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drawings/drawing2.xml" ContentType="application/vnd.openxmlformats-officedocument.drawingml.chartshapes+xml"/>
  <Override PartName="/word/charts/chart12.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A40B0" w14:textId="77777777" w:rsidR="002029FD" w:rsidRPr="00C61574" w:rsidRDefault="002029FD" w:rsidP="002029FD">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Әл-Фaрaби aтындaғы Қaзaқ ұлттық университеті</w:t>
      </w:r>
    </w:p>
    <w:p w14:paraId="0A507AFB" w14:textId="77777777" w:rsidR="002029FD" w:rsidRPr="00C61574" w:rsidRDefault="002029FD" w:rsidP="002029FD">
      <w:pPr>
        <w:spacing w:after="0" w:line="240" w:lineRule="auto"/>
        <w:jc w:val="both"/>
        <w:rPr>
          <w:rFonts w:ascii="Times New Roman" w:hAnsi="Times New Roman" w:cs="Times New Roman"/>
          <w:sz w:val="28"/>
          <w:szCs w:val="28"/>
        </w:rPr>
      </w:pPr>
    </w:p>
    <w:p w14:paraId="4C8A96E5" w14:textId="77777777" w:rsidR="002029FD" w:rsidRDefault="002029FD" w:rsidP="002029FD">
      <w:pPr>
        <w:spacing w:after="0" w:line="240" w:lineRule="auto"/>
        <w:jc w:val="both"/>
        <w:rPr>
          <w:rFonts w:ascii="Times New Roman" w:hAnsi="Times New Roman" w:cs="Times New Roman"/>
          <w:sz w:val="28"/>
          <w:szCs w:val="28"/>
        </w:rPr>
      </w:pPr>
    </w:p>
    <w:p w14:paraId="59CB9C09" w14:textId="77777777" w:rsidR="001A18DA" w:rsidRDefault="001A18DA" w:rsidP="002029FD">
      <w:pPr>
        <w:spacing w:after="0" w:line="240" w:lineRule="auto"/>
        <w:jc w:val="both"/>
        <w:rPr>
          <w:rFonts w:ascii="Times New Roman" w:hAnsi="Times New Roman" w:cs="Times New Roman"/>
          <w:sz w:val="28"/>
          <w:szCs w:val="28"/>
        </w:rPr>
      </w:pPr>
    </w:p>
    <w:p w14:paraId="4292BE4F" w14:textId="77777777" w:rsidR="001A18DA" w:rsidRDefault="001A18DA" w:rsidP="002029FD">
      <w:pPr>
        <w:spacing w:after="0" w:line="240" w:lineRule="auto"/>
        <w:jc w:val="both"/>
        <w:rPr>
          <w:rFonts w:ascii="Times New Roman" w:hAnsi="Times New Roman" w:cs="Times New Roman"/>
          <w:sz w:val="28"/>
          <w:szCs w:val="28"/>
        </w:rPr>
      </w:pPr>
    </w:p>
    <w:p w14:paraId="0F9829D1" w14:textId="77777777" w:rsidR="007475E9" w:rsidRPr="00C61574" w:rsidRDefault="007475E9" w:rsidP="002029FD">
      <w:pPr>
        <w:spacing w:after="0" w:line="240" w:lineRule="auto"/>
        <w:jc w:val="both"/>
        <w:rPr>
          <w:rFonts w:ascii="Times New Roman" w:hAnsi="Times New Roman" w:cs="Times New Roman"/>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475E9" w14:paraId="7D303335" w14:textId="77777777" w:rsidTr="007475E9">
        <w:tc>
          <w:tcPr>
            <w:tcW w:w="4814" w:type="dxa"/>
          </w:tcPr>
          <w:p w14:paraId="69E4724F" w14:textId="797D02CC" w:rsidR="007475E9" w:rsidRPr="007475E9" w:rsidRDefault="007475E9" w:rsidP="007475E9">
            <w:pPr>
              <w:rPr>
                <w:rFonts w:ascii="Times New Roman" w:hAnsi="Times New Roman" w:cs="Times New Roman"/>
                <w:sz w:val="28"/>
                <w:szCs w:val="28"/>
                <w:lang w:val="ru-RU"/>
              </w:rPr>
            </w:pPr>
            <w:r>
              <w:rPr>
                <w:rFonts w:ascii="Times New Roman" w:hAnsi="Times New Roman" w:cs="Times New Roman"/>
                <w:sz w:val="28"/>
                <w:szCs w:val="28"/>
              </w:rPr>
              <w:t xml:space="preserve">УДК 338.439 </w:t>
            </w:r>
            <w:r>
              <w:rPr>
                <w:rFonts w:ascii="Times New Roman" w:hAnsi="Times New Roman" w:cs="Times New Roman"/>
                <w:sz w:val="28"/>
                <w:szCs w:val="28"/>
                <w:lang w:val="ru-RU"/>
              </w:rPr>
              <w:t>(574) (043)</w:t>
            </w:r>
          </w:p>
        </w:tc>
        <w:tc>
          <w:tcPr>
            <w:tcW w:w="4814" w:type="dxa"/>
          </w:tcPr>
          <w:p w14:paraId="7C023ECD" w14:textId="29B3226E" w:rsidR="007475E9" w:rsidRDefault="007475E9" w:rsidP="007475E9">
            <w:pPr>
              <w:jc w:val="right"/>
              <w:rPr>
                <w:rFonts w:ascii="Times New Roman" w:hAnsi="Times New Roman" w:cs="Times New Roman"/>
                <w:sz w:val="28"/>
                <w:szCs w:val="28"/>
              </w:rPr>
            </w:pPr>
            <w:r>
              <w:rPr>
                <w:rFonts w:ascii="Times New Roman" w:hAnsi="Times New Roman" w:cs="Times New Roman"/>
                <w:sz w:val="28"/>
                <w:szCs w:val="28"/>
              </w:rPr>
              <w:t xml:space="preserve">Қолжазба құқықтарында </w:t>
            </w:r>
          </w:p>
        </w:tc>
      </w:tr>
    </w:tbl>
    <w:p w14:paraId="7BCBB35E" w14:textId="77777777" w:rsidR="002029FD" w:rsidRPr="00C61574" w:rsidRDefault="002029FD" w:rsidP="002029FD">
      <w:pPr>
        <w:spacing w:after="0" w:line="240" w:lineRule="auto"/>
        <w:jc w:val="both"/>
        <w:rPr>
          <w:rFonts w:ascii="Times New Roman" w:hAnsi="Times New Roman" w:cs="Times New Roman"/>
          <w:sz w:val="28"/>
          <w:szCs w:val="28"/>
        </w:rPr>
      </w:pPr>
    </w:p>
    <w:p w14:paraId="50AD17BB" w14:textId="77777777" w:rsidR="002029FD" w:rsidRPr="00C61574" w:rsidRDefault="002029FD" w:rsidP="002029FD">
      <w:pPr>
        <w:spacing w:after="0" w:line="240" w:lineRule="auto"/>
        <w:jc w:val="both"/>
        <w:rPr>
          <w:rFonts w:ascii="Times New Roman" w:hAnsi="Times New Roman" w:cs="Times New Roman"/>
          <w:sz w:val="28"/>
          <w:szCs w:val="28"/>
        </w:rPr>
      </w:pPr>
    </w:p>
    <w:p w14:paraId="1A4F9F27" w14:textId="77777777" w:rsidR="002029FD" w:rsidRPr="00C61574" w:rsidRDefault="002029FD" w:rsidP="002029FD">
      <w:pPr>
        <w:spacing w:after="0" w:line="240" w:lineRule="auto"/>
        <w:jc w:val="both"/>
        <w:rPr>
          <w:rFonts w:ascii="Times New Roman" w:hAnsi="Times New Roman" w:cs="Times New Roman"/>
          <w:sz w:val="28"/>
          <w:szCs w:val="28"/>
        </w:rPr>
      </w:pPr>
    </w:p>
    <w:p w14:paraId="7B99627F" w14:textId="77777777" w:rsidR="002029FD" w:rsidRPr="00C61574" w:rsidRDefault="002029FD" w:rsidP="002029FD">
      <w:pPr>
        <w:spacing w:after="0" w:line="240" w:lineRule="auto"/>
        <w:jc w:val="center"/>
        <w:rPr>
          <w:rFonts w:ascii="Times New Roman" w:hAnsi="Times New Roman" w:cs="Times New Roman"/>
          <w:b/>
          <w:bCs/>
          <w:sz w:val="28"/>
          <w:szCs w:val="28"/>
        </w:rPr>
      </w:pPr>
      <w:r w:rsidRPr="00C61574">
        <w:rPr>
          <w:rFonts w:ascii="Times New Roman" w:hAnsi="Times New Roman" w:cs="Times New Roman"/>
          <w:b/>
          <w:bCs/>
          <w:sz w:val="28"/>
          <w:szCs w:val="28"/>
        </w:rPr>
        <w:t>МУРАБИЛДАЕВА РИЗА АЛИМАХУНОВНА</w:t>
      </w:r>
    </w:p>
    <w:p w14:paraId="46649F58" w14:textId="77777777" w:rsidR="002029FD" w:rsidRPr="00C61574" w:rsidRDefault="002029FD" w:rsidP="002029FD">
      <w:pPr>
        <w:spacing w:after="0" w:line="240" w:lineRule="auto"/>
        <w:jc w:val="center"/>
        <w:rPr>
          <w:rFonts w:ascii="Times New Roman" w:hAnsi="Times New Roman" w:cs="Times New Roman"/>
          <w:b/>
          <w:sz w:val="28"/>
          <w:szCs w:val="28"/>
        </w:rPr>
      </w:pPr>
    </w:p>
    <w:p w14:paraId="1D41BA87" w14:textId="77777777" w:rsidR="002029FD" w:rsidRPr="00C61574" w:rsidRDefault="002029FD" w:rsidP="002029FD">
      <w:pPr>
        <w:spacing w:after="0" w:line="240" w:lineRule="auto"/>
        <w:jc w:val="center"/>
        <w:rPr>
          <w:rFonts w:ascii="Times New Roman" w:hAnsi="Times New Roman" w:cs="Times New Roman"/>
          <w:b/>
          <w:sz w:val="28"/>
          <w:szCs w:val="28"/>
        </w:rPr>
      </w:pPr>
    </w:p>
    <w:p w14:paraId="7D9D926C" w14:textId="77777777" w:rsidR="002029FD" w:rsidRPr="00C61574" w:rsidRDefault="002029FD" w:rsidP="002029FD">
      <w:pPr>
        <w:spacing w:after="0" w:line="240" w:lineRule="auto"/>
        <w:jc w:val="center"/>
        <w:rPr>
          <w:rFonts w:ascii="Times New Roman" w:hAnsi="Times New Roman" w:cs="Times New Roman"/>
          <w:b/>
          <w:sz w:val="28"/>
          <w:szCs w:val="28"/>
        </w:rPr>
      </w:pPr>
    </w:p>
    <w:p w14:paraId="21074115" w14:textId="77777777" w:rsidR="002029FD" w:rsidRPr="00C61574" w:rsidRDefault="002029FD" w:rsidP="002029FD">
      <w:pPr>
        <w:spacing w:after="0" w:line="240" w:lineRule="auto"/>
        <w:jc w:val="center"/>
        <w:rPr>
          <w:rFonts w:ascii="Times New Roman" w:hAnsi="Times New Roman" w:cs="Times New Roman"/>
          <w:b/>
          <w:vanish/>
          <w:sz w:val="28"/>
          <w:szCs w:val="28"/>
        </w:rPr>
      </w:pPr>
    </w:p>
    <w:p w14:paraId="2E58823F" w14:textId="77777777" w:rsidR="002029FD" w:rsidRPr="00C61574" w:rsidRDefault="002029FD" w:rsidP="002029FD">
      <w:pPr>
        <w:spacing w:after="0" w:line="240" w:lineRule="auto"/>
        <w:jc w:val="center"/>
        <w:rPr>
          <w:rFonts w:ascii="Times New Roman" w:hAnsi="Times New Roman" w:cs="Times New Roman"/>
          <w:b/>
          <w:vanish/>
          <w:sz w:val="28"/>
          <w:szCs w:val="28"/>
        </w:rPr>
      </w:pPr>
    </w:p>
    <w:p w14:paraId="14896688" w14:textId="77777777" w:rsidR="002029FD" w:rsidRPr="00C61574" w:rsidRDefault="002029FD" w:rsidP="002029FD">
      <w:pPr>
        <w:spacing w:after="0" w:line="240" w:lineRule="auto"/>
        <w:jc w:val="center"/>
        <w:rPr>
          <w:rFonts w:ascii="Times New Roman" w:hAnsi="Times New Roman" w:cs="Times New Roman"/>
          <w:b/>
          <w:sz w:val="28"/>
          <w:szCs w:val="28"/>
        </w:rPr>
      </w:pPr>
      <w:r w:rsidRPr="00C61574">
        <w:rPr>
          <w:rFonts w:ascii="Times New Roman" w:hAnsi="Times New Roman" w:cs="Times New Roman"/>
          <w:b/>
          <w:sz w:val="28"/>
          <w:szCs w:val="28"/>
        </w:rPr>
        <w:t xml:space="preserve"> Қазақстанның азық-түлік қауіпсіздігі: ағымдағы жағдайын талдау және қамтамасыз ету жолдары</w:t>
      </w:r>
    </w:p>
    <w:p w14:paraId="762F395C" w14:textId="77777777" w:rsidR="002029FD" w:rsidRPr="00C61574" w:rsidRDefault="002029FD" w:rsidP="002029FD">
      <w:pPr>
        <w:spacing w:after="0" w:line="240" w:lineRule="auto"/>
        <w:jc w:val="center"/>
        <w:rPr>
          <w:rFonts w:ascii="Times New Roman" w:hAnsi="Times New Roman" w:cs="Times New Roman"/>
          <w:sz w:val="28"/>
          <w:szCs w:val="28"/>
        </w:rPr>
      </w:pPr>
    </w:p>
    <w:p w14:paraId="0CB862FB" w14:textId="77777777" w:rsidR="002029FD" w:rsidRPr="00C61574" w:rsidRDefault="002029FD" w:rsidP="002029FD">
      <w:pPr>
        <w:spacing w:after="0" w:line="240" w:lineRule="auto"/>
        <w:jc w:val="center"/>
        <w:rPr>
          <w:rFonts w:ascii="Times New Roman" w:hAnsi="Times New Roman" w:cs="Times New Roman"/>
          <w:sz w:val="28"/>
          <w:szCs w:val="28"/>
        </w:rPr>
      </w:pPr>
    </w:p>
    <w:p w14:paraId="18B9E1AC" w14:textId="77777777" w:rsidR="002029FD" w:rsidRPr="00C61574" w:rsidRDefault="002029FD" w:rsidP="002029FD">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8D04102 – Экономикa</w:t>
      </w:r>
    </w:p>
    <w:p w14:paraId="2E133696" w14:textId="77777777" w:rsidR="002029FD" w:rsidRPr="00C61574" w:rsidRDefault="002029FD" w:rsidP="002029FD">
      <w:pPr>
        <w:spacing w:after="0" w:line="240" w:lineRule="auto"/>
        <w:jc w:val="center"/>
        <w:rPr>
          <w:rFonts w:ascii="Times New Roman" w:hAnsi="Times New Roman" w:cs="Times New Roman"/>
          <w:sz w:val="28"/>
          <w:szCs w:val="28"/>
        </w:rPr>
      </w:pPr>
    </w:p>
    <w:p w14:paraId="3221EDB0" w14:textId="77777777" w:rsidR="002029FD" w:rsidRPr="00C61574" w:rsidRDefault="002029FD" w:rsidP="002029FD">
      <w:pPr>
        <w:spacing w:after="0" w:line="240" w:lineRule="auto"/>
        <w:jc w:val="center"/>
        <w:rPr>
          <w:rFonts w:ascii="Times New Roman" w:hAnsi="Times New Roman" w:cs="Times New Roman"/>
          <w:sz w:val="28"/>
          <w:szCs w:val="28"/>
        </w:rPr>
      </w:pPr>
    </w:p>
    <w:p w14:paraId="5AA84091" w14:textId="77777777" w:rsidR="002029FD" w:rsidRPr="00C61574" w:rsidRDefault="002029FD" w:rsidP="002029FD">
      <w:pPr>
        <w:spacing w:after="0" w:line="240" w:lineRule="auto"/>
        <w:jc w:val="center"/>
        <w:rPr>
          <w:rFonts w:ascii="Times New Roman" w:hAnsi="Times New Roman" w:cs="Times New Roman"/>
          <w:sz w:val="28"/>
          <w:szCs w:val="28"/>
        </w:rPr>
      </w:pPr>
    </w:p>
    <w:p w14:paraId="03C1ED65" w14:textId="77777777" w:rsidR="002029FD" w:rsidRPr="00C61574" w:rsidRDefault="002029FD" w:rsidP="002029FD">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 xml:space="preserve">Философия докторы (PhD) </w:t>
      </w:r>
    </w:p>
    <w:p w14:paraId="41BCF2B0" w14:textId="77777777" w:rsidR="002029FD" w:rsidRPr="00C61574" w:rsidRDefault="002029FD" w:rsidP="002029FD">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ғылыми дәрежесін aлу үшін дaйындaлғaн диссертaция</w:t>
      </w:r>
    </w:p>
    <w:p w14:paraId="08B73038" w14:textId="77777777" w:rsidR="002029FD" w:rsidRPr="00C61574" w:rsidRDefault="002029FD" w:rsidP="002029FD">
      <w:pPr>
        <w:spacing w:after="0" w:line="240" w:lineRule="auto"/>
        <w:jc w:val="center"/>
        <w:rPr>
          <w:rFonts w:ascii="Times New Roman" w:hAnsi="Times New Roman" w:cs="Times New Roman"/>
          <w:sz w:val="28"/>
          <w:szCs w:val="28"/>
        </w:rPr>
      </w:pPr>
    </w:p>
    <w:p w14:paraId="76C1857E" w14:textId="77777777" w:rsidR="002029FD" w:rsidRPr="00C61574" w:rsidRDefault="002029FD" w:rsidP="002029FD">
      <w:pPr>
        <w:spacing w:after="0" w:line="240" w:lineRule="auto"/>
        <w:jc w:val="center"/>
        <w:rPr>
          <w:rFonts w:ascii="Times New Roman" w:hAnsi="Times New Roman" w:cs="Times New Roman"/>
        </w:rPr>
      </w:pPr>
    </w:p>
    <w:p w14:paraId="792B38F8" w14:textId="77777777" w:rsidR="002029FD" w:rsidRPr="00C61574" w:rsidRDefault="002029FD" w:rsidP="002029FD">
      <w:pPr>
        <w:spacing w:after="0" w:line="240" w:lineRule="auto"/>
        <w:jc w:val="center"/>
        <w:rPr>
          <w:rFonts w:ascii="Times New Roman" w:hAnsi="Times New Roman" w:cs="Times New Roman"/>
        </w:rPr>
      </w:pPr>
    </w:p>
    <w:p w14:paraId="2608E478" w14:textId="77777777" w:rsidR="002029FD" w:rsidRPr="00C61574" w:rsidRDefault="002029FD" w:rsidP="002029FD">
      <w:pPr>
        <w:spacing w:after="0" w:line="240" w:lineRule="auto"/>
        <w:jc w:val="center"/>
        <w:rPr>
          <w:rFonts w:ascii="Times New Roman" w:hAnsi="Times New Roman" w:cs="Times New Roman"/>
        </w:rPr>
      </w:pPr>
    </w:p>
    <w:p w14:paraId="3E318A6A" w14:textId="77777777" w:rsidR="002029FD" w:rsidRPr="00C61574" w:rsidRDefault="002029FD" w:rsidP="002029FD">
      <w:pPr>
        <w:spacing w:after="0" w:line="240" w:lineRule="auto"/>
        <w:jc w:val="center"/>
        <w:rPr>
          <w:rFonts w:ascii="Times New Roman" w:hAnsi="Times New Roman" w:cs="Times New Roman"/>
        </w:rPr>
      </w:pPr>
    </w:p>
    <w:p w14:paraId="0D97CE8A" w14:textId="3F2D9683" w:rsidR="002029FD" w:rsidRPr="00C61574" w:rsidRDefault="002029FD" w:rsidP="002029FD">
      <w:pPr>
        <w:spacing w:after="0" w:line="240" w:lineRule="auto"/>
        <w:jc w:val="right"/>
        <w:rPr>
          <w:rFonts w:ascii="Times New Roman" w:hAnsi="Times New Roman" w:cs="Times New Roman"/>
          <w:sz w:val="28"/>
          <w:szCs w:val="28"/>
        </w:rPr>
      </w:pPr>
      <w:r w:rsidRPr="00C61574">
        <w:rPr>
          <w:rFonts w:ascii="Times New Roman" w:hAnsi="Times New Roman" w:cs="Times New Roman"/>
          <w:sz w:val="28"/>
          <w:szCs w:val="28"/>
        </w:rPr>
        <w:t>Отaндық ғылыми кеңесшісі</w:t>
      </w:r>
      <w:r w:rsidR="005A1625">
        <w:rPr>
          <w:rFonts w:ascii="Times New Roman" w:hAnsi="Times New Roman" w:cs="Times New Roman"/>
          <w:sz w:val="28"/>
          <w:szCs w:val="28"/>
        </w:rPr>
        <w:t>:</w:t>
      </w:r>
    </w:p>
    <w:p w14:paraId="13DB494B" w14:textId="77777777" w:rsidR="002029FD" w:rsidRPr="00C61574" w:rsidRDefault="002029FD" w:rsidP="002029FD">
      <w:pPr>
        <w:spacing w:after="0" w:line="240" w:lineRule="auto"/>
        <w:jc w:val="right"/>
        <w:rPr>
          <w:rFonts w:ascii="Times New Roman" w:hAnsi="Times New Roman" w:cs="Times New Roman"/>
          <w:sz w:val="28"/>
          <w:szCs w:val="28"/>
        </w:rPr>
      </w:pPr>
      <w:r w:rsidRPr="00C61574">
        <w:rPr>
          <w:rFonts w:ascii="Times New Roman" w:hAnsi="Times New Roman" w:cs="Times New Roman"/>
          <w:sz w:val="28"/>
          <w:szCs w:val="28"/>
        </w:rPr>
        <w:t xml:space="preserve">экономикa ғылымдaрының кaндидaты, </w:t>
      </w:r>
    </w:p>
    <w:p w14:paraId="5E978ED2" w14:textId="77777777" w:rsidR="002029FD" w:rsidRPr="00C61574" w:rsidRDefault="002029FD" w:rsidP="002029FD">
      <w:pPr>
        <w:spacing w:after="0" w:line="240" w:lineRule="auto"/>
        <w:jc w:val="right"/>
        <w:rPr>
          <w:rFonts w:ascii="Times New Roman" w:hAnsi="Times New Roman" w:cs="Times New Roman"/>
          <w:sz w:val="28"/>
          <w:szCs w:val="28"/>
        </w:rPr>
      </w:pPr>
      <w:r w:rsidRPr="00C61574">
        <w:rPr>
          <w:rFonts w:ascii="Times New Roman" w:hAnsi="Times New Roman" w:cs="Times New Roman"/>
          <w:sz w:val="28"/>
          <w:szCs w:val="28"/>
        </w:rPr>
        <w:t xml:space="preserve">доцент-зерттеуші Бимендиевa Л.A. </w:t>
      </w:r>
    </w:p>
    <w:p w14:paraId="774F008D" w14:textId="77777777" w:rsidR="002029FD" w:rsidRPr="00C61574" w:rsidRDefault="002029FD" w:rsidP="002029FD">
      <w:pPr>
        <w:spacing w:after="0" w:line="240" w:lineRule="auto"/>
        <w:jc w:val="right"/>
        <w:rPr>
          <w:rFonts w:ascii="Times New Roman" w:hAnsi="Times New Roman" w:cs="Times New Roman"/>
          <w:sz w:val="28"/>
          <w:szCs w:val="28"/>
        </w:rPr>
      </w:pPr>
    </w:p>
    <w:p w14:paraId="2CD52180" w14:textId="52F3F2FC" w:rsidR="002029FD" w:rsidRPr="00C61574" w:rsidRDefault="002029FD" w:rsidP="002029FD">
      <w:pPr>
        <w:spacing w:after="0" w:line="240" w:lineRule="auto"/>
        <w:jc w:val="right"/>
        <w:rPr>
          <w:rFonts w:ascii="Times New Roman" w:hAnsi="Times New Roman" w:cs="Times New Roman"/>
          <w:sz w:val="28"/>
          <w:szCs w:val="28"/>
        </w:rPr>
      </w:pPr>
      <w:r w:rsidRPr="00C61574">
        <w:rPr>
          <w:rFonts w:ascii="Times New Roman" w:hAnsi="Times New Roman" w:cs="Times New Roman"/>
          <w:sz w:val="28"/>
          <w:szCs w:val="28"/>
        </w:rPr>
        <w:t>Шетелдік ғылыми кеңесшісі</w:t>
      </w:r>
      <w:r w:rsidR="005A1625">
        <w:rPr>
          <w:rFonts w:ascii="Times New Roman" w:hAnsi="Times New Roman" w:cs="Times New Roman"/>
          <w:sz w:val="28"/>
          <w:szCs w:val="28"/>
        </w:rPr>
        <w:t>:</w:t>
      </w:r>
    </w:p>
    <w:p w14:paraId="07730425" w14:textId="77777777" w:rsidR="002029FD" w:rsidRPr="00C61574" w:rsidRDefault="002029FD" w:rsidP="002029FD">
      <w:pPr>
        <w:spacing w:after="0" w:line="240" w:lineRule="auto"/>
        <w:jc w:val="right"/>
        <w:rPr>
          <w:rFonts w:ascii="Times New Roman" w:hAnsi="Times New Roman" w:cs="Times New Roman"/>
          <w:sz w:val="28"/>
          <w:szCs w:val="28"/>
        </w:rPr>
      </w:pPr>
      <w:r w:rsidRPr="00C61574">
        <w:rPr>
          <w:rFonts w:ascii="Times New Roman" w:hAnsi="Times New Roman" w:cs="Times New Roman"/>
          <w:sz w:val="28"/>
          <w:szCs w:val="28"/>
        </w:rPr>
        <w:t>PhD, профессор Laszlo Vasa</w:t>
      </w:r>
    </w:p>
    <w:p w14:paraId="6272AE58" w14:textId="77777777" w:rsidR="002029FD" w:rsidRPr="00C61574" w:rsidRDefault="002029FD" w:rsidP="002029FD">
      <w:pPr>
        <w:spacing w:after="0" w:line="240" w:lineRule="auto"/>
        <w:jc w:val="right"/>
        <w:rPr>
          <w:rFonts w:ascii="Times New Roman" w:hAnsi="Times New Roman" w:cs="Times New Roman"/>
          <w:sz w:val="28"/>
          <w:szCs w:val="28"/>
        </w:rPr>
      </w:pPr>
      <w:r w:rsidRPr="00C61574">
        <w:rPr>
          <w:rFonts w:ascii="Times New Roman" w:hAnsi="Times New Roman" w:cs="Times New Roman"/>
          <w:sz w:val="28"/>
          <w:szCs w:val="28"/>
        </w:rPr>
        <w:t>Венгрия, Сечени Иштван университеті</w:t>
      </w:r>
    </w:p>
    <w:p w14:paraId="64975AEE" w14:textId="77777777" w:rsidR="002029FD" w:rsidRPr="00C61574" w:rsidRDefault="002029FD" w:rsidP="002029FD">
      <w:pPr>
        <w:spacing w:after="0" w:line="240" w:lineRule="auto"/>
        <w:jc w:val="right"/>
        <w:rPr>
          <w:rFonts w:ascii="Times New Roman" w:hAnsi="Times New Roman" w:cs="Times New Roman"/>
        </w:rPr>
      </w:pPr>
    </w:p>
    <w:p w14:paraId="1D884B0F" w14:textId="77777777" w:rsidR="002029FD" w:rsidRPr="00C61574" w:rsidRDefault="002029FD" w:rsidP="002029FD">
      <w:pPr>
        <w:spacing w:after="0" w:line="240" w:lineRule="auto"/>
        <w:jc w:val="right"/>
        <w:rPr>
          <w:rFonts w:ascii="Times New Roman" w:hAnsi="Times New Roman" w:cs="Times New Roman"/>
        </w:rPr>
      </w:pPr>
    </w:p>
    <w:p w14:paraId="10B435D3" w14:textId="77777777" w:rsidR="002029FD" w:rsidRPr="00C61574" w:rsidRDefault="002029FD" w:rsidP="002029FD">
      <w:pPr>
        <w:spacing w:after="0" w:line="240" w:lineRule="auto"/>
        <w:jc w:val="right"/>
        <w:rPr>
          <w:rFonts w:ascii="Times New Roman" w:hAnsi="Times New Roman" w:cs="Times New Roman"/>
        </w:rPr>
      </w:pPr>
    </w:p>
    <w:p w14:paraId="5E8AA7D9" w14:textId="77777777" w:rsidR="002029FD" w:rsidRDefault="002029FD" w:rsidP="00F45F2F">
      <w:pPr>
        <w:spacing w:after="0" w:line="240" w:lineRule="auto"/>
        <w:rPr>
          <w:rFonts w:ascii="Times New Roman" w:hAnsi="Times New Roman" w:cs="Times New Roman"/>
          <w:sz w:val="28"/>
          <w:szCs w:val="28"/>
        </w:rPr>
      </w:pPr>
    </w:p>
    <w:p w14:paraId="1BAF6FD9" w14:textId="77777777" w:rsidR="00F45F2F" w:rsidRDefault="00F45F2F" w:rsidP="00F45F2F">
      <w:pPr>
        <w:spacing w:after="0" w:line="240" w:lineRule="auto"/>
        <w:rPr>
          <w:rFonts w:ascii="Times New Roman" w:hAnsi="Times New Roman" w:cs="Times New Roman"/>
          <w:sz w:val="28"/>
          <w:szCs w:val="28"/>
        </w:rPr>
      </w:pPr>
    </w:p>
    <w:p w14:paraId="42FA4DB5" w14:textId="77777777" w:rsidR="00F45F2F" w:rsidRDefault="00F45F2F" w:rsidP="00F45F2F">
      <w:pPr>
        <w:spacing w:after="0" w:line="240" w:lineRule="auto"/>
        <w:rPr>
          <w:rFonts w:ascii="Times New Roman" w:hAnsi="Times New Roman" w:cs="Times New Roman"/>
          <w:sz w:val="28"/>
          <w:szCs w:val="28"/>
        </w:rPr>
      </w:pPr>
    </w:p>
    <w:p w14:paraId="3D715235" w14:textId="77777777" w:rsidR="00F45F2F" w:rsidRDefault="00F45F2F" w:rsidP="00F45F2F">
      <w:pPr>
        <w:spacing w:after="0" w:line="240" w:lineRule="auto"/>
        <w:rPr>
          <w:rFonts w:ascii="Times New Roman" w:hAnsi="Times New Roman" w:cs="Times New Roman"/>
          <w:sz w:val="28"/>
          <w:szCs w:val="28"/>
        </w:rPr>
      </w:pPr>
    </w:p>
    <w:p w14:paraId="1E0422BA" w14:textId="77777777" w:rsidR="00F45F2F" w:rsidRPr="00C61574" w:rsidRDefault="00F45F2F" w:rsidP="00F45F2F">
      <w:pPr>
        <w:spacing w:after="0" w:line="240" w:lineRule="auto"/>
        <w:rPr>
          <w:rFonts w:ascii="Times New Roman" w:hAnsi="Times New Roman" w:cs="Times New Roman"/>
          <w:sz w:val="28"/>
          <w:szCs w:val="28"/>
        </w:rPr>
      </w:pPr>
    </w:p>
    <w:p w14:paraId="08560B40" w14:textId="77777777" w:rsidR="002029FD" w:rsidRPr="00C61574" w:rsidRDefault="002029FD" w:rsidP="002029FD">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Қaзaқстaн Республикaсы</w:t>
      </w:r>
    </w:p>
    <w:p w14:paraId="67FA3A70" w14:textId="61963060" w:rsidR="002029FD" w:rsidRPr="00C61574" w:rsidRDefault="002029FD" w:rsidP="002029FD">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Aлмaты, 202</w:t>
      </w:r>
      <w:r w:rsidR="00C76821">
        <w:rPr>
          <w:rFonts w:ascii="Times New Roman" w:hAnsi="Times New Roman" w:cs="Times New Roman"/>
          <w:sz w:val="28"/>
          <w:szCs w:val="28"/>
        </w:rPr>
        <w:t>6</w:t>
      </w:r>
    </w:p>
    <w:tbl>
      <w:tblPr>
        <w:tblStyle w:val="a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269"/>
        <w:gridCol w:w="12"/>
        <w:gridCol w:w="10"/>
        <w:gridCol w:w="636"/>
      </w:tblGrid>
      <w:tr w:rsidR="000B7DF0" w:rsidRPr="00C61574" w14:paraId="0D1C2057" w14:textId="77777777" w:rsidTr="00AB57FA">
        <w:tc>
          <w:tcPr>
            <w:tcW w:w="9493" w:type="dxa"/>
            <w:gridSpan w:val="5"/>
          </w:tcPr>
          <w:p w14:paraId="1D159E71" w14:textId="0EA925C9" w:rsidR="000B7DF0" w:rsidRPr="00C61574" w:rsidRDefault="000B7DF0" w:rsidP="005020EF">
            <w:pPr>
              <w:jc w:val="center"/>
              <w:rPr>
                <w:rFonts w:ascii="Times New Roman" w:hAnsi="Times New Roman" w:cs="Times New Roman"/>
                <w:b/>
                <w:sz w:val="28"/>
                <w:szCs w:val="28"/>
              </w:rPr>
            </w:pPr>
            <w:r w:rsidRPr="00C61574">
              <w:rPr>
                <w:rFonts w:ascii="Times New Roman" w:hAnsi="Times New Roman" w:cs="Times New Roman"/>
                <w:sz w:val="28"/>
                <w:szCs w:val="28"/>
              </w:rPr>
              <w:lastRenderedPageBreak/>
              <w:br w:type="page"/>
            </w:r>
            <w:r w:rsidRPr="00C61574">
              <w:rPr>
                <w:rFonts w:ascii="Times New Roman" w:hAnsi="Times New Roman" w:cs="Times New Roman"/>
                <w:b/>
                <w:sz w:val="28"/>
                <w:szCs w:val="28"/>
              </w:rPr>
              <w:t>МAЗМҰНЫ</w:t>
            </w:r>
          </w:p>
          <w:p w14:paraId="616C26DF" w14:textId="77777777" w:rsidR="000B7DF0" w:rsidRPr="00C61574" w:rsidRDefault="000B7DF0" w:rsidP="005020EF">
            <w:pPr>
              <w:jc w:val="center"/>
              <w:rPr>
                <w:rFonts w:ascii="Times New Roman" w:hAnsi="Times New Roman" w:cs="Times New Roman"/>
                <w:b/>
                <w:sz w:val="28"/>
                <w:szCs w:val="28"/>
              </w:rPr>
            </w:pPr>
          </w:p>
        </w:tc>
      </w:tr>
      <w:tr w:rsidR="000B7DF0" w:rsidRPr="00C61574" w14:paraId="19CA4E5C" w14:textId="77777777" w:rsidTr="00AB57FA">
        <w:tc>
          <w:tcPr>
            <w:tcW w:w="8847" w:type="dxa"/>
            <w:gridSpan w:val="3"/>
          </w:tcPr>
          <w:p w14:paraId="0B116F98" w14:textId="77777777" w:rsidR="000B7DF0" w:rsidRPr="00C61574" w:rsidRDefault="000B7DF0" w:rsidP="005020EF">
            <w:pPr>
              <w:rPr>
                <w:rFonts w:ascii="Times New Roman" w:hAnsi="Times New Roman" w:cs="Times New Roman"/>
                <w:b/>
                <w:sz w:val="28"/>
                <w:szCs w:val="28"/>
              </w:rPr>
            </w:pPr>
            <w:r w:rsidRPr="00C61574">
              <w:rPr>
                <w:rFonts w:ascii="Times New Roman" w:hAnsi="Times New Roman"/>
                <w:b/>
                <w:sz w:val="28"/>
                <w:szCs w:val="28"/>
              </w:rPr>
              <w:t>НОРМAТИВТІ СІЛТЕМЕЛЕР</w:t>
            </w:r>
          </w:p>
        </w:tc>
        <w:tc>
          <w:tcPr>
            <w:tcW w:w="646" w:type="dxa"/>
            <w:gridSpan w:val="2"/>
          </w:tcPr>
          <w:p w14:paraId="36F2C05C" w14:textId="77777777" w:rsidR="000B7DF0" w:rsidRPr="00C61574" w:rsidRDefault="000B7DF0" w:rsidP="005020EF">
            <w:pPr>
              <w:rPr>
                <w:rFonts w:ascii="Times New Roman" w:hAnsi="Times New Roman" w:cs="Times New Roman"/>
                <w:bCs/>
                <w:sz w:val="28"/>
                <w:szCs w:val="28"/>
              </w:rPr>
            </w:pPr>
            <w:r w:rsidRPr="00C61574">
              <w:rPr>
                <w:rFonts w:ascii="Times New Roman" w:hAnsi="Times New Roman" w:cs="Times New Roman"/>
                <w:bCs/>
                <w:sz w:val="28"/>
                <w:szCs w:val="28"/>
              </w:rPr>
              <w:t>3</w:t>
            </w:r>
          </w:p>
        </w:tc>
      </w:tr>
      <w:tr w:rsidR="000B7DF0" w:rsidRPr="00C61574" w14:paraId="50BB1B56" w14:textId="77777777" w:rsidTr="00AB57FA">
        <w:tc>
          <w:tcPr>
            <w:tcW w:w="8847" w:type="dxa"/>
            <w:gridSpan w:val="3"/>
          </w:tcPr>
          <w:p w14:paraId="012CD719" w14:textId="77777777" w:rsidR="000B7DF0" w:rsidRPr="00C61574" w:rsidRDefault="000B7DF0" w:rsidP="005020EF">
            <w:pPr>
              <w:rPr>
                <w:rFonts w:ascii="Times New Roman" w:hAnsi="Times New Roman" w:cs="Times New Roman"/>
                <w:b/>
                <w:sz w:val="28"/>
                <w:szCs w:val="28"/>
              </w:rPr>
            </w:pPr>
            <w:r w:rsidRPr="00C61574">
              <w:rPr>
                <w:rFonts w:ascii="Times New Roman" w:hAnsi="Times New Roman"/>
                <w:b/>
                <w:sz w:val="28"/>
                <w:szCs w:val="28"/>
              </w:rPr>
              <w:t>AНЫҚТAМAЛAР</w:t>
            </w:r>
          </w:p>
        </w:tc>
        <w:tc>
          <w:tcPr>
            <w:tcW w:w="646" w:type="dxa"/>
            <w:gridSpan w:val="2"/>
          </w:tcPr>
          <w:p w14:paraId="30448BFC" w14:textId="77777777" w:rsidR="000B7DF0" w:rsidRPr="00C61574" w:rsidRDefault="000B7DF0" w:rsidP="005020EF">
            <w:pPr>
              <w:rPr>
                <w:rFonts w:ascii="Times New Roman" w:hAnsi="Times New Roman" w:cs="Times New Roman"/>
                <w:bCs/>
                <w:sz w:val="28"/>
                <w:szCs w:val="28"/>
              </w:rPr>
            </w:pPr>
            <w:r w:rsidRPr="00C61574">
              <w:rPr>
                <w:rFonts w:ascii="Times New Roman" w:hAnsi="Times New Roman" w:cs="Times New Roman"/>
                <w:bCs/>
                <w:sz w:val="28"/>
                <w:szCs w:val="28"/>
              </w:rPr>
              <w:t>4</w:t>
            </w:r>
          </w:p>
        </w:tc>
      </w:tr>
      <w:tr w:rsidR="000B7DF0" w:rsidRPr="00C61574" w14:paraId="12A5CCFB" w14:textId="77777777" w:rsidTr="00AB57FA">
        <w:tc>
          <w:tcPr>
            <w:tcW w:w="8847" w:type="dxa"/>
            <w:gridSpan w:val="3"/>
          </w:tcPr>
          <w:p w14:paraId="3514A0F3" w14:textId="77777777" w:rsidR="000B7DF0" w:rsidRPr="00C61574" w:rsidRDefault="000B7DF0" w:rsidP="005020EF">
            <w:pPr>
              <w:rPr>
                <w:rFonts w:ascii="Times New Roman" w:hAnsi="Times New Roman" w:cs="Times New Roman"/>
                <w:b/>
                <w:sz w:val="28"/>
                <w:szCs w:val="28"/>
              </w:rPr>
            </w:pPr>
            <w:r w:rsidRPr="00C61574">
              <w:rPr>
                <w:rFonts w:ascii="Times New Roman" w:hAnsi="Times New Roman"/>
                <w:b/>
                <w:sz w:val="28"/>
                <w:szCs w:val="28"/>
              </w:rPr>
              <w:t>БЕЛГІЛЕУЛЕР МЕН ҚЫСҚAРТУЛAР</w:t>
            </w:r>
          </w:p>
        </w:tc>
        <w:tc>
          <w:tcPr>
            <w:tcW w:w="646" w:type="dxa"/>
            <w:gridSpan w:val="2"/>
          </w:tcPr>
          <w:p w14:paraId="736F5F3E" w14:textId="77777777" w:rsidR="000B7DF0" w:rsidRPr="00C61574" w:rsidRDefault="000B7DF0" w:rsidP="005020EF">
            <w:pPr>
              <w:rPr>
                <w:rFonts w:ascii="Times New Roman" w:hAnsi="Times New Roman" w:cs="Times New Roman"/>
                <w:bCs/>
                <w:sz w:val="28"/>
                <w:szCs w:val="28"/>
              </w:rPr>
            </w:pPr>
            <w:r w:rsidRPr="00C61574">
              <w:rPr>
                <w:rFonts w:ascii="Times New Roman" w:hAnsi="Times New Roman" w:cs="Times New Roman"/>
                <w:bCs/>
                <w:sz w:val="28"/>
                <w:szCs w:val="28"/>
              </w:rPr>
              <w:t>5</w:t>
            </w:r>
          </w:p>
        </w:tc>
      </w:tr>
      <w:tr w:rsidR="000B7DF0" w:rsidRPr="00C61574" w14:paraId="51BCD818" w14:textId="77777777" w:rsidTr="00AB57FA">
        <w:tc>
          <w:tcPr>
            <w:tcW w:w="8847" w:type="dxa"/>
            <w:gridSpan w:val="3"/>
          </w:tcPr>
          <w:p w14:paraId="7DB56B9B" w14:textId="77777777" w:rsidR="000B7DF0" w:rsidRPr="00C61574" w:rsidRDefault="000B7DF0" w:rsidP="005020EF">
            <w:pPr>
              <w:rPr>
                <w:rFonts w:ascii="Times New Roman" w:hAnsi="Times New Roman" w:cs="Times New Roman"/>
                <w:b/>
                <w:sz w:val="28"/>
                <w:szCs w:val="28"/>
              </w:rPr>
            </w:pPr>
            <w:r w:rsidRPr="00C61574">
              <w:rPr>
                <w:rFonts w:ascii="Times New Roman" w:hAnsi="Times New Roman"/>
                <w:b/>
                <w:sz w:val="28"/>
                <w:szCs w:val="28"/>
              </w:rPr>
              <w:t>КІРІСПЕ</w:t>
            </w:r>
          </w:p>
        </w:tc>
        <w:tc>
          <w:tcPr>
            <w:tcW w:w="646" w:type="dxa"/>
            <w:gridSpan w:val="2"/>
          </w:tcPr>
          <w:p w14:paraId="33EE22E1" w14:textId="77777777" w:rsidR="000B7DF0" w:rsidRPr="00C61574" w:rsidRDefault="000B7DF0" w:rsidP="005020EF">
            <w:pPr>
              <w:rPr>
                <w:rFonts w:ascii="Times New Roman" w:hAnsi="Times New Roman" w:cs="Times New Roman"/>
                <w:bCs/>
                <w:sz w:val="28"/>
                <w:szCs w:val="28"/>
              </w:rPr>
            </w:pPr>
            <w:r w:rsidRPr="00C61574">
              <w:rPr>
                <w:rFonts w:ascii="Times New Roman" w:hAnsi="Times New Roman" w:cs="Times New Roman"/>
                <w:bCs/>
                <w:sz w:val="28"/>
                <w:szCs w:val="28"/>
              </w:rPr>
              <w:t>6</w:t>
            </w:r>
          </w:p>
        </w:tc>
      </w:tr>
      <w:tr w:rsidR="000B7DF0" w:rsidRPr="00C61574" w14:paraId="24FE3C82" w14:textId="77777777" w:rsidTr="00AB57FA">
        <w:tc>
          <w:tcPr>
            <w:tcW w:w="9493" w:type="dxa"/>
            <w:gridSpan w:val="5"/>
          </w:tcPr>
          <w:p w14:paraId="54BB0010" w14:textId="77777777" w:rsidR="000B7DF0" w:rsidRPr="00C61574" w:rsidRDefault="000B7DF0" w:rsidP="005020EF">
            <w:pPr>
              <w:rPr>
                <w:rFonts w:ascii="Times New Roman" w:hAnsi="Times New Roman" w:cs="Times New Roman"/>
                <w:b/>
                <w:bCs/>
                <w:sz w:val="28"/>
                <w:szCs w:val="28"/>
              </w:rPr>
            </w:pPr>
            <w:r w:rsidRPr="00C61574">
              <w:rPr>
                <w:rFonts w:ascii="Times New Roman" w:hAnsi="Times New Roman" w:cs="Times New Roman"/>
                <w:b/>
                <w:bCs/>
                <w:sz w:val="28"/>
                <w:szCs w:val="28"/>
              </w:rPr>
              <w:t xml:space="preserve">1 АЗЫҚ-ТҮЛІК ҚАУІПСІЗДІГІН ЗЕРТТЕУДІҢ ТЕОРИЯЛЫҚ </w:t>
            </w:r>
          </w:p>
        </w:tc>
      </w:tr>
      <w:tr w:rsidR="000B7DF0" w:rsidRPr="00C61574" w14:paraId="70FEC958" w14:textId="77777777" w:rsidTr="00AB57FA">
        <w:tc>
          <w:tcPr>
            <w:tcW w:w="8835" w:type="dxa"/>
            <w:gridSpan w:val="2"/>
          </w:tcPr>
          <w:p w14:paraId="486400C5" w14:textId="77777777" w:rsidR="000B7DF0" w:rsidRPr="00C61574" w:rsidRDefault="000B7DF0" w:rsidP="005020EF">
            <w:pPr>
              <w:rPr>
                <w:rFonts w:ascii="Times New Roman" w:hAnsi="Times New Roman" w:cs="Times New Roman"/>
                <w:b/>
                <w:bCs/>
                <w:sz w:val="28"/>
                <w:szCs w:val="28"/>
              </w:rPr>
            </w:pPr>
            <w:r w:rsidRPr="00C61574">
              <w:rPr>
                <w:rFonts w:ascii="Times New Roman" w:hAnsi="Times New Roman" w:cs="Times New Roman"/>
                <w:b/>
                <w:bCs/>
                <w:sz w:val="28"/>
                <w:szCs w:val="28"/>
              </w:rPr>
              <w:t>ЖӘНЕ ӘДІСНАМАЛЫҚ НЕГІЗДЕРІ</w:t>
            </w:r>
          </w:p>
        </w:tc>
        <w:tc>
          <w:tcPr>
            <w:tcW w:w="658" w:type="dxa"/>
            <w:gridSpan w:val="3"/>
          </w:tcPr>
          <w:p w14:paraId="3F7E7296" w14:textId="77777777" w:rsidR="000B7DF0" w:rsidRPr="00C61574" w:rsidRDefault="000B7DF0" w:rsidP="005020EF">
            <w:pPr>
              <w:rPr>
                <w:rFonts w:ascii="Times New Roman" w:hAnsi="Times New Roman" w:cs="Times New Roman"/>
                <w:b/>
                <w:bCs/>
                <w:sz w:val="28"/>
                <w:szCs w:val="28"/>
              </w:rPr>
            </w:pPr>
          </w:p>
        </w:tc>
      </w:tr>
      <w:tr w:rsidR="000B7DF0" w:rsidRPr="00C61574" w14:paraId="50BD4903" w14:textId="77777777" w:rsidTr="00AB57FA">
        <w:tc>
          <w:tcPr>
            <w:tcW w:w="566" w:type="dxa"/>
          </w:tcPr>
          <w:p w14:paraId="797F2189"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1.1</w:t>
            </w:r>
          </w:p>
        </w:tc>
        <w:tc>
          <w:tcPr>
            <w:tcW w:w="8927" w:type="dxa"/>
            <w:gridSpan w:val="4"/>
          </w:tcPr>
          <w:p w14:paraId="1D368C9E"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Азық-түлік қауіпсіздігінің экономикалық мәні, көрсеткіштері және </w:t>
            </w:r>
          </w:p>
        </w:tc>
      </w:tr>
      <w:tr w:rsidR="000B7DF0" w:rsidRPr="00C61574" w14:paraId="04592CD4" w14:textId="77777777" w:rsidTr="00AB57FA">
        <w:tc>
          <w:tcPr>
            <w:tcW w:w="8857" w:type="dxa"/>
            <w:gridSpan w:val="4"/>
          </w:tcPr>
          <w:p w14:paraId="08A6DA1A"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оған әсер ететін негізгі факторлар</w:t>
            </w:r>
          </w:p>
        </w:tc>
        <w:tc>
          <w:tcPr>
            <w:tcW w:w="636" w:type="dxa"/>
          </w:tcPr>
          <w:p w14:paraId="0409BB0A"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11</w:t>
            </w:r>
          </w:p>
        </w:tc>
      </w:tr>
      <w:tr w:rsidR="000B7DF0" w:rsidRPr="00C61574" w14:paraId="53459324" w14:textId="77777777" w:rsidTr="00AB57FA">
        <w:tc>
          <w:tcPr>
            <w:tcW w:w="566" w:type="dxa"/>
          </w:tcPr>
          <w:p w14:paraId="6C196B59"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1.2</w:t>
            </w:r>
          </w:p>
        </w:tc>
        <w:tc>
          <w:tcPr>
            <w:tcW w:w="8927" w:type="dxa"/>
            <w:gridSpan w:val="4"/>
          </w:tcPr>
          <w:p w14:paraId="2638273A"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Азық-түлік қауіпсіздігін бағалаудың әдіснамалық тәсілдері мен </w:t>
            </w:r>
          </w:p>
        </w:tc>
      </w:tr>
      <w:tr w:rsidR="000B7DF0" w:rsidRPr="00C61574" w14:paraId="4D617311" w14:textId="77777777" w:rsidTr="00AB57FA">
        <w:tc>
          <w:tcPr>
            <w:tcW w:w="8857" w:type="dxa"/>
            <w:gridSpan w:val="4"/>
          </w:tcPr>
          <w:p w14:paraId="2F2AB953"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критерийлері </w:t>
            </w:r>
          </w:p>
        </w:tc>
        <w:tc>
          <w:tcPr>
            <w:tcW w:w="636" w:type="dxa"/>
          </w:tcPr>
          <w:p w14:paraId="1514788D" w14:textId="1E3882E2"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2</w:t>
            </w:r>
            <w:r w:rsidR="009C4F44">
              <w:rPr>
                <w:rFonts w:ascii="Times New Roman" w:hAnsi="Times New Roman" w:cs="Times New Roman"/>
                <w:sz w:val="28"/>
                <w:szCs w:val="28"/>
              </w:rPr>
              <w:t>3</w:t>
            </w:r>
          </w:p>
        </w:tc>
      </w:tr>
      <w:tr w:rsidR="000B7DF0" w:rsidRPr="00C61574" w14:paraId="09DFD456" w14:textId="77777777" w:rsidTr="00AB57FA">
        <w:tc>
          <w:tcPr>
            <w:tcW w:w="566" w:type="dxa"/>
          </w:tcPr>
          <w:p w14:paraId="2E8835B5"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1.3</w:t>
            </w:r>
          </w:p>
        </w:tc>
        <w:tc>
          <w:tcPr>
            <w:tcW w:w="8927" w:type="dxa"/>
            <w:gridSpan w:val="4"/>
          </w:tcPr>
          <w:p w14:paraId="3A813520"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Азық-түлік қауіпсіздігін қамтамасыз етудің әлемдік тәжірибесі </w:t>
            </w:r>
          </w:p>
        </w:tc>
      </w:tr>
      <w:tr w:rsidR="000B7DF0" w:rsidRPr="00C61574" w14:paraId="5D8AE2EE" w14:textId="77777777" w:rsidTr="00AB57FA">
        <w:tc>
          <w:tcPr>
            <w:tcW w:w="8857" w:type="dxa"/>
            <w:gridSpan w:val="4"/>
          </w:tcPr>
          <w:p w14:paraId="6AE19432"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және оны Қазақстан жағдайына бейімдеу</w:t>
            </w:r>
          </w:p>
        </w:tc>
        <w:tc>
          <w:tcPr>
            <w:tcW w:w="636" w:type="dxa"/>
          </w:tcPr>
          <w:p w14:paraId="6AFF41C4" w14:textId="55F169AC"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3</w:t>
            </w:r>
            <w:r w:rsidR="009C4F44">
              <w:rPr>
                <w:rFonts w:ascii="Times New Roman" w:hAnsi="Times New Roman" w:cs="Times New Roman"/>
                <w:sz w:val="28"/>
                <w:szCs w:val="28"/>
              </w:rPr>
              <w:t>7</w:t>
            </w:r>
          </w:p>
        </w:tc>
      </w:tr>
      <w:tr w:rsidR="000B7DF0" w:rsidRPr="00C61574" w14:paraId="4863BF93" w14:textId="77777777" w:rsidTr="00AB57FA">
        <w:tc>
          <w:tcPr>
            <w:tcW w:w="9493" w:type="dxa"/>
            <w:gridSpan w:val="5"/>
          </w:tcPr>
          <w:p w14:paraId="34309F80"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b/>
                <w:bCs/>
                <w:sz w:val="28"/>
                <w:szCs w:val="28"/>
              </w:rPr>
              <w:t xml:space="preserve">2 ҚАЗАҚСТАН РЕСПУБЛИКАСЫНЫҢ АЗЫҚ-ТҮЛІК </w:t>
            </w:r>
          </w:p>
        </w:tc>
      </w:tr>
      <w:tr w:rsidR="000B7DF0" w:rsidRPr="00C61574" w14:paraId="5DE3FC77" w14:textId="77777777" w:rsidTr="00AB57FA">
        <w:tc>
          <w:tcPr>
            <w:tcW w:w="8857" w:type="dxa"/>
            <w:gridSpan w:val="4"/>
          </w:tcPr>
          <w:p w14:paraId="35B94E95" w14:textId="77777777" w:rsidR="000B7DF0" w:rsidRPr="00C61574" w:rsidRDefault="000B7DF0" w:rsidP="005020EF">
            <w:pPr>
              <w:rPr>
                <w:rFonts w:ascii="Times New Roman" w:hAnsi="Times New Roman" w:cs="Times New Roman"/>
                <w:b/>
                <w:bCs/>
                <w:sz w:val="28"/>
                <w:szCs w:val="28"/>
              </w:rPr>
            </w:pPr>
            <w:r w:rsidRPr="00C61574">
              <w:rPr>
                <w:rFonts w:ascii="Times New Roman" w:hAnsi="Times New Roman" w:cs="Times New Roman"/>
                <w:b/>
                <w:bCs/>
                <w:sz w:val="28"/>
                <w:szCs w:val="28"/>
              </w:rPr>
              <w:t xml:space="preserve">ҚАУІПСІЗДІГІ: ҚАЗІРГІ ЖАЙ-КҮЙІН ТАЛДАУ ЖӘНЕ </w:t>
            </w:r>
          </w:p>
        </w:tc>
        <w:tc>
          <w:tcPr>
            <w:tcW w:w="636" w:type="dxa"/>
          </w:tcPr>
          <w:p w14:paraId="21087E5A" w14:textId="77777777" w:rsidR="000B7DF0" w:rsidRPr="00C61574" w:rsidRDefault="000B7DF0" w:rsidP="005020EF">
            <w:pPr>
              <w:rPr>
                <w:rFonts w:ascii="Times New Roman" w:hAnsi="Times New Roman" w:cs="Times New Roman"/>
                <w:sz w:val="28"/>
                <w:szCs w:val="28"/>
              </w:rPr>
            </w:pPr>
          </w:p>
        </w:tc>
      </w:tr>
      <w:tr w:rsidR="000B7DF0" w:rsidRPr="00C61574" w14:paraId="4F41BB7E" w14:textId="77777777" w:rsidTr="00AB57FA">
        <w:tc>
          <w:tcPr>
            <w:tcW w:w="8857" w:type="dxa"/>
            <w:gridSpan w:val="4"/>
          </w:tcPr>
          <w:p w14:paraId="0E593CCC" w14:textId="77777777" w:rsidR="000B7DF0" w:rsidRPr="00C61574" w:rsidRDefault="000B7DF0" w:rsidP="005020EF">
            <w:pPr>
              <w:rPr>
                <w:rFonts w:ascii="Times New Roman" w:hAnsi="Times New Roman" w:cs="Times New Roman"/>
                <w:b/>
                <w:bCs/>
                <w:sz w:val="28"/>
                <w:szCs w:val="28"/>
              </w:rPr>
            </w:pPr>
            <w:r w:rsidRPr="00C61574">
              <w:rPr>
                <w:rFonts w:ascii="Times New Roman" w:hAnsi="Times New Roman" w:cs="Times New Roman"/>
                <w:b/>
                <w:bCs/>
                <w:sz w:val="28"/>
                <w:szCs w:val="28"/>
              </w:rPr>
              <w:t>БАҒАЛАУ</w:t>
            </w:r>
          </w:p>
        </w:tc>
        <w:tc>
          <w:tcPr>
            <w:tcW w:w="636" w:type="dxa"/>
          </w:tcPr>
          <w:p w14:paraId="107E103D" w14:textId="77777777" w:rsidR="000B7DF0" w:rsidRPr="00C61574" w:rsidRDefault="000B7DF0" w:rsidP="005020EF">
            <w:pPr>
              <w:rPr>
                <w:rFonts w:ascii="Times New Roman" w:hAnsi="Times New Roman" w:cs="Times New Roman"/>
                <w:sz w:val="28"/>
                <w:szCs w:val="28"/>
              </w:rPr>
            </w:pPr>
          </w:p>
        </w:tc>
      </w:tr>
      <w:tr w:rsidR="000B7DF0" w:rsidRPr="00C61574" w14:paraId="66C4DF84" w14:textId="77777777" w:rsidTr="00AB57FA">
        <w:tc>
          <w:tcPr>
            <w:tcW w:w="566" w:type="dxa"/>
          </w:tcPr>
          <w:p w14:paraId="27C2A79E"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2.1</w:t>
            </w:r>
          </w:p>
        </w:tc>
        <w:tc>
          <w:tcPr>
            <w:tcW w:w="8927" w:type="dxa"/>
            <w:gridSpan w:val="4"/>
          </w:tcPr>
          <w:p w14:paraId="71A51FE1"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Азық-түлік қауіпсіздігін қамтамасыз ету факторы ретінде </w:t>
            </w:r>
          </w:p>
        </w:tc>
      </w:tr>
      <w:tr w:rsidR="000B7DF0" w:rsidRPr="00C61574" w14:paraId="13E129FD" w14:textId="77777777" w:rsidTr="00AB57FA">
        <w:tc>
          <w:tcPr>
            <w:tcW w:w="8857" w:type="dxa"/>
            <w:gridSpan w:val="4"/>
          </w:tcPr>
          <w:p w14:paraId="29BFB0A2"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Қазақстанның агроөнеркәсіптік кешенінің ресурстық әлеуетін зерттеу</w:t>
            </w:r>
          </w:p>
        </w:tc>
        <w:tc>
          <w:tcPr>
            <w:tcW w:w="636" w:type="dxa"/>
          </w:tcPr>
          <w:p w14:paraId="39E7FCFC" w14:textId="3FCF5460" w:rsidR="000B7DF0" w:rsidRPr="00C61574" w:rsidRDefault="00D800D5" w:rsidP="005020EF">
            <w:pPr>
              <w:rPr>
                <w:rFonts w:ascii="Times New Roman" w:hAnsi="Times New Roman" w:cs="Times New Roman"/>
                <w:sz w:val="28"/>
                <w:szCs w:val="28"/>
              </w:rPr>
            </w:pPr>
            <w:r>
              <w:rPr>
                <w:rFonts w:ascii="Times New Roman" w:hAnsi="Times New Roman" w:cs="Times New Roman"/>
                <w:sz w:val="28"/>
                <w:szCs w:val="28"/>
              </w:rPr>
              <w:t>4</w:t>
            </w:r>
            <w:r w:rsidR="009C4F44">
              <w:rPr>
                <w:rFonts w:ascii="Times New Roman" w:hAnsi="Times New Roman" w:cs="Times New Roman"/>
                <w:sz w:val="28"/>
                <w:szCs w:val="28"/>
              </w:rPr>
              <w:t>8</w:t>
            </w:r>
          </w:p>
        </w:tc>
      </w:tr>
      <w:tr w:rsidR="000B7DF0" w:rsidRPr="00C61574" w14:paraId="4DB4A879" w14:textId="77777777" w:rsidTr="00AB57FA">
        <w:tc>
          <w:tcPr>
            <w:tcW w:w="566" w:type="dxa"/>
          </w:tcPr>
          <w:p w14:paraId="40148B9A"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2.2</w:t>
            </w:r>
          </w:p>
        </w:tc>
        <w:tc>
          <w:tcPr>
            <w:tcW w:w="8291" w:type="dxa"/>
            <w:gridSpan w:val="3"/>
          </w:tcPr>
          <w:p w14:paraId="6F3C71BA"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Республикасындағы азық-түлік қауіпсіздігінің негізгі </w:t>
            </w:r>
          </w:p>
        </w:tc>
        <w:tc>
          <w:tcPr>
            <w:tcW w:w="636" w:type="dxa"/>
          </w:tcPr>
          <w:p w14:paraId="7CE3E427" w14:textId="77777777" w:rsidR="000B7DF0" w:rsidRPr="00C61574" w:rsidRDefault="000B7DF0" w:rsidP="005020EF">
            <w:pPr>
              <w:rPr>
                <w:rFonts w:ascii="Times New Roman" w:hAnsi="Times New Roman" w:cs="Times New Roman"/>
                <w:sz w:val="28"/>
                <w:szCs w:val="28"/>
              </w:rPr>
            </w:pPr>
          </w:p>
        </w:tc>
      </w:tr>
      <w:tr w:rsidR="000B7DF0" w:rsidRPr="00C61574" w14:paraId="4A71F0CD" w14:textId="77777777" w:rsidTr="00AB57FA">
        <w:tc>
          <w:tcPr>
            <w:tcW w:w="8857" w:type="dxa"/>
            <w:gridSpan w:val="4"/>
          </w:tcPr>
          <w:p w14:paraId="26B010FC"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көрсеткіштерін талдау арқылы ағымдағы деңгейін анықтау</w:t>
            </w:r>
          </w:p>
        </w:tc>
        <w:tc>
          <w:tcPr>
            <w:tcW w:w="636" w:type="dxa"/>
          </w:tcPr>
          <w:p w14:paraId="4B886405" w14:textId="575A2BC9"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6</w:t>
            </w:r>
            <w:r w:rsidR="009C4F44">
              <w:rPr>
                <w:rFonts w:ascii="Times New Roman" w:hAnsi="Times New Roman" w:cs="Times New Roman"/>
                <w:sz w:val="28"/>
                <w:szCs w:val="28"/>
              </w:rPr>
              <w:t>5</w:t>
            </w:r>
          </w:p>
        </w:tc>
      </w:tr>
      <w:tr w:rsidR="000B7DF0" w:rsidRPr="00C61574" w14:paraId="180F4866" w14:textId="77777777" w:rsidTr="00AB57FA">
        <w:tc>
          <w:tcPr>
            <w:tcW w:w="566" w:type="dxa"/>
          </w:tcPr>
          <w:p w14:paraId="102FD246"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2.3</w:t>
            </w:r>
          </w:p>
        </w:tc>
        <w:tc>
          <w:tcPr>
            <w:tcW w:w="8927" w:type="dxa"/>
            <w:gridSpan w:val="4"/>
          </w:tcPr>
          <w:p w14:paraId="15A28D31" w14:textId="77777777" w:rsidR="000B7DF0" w:rsidRPr="00C61574" w:rsidRDefault="000B7DF0" w:rsidP="005020EF">
            <w:pPr>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Қазақстандағы азық-түлік қауіпсіздігіне әсер ететін өндірістік, </w:t>
            </w:r>
          </w:p>
        </w:tc>
      </w:tr>
      <w:tr w:rsidR="000B7DF0" w:rsidRPr="00C61574" w14:paraId="0453539C" w14:textId="77777777" w:rsidTr="00AB57FA">
        <w:tc>
          <w:tcPr>
            <w:tcW w:w="9493" w:type="dxa"/>
            <w:gridSpan w:val="5"/>
          </w:tcPr>
          <w:p w14:paraId="1D59425B"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құрылымдық және климаттық факторларды ARDL моделі негізінде </w:t>
            </w:r>
          </w:p>
        </w:tc>
      </w:tr>
      <w:tr w:rsidR="000B7DF0" w:rsidRPr="00C61574" w14:paraId="56DCAE97" w14:textId="77777777" w:rsidTr="00AB57FA">
        <w:tc>
          <w:tcPr>
            <w:tcW w:w="8857" w:type="dxa"/>
            <w:gridSpan w:val="4"/>
          </w:tcPr>
          <w:p w14:paraId="0BBB4424" w14:textId="77777777" w:rsidR="000B7DF0" w:rsidRPr="00C61574" w:rsidRDefault="000B7DF0" w:rsidP="005020EF">
            <w:pPr>
              <w:jc w:val="both"/>
              <w:rPr>
                <w:rFonts w:ascii="Times New Roman" w:hAnsi="Times New Roman" w:cs="Times New Roman"/>
                <w:sz w:val="28"/>
                <w:szCs w:val="28"/>
              </w:rPr>
            </w:pPr>
            <w:r w:rsidRPr="00C61574">
              <w:rPr>
                <w:rFonts w:ascii="Times New Roman" w:hAnsi="Times New Roman" w:cs="Times New Roman"/>
                <w:sz w:val="28"/>
                <w:szCs w:val="28"/>
              </w:rPr>
              <w:t>бағалау</w:t>
            </w:r>
          </w:p>
        </w:tc>
        <w:tc>
          <w:tcPr>
            <w:tcW w:w="636" w:type="dxa"/>
          </w:tcPr>
          <w:p w14:paraId="2A31E2F6" w14:textId="1B5D73F8" w:rsidR="000B7DF0" w:rsidRPr="00C61574" w:rsidRDefault="00695825" w:rsidP="005020EF">
            <w:pPr>
              <w:rPr>
                <w:rFonts w:ascii="Times New Roman" w:hAnsi="Times New Roman" w:cs="Times New Roman"/>
                <w:sz w:val="28"/>
                <w:szCs w:val="28"/>
              </w:rPr>
            </w:pPr>
            <w:r>
              <w:rPr>
                <w:rFonts w:ascii="Times New Roman" w:hAnsi="Times New Roman" w:cs="Times New Roman"/>
                <w:sz w:val="28"/>
                <w:szCs w:val="28"/>
              </w:rPr>
              <w:t>8</w:t>
            </w:r>
            <w:r w:rsidR="009C4F44">
              <w:rPr>
                <w:rFonts w:ascii="Times New Roman" w:hAnsi="Times New Roman" w:cs="Times New Roman"/>
                <w:sz w:val="28"/>
                <w:szCs w:val="28"/>
              </w:rPr>
              <w:t>7</w:t>
            </w:r>
          </w:p>
        </w:tc>
      </w:tr>
      <w:tr w:rsidR="000B7DF0" w:rsidRPr="00C61574" w14:paraId="2C20D701" w14:textId="77777777" w:rsidTr="00AB57FA">
        <w:tc>
          <w:tcPr>
            <w:tcW w:w="9493" w:type="dxa"/>
            <w:gridSpan w:val="5"/>
          </w:tcPr>
          <w:p w14:paraId="6B22ABAC" w14:textId="45C4164D" w:rsidR="000B7DF0" w:rsidRPr="00C61574" w:rsidRDefault="000B7DF0" w:rsidP="005020EF">
            <w:pPr>
              <w:jc w:val="both"/>
              <w:rPr>
                <w:rFonts w:ascii="Times New Roman" w:hAnsi="Times New Roman" w:cs="Times New Roman"/>
                <w:b/>
                <w:bCs/>
                <w:sz w:val="28"/>
                <w:szCs w:val="28"/>
              </w:rPr>
            </w:pPr>
            <w:r w:rsidRPr="00C61574">
              <w:rPr>
                <w:rFonts w:ascii="Times New Roman" w:hAnsi="Times New Roman" w:cs="Times New Roman"/>
                <w:b/>
                <w:bCs/>
                <w:sz w:val="28"/>
                <w:szCs w:val="28"/>
              </w:rPr>
              <w:t>3 АЗЫҚ-ТҮЛІК ҚАУІПСІЗДІГІН ТҰРАҚТЫ ҚАМТАМАСЫЗ ЕТУ</w:t>
            </w:r>
            <w:r w:rsidR="004439C3">
              <w:rPr>
                <w:rFonts w:ascii="Times New Roman" w:hAnsi="Times New Roman" w:cs="Times New Roman"/>
                <w:b/>
                <w:bCs/>
                <w:sz w:val="28"/>
                <w:szCs w:val="28"/>
              </w:rPr>
              <w:t>Д</w:t>
            </w:r>
            <w:r w:rsidR="00AB57FA">
              <w:rPr>
                <w:rFonts w:ascii="Times New Roman" w:hAnsi="Times New Roman" w:cs="Times New Roman"/>
                <w:b/>
                <w:bCs/>
                <w:sz w:val="28"/>
                <w:szCs w:val="28"/>
              </w:rPr>
              <w:t>І</w:t>
            </w:r>
          </w:p>
        </w:tc>
      </w:tr>
      <w:tr w:rsidR="004439C3" w:rsidRPr="00C61574" w14:paraId="5E2C3A30" w14:textId="77777777" w:rsidTr="00AB57FA">
        <w:tc>
          <w:tcPr>
            <w:tcW w:w="9493" w:type="dxa"/>
            <w:gridSpan w:val="5"/>
          </w:tcPr>
          <w:p w14:paraId="25A5A15D" w14:textId="6A92EC01" w:rsidR="004439C3" w:rsidRPr="00C61574" w:rsidRDefault="004439C3" w:rsidP="005020EF">
            <w:pPr>
              <w:rPr>
                <w:rFonts w:ascii="Times New Roman" w:hAnsi="Times New Roman" w:cs="Times New Roman"/>
                <w:sz w:val="28"/>
                <w:szCs w:val="28"/>
              </w:rPr>
            </w:pPr>
            <w:r>
              <w:rPr>
                <w:rFonts w:ascii="Times New Roman" w:hAnsi="Times New Roman" w:cs="Times New Roman"/>
                <w:b/>
                <w:sz w:val="28"/>
                <w:szCs w:val="28"/>
              </w:rPr>
              <w:t xml:space="preserve">МЕМЛЕКЕТТІК ҚОЛДАУ ТИІМДІЛІГІН АРТТЫРУ </w:t>
            </w:r>
          </w:p>
        </w:tc>
      </w:tr>
      <w:tr w:rsidR="004439C3" w:rsidRPr="00C61574" w14:paraId="323D8B52" w14:textId="77777777" w:rsidTr="00AB57FA">
        <w:tc>
          <w:tcPr>
            <w:tcW w:w="9493" w:type="dxa"/>
            <w:gridSpan w:val="5"/>
          </w:tcPr>
          <w:p w14:paraId="13229F14" w14:textId="05E345BF" w:rsidR="004439C3" w:rsidRPr="00C61574" w:rsidRDefault="004439C3" w:rsidP="005020EF">
            <w:pPr>
              <w:rPr>
                <w:rFonts w:ascii="Times New Roman" w:hAnsi="Times New Roman" w:cs="Times New Roman"/>
                <w:sz w:val="28"/>
                <w:szCs w:val="28"/>
              </w:rPr>
            </w:pPr>
            <w:r>
              <w:rPr>
                <w:rFonts w:ascii="Times New Roman" w:hAnsi="Times New Roman" w:cs="Times New Roman"/>
                <w:b/>
                <w:sz w:val="28"/>
                <w:szCs w:val="28"/>
              </w:rPr>
              <w:t xml:space="preserve">ТҰЖЫРЫМДАМАСЫ ЖӘНЕ </w:t>
            </w:r>
            <w:r w:rsidR="00AB57FA">
              <w:rPr>
                <w:rFonts w:ascii="Times New Roman" w:hAnsi="Times New Roman" w:cs="Times New Roman"/>
                <w:b/>
                <w:sz w:val="28"/>
                <w:szCs w:val="28"/>
              </w:rPr>
              <w:t xml:space="preserve">ЖЕТІЛДІРУДІҢ </w:t>
            </w:r>
            <w:r w:rsidRPr="0003625F">
              <w:rPr>
                <w:rFonts w:ascii="Times New Roman" w:hAnsi="Times New Roman" w:cs="Times New Roman"/>
                <w:b/>
                <w:sz w:val="28"/>
                <w:szCs w:val="28"/>
              </w:rPr>
              <w:t xml:space="preserve">КЕШЕНДІ </w:t>
            </w:r>
          </w:p>
        </w:tc>
      </w:tr>
      <w:tr w:rsidR="00AB57FA" w:rsidRPr="00C61574" w14:paraId="455017D2" w14:textId="77777777" w:rsidTr="00AB57FA">
        <w:tc>
          <w:tcPr>
            <w:tcW w:w="9493" w:type="dxa"/>
            <w:gridSpan w:val="5"/>
          </w:tcPr>
          <w:p w14:paraId="5ECBA399" w14:textId="7AF76CB3" w:rsidR="00AB57FA" w:rsidRDefault="00AB57FA" w:rsidP="005020EF">
            <w:pPr>
              <w:rPr>
                <w:rFonts w:ascii="Times New Roman" w:hAnsi="Times New Roman" w:cs="Times New Roman"/>
                <w:b/>
                <w:sz w:val="28"/>
                <w:szCs w:val="28"/>
              </w:rPr>
            </w:pPr>
            <w:r w:rsidRPr="0003625F">
              <w:rPr>
                <w:rFonts w:ascii="Times New Roman" w:hAnsi="Times New Roman" w:cs="Times New Roman"/>
                <w:b/>
                <w:sz w:val="28"/>
                <w:szCs w:val="28"/>
              </w:rPr>
              <w:t>ШЕШІМДЕР</w:t>
            </w:r>
            <w:r>
              <w:rPr>
                <w:rFonts w:ascii="Times New Roman" w:hAnsi="Times New Roman" w:cs="Times New Roman"/>
                <w:b/>
                <w:sz w:val="28"/>
                <w:szCs w:val="28"/>
              </w:rPr>
              <w:t>І</w:t>
            </w:r>
          </w:p>
        </w:tc>
      </w:tr>
      <w:tr w:rsidR="000B7DF0" w:rsidRPr="00C61574" w14:paraId="150C9781" w14:textId="77777777" w:rsidTr="00AB57FA">
        <w:tc>
          <w:tcPr>
            <w:tcW w:w="566" w:type="dxa"/>
          </w:tcPr>
          <w:p w14:paraId="61C12644"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3.1</w:t>
            </w:r>
          </w:p>
        </w:tc>
        <w:tc>
          <w:tcPr>
            <w:tcW w:w="8927" w:type="dxa"/>
            <w:gridSpan w:val="4"/>
          </w:tcPr>
          <w:p w14:paraId="49E5EEF2" w14:textId="73E5E954" w:rsidR="000B7DF0" w:rsidRPr="004439C3" w:rsidRDefault="004439C3" w:rsidP="005020EF">
            <w:pPr>
              <w:rPr>
                <w:rFonts w:ascii="Times New Roman" w:hAnsi="Times New Roman" w:cs="Times New Roman"/>
                <w:sz w:val="28"/>
                <w:szCs w:val="28"/>
              </w:rPr>
            </w:pPr>
            <w:r>
              <w:rPr>
                <w:rFonts w:ascii="Times New Roman" w:hAnsi="Times New Roman" w:cs="Times New Roman"/>
                <w:sz w:val="28"/>
                <w:szCs w:val="28"/>
              </w:rPr>
              <w:t>Тиімділіктің интегралды коэффициенті аг</w:t>
            </w:r>
            <w:r w:rsidR="00193252">
              <w:rPr>
                <w:rFonts w:ascii="Times New Roman" w:hAnsi="Times New Roman" w:cs="Times New Roman"/>
                <w:sz w:val="28"/>
                <w:szCs w:val="28"/>
              </w:rPr>
              <w:t>р</w:t>
            </w:r>
            <w:r>
              <w:rPr>
                <w:rFonts w:ascii="Times New Roman" w:hAnsi="Times New Roman" w:cs="Times New Roman"/>
                <w:sz w:val="28"/>
                <w:szCs w:val="28"/>
              </w:rPr>
              <w:t xml:space="preserve">арлық саланы дамытуға </w:t>
            </w:r>
          </w:p>
        </w:tc>
      </w:tr>
      <w:tr w:rsidR="000B7DF0" w:rsidRPr="00C61574" w14:paraId="0BD59083" w14:textId="77777777" w:rsidTr="00AB57FA">
        <w:tc>
          <w:tcPr>
            <w:tcW w:w="8857" w:type="dxa"/>
            <w:gridSpan w:val="4"/>
          </w:tcPr>
          <w:p w14:paraId="1F1CDE52" w14:textId="34486CDE" w:rsidR="000B7DF0" w:rsidRPr="00C61574" w:rsidRDefault="004439C3" w:rsidP="005020EF">
            <w:pPr>
              <w:rPr>
                <w:rFonts w:ascii="Times New Roman" w:hAnsi="Times New Roman" w:cs="Times New Roman"/>
                <w:sz w:val="28"/>
                <w:szCs w:val="28"/>
              </w:rPr>
            </w:pPr>
            <w:r>
              <w:rPr>
                <w:rFonts w:ascii="Times New Roman" w:hAnsi="Times New Roman" w:cs="Times New Roman"/>
                <w:sz w:val="28"/>
                <w:szCs w:val="28"/>
              </w:rPr>
              <w:t xml:space="preserve">арналған мемлекеттік бағдарламалардың нәтижелілігін бағалау құралы </w:t>
            </w:r>
          </w:p>
        </w:tc>
        <w:tc>
          <w:tcPr>
            <w:tcW w:w="636" w:type="dxa"/>
          </w:tcPr>
          <w:p w14:paraId="3189BAF1" w14:textId="2DC3DF23"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1</w:t>
            </w:r>
            <w:r w:rsidR="00B925A2">
              <w:rPr>
                <w:rFonts w:ascii="Times New Roman" w:hAnsi="Times New Roman" w:cs="Times New Roman"/>
                <w:sz w:val="28"/>
                <w:szCs w:val="28"/>
              </w:rPr>
              <w:t>0</w:t>
            </w:r>
            <w:r w:rsidR="009C4F44">
              <w:rPr>
                <w:rFonts w:ascii="Times New Roman" w:hAnsi="Times New Roman" w:cs="Times New Roman"/>
                <w:sz w:val="28"/>
                <w:szCs w:val="28"/>
              </w:rPr>
              <w:t>1</w:t>
            </w:r>
          </w:p>
        </w:tc>
      </w:tr>
      <w:tr w:rsidR="004439C3" w:rsidRPr="00C61574" w14:paraId="16181D0A" w14:textId="77777777" w:rsidTr="00AB57FA">
        <w:tc>
          <w:tcPr>
            <w:tcW w:w="8857" w:type="dxa"/>
            <w:gridSpan w:val="4"/>
          </w:tcPr>
          <w:p w14:paraId="6A8C8EAC" w14:textId="794A0CF5" w:rsidR="004439C3" w:rsidRDefault="004439C3" w:rsidP="005020EF">
            <w:pPr>
              <w:rPr>
                <w:rFonts w:ascii="Times New Roman" w:hAnsi="Times New Roman" w:cs="Times New Roman"/>
                <w:sz w:val="28"/>
                <w:szCs w:val="28"/>
              </w:rPr>
            </w:pPr>
            <w:r>
              <w:rPr>
                <w:rFonts w:ascii="Times New Roman" w:hAnsi="Times New Roman" w:cs="Times New Roman"/>
                <w:sz w:val="28"/>
                <w:szCs w:val="28"/>
              </w:rPr>
              <w:t>ретінде</w:t>
            </w:r>
          </w:p>
        </w:tc>
        <w:tc>
          <w:tcPr>
            <w:tcW w:w="636" w:type="dxa"/>
          </w:tcPr>
          <w:p w14:paraId="2D4A4A7B" w14:textId="77777777" w:rsidR="004439C3" w:rsidRPr="00C61574" w:rsidRDefault="004439C3" w:rsidP="005020EF">
            <w:pPr>
              <w:rPr>
                <w:rFonts w:ascii="Times New Roman" w:hAnsi="Times New Roman" w:cs="Times New Roman"/>
                <w:sz w:val="28"/>
                <w:szCs w:val="28"/>
              </w:rPr>
            </w:pPr>
          </w:p>
        </w:tc>
      </w:tr>
      <w:tr w:rsidR="000B7DF0" w:rsidRPr="00C61574" w14:paraId="0B6CCDD2" w14:textId="77777777" w:rsidTr="00AB57FA">
        <w:tc>
          <w:tcPr>
            <w:tcW w:w="566" w:type="dxa"/>
          </w:tcPr>
          <w:p w14:paraId="1B15A6B7"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3.2</w:t>
            </w:r>
          </w:p>
        </w:tc>
        <w:tc>
          <w:tcPr>
            <w:tcW w:w="8927" w:type="dxa"/>
            <w:gridSpan w:val="4"/>
          </w:tcPr>
          <w:p w14:paraId="28A98C01"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Азық-түлік қауіпсіздігін қамтамасыз етуге бағытталған ауыл </w:t>
            </w:r>
          </w:p>
        </w:tc>
      </w:tr>
      <w:tr w:rsidR="000B7DF0" w:rsidRPr="00C61574" w14:paraId="10F601B0" w14:textId="77777777" w:rsidTr="00AB57FA">
        <w:tc>
          <w:tcPr>
            <w:tcW w:w="8857" w:type="dxa"/>
            <w:gridSpan w:val="4"/>
          </w:tcPr>
          <w:p w14:paraId="6820A164"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шаруашылығында инновациялық технологияларды қолдану шешімдері </w:t>
            </w:r>
          </w:p>
        </w:tc>
        <w:tc>
          <w:tcPr>
            <w:tcW w:w="636" w:type="dxa"/>
          </w:tcPr>
          <w:p w14:paraId="46DC6AB2" w14:textId="0C5E6080"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1</w:t>
            </w:r>
            <w:r w:rsidR="00B925A2">
              <w:rPr>
                <w:rFonts w:ascii="Times New Roman" w:hAnsi="Times New Roman" w:cs="Times New Roman"/>
                <w:sz w:val="28"/>
                <w:szCs w:val="28"/>
              </w:rPr>
              <w:t>1</w:t>
            </w:r>
            <w:r w:rsidR="009C4F44">
              <w:rPr>
                <w:rFonts w:ascii="Times New Roman" w:hAnsi="Times New Roman" w:cs="Times New Roman"/>
                <w:sz w:val="28"/>
                <w:szCs w:val="28"/>
              </w:rPr>
              <w:t>1</w:t>
            </w:r>
          </w:p>
        </w:tc>
      </w:tr>
      <w:tr w:rsidR="000B7DF0" w:rsidRPr="00C61574" w14:paraId="43D2ABAB" w14:textId="77777777" w:rsidTr="00AB57FA">
        <w:tc>
          <w:tcPr>
            <w:tcW w:w="8857" w:type="dxa"/>
            <w:gridSpan w:val="4"/>
          </w:tcPr>
          <w:p w14:paraId="48AB7A4E" w14:textId="77777777" w:rsidR="000B7DF0" w:rsidRPr="001B4EDC" w:rsidRDefault="000B7DF0" w:rsidP="005020EF">
            <w:pPr>
              <w:rPr>
                <w:rFonts w:ascii="Times New Roman" w:hAnsi="Times New Roman" w:cs="Times New Roman"/>
                <w:b/>
                <w:bCs/>
                <w:sz w:val="28"/>
                <w:szCs w:val="28"/>
              </w:rPr>
            </w:pPr>
            <w:r w:rsidRPr="001B4EDC">
              <w:rPr>
                <w:rFonts w:ascii="Times New Roman" w:hAnsi="Times New Roman" w:cs="Times New Roman"/>
                <w:b/>
                <w:bCs/>
                <w:sz w:val="28"/>
                <w:szCs w:val="28"/>
              </w:rPr>
              <w:t xml:space="preserve">ҚОРЫТЫНДЫ </w:t>
            </w:r>
          </w:p>
        </w:tc>
        <w:tc>
          <w:tcPr>
            <w:tcW w:w="636" w:type="dxa"/>
          </w:tcPr>
          <w:p w14:paraId="757FD31B" w14:textId="3745818A"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1</w:t>
            </w:r>
            <w:r w:rsidR="00B925A2">
              <w:rPr>
                <w:rFonts w:ascii="Times New Roman" w:hAnsi="Times New Roman" w:cs="Times New Roman"/>
                <w:sz w:val="28"/>
                <w:szCs w:val="28"/>
              </w:rPr>
              <w:t>2</w:t>
            </w:r>
            <w:r w:rsidR="009C4F44">
              <w:rPr>
                <w:rFonts w:ascii="Times New Roman" w:hAnsi="Times New Roman" w:cs="Times New Roman"/>
                <w:sz w:val="28"/>
                <w:szCs w:val="28"/>
              </w:rPr>
              <w:t>1</w:t>
            </w:r>
          </w:p>
        </w:tc>
      </w:tr>
      <w:tr w:rsidR="000B7DF0" w:rsidRPr="00C61574" w14:paraId="1FADC8AE" w14:textId="77777777" w:rsidTr="00AB57FA">
        <w:tc>
          <w:tcPr>
            <w:tcW w:w="8857" w:type="dxa"/>
            <w:gridSpan w:val="4"/>
          </w:tcPr>
          <w:p w14:paraId="04109884" w14:textId="77777777" w:rsidR="000B7DF0" w:rsidRPr="001B4EDC" w:rsidRDefault="000B7DF0" w:rsidP="005020EF">
            <w:pPr>
              <w:rPr>
                <w:rFonts w:ascii="Times New Roman" w:hAnsi="Times New Roman" w:cs="Times New Roman"/>
                <w:b/>
                <w:bCs/>
                <w:sz w:val="28"/>
                <w:szCs w:val="28"/>
              </w:rPr>
            </w:pPr>
            <w:r w:rsidRPr="001B4EDC">
              <w:rPr>
                <w:rFonts w:ascii="Times New Roman" w:hAnsi="Times New Roman" w:cs="Times New Roman"/>
                <w:b/>
                <w:bCs/>
                <w:sz w:val="28"/>
                <w:szCs w:val="28"/>
              </w:rPr>
              <w:t xml:space="preserve">ПАЙДАЛАНЫЛҒАН ӘДЕБИЕТТЕР </w:t>
            </w:r>
          </w:p>
        </w:tc>
        <w:tc>
          <w:tcPr>
            <w:tcW w:w="636" w:type="dxa"/>
          </w:tcPr>
          <w:p w14:paraId="0BB7A7D2" w14:textId="65F16DDA"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1</w:t>
            </w:r>
            <w:r w:rsidR="00B925A2">
              <w:rPr>
                <w:rFonts w:ascii="Times New Roman" w:hAnsi="Times New Roman" w:cs="Times New Roman"/>
                <w:sz w:val="28"/>
                <w:szCs w:val="28"/>
              </w:rPr>
              <w:t>2</w:t>
            </w:r>
            <w:r w:rsidR="009C4F44">
              <w:rPr>
                <w:rFonts w:ascii="Times New Roman" w:hAnsi="Times New Roman" w:cs="Times New Roman"/>
                <w:sz w:val="28"/>
                <w:szCs w:val="28"/>
              </w:rPr>
              <w:t>6</w:t>
            </w:r>
          </w:p>
        </w:tc>
      </w:tr>
    </w:tbl>
    <w:p w14:paraId="68F88730" w14:textId="77777777" w:rsidR="000B7DF0" w:rsidRPr="00C61574" w:rsidRDefault="000B7DF0" w:rsidP="000B7DF0">
      <w:pPr>
        <w:rPr>
          <w:rFonts w:ascii="Times New Roman" w:hAnsi="Times New Roman" w:cs="Times New Roman"/>
          <w:b/>
          <w:sz w:val="28"/>
          <w:szCs w:val="28"/>
        </w:rPr>
      </w:pPr>
    </w:p>
    <w:p w14:paraId="21671D52" w14:textId="77777777" w:rsidR="000B7DF0" w:rsidRPr="00C61574" w:rsidRDefault="000B7DF0" w:rsidP="000B7DF0">
      <w:pPr>
        <w:rPr>
          <w:rFonts w:ascii="Times New Roman" w:hAnsi="Times New Roman" w:cs="Times New Roman"/>
          <w:b/>
          <w:sz w:val="28"/>
          <w:szCs w:val="28"/>
        </w:rPr>
      </w:pPr>
      <w:r w:rsidRPr="00C61574">
        <w:rPr>
          <w:rFonts w:ascii="Times New Roman" w:hAnsi="Times New Roman" w:cs="Times New Roman"/>
          <w:b/>
          <w:sz w:val="28"/>
          <w:szCs w:val="28"/>
        </w:rPr>
        <w:br w:type="page"/>
      </w:r>
    </w:p>
    <w:p w14:paraId="0BDCA750" w14:textId="77777777" w:rsidR="000B7DF0" w:rsidRPr="00C61574" w:rsidRDefault="000B7DF0" w:rsidP="00922357">
      <w:pPr>
        <w:spacing w:after="0"/>
        <w:jc w:val="center"/>
        <w:rPr>
          <w:rFonts w:ascii="Times New Roman" w:hAnsi="Times New Roman" w:cs="Times New Roman"/>
          <w:b/>
          <w:sz w:val="28"/>
          <w:szCs w:val="28"/>
        </w:rPr>
      </w:pPr>
      <w:r w:rsidRPr="00C61574">
        <w:rPr>
          <w:rFonts w:ascii="Times New Roman" w:hAnsi="Times New Roman" w:cs="Times New Roman"/>
          <w:b/>
          <w:sz w:val="28"/>
          <w:szCs w:val="28"/>
        </w:rPr>
        <w:lastRenderedPageBreak/>
        <w:t>НОРМAТИВТІК СІЛТЕМЕЛЕР</w:t>
      </w:r>
    </w:p>
    <w:p w14:paraId="2B0B5758" w14:textId="77777777" w:rsidR="000B7DF0" w:rsidRPr="00C61574" w:rsidRDefault="000B7DF0" w:rsidP="00922357">
      <w:pPr>
        <w:spacing w:after="0" w:line="360" w:lineRule="auto"/>
        <w:jc w:val="center"/>
        <w:rPr>
          <w:rFonts w:ascii="Times New Roman" w:hAnsi="Times New Roman" w:cs="Times New Roman"/>
          <w:b/>
          <w:sz w:val="28"/>
          <w:szCs w:val="28"/>
        </w:rPr>
      </w:pPr>
    </w:p>
    <w:p w14:paraId="6D22960B" w14:textId="77777777" w:rsidR="000B7DF0" w:rsidRPr="00C61574" w:rsidRDefault="000B7DF0" w:rsidP="000B7DF0">
      <w:pPr>
        <w:tabs>
          <w:tab w:val="left" w:pos="284"/>
          <w:tab w:val="left" w:pos="1134"/>
        </w:tabs>
        <w:spacing w:after="0" w:line="360" w:lineRule="auto"/>
        <w:ind w:hanging="426"/>
        <w:jc w:val="both"/>
        <w:rPr>
          <w:rFonts w:ascii="Times New Roman" w:hAnsi="Times New Roman" w:cs="Times New Roman"/>
          <w:sz w:val="28"/>
          <w:szCs w:val="28"/>
        </w:rPr>
      </w:pPr>
      <w:r w:rsidRPr="00C61574">
        <w:rPr>
          <w:rFonts w:ascii="Times New Roman" w:hAnsi="Times New Roman" w:cs="Times New Roman"/>
          <w:sz w:val="28"/>
          <w:szCs w:val="28"/>
        </w:rPr>
        <w:t>Диссертaциялық жұмыстa келесідей нормaтивтік құжaттaрғa сілтемелер жaсaлғaн:</w:t>
      </w:r>
    </w:p>
    <w:p w14:paraId="62E32459" w14:textId="77777777" w:rsidR="000B7DF0" w:rsidRPr="00C61574" w:rsidRDefault="000B7DF0" w:rsidP="000B7DF0">
      <w:pPr>
        <w:pStyle w:val="a7"/>
        <w:numPr>
          <w:ilvl w:val="0"/>
          <w:numId w:val="1"/>
        </w:numPr>
        <w:tabs>
          <w:tab w:val="left" w:pos="284"/>
          <w:tab w:val="left" w:pos="851"/>
        </w:tabs>
        <w:spacing w:after="0" w:line="360" w:lineRule="auto"/>
        <w:ind w:left="0" w:hanging="426"/>
        <w:jc w:val="both"/>
        <w:rPr>
          <w:rFonts w:ascii="Times New Roman" w:eastAsia="Times New Roman" w:hAnsi="Times New Roman" w:cs="Times New Roman"/>
          <w:sz w:val="28"/>
          <w:szCs w:val="28"/>
          <w:lang w:eastAsia="ru-RU"/>
        </w:rPr>
      </w:pPr>
      <w:r w:rsidRPr="00C61574">
        <w:rPr>
          <w:rFonts w:ascii="Times New Roman" w:hAnsi="Times New Roman" w:cs="Times New Roman"/>
          <w:sz w:val="28"/>
          <w:szCs w:val="28"/>
        </w:rPr>
        <w:t xml:space="preserve">Қазақстан Республикасының Конституциясы – 1995 жылғы 30 тамыз. </w:t>
      </w:r>
    </w:p>
    <w:p w14:paraId="3EF64A04" w14:textId="77777777" w:rsidR="000B7DF0" w:rsidRPr="00C61574" w:rsidRDefault="000B7DF0" w:rsidP="000B7DF0">
      <w:pPr>
        <w:pStyle w:val="a7"/>
        <w:numPr>
          <w:ilvl w:val="0"/>
          <w:numId w:val="1"/>
        </w:numPr>
        <w:tabs>
          <w:tab w:val="left" w:pos="284"/>
          <w:tab w:val="left" w:pos="851"/>
          <w:tab w:val="left" w:pos="1134"/>
        </w:tabs>
        <w:spacing w:after="0" w:line="360" w:lineRule="auto"/>
        <w:ind w:left="0" w:hanging="426"/>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 xml:space="preserve">Мемлекет басшысы Қасым-Жомарт Тоқаевтың «Әділетті Қазақстанның экономикалық бағдары» атты Қазақстан халқына Жолдауы – 2023 жылғы 1 қыркүйек. </w:t>
      </w:r>
    </w:p>
    <w:p w14:paraId="09825393" w14:textId="77777777" w:rsidR="000B7DF0" w:rsidRPr="00C61574" w:rsidRDefault="000B7DF0" w:rsidP="000B7DF0">
      <w:pPr>
        <w:pStyle w:val="a7"/>
        <w:numPr>
          <w:ilvl w:val="0"/>
          <w:numId w:val="1"/>
        </w:numPr>
        <w:tabs>
          <w:tab w:val="left" w:pos="284"/>
          <w:tab w:val="left" w:pos="851"/>
          <w:tab w:val="left" w:pos="1134"/>
        </w:tabs>
        <w:spacing w:after="0" w:line="360" w:lineRule="auto"/>
        <w:ind w:left="0" w:hanging="426"/>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Қазақстан Республикасы Үкіметінің «Қазақстан Республикасының агроөнеркәсіптік кешенін дамытудың 2021–2030 жылдарға арналған тұжырымдамасын бекіту туралы» 2021 жылғы 30 желтоқсандағы № 960 қаулысы.</w:t>
      </w:r>
    </w:p>
    <w:p w14:paraId="67CCD2E4" w14:textId="77777777" w:rsidR="000B7DF0" w:rsidRPr="00C61574" w:rsidRDefault="000B7DF0" w:rsidP="000B7DF0">
      <w:pPr>
        <w:pStyle w:val="a7"/>
        <w:numPr>
          <w:ilvl w:val="0"/>
          <w:numId w:val="1"/>
        </w:numPr>
        <w:tabs>
          <w:tab w:val="left" w:pos="284"/>
          <w:tab w:val="left" w:pos="851"/>
          <w:tab w:val="left" w:pos="1134"/>
        </w:tabs>
        <w:spacing w:after="0" w:line="360" w:lineRule="auto"/>
        <w:ind w:left="0" w:hanging="426"/>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Қазақстан Республикасы Үкіметінің «Қазақстан Республикасының азық-түлік қауіпсіздігін қамтамасыз етудің 2022–2024 жылдарға арналған жоспарын бекіту туралы» 2022 жылғы 31 наурыздағы № 178 қаулысы.</w:t>
      </w:r>
    </w:p>
    <w:p w14:paraId="37C36047" w14:textId="77777777" w:rsidR="000B7DF0" w:rsidRPr="00C61574" w:rsidRDefault="000B7DF0" w:rsidP="000B7DF0">
      <w:pPr>
        <w:pStyle w:val="a7"/>
        <w:numPr>
          <w:ilvl w:val="0"/>
          <w:numId w:val="1"/>
        </w:numPr>
        <w:tabs>
          <w:tab w:val="left" w:pos="284"/>
          <w:tab w:val="left" w:pos="851"/>
          <w:tab w:val="left" w:pos="1134"/>
        </w:tabs>
        <w:spacing w:after="0" w:line="360" w:lineRule="auto"/>
        <w:ind w:left="0" w:hanging="426"/>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 xml:space="preserve">Қазақстан Республикасының «Қазақстан Республикасының ұлттық </w:t>
      </w:r>
    </w:p>
    <w:p w14:paraId="5D514966" w14:textId="77777777" w:rsidR="000B7DF0" w:rsidRPr="00C61574" w:rsidRDefault="000B7DF0" w:rsidP="000B7DF0">
      <w:pPr>
        <w:tabs>
          <w:tab w:val="left" w:pos="284"/>
          <w:tab w:val="left" w:pos="851"/>
          <w:tab w:val="left" w:pos="1134"/>
        </w:tabs>
        <w:spacing w:after="0" w:line="360" w:lineRule="auto"/>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қауіпсіздігі туралы» 2012 ж. 6 қаңтардағы № 527-IV Заңы.</w:t>
      </w:r>
    </w:p>
    <w:p w14:paraId="1279C472" w14:textId="77777777" w:rsidR="000B7DF0" w:rsidRPr="00C61574" w:rsidRDefault="000B7DF0" w:rsidP="000B7DF0">
      <w:pPr>
        <w:pStyle w:val="a7"/>
        <w:numPr>
          <w:ilvl w:val="0"/>
          <w:numId w:val="1"/>
        </w:numPr>
        <w:tabs>
          <w:tab w:val="left" w:pos="284"/>
          <w:tab w:val="left" w:pos="851"/>
          <w:tab w:val="left" w:pos="1134"/>
        </w:tabs>
        <w:spacing w:after="0" w:line="360" w:lineRule="auto"/>
        <w:ind w:left="0" w:hanging="426"/>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Қазақстан Республикасының «Астық туралы» 2001 жылғы 19 қаңтардағы № 143 Заңы.</w:t>
      </w:r>
    </w:p>
    <w:p w14:paraId="6471FC97" w14:textId="77777777" w:rsidR="000B7DF0" w:rsidRPr="00C61574" w:rsidRDefault="000B7DF0" w:rsidP="000B7DF0">
      <w:pPr>
        <w:pStyle w:val="a7"/>
        <w:numPr>
          <w:ilvl w:val="0"/>
          <w:numId w:val="1"/>
        </w:numPr>
        <w:tabs>
          <w:tab w:val="left" w:pos="284"/>
          <w:tab w:val="left" w:pos="851"/>
          <w:tab w:val="left" w:pos="1134"/>
        </w:tabs>
        <w:spacing w:after="0" w:line="360" w:lineRule="auto"/>
        <w:ind w:left="0" w:hanging="426"/>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Қазақстан Республикасының «Азаматтық қорғау туралы» 2014 жылғы 11 сәуірдегі № 188-V ҚР Заңы.</w:t>
      </w:r>
    </w:p>
    <w:p w14:paraId="03F40905" w14:textId="77777777" w:rsidR="000B7DF0" w:rsidRPr="00C61574" w:rsidRDefault="000B7DF0" w:rsidP="000B7DF0">
      <w:pPr>
        <w:tabs>
          <w:tab w:val="left" w:pos="284"/>
        </w:tabs>
        <w:spacing w:after="0" w:line="360" w:lineRule="auto"/>
        <w:ind w:hanging="426"/>
        <w:rPr>
          <w:rFonts w:ascii="Times New Roman" w:hAnsi="Times New Roman" w:cs="Times New Roman"/>
          <w:b/>
          <w:bCs/>
          <w:sz w:val="28"/>
          <w:szCs w:val="28"/>
        </w:rPr>
      </w:pPr>
      <w:r w:rsidRPr="00C61574">
        <w:rPr>
          <w:rFonts w:ascii="Times New Roman" w:hAnsi="Times New Roman" w:cs="Times New Roman"/>
          <w:b/>
          <w:bCs/>
          <w:sz w:val="28"/>
          <w:szCs w:val="28"/>
        </w:rPr>
        <w:br w:type="page"/>
      </w:r>
    </w:p>
    <w:p w14:paraId="440AC854" w14:textId="77777777" w:rsidR="000B7DF0" w:rsidRPr="00C61574" w:rsidRDefault="000B7DF0" w:rsidP="000B7DF0">
      <w:pPr>
        <w:pStyle w:val="a7"/>
        <w:shd w:val="clear" w:color="auto" w:fill="FFFFFF"/>
        <w:spacing w:after="0" w:line="240" w:lineRule="auto"/>
        <w:ind w:left="0" w:firstLine="567"/>
        <w:jc w:val="center"/>
        <w:outlineLvl w:val="3"/>
        <w:rPr>
          <w:rFonts w:ascii="Times New Roman" w:eastAsia="Times New Roman" w:hAnsi="Times New Roman" w:cs="Times New Roman"/>
          <w:b/>
          <w:sz w:val="28"/>
          <w:szCs w:val="28"/>
          <w:lang w:eastAsia="ru-RU"/>
        </w:rPr>
      </w:pPr>
      <w:r w:rsidRPr="00C61574">
        <w:rPr>
          <w:rFonts w:ascii="Times New Roman" w:eastAsia="Times New Roman" w:hAnsi="Times New Roman" w:cs="Times New Roman"/>
          <w:b/>
          <w:sz w:val="28"/>
          <w:szCs w:val="28"/>
          <w:lang w:eastAsia="ru-RU"/>
        </w:rPr>
        <w:lastRenderedPageBreak/>
        <w:t>AНЫҚТAМAЛAР</w:t>
      </w:r>
    </w:p>
    <w:p w14:paraId="6CB40B3D" w14:textId="77777777" w:rsidR="000B7DF0" w:rsidRPr="00C61574" w:rsidRDefault="000B7DF0" w:rsidP="000B7DF0">
      <w:pPr>
        <w:pStyle w:val="a7"/>
        <w:shd w:val="clear" w:color="auto" w:fill="FFFFFF"/>
        <w:spacing w:after="0" w:line="240" w:lineRule="auto"/>
        <w:ind w:left="0" w:firstLine="567"/>
        <w:jc w:val="center"/>
        <w:outlineLvl w:val="3"/>
        <w:rPr>
          <w:rFonts w:ascii="Times New Roman" w:eastAsia="Times New Roman" w:hAnsi="Times New Roman" w:cs="Times New Roman"/>
          <w:b/>
          <w:sz w:val="28"/>
          <w:szCs w:val="28"/>
          <w:lang w:eastAsia="ru-RU"/>
        </w:rPr>
      </w:pPr>
    </w:p>
    <w:p w14:paraId="5220235D" w14:textId="77777777" w:rsidR="000B7DF0" w:rsidRPr="00C61574" w:rsidRDefault="000B7DF0" w:rsidP="000B7DF0">
      <w:pPr>
        <w:spacing w:after="0"/>
        <w:ind w:firstLine="709"/>
        <w:jc w:val="both"/>
        <w:rPr>
          <w:rFonts w:ascii="Times New Roman" w:hAnsi="Times New Roman" w:cs="Times New Roman"/>
          <w:sz w:val="28"/>
          <w:szCs w:val="28"/>
        </w:rPr>
      </w:pPr>
      <w:r w:rsidRPr="00C61574">
        <w:rPr>
          <w:rFonts w:ascii="Times New Roman" w:hAnsi="Times New Roman" w:cs="Times New Roman"/>
          <w:sz w:val="28"/>
          <w:szCs w:val="28"/>
        </w:rPr>
        <w:t>Диссертaциялық жұмыстa келесідей терминдерге тән aнықтaмaлaр енгізілді:</w:t>
      </w:r>
    </w:p>
    <w:p w14:paraId="35F97888" w14:textId="77777777" w:rsidR="000B7DF0" w:rsidRPr="00C61574"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Азық-түлік қауіпсіздігі</w:t>
      </w:r>
      <w:r w:rsidRPr="00C61574">
        <w:rPr>
          <w:sz w:val="28"/>
          <w:szCs w:val="28"/>
        </w:rPr>
        <w:t xml:space="preserve"> – халықтың өмірі мен денсаулығын сақтау мақсатында азық-түлік ассортиментімен тұрақты әрі талапқа сай отандық өндіріс есебінен тиісті деңгейде қамтамасыз етуі. </w:t>
      </w:r>
    </w:p>
    <w:p w14:paraId="3E91D9C4" w14:textId="77777777" w:rsidR="000B7DF0" w:rsidRPr="00C61574" w:rsidRDefault="000B7DF0" w:rsidP="000B7DF0">
      <w:pPr>
        <w:pStyle w:val="af"/>
        <w:spacing w:before="0" w:beforeAutospacing="0" w:after="0" w:afterAutospacing="0"/>
        <w:ind w:firstLine="709"/>
        <w:jc w:val="both"/>
        <w:rPr>
          <w:rStyle w:val="ae"/>
          <w:rFonts w:eastAsiaTheme="majorEastAsia"/>
          <w:sz w:val="28"/>
          <w:szCs w:val="28"/>
        </w:rPr>
      </w:pPr>
      <w:r w:rsidRPr="00C61574">
        <w:rPr>
          <w:rFonts w:eastAsiaTheme="minorEastAsia"/>
          <w:b/>
          <w:bCs/>
          <w:sz w:val="28"/>
          <w:szCs w:val="28"/>
          <w:lang w:eastAsia="en-US"/>
        </w:rPr>
        <w:t>Азық-түлік тәуелсіздігі</w:t>
      </w:r>
      <w:r w:rsidRPr="00C61574">
        <w:rPr>
          <w:rFonts w:eastAsiaTheme="minorEastAsia"/>
          <w:sz w:val="28"/>
          <w:szCs w:val="28"/>
          <w:lang w:eastAsia="en-US"/>
        </w:rPr>
        <w:t xml:space="preserve"> – елдің негізгі азық-түлік өнімдеріне деген ішкі қажеттілігін отандық өндіріс есебінен қамтамасыз ету деңгейі;</w:t>
      </w:r>
    </w:p>
    <w:p w14:paraId="7C5BFE4E" w14:textId="438282F3" w:rsidR="000B7DF0" w:rsidRPr="00C61574"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Азық-түліктің физикалық қолжетімділігі</w:t>
      </w:r>
      <w:r w:rsidRPr="00C61574">
        <w:rPr>
          <w:sz w:val="28"/>
          <w:szCs w:val="28"/>
        </w:rPr>
        <w:t xml:space="preserve"> – </w:t>
      </w:r>
      <w:r w:rsidR="008F2CFA" w:rsidRPr="008F2CFA">
        <w:rPr>
          <w:sz w:val="28"/>
          <w:szCs w:val="28"/>
        </w:rPr>
        <w:t>халықтың қажетті азық-түлік өнімдерін елдің кез келген аумағында тұтыну нормасына сәйкес көлемде және ассортиментте кедергісіз алу мүмкіндігі</w:t>
      </w:r>
      <w:r w:rsidR="008F2CFA">
        <w:rPr>
          <w:sz w:val="28"/>
          <w:szCs w:val="28"/>
        </w:rPr>
        <w:t xml:space="preserve">. </w:t>
      </w:r>
    </w:p>
    <w:p w14:paraId="7037E8D3" w14:textId="11401699" w:rsidR="000B7DF0" w:rsidRPr="00C61574"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Азық-түліктің экономикалық қолжетімділігі</w:t>
      </w:r>
      <w:r w:rsidRPr="00C61574">
        <w:rPr>
          <w:sz w:val="28"/>
          <w:szCs w:val="28"/>
        </w:rPr>
        <w:t xml:space="preserve"> – </w:t>
      </w:r>
      <w:r w:rsidR="008F2CFA" w:rsidRPr="008F2CFA">
        <w:rPr>
          <w:sz w:val="28"/>
          <w:szCs w:val="28"/>
        </w:rPr>
        <w:t>халықтың әлеуметтік жағдайы мен тұрғылықты жеріне қарамастан, қажетті азық-түлік өнімдерін сатып алуға жеткілікті табыс деңгейіне ие болу мүмкіндігі.</w:t>
      </w:r>
    </w:p>
    <w:p w14:paraId="2BEBD579" w14:textId="77777777" w:rsidR="000B7DF0" w:rsidRPr="00C61574"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Азық-түліктің қаржылық қолжетімділігі</w:t>
      </w:r>
      <w:r w:rsidRPr="00C61574">
        <w:rPr>
          <w:sz w:val="28"/>
          <w:szCs w:val="28"/>
        </w:rPr>
        <w:t xml:space="preserve"> – халықтың әртүрлі әлеуметтік топтарының өз қаржылық ресурстарына қарай азық-түлік тауарларын сатып алу мүмкіндіктерін сипаттайды.</w:t>
      </w:r>
    </w:p>
    <w:p w14:paraId="11694F50" w14:textId="77777777" w:rsidR="000B7DF0"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Тамақ өнімдерінің қауіпсіздігі</w:t>
      </w:r>
      <w:r w:rsidRPr="00C61574">
        <w:rPr>
          <w:sz w:val="28"/>
          <w:szCs w:val="28"/>
        </w:rPr>
        <w:t xml:space="preserve"> – сапасы төмен, соның ішінде адам денсаулығына зиян келтіруі мүмкін қауіпті азық-түлікті өндіруді, өткізуді және халықтың тұтынуын жою.</w:t>
      </w:r>
    </w:p>
    <w:p w14:paraId="3E15F444" w14:textId="24A96573" w:rsidR="00FD30C4" w:rsidRPr="00C61574" w:rsidRDefault="00FD30C4" w:rsidP="000B7DF0">
      <w:pPr>
        <w:pStyle w:val="af"/>
        <w:spacing w:before="0" w:beforeAutospacing="0" w:after="0" w:afterAutospacing="0"/>
        <w:ind w:firstLine="709"/>
        <w:jc w:val="both"/>
        <w:rPr>
          <w:sz w:val="28"/>
          <w:szCs w:val="28"/>
        </w:rPr>
      </w:pPr>
      <w:r w:rsidRPr="00FD30C4">
        <w:rPr>
          <w:b/>
          <w:bCs/>
          <w:sz w:val="28"/>
          <w:szCs w:val="28"/>
        </w:rPr>
        <w:t>Агроөнеркәсіптік кешен (АӨК)</w:t>
      </w:r>
      <w:r w:rsidRPr="00FD30C4">
        <w:rPr>
          <w:sz w:val="28"/>
          <w:szCs w:val="28"/>
        </w:rPr>
        <w:t xml:space="preserve"> – ауыл шаруашылығы өнімдерін өндіру, өңдеу, сақтау, тасымалдау және тұтынушыға жеткізу үдерістерімен өзара байланысты салалар мен өндірістердің жиынтығын қамтитын экономикалық жүйе.</w:t>
      </w:r>
      <w:r>
        <w:rPr>
          <w:sz w:val="28"/>
          <w:szCs w:val="28"/>
        </w:rPr>
        <w:t xml:space="preserve"> </w:t>
      </w:r>
    </w:p>
    <w:p w14:paraId="10146710" w14:textId="6B4AF821" w:rsidR="000B7DF0" w:rsidRPr="00C61574"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Тұтынуға пайдаланылған табыс</w:t>
      </w:r>
      <w:r w:rsidRPr="00C61574">
        <w:rPr>
          <w:sz w:val="28"/>
          <w:szCs w:val="28"/>
        </w:rPr>
        <w:t xml:space="preserve"> – </w:t>
      </w:r>
      <w:r w:rsidR="00E119E8" w:rsidRPr="00E119E8">
        <w:rPr>
          <w:sz w:val="28"/>
          <w:szCs w:val="28"/>
        </w:rPr>
        <w:t>тұтыну мақсаттарына жұмсалған ақшалай қаражат көлемі, сондай-ақ жеке өндірілген өнімдерді пайдалану және заттай нысанда алынған трансферттердің құны.</w:t>
      </w:r>
    </w:p>
    <w:p w14:paraId="79C290B9" w14:textId="77777777" w:rsidR="000B7DF0" w:rsidRPr="00C61574"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Күнкөріс минимумының мөлшері</w:t>
      </w:r>
      <w:r w:rsidRPr="00C61574">
        <w:rPr>
          <w:sz w:val="28"/>
          <w:szCs w:val="28"/>
        </w:rPr>
        <w:t xml:space="preserve"> – тұтыну себетінің ең төменгі бағасымен бірдей болатын бір адамға келетін ақшалай табыс мөлшері. </w:t>
      </w:r>
    </w:p>
    <w:p w14:paraId="38370716" w14:textId="77777777" w:rsidR="000B7DF0" w:rsidRPr="00C61574"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Ең төменгі тұтыну себеті</w:t>
      </w:r>
      <w:r w:rsidRPr="00C61574">
        <w:rPr>
          <w:sz w:val="28"/>
          <w:szCs w:val="28"/>
        </w:rPr>
        <w:t xml:space="preserve"> – заттай және құндық нысанда өлшенген адамдардың тіршілігін қамтамасыз ететін өнімдердің, тауарлар мен қызметтердің минимум жиынтығы.  </w:t>
      </w:r>
    </w:p>
    <w:p w14:paraId="3217B6D4" w14:textId="77777777" w:rsidR="000B7DF0" w:rsidRPr="00C61574"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Азық-түлік депривациясы (food deprivation)</w:t>
      </w:r>
      <w:r w:rsidRPr="00C61574">
        <w:rPr>
          <w:sz w:val="28"/>
          <w:szCs w:val="28"/>
        </w:rPr>
        <w:t xml:space="preserve"> – аштық, азық-түлік өнімдерінің белгілі бір компоненттерінің жетіспеушілік деңгейін өлшеу, азық-түлік тұтынудағы теңсіздік.</w:t>
      </w:r>
    </w:p>
    <w:p w14:paraId="52CDA2B4" w14:textId="50C2C5DA" w:rsidR="000B7DF0" w:rsidRPr="00C61574" w:rsidRDefault="000B7DF0" w:rsidP="000B7DF0">
      <w:pPr>
        <w:pStyle w:val="af"/>
        <w:spacing w:before="0" w:beforeAutospacing="0" w:after="0" w:afterAutospacing="0"/>
        <w:ind w:firstLine="709"/>
        <w:jc w:val="both"/>
        <w:rPr>
          <w:sz w:val="28"/>
          <w:szCs w:val="28"/>
        </w:rPr>
      </w:pPr>
      <w:r w:rsidRPr="00C61574">
        <w:rPr>
          <w:rStyle w:val="ae"/>
          <w:rFonts w:eastAsiaTheme="majorEastAsia"/>
          <w:sz w:val="28"/>
          <w:szCs w:val="28"/>
        </w:rPr>
        <w:t>Аймақтық азық-түлік тауарларының тұрақтандыру қоры</w:t>
      </w:r>
      <w:r w:rsidRPr="00C61574">
        <w:rPr>
          <w:sz w:val="28"/>
          <w:szCs w:val="28"/>
        </w:rPr>
        <w:t xml:space="preserve"> – аграрлық азық-түлік нарығына реттеуші ықпал ету және Қазақстан Республикасының облыстары, республикалық маңызы бар қалалары мен астанасы аумағында азық-түлік қауіпсіздігін қамтамасыз ету </w:t>
      </w:r>
      <w:r w:rsidR="00D56C4C">
        <w:rPr>
          <w:sz w:val="28"/>
          <w:szCs w:val="28"/>
        </w:rPr>
        <w:t>мақсатында</w:t>
      </w:r>
      <w:r w:rsidRPr="00C61574">
        <w:rPr>
          <w:sz w:val="28"/>
          <w:szCs w:val="28"/>
        </w:rPr>
        <w:t xml:space="preserve"> </w:t>
      </w:r>
      <w:r w:rsidR="00D56C4C">
        <w:rPr>
          <w:sz w:val="28"/>
          <w:szCs w:val="28"/>
        </w:rPr>
        <w:t>қалыптасқа</w:t>
      </w:r>
      <w:r w:rsidRPr="00C61574">
        <w:rPr>
          <w:sz w:val="28"/>
          <w:szCs w:val="28"/>
        </w:rPr>
        <w:t>н, оның ішінде астықты қамтитын азық-түлік тауарларының жедел қоры.</w:t>
      </w:r>
      <w:r w:rsidRPr="00C61574">
        <w:t xml:space="preserve"> </w:t>
      </w:r>
    </w:p>
    <w:p w14:paraId="35E7BC5E" w14:textId="77777777" w:rsidR="000B7DF0" w:rsidRPr="00C61574" w:rsidRDefault="000B7DF0" w:rsidP="000B7DF0">
      <w:pPr>
        <w:rPr>
          <w:rStyle w:val="ae"/>
          <w:b w:val="0"/>
          <w:bCs w:val="0"/>
        </w:rPr>
      </w:pPr>
      <w:r w:rsidRPr="00C61574">
        <w:br w:type="page"/>
      </w:r>
    </w:p>
    <w:p w14:paraId="163227FC" w14:textId="77777777" w:rsidR="000B7DF0" w:rsidRPr="00C61574" w:rsidRDefault="000B7DF0" w:rsidP="000B7DF0">
      <w:pPr>
        <w:jc w:val="center"/>
        <w:rPr>
          <w:rFonts w:ascii="Times New Roman" w:hAnsi="Times New Roman" w:cs="Times New Roman"/>
          <w:b/>
          <w:bCs/>
          <w:sz w:val="28"/>
          <w:szCs w:val="28"/>
        </w:rPr>
      </w:pPr>
      <w:r w:rsidRPr="00C61574">
        <w:rPr>
          <w:rFonts w:ascii="Times New Roman" w:hAnsi="Times New Roman" w:cs="Times New Roman"/>
          <w:b/>
          <w:bCs/>
          <w:sz w:val="28"/>
          <w:szCs w:val="28"/>
        </w:rPr>
        <w:lastRenderedPageBreak/>
        <w:t>БЕЛГІЛЕУЛЕР МЕН ҚЫСҚАРТУЛАР</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3"/>
      </w:tblGrid>
      <w:tr w:rsidR="000B7DF0" w:rsidRPr="00C61574" w14:paraId="41D973BA" w14:textId="77777777" w:rsidTr="00C941B2">
        <w:trPr>
          <w:trHeight w:val="336"/>
        </w:trPr>
        <w:tc>
          <w:tcPr>
            <w:tcW w:w="1555" w:type="dxa"/>
          </w:tcPr>
          <w:p w14:paraId="08E1FEB7" w14:textId="77777777" w:rsidR="000B7DF0" w:rsidRPr="00C61574" w:rsidRDefault="000B7DF0" w:rsidP="005020EF">
            <w:pPr>
              <w:rPr>
                <w:rFonts w:ascii="Times New Roman" w:hAnsi="Times New Roman" w:cs="Times New Roman"/>
                <w:b/>
                <w:bCs/>
                <w:sz w:val="28"/>
                <w:szCs w:val="28"/>
              </w:rPr>
            </w:pPr>
            <w:r w:rsidRPr="00C61574">
              <w:rPr>
                <w:rStyle w:val="ae"/>
                <w:rFonts w:ascii="Times New Roman" w:hAnsi="Times New Roman" w:cs="Times New Roman"/>
                <w:sz w:val="28"/>
                <w:szCs w:val="28"/>
              </w:rPr>
              <w:t xml:space="preserve">БҰҰ </w:t>
            </w:r>
          </w:p>
        </w:tc>
        <w:tc>
          <w:tcPr>
            <w:tcW w:w="8073" w:type="dxa"/>
          </w:tcPr>
          <w:p w14:paraId="60F56967" w14:textId="452B31C9" w:rsidR="000B7DF0" w:rsidRPr="00616E2A" w:rsidRDefault="000B7DF0" w:rsidP="005020EF">
            <w:pPr>
              <w:rPr>
                <w:rFonts w:ascii="Times New Roman" w:hAnsi="Times New Roman" w:cs="Times New Roman"/>
                <w:sz w:val="28"/>
                <w:szCs w:val="28"/>
                <w:lang w:val="en-US"/>
              </w:rPr>
            </w:pPr>
            <w:r w:rsidRPr="00C61574">
              <w:rPr>
                <w:rFonts w:ascii="Times New Roman" w:hAnsi="Times New Roman" w:cs="Times New Roman"/>
                <w:sz w:val="28"/>
                <w:szCs w:val="28"/>
              </w:rPr>
              <w:t>Біріккен Ұлттар Ұйымы</w:t>
            </w:r>
            <w:r w:rsidR="00616E2A">
              <w:rPr>
                <w:rFonts w:ascii="Times New Roman" w:hAnsi="Times New Roman" w:cs="Times New Roman"/>
                <w:sz w:val="28"/>
                <w:szCs w:val="28"/>
              </w:rPr>
              <w:t xml:space="preserve"> </w:t>
            </w:r>
            <w:r w:rsidR="00616E2A" w:rsidRPr="00616E2A">
              <w:rPr>
                <w:rFonts w:ascii="Times New Roman" w:hAnsi="Times New Roman" w:cs="Times New Roman"/>
                <w:sz w:val="28"/>
                <w:szCs w:val="28"/>
              </w:rPr>
              <w:t>(United Nations)</w:t>
            </w:r>
          </w:p>
        </w:tc>
      </w:tr>
      <w:tr w:rsidR="000B7DF0" w:rsidRPr="00C61574" w14:paraId="66B8D1B0" w14:textId="77777777" w:rsidTr="00C941B2">
        <w:trPr>
          <w:trHeight w:val="336"/>
        </w:trPr>
        <w:tc>
          <w:tcPr>
            <w:tcW w:w="1555" w:type="dxa"/>
          </w:tcPr>
          <w:p w14:paraId="4E398235" w14:textId="77777777" w:rsidR="000B7DF0" w:rsidRPr="00C61574" w:rsidRDefault="000B7DF0" w:rsidP="005020EF">
            <w:pPr>
              <w:rPr>
                <w:rFonts w:ascii="Times New Roman" w:hAnsi="Times New Roman" w:cs="Times New Roman"/>
                <w:b/>
                <w:bCs/>
                <w:sz w:val="28"/>
                <w:szCs w:val="28"/>
              </w:rPr>
            </w:pPr>
            <w:r w:rsidRPr="00C61574">
              <w:rPr>
                <w:rStyle w:val="ae"/>
                <w:rFonts w:ascii="Times New Roman" w:hAnsi="Times New Roman" w:cs="Times New Roman"/>
                <w:sz w:val="28"/>
                <w:szCs w:val="28"/>
              </w:rPr>
              <w:t xml:space="preserve">ТДМ </w:t>
            </w:r>
          </w:p>
        </w:tc>
        <w:tc>
          <w:tcPr>
            <w:tcW w:w="8073" w:type="dxa"/>
          </w:tcPr>
          <w:p w14:paraId="0F450AB7" w14:textId="1972D1EC" w:rsidR="000B7DF0" w:rsidRPr="00C61574" w:rsidRDefault="009B531E" w:rsidP="005020EF">
            <w:pPr>
              <w:rPr>
                <w:rFonts w:ascii="Times New Roman" w:hAnsi="Times New Roman" w:cs="Times New Roman"/>
                <w:sz w:val="28"/>
                <w:szCs w:val="28"/>
              </w:rPr>
            </w:pPr>
            <w:r w:rsidRPr="00C61574">
              <w:rPr>
                <w:rFonts w:ascii="Times New Roman" w:hAnsi="Times New Roman" w:cs="Times New Roman"/>
                <w:sz w:val="28"/>
                <w:szCs w:val="28"/>
              </w:rPr>
              <w:t>т</w:t>
            </w:r>
            <w:r w:rsidR="000B7DF0" w:rsidRPr="00C61574">
              <w:rPr>
                <w:rFonts w:ascii="Times New Roman" w:hAnsi="Times New Roman" w:cs="Times New Roman"/>
                <w:sz w:val="28"/>
                <w:szCs w:val="28"/>
              </w:rPr>
              <w:t>ұрақты даму мақсаттары</w:t>
            </w:r>
          </w:p>
        </w:tc>
      </w:tr>
      <w:tr w:rsidR="000B7DF0" w:rsidRPr="00C61574" w14:paraId="3CD937F7" w14:textId="77777777" w:rsidTr="00C941B2">
        <w:tc>
          <w:tcPr>
            <w:tcW w:w="1555" w:type="dxa"/>
          </w:tcPr>
          <w:p w14:paraId="5B514A84" w14:textId="77777777" w:rsidR="000B7DF0" w:rsidRPr="00C61574" w:rsidRDefault="000B7DF0" w:rsidP="005020EF">
            <w:pPr>
              <w:rPr>
                <w:rFonts w:ascii="Times New Roman" w:hAnsi="Times New Roman" w:cs="Times New Roman"/>
                <w:b/>
                <w:bCs/>
                <w:sz w:val="28"/>
                <w:szCs w:val="28"/>
              </w:rPr>
            </w:pPr>
            <w:r w:rsidRPr="00C61574">
              <w:rPr>
                <w:rFonts w:ascii="Times New Roman" w:eastAsiaTheme="majorEastAsia" w:hAnsi="Times New Roman" w:cs="Times New Roman"/>
                <w:b/>
                <w:bCs/>
                <w:sz w:val="28"/>
                <w:szCs w:val="28"/>
              </w:rPr>
              <w:t>АӨК</w:t>
            </w:r>
            <w:r w:rsidRPr="00C61574">
              <w:rPr>
                <w:rStyle w:val="ae"/>
                <w:rFonts w:ascii="Times New Roman" w:hAnsi="Times New Roman" w:cs="Times New Roman"/>
                <w:sz w:val="28"/>
                <w:szCs w:val="28"/>
              </w:rPr>
              <w:t xml:space="preserve"> </w:t>
            </w:r>
          </w:p>
        </w:tc>
        <w:tc>
          <w:tcPr>
            <w:tcW w:w="8073" w:type="dxa"/>
          </w:tcPr>
          <w:p w14:paraId="58A49446"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агроөнеркәсіптік кешен </w:t>
            </w:r>
          </w:p>
        </w:tc>
      </w:tr>
      <w:tr w:rsidR="000B7DF0" w:rsidRPr="00C61574" w14:paraId="48C3A99B" w14:textId="77777777" w:rsidTr="00C941B2">
        <w:tc>
          <w:tcPr>
            <w:tcW w:w="1555" w:type="dxa"/>
          </w:tcPr>
          <w:p w14:paraId="7444E634" w14:textId="77777777" w:rsidR="000B7DF0" w:rsidRPr="00C61574" w:rsidRDefault="000B7DF0" w:rsidP="005020EF">
            <w:pPr>
              <w:rPr>
                <w:rFonts w:ascii="Times New Roman" w:eastAsiaTheme="majorEastAsia" w:hAnsi="Times New Roman" w:cs="Times New Roman"/>
                <w:b/>
                <w:bCs/>
                <w:sz w:val="28"/>
                <w:szCs w:val="28"/>
              </w:rPr>
            </w:pPr>
            <w:r w:rsidRPr="00C61574">
              <w:rPr>
                <w:rFonts w:ascii="Times New Roman" w:eastAsiaTheme="majorEastAsia" w:hAnsi="Times New Roman" w:cs="Times New Roman"/>
                <w:b/>
                <w:bCs/>
                <w:sz w:val="28"/>
                <w:szCs w:val="28"/>
              </w:rPr>
              <w:t>ҚР</w:t>
            </w:r>
          </w:p>
        </w:tc>
        <w:tc>
          <w:tcPr>
            <w:tcW w:w="8073" w:type="dxa"/>
          </w:tcPr>
          <w:p w14:paraId="1240532D"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Қазақстан Республикасы</w:t>
            </w:r>
          </w:p>
        </w:tc>
      </w:tr>
      <w:tr w:rsidR="000B7DF0" w:rsidRPr="00C61574" w14:paraId="4E133D24" w14:textId="77777777" w:rsidTr="00C941B2">
        <w:tc>
          <w:tcPr>
            <w:tcW w:w="1555" w:type="dxa"/>
          </w:tcPr>
          <w:p w14:paraId="154E8B5C" w14:textId="77777777" w:rsidR="000B7DF0" w:rsidRPr="00C61574" w:rsidRDefault="000B7DF0" w:rsidP="005020EF">
            <w:pPr>
              <w:rPr>
                <w:rFonts w:ascii="Times New Roman" w:hAnsi="Times New Roman" w:cs="Times New Roman"/>
                <w:b/>
                <w:bCs/>
                <w:sz w:val="28"/>
                <w:szCs w:val="28"/>
              </w:rPr>
            </w:pPr>
            <w:r w:rsidRPr="00C61574">
              <w:rPr>
                <w:rStyle w:val="ae"/>
                <w:rFonts w:ascii="Times New Roman" w:hAnsi="Times New Roman" w:cs="Times New Roman"/>
                <w:sz w:val="28"/>
                <w:szCs w:val="28"/>
              </w:rPr>
              <w:t>ФАО (FAO)</w:t>
            </w:r>
          </w:p>
        </w:tc>
        <w:tc>
          <w:tcPr>
            <w:tcW w:w="8073" w:type="dxa"/>
          </w:tcPr>
          <w:p w14:paraId="0144F90E" w14:textId="0F680D31" w:rsidR="000B7DF0" w:rsidRPr="00C61574" w:rsidRDefault="00616E2A" w:rsidP="005020EF">
            <w:pPr>
              <w:rPr>
                <w:rFonts w:ascii="Times New Roman" w:hAnsi="Times New Roman" w:cs="Times New Roman"/>
                <w:sz w:val="28"/>
                <w:szCs w:val="28"/>
              </w:rPr>
            </w:pPr>
            <w:r>
              <w:rPr>
                <w:rFonts w:ascii="Times New Roman" w:hAnsi="Times New Roman" w:cs="Times New Roman"/>
                <w:sz w:val="28"/>
                <w:szCs w:val="28"/>
              </w:rPr>
              <w:t xml:space="preserve">БҰҰ-ның </w:t>
            </w:r>
            <w:r w:rsidR="009B531E" w:rsidRPr="00C61574">
              <w:rPr>
                <w:rFonts w:ascii="Times New Roman" w:hAnsi="Times New Roman" w:cs="Times New Roman"/>
                <w:sz w:val="28"/>
                <w:szCs w:val="28"/>
              </w:rPr>
              <w:t>а</w:t>
            </w:r>
            <w:r w:rsidR="000B7DF0" w:rsidRPr="00C61574">
              <w:rPr>
                <w:rFonts w:ascii="Times New Roman" w:hAnsi="Times New Roman" w:cs="Times New Roman"/>
                <w:sz w:val="28"/>
                <w:szCs w:val="28"/>
              </w:rPr>
              <w:t>зық-түлік және ауыл шаруашылығы ұйымы</w:t>
            </w:r>
          </w:p>
        </w:tc>
      </w:tr>
      <w:tr w:rsidR="000B7DF0" w:rsidRPr="00C61574" w14:paraId="709753A9" w14:textId="77777777" w:rsidTr="00C941B2">
        <w:tc>
          <w:tcPr>
            <w:tcW w:w="1555" w:type="dxa"/>
          </w:tcPr>
          <w:p w14:paraId="531D6A9D" w14:textId="77777777" w:rsidR="000B7DF0" w:rsidRPr="00C61574" w:rsidRDefault="000B7DF0" w:rsidP="005020EF">
            <w:pPr>
              <w:rPr>
                <w:rFonts w:ascii="Times New Roman" w:eastAsiaTheme="majorEastAsia" w:hAnsi="Times New Roman" w:cs="Times New Roman"/>
                <w:b/>
                <w:bCs/>
                <w:sz w:val="28"/>
                <w:szCs w:val="28"/>
              </w:rPr>
            </w:pPr>
            <w:r w:rsidRPr="00C61574">
              <w:rPr>
                <w:rStyle w:val="ae"/>
                <w:rFonts w:ascii="Times New Roman" w:hAnsi="Times New Roman" w:cs="Times New Roman"/>
                <w:sz w:val="28"/>
                <w:szCs w:val="28"/>
              </w:rPr>
              <w:t>ДСҰ</w:t>
            </w:r>
          </w:p>
        </w:tc>
        <w:tc>
          <w:tcPr>
            <w:tcW w:w="8073" w:type="dxa"/>
          </w:tcPr>
          <w:p w14:paraId="2A8FFADA"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Дүниежүзілік сауда ұйымы</w:t>
            </w:r>
          </w:p>
        </w:tc>
      </w:tr>
      <w:tr w:rsidR="000B7DF0" w:rsidRPr="00C61574" w14:paraId="5924BD99" w14:textId="77777777" w:rsidTr="00C941B2">
        <w:tc>
          <w:tcPr>
            <w:tcW w:w="1555" w:type="dxa"/>
          </w:tcPr>
          <w:p w14:paraId="78716BC2" w14:textId="77777777" w:rsidR="000B7DF0" w:rsidRPr="00C61574" w:rsidRDefault="000B7DF0" w:rsidP="005020EF">
            <w:pPr>
              <w:rPr>
                <w:rStyle w:val="ae"/>
                <w:rFonts w:ascii="Times New Roman" w:hAnsi="Times New Roman" w:cs="Times New Roman"/>
                <w:sz w:val="28"/>
                <w:szCs w:val="28"/>
              </w:rPr>
            </w:pPr>
            <w:r w:rsidRPr="00C61574">
              <w:rPr>
                <w:rStyle w:val="ae"/>
                <w:rFonts w:ascii="Times New Roman" w:hAnsi="Times New Roman" w:cs="Times New Roman"/>
                <w:sz w:val="28"/>
                <w:szCs w:val="28"/>
              </w:rPr>
              <w:t>ЕО</w:t>
            </w:r>
          </w:p>
        </w:tc>
        <w:tc>
          <w:tcPr>
            <w:tcW w:w="8073" w:type="dxa"/>
          </w:tcPr>
          <w:p w14:paraId="323FEAF0" w14:textId="77777777" w:rsidR="000B7DF0" w:rsidRPr="00C61574" w:rsidRDefault="000B7DF0" w:rsidP="005020EF">
            <w:pPr>
              <w:pStyle w:val="a7"/>
              <w:ind w:left="0"/>
              <w:rPr>
                <w:rFonts w:ascii="Times New Roman" w:hAnsi="Times New Roman" w:cs="Times New Roman"/>
                <w:sz w:val="28"/>
                <w:szCs w:val="28"/>
              </w:rPr>
            </w:pPr>
            <w:r w:rsidRPr="00C61574">
              <w:rPr>
                <w:rFonts w:ascii="Times New Roman" w:hAnsi="Times New Roman" w:cs="Times New Roman"/>
                <w:sz w:val="28"/>
                <w:szCs w:val="28"/>
              </w:rPr>
              <w:t>Еуропалық Одақ</w:t>
            </w:r>
          </w:p>
        </w:tc>
      </w:tr>
      <w:tr w:rsidR="00693FDE" w:rsidRPr="00C61574" w14:paraId="1B026D68" w14:textId="77777777" w:rsidTr="00C941B2">
        <w:tc>
          <w:tcPr>
            <w:tcW w:w="1555" w:type="dxa"/>
          </w:tcPr>
          <w:p w14:paraId="556F8C11" w14:textId="472BDD03" w:rsidR="00693FDE" w:rsidRPr="00693FDE" w:rsidRDefault="00693FDE" w:rsidP="005020EF">
            <w:pPr>
              <w:rPr>
                <w:rStyle w:val="ae"/>
                <w:rFonts w:ascii="Times New Roman" w:hAnsi="Times New Roman" w:cs="Times New Roman"/>
                <w:b w:val="0"/>
                <w:bCs w:val="0"/>
                <w:sz w:val="28"/>
                <w:szCs w:val="28"/>
              </w:rPr>
            </w:pPr>
            <w:r w:rsidRPr="00693FDE">
              <w:rPr>
                <w:rFonts w:ascii="Times New Roman" w:hAnsi="Times New Roman" w:cs="Times New Roman"/>
                <w:b/>
                <w:bCs/>
                <w:sz w:val="28"/>
                <w:szCs w:val="28"/>
              </w:rPr>
              <w:t>АҚИҰ</w:t>
            </w:r>
          </w:p>
        </w:tc>
        <w:tc>
          <w:tcPr>
            <w:tcW w:w="8073" w:type="dxa"/>
          </w:tcPr>
          <w:p w14:paraId="335D3D38" w14:textId="09357F80" w:rsidR="00693FDE" w:rsidRPr="00693FDE" w:rsidRDefault="00693FDE" w:rsidP="005020EF">
            <w:pPr>
              <w:pStyle w:val="a7"/>
              <w:ind w:left="0"/>
              <w:rPr>
                <w:rFonts w:ascii="Times New Roman" w:hAnsi="Times New Roman" w:cs="Times New Roman"/>
                <w:sz w:val="28"/>
                <w:szCs w:val="28"/>
              </w:rPr>
            </w:pPr>
            <w:r w:rsidRPr="00693FDE">
              <w:rPr>
                <w:rFonts w:ascii="Times New Roman" w:hAnsi="Times New Roman" w:cs="Times New Roman"/>
                <w:sz w:val="28"/>
                <w:szCs w:val="28"/>
              </w:rPr>
              <w:t>Азық</w:t>
            </w:r>
            <w:r>
              <w:rPr>
                <w:rFonts w:ascii="Times New Roman" w:hAnsi="Times New Roman" w:cs="Times New Roman"/>
                <w:sz w:val="28"/>
                <w:szCs w:val="28"/>
              </w:rPr>
              <w:t>-</w:t>
            </w:r>
            <w:r w:rsidRPr="00693FDE">
              <w:rPr>
                <w:rFonts w:ascii="Times New Roman" w:hAnsi="Times New Roman" w:cs="Times New Roman"/>
                <w:sz w:val="28"/>
                <w:szCs w:val="28"/>
              </w:rPr>
              <w:t>түлік қауіпсіздігі жөніндегі Ислам ұйымы</w:t>
            </w:r>
          </w:p>
        </w:tc>
      </w:tr>
      <w:tr w:rsidR="000B7DF0" w:rsidRPr="00C61574" w14:paraId="6C4638D1" w14:textId="77777777" w:rsidTr="00C941B2">
        <w:tc>
          <w:tcPr>
            <w:tcW w:w="1555" w:type="dxa"/>
          </w:tcPr>
          <w:p w14:paraId="718A6A33" w14:textId="77777777" w:rsidR="000B7DF0" w:rsidRPr="00C61574" w:rsidRDefault="000B7DF0" w:rsidP="005020EF">
            <w:pPr>
              <w:rPr>
                <w:rFonts w:ascii="Times New Roman" w:eastAsiaTheme="majorEastAsia" w:hAnsi="Times New Roman" w:cs="Times New Roman"/>
                <w:b/>
                <w:bCs/>
                <w:color w:val="0F4761" w:themeColor="accent1" w:themeShade="BF"/>
                <w:sz w:val="28"/>
                <w:szCs w:val="28"/>
              </w:rPr>
            </w:pPr>
            <w:r w:rsidRPr="00C61574">
              <w:rPr>
                <w:rStyle w:val="ae"/>
                <w:rFonts w:ascii="Times New Roman" w:hAnsi="Times New Roman" w:cs="Times New Roman"/>
                <w:sz w:val="28"/>
                <w:szCs w:val="28"/>
              </w:rPr>
              <w:t>GFSI</w:t>
            </w:r>
          </w:p>
        </w:tc>
        <w:tc>
          <w:tcPr>
            <w:tcW w:w="8073" w:type="dxa"/>
          </w:tcPr>
          <w:p w14:paraId="66191BA3" w14:textId="77777777" w:rsidR="000B7DF0" w:rsidRPr="00C61574" w:rsidRDefault="000B7DF0" w:rsidP="005020EF">
            <w:pPr>
              <w:rPr>
                <w:rFonts w:ascii="Times New Roman" w:eastAsiaTheme="majorEastAsia" w:hAnsi="Times New Roman" w:cs="Times New Roman"/>
                <w:b/>
                <w:bCs/>
                <w:color w:val="0F4761" w:themeColor="accent1" w:themeShade="BF"/>
                <w:sz w:val="28"/>
                <w:szCs w:val="28"/>
              </w:rPr>
            </w:pPr>
            <w:r w:rsidRPr="00C61574">
              <w:rPr>
                <w:rFonts w:ascii="Times New Roman" w:hAnsi="Times New Roman" w:cs="Times New Roman"/>
                <w:sz w:val="28"/>
                <w:szCs w:val="28"/>
              </w:rPr>
              <w:t>Global Food Security Index, Жаһандық азық-түлік қауіпсіздігі индексі</w:t>
            </w:r>
          </w:p>
        </w:tc>
      </w:tr>
      <w:tr w:rsidR="000B7DF0" w:rsidRPr="00C61574" w14:paraId="04A7B7B4" w14:textId="77777777" w:rsidTr="00C941B2">
        <w:tc>
          <w:tcPr>
            <w:tcW w:w="1555" w:type="dxa"/>
          </w:tcPr>
          <w:p w14:paraId="5CFEACC0" w14:textId="77777777" w:rsidR="000B7DF0" w:rsidRPr="00C61574" w:rsidRDefault="000B7DF0" w:rsidP="005020EF">
            <w:pPr>
              <w:rPr>
                <w:rStyle w:val="ae"/>
                <w:rFonts w:ascii="Times New Roman" w:hAnsi="Times New Roman" w:cs="Times New Roman"/>
                <w:sz w:val="28"/>
                <w:szCs w:val="28"/>
              </w:rPr>
            </w:pPr>
            <w:r w:rsidRPr="00C61574">
              <w:rPr>
                <w:rStyle w:val="ae"/>
                <w:rFonts w:ascii="Times New Roman" w:hAnsi="Times New Roman" w:cs="Times New Roman"/>
                <w:sz w:val="28"/>
                <w:szCs w:val="28"/>
              </w:rPr>
              <w:t>FPI</w:t>
            </w:r>
            <w:r w:rsidRPr="00C61574">
              <w:rPr>
                <w:rFonts w:ascii="Times New Roman" w:hAnsi="Times New Roman" w:cs="Times New Roman"/>
                <w:sz w:val="28"/>
                <w:szCs w:val="28"/>
              </w:rPr>
              <w:t xml:space="preserve"> </w:t>
            </w:r>
          </w:p>
        </w:tc>
        <w:tc>
          <w:tcPr>
            <w:tcW w:w="8073" w:type="dxa"/>
          </w:tcPr>
          <w:p w14:paraId="31362149"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Food Production Index, азық-түлік өндірісі индексі</w:t>
            </w:r>
          </w:p>
        </w:tc>
      </w:tr>
      <w:tr w:rsidR="000B7DF0" w:rsidRPr="00C61574" w14:paraId="70BA8604" w14:textId="77777777" w:rsidTr="00C941B2">
        <w:tc>
          <w:tcPr>
            <w:tcW w:w="1555" w:type="dxa"/>
          </w:tcPr>
          <w:p w14:paraId="313F2120" w14:textId="122A7233" w:rsidR="000B7DF0" w:rsidRPr="00C61574" w:rsidRDefault="009B531E" w:rsidP="005020EF">
            <w:pPr>
              <w:rPr>
                <w:rFonts w:ascii="Times New Roman" w:eastAsiaTheme="majorEastAsia" w:hAnsi="Times New Roman" w:cs="Times New Roman"/>
                <w:b/>
                <w:bCs/>
                <w:color w:val="0F4761" w:themeColor="accent1" w:themeShade="BF"/>
                <w:sz w:val="28"/>
                <w:szCs w:val="28"/>
              </w:rPr>
            </w:pPr>
            <w:r w:rsidRPr="00C61574">
              <w:rPr>
                <w:rStyle w:val="ae"/>
                <w:rFonts w:ascii="Times New Roman" w:hAnsi="Times New Roman" w:cs="Times New Roman"/>
                <w:sz w:val="28"/>
                <w:szCs w:val="28"/>
              </w:rPr>
              <w:t>ЖІӨ</w:t>
            </w:r>
          </w:p>
        </w:tc>
        <w:tc>
          <w:tcPr>
            <w:tcW w:w="8073" w:type="dxa"/>
          </w:tcPr>
          <w:p w14:paraId="5DE68CF5" w14:textId="016BD09E" w:rsidR="000B7DF0" w:rsidRPr="00C61574" w:rsidRDefault="000B7DF0" w:rsidP="005020EF">
            <w:pPr>
              <w:rPr>
                <w:rFonts w:ascii="Times New Roman" w:eastAsiaTheme="majorEastAsia" w:hAnsi="Times New Roman" w:cs="Times New Roman"/>
                <w:b/>
                <w:bCs/>
                <w:color w:val="0F4761" w:themeColor="accent1" w:themeShade="BF"/>
                <w:sz w:val="28"/>
                <w:szCs w:val="28"/>
              </w:rPr>
            </w:pPr>
            <w:r w:rsidRPr="00C61574">
              <w:rPr>
                <w:rFonts w:ascii="Times New Roman" w:hAnsi="Times New Roman" w:cs="Times New Roman"/>
                <w:sz w:val="28"/>
                <w:szCs w:val="28"/>
              </w:rPr>
              <w:t>жалпы ішкі өнім</w:t>
            </w:r>
          </w:p>
        </w:tc>
      </w:tr>
      <w:tr w:rsidR="000B7DF0" w:rsidRPr="00C61574" w14:paraId="59111FB0" w14:textId="77777777" w:rsidTr="00C941B2">
        <w:tc>
          <w:tcPr>
            <w:tcW w:w="1555" w:type="dxa"/>
          </w:tcPr>
          <w:p w14:paraId="3EB440B0" w14:textId="77777777" w:rsidR="000B7DF0" w:rsidRPr="00C61574" w:rsidRDefault="000B7DF0" w:rsidP="005020EF">
            <w:pPr>
              <w:rPr>
                <w:rStyle w:val="ae"/>
                <w:rFonts w:ascii="Times New Roman" w:hAnsi="Times New Roman" w:cs="Times New Roman"/>
                <w:sz w:val="28"/>
                <w:szCs w:val="28"/>
              </w:rPr>
            </w:pPr>
            <w:r w:rsidRPr="00C61574">
              <w:rPr>
                <w:rStyle w:val="ae"/>
                <w:rFonts w:ascii="Times New Roman" w:hAnsi="Times New Roman" w:cs="Times New Roman"/>
                <w:sz w:val="28"/>
                <w:szCs w:val="28"/>
              </w:rPr>
              <w:t>ЖШС</w:t>
            </w:r>
          </w:p>
        </w:tc>
        <w:tc>
          <w:tcPr>
            <w:tcW w:w="8073" w:type="dxa"/>
          </w:tcPr>
          <w:p w14:paraId="242275E2"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жауапкершілігі шектеулі серіктестік</w:t>
            </w:r>
          </w:p>
        </w:tc>
      </w:tr>
      <w:tr w:rsidR="000B7DF0" w:rsidRPr="00C61574" w14:paraId="6B2D0BF9" w14:textId="77777777" w:rsidTr="00C941B2">
        <w:tc>
          <w:tcPr>
            <w:tcW w:w="1555" w:type="dxa"/>
          </w:tcPr>
          <w:p w14:paraId="00F992CF" w14:textId="77777777" w:rsidR="000B7DF0" w:rsidRPr="00C61574" w:rsidRDefault="000B7DF0" w:rsidP="005020EF">
            <w:pPr>
              <w:rPr>
                <w:rFonts w:ascii="Times New Roman" w:eastAsiaTheme="majorEastAsia" w:hAnsi="Times New Roman" w:cs="Times New Roman"/>
                <w:b/>
                <w:bCs/>
                <w:color w:val="0F4761" w:themeColor="accent1" w:themeShade="BF"/>
                <w:sz w:val="28"/>
                <w:szCs w:val="28"/>
              </w:rPr>
            </w:pPr>
            <w:r w:rsidRPr="00C61574">
              <w:rPr>
                <w:rStyle w:val="ae"/>
                <w:rFonts w:ascii="Times New Roman" w:hAnsi="Times New Roman" w:cs="Times New Roman"/>
                <w:sz w:val="28"/>
                <w:szCs w:val="28"/>
              </w:rPr>
              <w:t>ГӨО</w:t>
            </w:r>
          </w:p>
        </w:tc>
        <w:tc>
          <w:tcPr>
            <w:tcW w:w="8073" w:type="dxa"/>
          </w:tcPr>
          <w:p w14:paraId="0181C9F2" w14:textId="77777777" w:rsidR="000B7DF0" w:rsidRPr="00C61574" w:rsidRDefault="000B7DF0" w:rsidP="005020EF">
            <w:pPr>
              <w:rPr>
                <w:rFonts w:ascii="Times New Roman" w:eastAsiaTheme="majorEastAsia" w:hAnsi="Times New Roman" w:cs="Times New Roman"/>
                <w:b/>
                <w:bCs/>
                <w:color w:val="0F4761" w:themeColor="accent1" w:themeShade="BF"/>
                <w:sz w:val="28"/>
                <w:szCs w:val="28"/>
              </w:rPr>
            </w:pPr>
            <w:r w:rsidRPr="00C61574">
              <w:rPr>
                <w:rFonts w:ascii="Times New Roman" w:hAnsi="Times New Roman" w:cs="Times New Roman"/>
                <w:sz w:val="28"/>
                <w:szCs w:val="28"/>
              </w:rPr>
              <w:t>генетикалық өзгертілген организмдер</w:t>
            </w:r>
          </w:p>
        </w:tc>
      </w:tr>
      <w:tr w:rsidR="000B7DF0" w:rsidRPr="00C61574" w14:paraId="1373C975" w14:textId="77777777" w:rsidTr="00C941B2">
        <w:tc>
          <w:tcPr>
            <w:tcW w:w="1555" w:type="dxa"/>
          </w:tcPr>
          <w:p w14:paraId="3A314A9A" w14:textId="77777777" w:rsidR="000B7DF0" w:rsidRPr="00C61574" w:rsidRDefault="000B7DF0" w:rsidP="005020EF">
            <w:pPr>
              <w:rPr>
                <w:rFonts w:ascii="Times New Roman" w:eastAsiaTheme="majorEastAsia" w:hAnsi="Times New Roman" w:cs="Times New Roman"/>
                <w:b/>
                <w:bCs/>
                <w:color w:val="0F4761" w:themeColor="accent1" w:themeShade="BF"/>
                <w:sz w:val="28"/>
                <w:szCs w:val="28"/>
              </w:rPr>
            </w:pPr>
            <w:r w:rsidRPr="00C61574">
              <w:rPr>
                <w:rStyle w:val="ae"/>
                <w:rFonts w:ascii="Times New Roman" w:hAnsi="Times New Roman" w:cs="Times New Roman"/>
                <w:sz w:val="28"/>
                <w:szCs w:val="28"/>
              </w:rPr>
              <w:t>ҚР</w:t>
            </w:r>
          </w:p>
        </w:tc>
        <w:tc>
          <w:tcPr>
            <w:tcW w:w="8073" w:type="dxa"/>
          </w:tcPr>
          <w:p w14:paraId="1007B9E9" w14:textId="77777777" w:rsidR="000B7DF0" w:rsidRPr="00C61574" w:rsidRDefault="000B7DF0" w:rsidP="005020EF">
            <w:pPr>
              <w:rPr>
                <w:rFonts w:ascii="Times New Roman" w:eastAsiaTheme="majorEastAsia" w:hAnsi="Times New Roman" w:cs="Times New Roman"/>
                <w:b/>
                <w:bCs/>
                <w:color w:val="0F4761" w:themeColor="accent1" w:themeShade="BF"/>
                <w:sz w:val="28"/>
                <w:szCs w:val="28"/>
              </w:rPr>
            </w:pPr>
            <w:r w:rsidRPr="00C61574">
              <w:rPr>
                <w:rFonts w:ascii="Times New Roman" w:hAnsi="Times New Roman" w:cs="Times New Roman"/>
                <w:sz w:val="28"/>
                <w:szCs w:val="28"/>
              </w:rPr>
              <w:t>Қазақстан Республикасы</w:t>
            </w:r>
          </w:p>
        </w:tc>
      </w:tr>
      <w:tr w:rsidR="000B7DF0" w:rsidRPr="00C61574" w14:paraId="0179290E" w14:textId="77777777" w:rsidTr="00C941B2">
        <w:tc>
          <w:tcPr>
            <w:tcW w:w="1555" w:type="dxa"/>
          </w:tcPr>
          <w:p w14:paraId="5C044E9D" w14:textId="77777777" w:rsidR="000B7DF0" w:rsidRPr="00C61574" w:rsidRDefault="000B7DF0" w:rsidP="005020EF">
            <w:pPr>
              <w:rPr>
                <w:rFonts w:ascii="Times New Roman" w:eastAsiaTheme="majorEastAsia" w:hAnsi="Times New Roman" w:cs="Times New Roman"/>
                <w:b/>
                <w:bCs/>
                <w:color w:val="0F4761" w:themeColor="accent1" w:themeShade="BF"/>
                <w:sz w:val="28"/>
                <w:szCs w:val="28"/>
              </w:rPr>
            </w:pPr>
            <w:r w:rsidRPr="00C61574">
              <w:rPr>
                <w:rStyle w:val="ae"/>
                <w:rFonts w:ascii="Times New Roman" w:hAnsi="Times New Roman" w:cs="Times New Roman"/>
                <w:sz w:val="28"/>
                <w:szCs w:val="28"/>
              </w:rPr>
              <w:t>ҚР ҰЭМ</w:t>
            </w:r>
          </w:p>
        </w:tc>
        <w:tc>
          <w:tcPr>
            <w:tcW w:w="8073" w:type="dxa"/>
          </w:tcPr>
          <w:p w14:paraId="2C48D752" w14:textId="77777777" w:rsidR="000B7DF0" w:rsidRPr="00C61574" w:rsidRDefault="000B7DF0" w:rsidP="005020EF">
            <w:pPr>
              <w:rPr>
                <w:rFonts w:ascii="Times New Roman" w:eastAsiaTheme="majorEastAsia" w:hAnsi="Times New Roman" w:cs="Times New Roman"/>
                <w:b/>
                <w:bCs/>
                <w:color w:val="0F4761" w:themeColor="accent1" w:themeShade="BF"/>
                <w:sz w:val="28"/>
                <w:szCs w:val="28"/>
              </w:rPr>
            </w:pPr>
            <w:r w:rsidRPr="00C61574">
              <w:rPr>
                <w:rFonts w:ascii="Times New Roman" w:hAnsi="Times New Roman" w:cs="Times New Roman"/>
                <w:sz w:val="28"/>
                <w:szCs w:val="28"/>
              </w:rPr>
              <w:t>Қазақстан Республикасының Ұлттық экономика министрлігі</w:t>
            </w:r>
          </w:p>
        </w:tc>
      </w:tr>
      <w:tr w:rsidR="000B7DF0" w:rsidRPr="00C61574" w14:paraId="0B520DDA" w14:textId="77777777" w:rsidTr="00C941B2">
        <w:tc>
          <w:tcPr>
            <w:tcW w:w="1555" w:type="dxa"/>
          </w:tcPr>
          <w:p w14:paraId="20289D69" w14:textId="77777777" w:rsidR="000B7DF0" w:rsidRPr="00C61574" w:rsidRDefault="000B7DF0" w:rsidP="005020EF">
            <w:pPr>
              <w:rPr>
                <w:rStyle w:val="ae"/>
                <w:rFonts w:ascii="Times New Roman" w:hAnsi="Times New Roman" w:cs="Times New Roman"/>
                <w:sz w:val="28"/>
                <w:szCs w:val="28"/>
              </w:rPr>
            </w:pPr>
            <w:r w:rsidRPr="00C61574">
              <w:rPr>
                <w:rStyle w:val="ae"/>
                <w:rFonts w:ascii="Times New Roman" w:hAnsi="Times New Roman" w:cs="Times New Roman"/>
                <w:sz w:val="28"/>
                <w:szCs w:val="28"/>
              </w:rPr>
              <w:t>ҰСБ</w:t>
            </w:r>
            <w:r w:rsidRPr="00C61574">
              <w:rPr>
                <w:rFonts w:ascii="Times New Roman" w:hAnsi="Times New Roman" w:cs="Times New Roman"/>
                <w:sz w:val="28"/>
                <w:szCs w:val="28"/>
              </w:rPr>
              <w:t xml:space="preserve"> </w:t>
            </w:r>
          </w:p>
        </w:tc>
        <w:tc>
          <w:tcPr>
            <w:tcW w:w="8073" w:type="dxa"/>
          </w:tcPr>
          <w:p w14:paraId="512B75C6"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Ұлттық статистика бюросы</w:t>
            </w:r>
          </w:p>
        </w:tc>
      </w:tr>
      <w:tr w:rsidR="000B7DF0" w:rsidRPr="00C61574" w14:paraId="34F8ABAA" w14:textId="77777777" w:rsidTr="00C941B2">
        <w:tc>
          <w:tcPr>
            <w:tcW w:w="1555" w:type="dxa"/>
          </w:tcPr>
          <w:p w14:paraId="65EA28FA" w14:textId="77777777" w:rsidR="000B7DF0" w:rsidRPr="00C61574" w:rsidRDefault="000B7DF0" w:rsidP="005020EF">
            <w:pPr>
              <w:rPr>
                <w:rStyle w:val="ae"/>
                <w:rFonts w:ascii="Times New Roman" w:hAnsi="Times New Roman" w:cs="Times New Roman"/>
                <w:sz w:val="28"/>
                <w:szCs w:val="28"/>
              </w:rPr>
            </w:pPr>
            <w:r w:rsidRPr="00C61574">
              <w:rPr>
                <w:rStyle w:val="ae"/>
                <w:rFonts w:ascii="Times New Roman" w:hAnsi="Times New Roman" w:cs="Times New Roman"/>
                <w:sz w:val="28"/>
                <w:szCs w:val="28"/>
              </w:rPr>
              <w:t>KPI</w:t>
            </w:r>
          </w:p>
        </w:tc>
        <w:tc>
          <w:tcPr>
            <w:tcW w:w="8073" w:type="dxa"/>
          </w:tcPr>
          <w:p w14:paraId="6332F548"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Key Performance Indicator, негізгі тиімділік көрсеткіші</w:t>
            </w:r>
          </w:p>
        </w:tc>
      </w:tr>
      <w:tr w:rsidR="000B7DF0" w:rsidRPr="00C61574" w14:paraId="37A48EA1" w14:textId="77777777" w:rsidTr="00C941B2">
        <w:tc>
          <w:tcPr>
            <w:tcW w:w="1555" w:type="dxa"/>
          </w:tcPr>
          <w:p w14:paraId="42DE70CC" w14:textId="77777777" w:rsidR="000B7DF0" w:rsidRPr="00C61574" w:rsidRDefault="000B7DF0" w:rsidP="005020EF">
            <w:pPr>
              <w:rPr>
                <w:rStyle w:val="ae"/>
                <w:rFonts w:ascii="Times New Roman" w:hAnsi="Times New Roman" w:cs="Times New Roman"/>
                <w:sz w:val="28"/>
                <w:szCs w:val="28"/>
              </w:rPr>
            </w:pPr>
            <w:r w:rsidRPr="00C61574">
              <w:rPr>
                <w:rStyle w:val="ae"/>
                <w:rFonts w:ascii="Times New Roman" w:hAnsi="Times New Roman" w:cs="Times New Roman"/>
                <w:sz w:val="28"/>
                <w:szCs w:val="28"/>
              </w:rPr>
              <w:t>WDI</w:t>
            </w:r>
            <w:r w:rsidRPr="00C61574">
              <w:rPr>
                <w:rFonts w:ascii="Times New Roman" w:hAnsi="Times New Roman" w:cs="Times New Roman"/>
                <w:sz w:val="28"/>
                <w:szCs w:val="28"/>
              </w:rPr>
              <w:t xml:space="preserve"> </w:t>
            </w:r>
          </w:p>
        </w:tc>
        <w:tc>
          <w:tcPr>
            <w:tcW w:w="8073" w:type="dxa"/>
          </w:tcPr>
          <w:p w14:paraId="6A9A2C5B"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World Development Indicators, Дүниежүзілік даму көрсеткіштері</w:t>
            </w:r>
          </w:p>
        </w:tc>
      </w:tr>
      <w:tr w:rsidR="000B7DF0" w:rsidRPr="00C61574" w14:paraId="14DC22E6" w14:textId="77777777" w:rsidTr="00C941B2">
        <w:tc>
          <w:tcPr>
            <w:tcW w:w="1555" w:type="dxa"/>
          </w:tcPr>
          <w:p w14:paraId="3F007BB9" w14:textId="77777777" w:rsidR="000B7DF0" w:rsidRPr="00C61574" w:rsidRDefault="000B7DF0" w:rsidP="005020EF">
            <w:pPr>
              <w:rPr>
                <w:rStyle w:val="ae"/>
                <w:rFonts w:ascii="Times New Roman" w:hAnsi="Times New Roman" w:cs="Times New Roman"/>
                <w:sz w:val="28"/>
                <w:szCs w:val="28"/>
              </w:rPr>
            </w:pPr>
            <w:r w:rsidRPr="00C61574">
              <w:rPr>
                <w:rStyle w:val="ae"/>
                <w:rFonts w:ascii="Times New Roman" w:hAnsi="Times New Roman" w:cs="Times New Roman"/>
                <w:sz w:val="28"/>
                <w:szCs w:val="28"/>
              </w:rPr>
              <w:t>ARDL</w:t>
            </w:r>
            <w:r w:rsidRPr="00C61574">
              <w:rPr>
                <w:rFonts w:ascii="Times New Roman" w:hAnsi="Times New Roman" w:cs="Times New Roman"/>
                <w:sz w:val="28"/>
                <w:szCs w:val="28"/>
              </w:rPr>
              <w:t xml:space="preserve"> </w:t>
            </w:r>
          </w:p>
        </w:tc>
        <w:tc>
          <w:tcPr>
            <w:tcW w:w="8073" w:type="dxa"/>
          </w:tcPr>
          <w:p w14:paraId="10973BC1"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Autoregressive Distributed Lag, авторегрессиялық үлестірілген лаг моделі</w:t>
            </w:r>
          </w:p>
        </w:tc>
      </w:tr>
      <w:tr w:rsidR="000B7DF0" w:rsidRPr="00C61574" w14:paraId="421D6380" w14:textId="77777777" w:rsidTr="00C941B2">
        <w:tc>
          <w:tcPr>
            <w:tcW w:w="1555" w:type="dxa"/>
          </w:tcPr>
          <w:p w14:paraId="5C33857B" w14:textId="77777777" w:rsidR="000B7DF0" w:rsidRPr="00C61574" w:rsidRDefault="000B7DF0" w:rsidP="005020EF">
            <w:pPr>
              <w:rPr>
                <w:rStyle w:val="ae"/>
                <w:rFonts w:ascii="Times New Roman" w:hAnsi="Times New Roman" w:cs="Times New Roman"/>
                <w:sz w:val="28"/>
                <w:szCs w:val="28"/>
              </w:rPr>
            </w:pPr>
            <w:r w:rsidRPr="00C61574">
              <w:rPr>
                <w:rStyle w:val="ae"/>
                <w:rFonts w:ascii="Times New Roman" w:hAnsi="Times New Roman" w:cs="Times New Roman"/>
                <w:sz w:val="28"/>
                <w:szCs w:val="28"/>
              </w:rPr>
              <w:t>АҚШ</w:t>
            </w:r>
          </w:p>
        </w:tc>
        <w:tc>
          <w:tcPr>
            <w:tcW w:w="8073" w:type="dxa"/>
          </w:tcPr>
          <w:p w14:paraId="3F9494CD" w14:textId="77777777" w:rsidR="000B7DF0" w:rsidRPr="00C61574" w:rsidRDefault="000B7DF0" w:rsidP="005020EF">
            <w:pPr>
              <w:rPr>
                <w:rFonts w:ascii="Times New Roman" w:hAnsi="Times New Roman" w:cs="Times New Roman"/>
                <w:sz w:val="28"/>
                <w:szCs w:val="28"/>
              </w:rPr>
            </w:pPr>
            <w:r w:rsidRPr="00C61574">
              <w:rPr>
                <w:rFonts w:ascii="Times New Roman" w:hAnsi="Times New Roman" w:cs="Times New Roman"/>
                <w:sz w:val="28"/>
                <w:szCs w:val="28"/>
              </w:rPr>
              <w:t xml:space="preserve">Америка Құрама Штаттары </w:t>
            </w:r>
          </w:p>
        </w:tc>
      </w:tr>
      <w:tr w:rsidR="000B7DF0" w:rsidRPr="00C61574" w14:paraId="34958EED" w14:textId="77777777" w:rsidTr="00C941B2">
        <w:tc>
          <w:tcPr>
            <w:tcW w:w="1555" w:type="dxa"/>
          </w:tcPr>
          <w:p w14:paraId="7C7EF5F8" w14:textId="77777777" w:rsidR="000B7DF0" w:rsidRPr="00C61574" w:rsidRDefault="000B7DF0" w:rsidP="005020EF">
            <w:pPr>
              <w:rPr>
                <w:rStyle w:val="ae"/>
                <w:rFonts w:ascii="Times New Roman" w:hAnsi="Times New Roman" w:cs="Times New Roman"/>
                <w:sz w:val="28"/>
                <w:szCs w:val="28"/>
              </w:rPr>
            </w:pPr>
            <w:r w:rsidRPr="00C61574">
              <w:rPr>
                <w:rStyle w:val="ae"/>
                <w:rFonts w:ascii="Times New Roman" w:hAnsi="Times New Roman" w:cs="Times New Roman"/>
                <w:sz w:val="28"/>
                <w:szCs w:val="28"/>
              </w:rPr>
              <w:t>ЖИ</w:t>
            </w:r>
          </w:p>
        </w:tc>
        <w:tc>
          <w:tcPr>
            <w:tcW w:w="8073" w:type="dxa"/>
          </w:tcPr>
          <w:p w14:paraId="2DAF2E72" w14:textId="3BF9953B" w:rsidR="000B7DF0" w:rsidRPr="00C61574" w:rsidRDefault="009B531E" w:rsidP="005020EF">
            <w:pPr>
              <w:pStyle w:val="a7"/>
              <w:ind w:left="0"/>
              <w:rPr>
                <w:rFonts w:ascii="Times New Roman" w:hAnsi="Times New Roman" w:cs="Times New Roman"/>
                <w:sz w:val="28"/>
                <w:szCs w:val="28"/>
              </w:rPr>
            </w:pPr>
            <w:r w:rsidRPr="00C61574">
              <w:rPr>
                <w:rFonts w:ascii="Times New Roman" w:hAnsi="Times New Roman" w:cs="Times New Roman"/>
                <w:sz w:val="28"/>
                <w:szCs w:val="28"/>
              </w:rPr>
              <w:t>ж</w:t>
            </w:r>
            <w:r w:rsidR="000B7DF0" w:rsidRPr="00C61574">
              <w:rPr>
                <w:rFonts w:ascii="Times New Roman" w:hAnsi="Times New Roman" w:cs="Times New Roman"/>
                <w:sz w:val="28"/>
                <w:szCs w:val="28"/>
              </w:rPr>
              <w:t xml:space="preserve">асанды интеллект </w:t>
            </w:r>
          </w:p>
        </w:tc>
      </w:tr>
    </w:tbl>
    <w:p w14:paraId="6898E6D2" w14:textId="77777777" w:rsidR="000B7DF0" w:rsidRPr="00C61574" w:rsidRDefault="000B7DF0" w:rsidP="000B7DF0">
      <w:pPr>
        <w:jc w:val="center"/>
        <w:rPr>
          <w:rFonts w:ascii="Times New Roman" w:eastAsiaTheme="majorEastAsia" w:hAnsi="Times New Roman" w:cs="Times New Roman"/>
          <w:b/>
          <w:bCs/>
          <w:color w:val="0F4761" w:themeColor="accent1" w:themeShade="BF"/>
          <w:sz w:val="28"/>
          <w:szCs w:val="28"/>
        </w:rPr>
      </w:pPr>
    </w:p>
    <w:p w14:paraId="4CDC067E" w14:textId="77777777" w:rsidR="000B7DF0" w:rsidRPr="00C61574" w:rsidRDefault="000B7DF0" w:rsidP="000B7DF0">
      <w:pPr>
        <w:pStyle w:val="af"/>
        <w:rPr>
          <w:sz w:val="28"/>
          <w:szCs w:val="28"/>
        </w:rPr>
      </w:pPr>
      <w:r w:rsidRPr="00C61574">
        <w:rPr>
          <w:sz w:val="28"/>
          <w:szCs w:val="28"/>
        </w:rPr>
        <w:br/>
      </w:r>
      <w:r w:rsidRPr="00C61574">
        <w:rPr>
          <w:sz w:val="28"/>
          <w:szCs w:val="28"/>
        </w:rPr>
        <w:br/>
      </w:r>
      <w:r w:rsidRPr="00C61574">
        <w:rPr>
          <w:sz w:val="28"/>
          <w:szCs w:val="28"/>
        </w:rPr>
        <w:br/>
      </w:r>
      <w:r w:rsidRPr="00C61574">
        <w:rPr>
          <w:sz w:val="28"/>
          <w:szCs w:val="28"/>
        </w:rPr>
        <w:br/>
        <w:t xml:space="preserve"> </w:t>
      </w:r>
      <w:r w:rsidRPr="00C61574">
        <w:rPr>
          <w:sz w:val="28"/>
          <w:szCs w:val="28"/>
        </w:rPr>
        <w:br/>
      </w:r>
      <w:r w:rsidRPr="00C61574">
        <w:rPr>
          <w:sz w:val="28"/>
          <w:szCs w:val="28"/>
        </w:rPr>
        <w:br/>
      </w:r>
      <w:r w:rsidRPr="00C61574">
        <w:rPr>
          <w:sz w:val="28"/>
          <w:szCs w:val="28"/>
        </w:rPr>
        <w:br/>
      </w:r>
      <w:r w:rsidRPr="00C61574">
        <w:rPr>
          <w:sz w:val="28"/>
          <w:szCs w:val="28"/>
        </w:rPr>
        <w:br/>
      </w:r>
      <w:r w:rsidRPr="00C61574">
        <w:rPr>
          <w:sz w:val="28"/>
          <w:szCs w:val="28"/>
        </w:rPr>
        <w:br/>
      </w:r>
    </w:p>
    <w:p w14:paraId="2FF1E172" w14:textId="77777777" w:rsidR="000B7DF0" w:rsidRPr="00C61574" w:rsidRDefault="000B7DF0" w:rsidP="000B7DF0">
      <w:pPr>
        <w:pStyle w:val="af"/>
        <w:spacing w:before="0" w:beforeAutospacing="0" w:after="0" w:afterAutospacing="0"/>
        <w:ind w:firstLine="709"/>
        <w:jc w:val="both"/>
        <w:rPr>
          <w:sz w:val="28"/>
          <w:szCs w:val="28"/>
        </w:rPr>
      </w:pPr>
    </w:p>
    <w:p w14:paraId="6D62ABCD" w14:textId="77777777" w:rsidR="000B7DF0" w:rsidRPr="00C61574" w:rsidRDefault="000B7DF0" w:rsidP="000B7DF0">
      <w:pPr>
        <w:rPr>
          <w:rFonts w:ascii="Times New Roman" w:hAnsi="Times New Roman" w:cs="Times New Roman"/>
          <w:b/>
          <w:bCs/>
          <w:sz w:val="28"/>
          <w:szCs w:val="28"/>
        </w:rPr>
      </w:pPr>
      <w:r w:rsidRPr="00C61574">
        <w:rPr>
          <w:rFonts w:ascii="Times New Roman" w:hAnsi="Times New Roman" w:cs="Times New Roman"/>
          <w:b/>
          <w:bCs/>
          <w:sz w:val="28"/>
          <w:szCs w:val="28"/>
        </w:rPr>
        <w:br w:type="page"/>
      </w:r>
    </w:p>
    <w:p w14:paraId="7A5D2861" w14:textId="77777777" w:rsidR="008C084A" w:rsidRDefault="008C084A" w:rsidP="008C084A">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КІРІСПЕ</w:t>
      </w:r>
    </w:p>
    <w:p w14:paraId="62E30F1E" w14:textId="77777777" w:rsidR="008C084A" w:rsidRDefault="008C084A" w:rsidP="008C084A">
      <w:pPr>
        <w:spacing w:after="0"/>
        <w:jc w:val="center"/>
        <w:rPr>
          <w:rFonts w:ascii="Times New Roman" w:eastAsia="Times New Roman" w:hAnsi="Times New Roman" w:cs="Times New Roman"/>
          <w:b/>
          <w:bCs/>
          <w:sz w:val="28"/>
          <w:szCs w:val="28"/>
        </w:rPr>
      </w:pPr>
    </w:p>
    <w:p w14:paraId="3BC7D1BB" w14:textId="38F50269" w:rsidR="008C084A" w:rsidRDefault="008C084A" w:rsidP="008C084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Зерттеу тaқырыбының өзектілігі. Азық-түлік қауіпсіздігіне Біріккен Ұлттар Ұйымы (БҰҰ) қабылдаған Тұрақты даму мақсаттары жүйесінде Тұрақты даму мақсаттарының (ТДМ) 2 мақсаты – аштықты жоюды, азық-түлікке қолжетімділікті арттыруды және де ауыл шаруашылығын орнықты дамытуға қол жеткізуді көздейтін мақсат [1] жаһандық деңгейде басымдық берді. ҚР Президенті Қ.К.Тоқаевтың «Әділетті Қазақстанның экономикалық бағдары» [2] атты Қазақстан халқына Жолдауында ауыл шаруашылығы өндірісінің тиімділігін арттыру, отандық өнімнің бәсекеге қабілеттілігін күшейту және ішкі нарықты негізгі азық-түлік тауарларымен қамтамасыз ету міндеттері ерекше атап өтілді. </w:t>
      </w:r>
    </w:p>
    <w:p w14:paraId="7BC5D8FC" w14:textId="037D3169" w:rsidR="008C084A" w:rsidRDefault="008C084A" w:rsidP="008C084A">
      <w:pPr>
        <w:spacing w:after="0" w:line="240" w:lineRule="auto"/>
        <w:jc w:val="both"/>
        <w:rPr>
          <w:rFonts w:ascii="Times New Roman" w:eastAsia="Times New Roman" w:hAnsi="Times New Roman" w:cs="Times New Roman"/>
          <w:sz w:val="28"/>
          <w:szCs w:val="28"/>
        </w:rPr>
      </w:pPr>
      <w:r>
        <w:tab/>
      </w:r>
      <w:r w:rsidR="00C32F88" w:rsidRPr="00C32F88">
        <w:rPr>
          <w:rFonts w:ascii="Times New Roman" w:hAnsi="Times New Roman" w:cs="Times New Roman"/>
          <w:sz w:val="28"/>
          <w:szCs w:val="28"/>
        </w:rPr>
        <w:t>Сонымен қатар,</w:t>
      </w:r>
      <w:r w:rsidR="00C32F88">
        <w:t xml:space="preserve"> </w:t>
      </w:r>
      <w:r>
        <w:rPr>
          <w:rFonts w:ascii="Times New Roman" w:eastAsia="Times New Roman" w:hAnsi="Times New Roman" w:cs="Times New Roman"/>
          <w:sz w:val="28"/>
          <w:szCs w:val="28"/>
        </w:rPr>
        <w:t>Президент Қ.Қ. Тоқаев Біріккен Ұлттар ұйымының Азық-түлік жүйелері Саммитінде [3] Қазақстанның халықаралық азық-түлік тасымалында маңызды р</w:t>
      </w:r>
      <w:r w:rsidR="001D773A">
        <w:rPr>
          <w:rFonts w:ascii="Times New Roman" w:eastAsia="Times New Roman" w:hAnsi="Times New Roman" w:cs="Times New Roman"/>
          <w:sz w:val="28"/>
          <w:szCs w:val="28"/>
        </w:rPr>
        <w:t>өл</w:t>
      </w:r>
      <w:r>
        <w:rPr>
          <w:rFonts w:ascii="Times New Roman" w:eastAsia="Times New Roman" w:hAnsi="Times New Roman" w:cs="Times New Roman"/>
          <w:sz w:val="28"/>
          <w:szCs w:val="28"/>
        </w:rPr>
        <w:t xml:space="preserve"> атқараты</w:t>
      </w:r>
      <w:r w:rsidR="002A1D9C">
        <w:rPr>
          <w:rFonts w:ascii="Times New Roman" w:eastAsia="Times New Roman" w:hAnsi="Times New Roman" w:cs="Times New Roman"/>
          <w:sz w:val="28"/>
          <w:szCs w:val="28"/>
        </w:rPr>
        <w:t>ны алдыңғы қатарға шығарылды</w:t>
      </w:r>
      <w:r>
        <w:rPr>
          <w:rFonts w:ascii="Times New Roman" w:eastAsia="Times New Roman" w:hAnsi="Times New Roman" w:cs="Times New Roman"/>
          <w:sz w:val="28"/>
          <w:szCs w:val="28"/>
        </w:rPr>
        <w:t>. Саммитте экологиялық жаңғырту және агроөнеркәсіптік кешенді тұрақты дамыту қажетті</w:t>
      </w:r>
      <w:r w:rsidR="00C32F88">
        <w:rPr>
          <w:rFonts w:ascii="Times New Roman" w:eastAsia="Times New Roman" w:hAnsi="Times New Roman" w:cs="Times New Roman"/>
          <w:sz w:val="28"/>
          <w:szCs w:val="28"/>
        </w:rPr>
        <w:t>лі</w:t>
      </w:r>
      <w:r>
        <w:rPr>
          <w:rFonts w:ascii="Times New Roman" w:eastAsia="Times New Roman" w:hAnsi="Times New Roman" w:cs="Times New Roman"/>
          <w:sz w:val="28"/>
          <w:szCs w:val="28"/>
        </w:rPr>
        <w:t xml:space="preserve">гіне </w:t>
      </w:r>
      <w:r w:rsidR="00721033">
        <w:rPr>
          <w:rFonts w:ascii="Times New Roman" w:eastAsia="Times New Roman" w:hAnsi="Times New Roman" w:cs="Times New Roman"/>
          <w:sz w:val="28"/>
          <w:szCs w:val="28"/>
        </w:rPr>
        <w:t>назар аударыл</w:t>
      </w:r>
      <w:r w:rsidR="002A1D9C">
        <w:rPr>
          <w:rFonts w:ascii="Times New Roman" w:eastAsia="Times New Roman" w:hAnsi="Times New Roman" w:cs="Times New Roman"/>
          <w:sz w:val="28"/>
          <w:szCs w:val="28"/>
        </w:rPr>
        <w:t>ып, а</w:t>
      </w:r>
      <w:r>
        <w:rPr>
          <w:rFonts w:ascii="Times New Roman" w:eastAsia="Times New Roman" w:hAnsi="Times New Roman" w:cs="Times New Roman"/>
          <w:sz w:val="28"/>
          <w:szCs w:val="28"/>
        </w:rPr>
        <w:t xml:space="preserve">зық-түлік </w:t>
      </w:r>
      <w:r w:rsidR="00721033">
        <w:rPr>
          <w:rFonts w:ascii="Times New Roman" w:eastAsia="Times New Roman" w:hAnsi="Times New Roman" w:cs="Times New Roman"/>
          <w:sz w:val="28"/>
          <w:szCs w:val="28"/>
        </w:rPr>
        <w:t xml:space="preserve">қауіпсіздігі </w:t>
      </w:r>
      <w:r>
        <w:rPr>
          <w:rFonts w:ascii="Times New Roman" w:eastAsia="Times New Roman" w:hAnsi="Times New Roman" w:cs="Times New Roman"/>
          <w:sz w:val="28"/>
          <w:szCs w:val="28"/>
        </w:rPr>
        <w:t>жүйесінің экономикалық, әлеу</w:t>
      </w:r>
      <w:r w:rsidR="009C0E80">
        <w:rPr>
          <w:rFonts w:ascii="Times New Roman" w:eastAsia="Times New Roman" w:hAnsi="Times New Roman" w:cs="Times New Roman"/>
          <w:sz w:val="28"/>
          <w:szCs w:val="28"/>
        </w:rPr>
        <w:t>м</w:t>
      </w:r>
      <w:r>
        <w:rPr>
          <w:rFonts w:ascii="Times New Roman" w:eastAsia="Times New Roman" w:hAnsi="Times New Roman" w:cs="Times New Roman"/>
          <w:sz w:val="28"/>
          <w:szCs w:val="28"/>
        </w:rPr>
        <w:t>еттік және экологиялық тұстарын</w:t>
      </w:r>
      <w:r w:rsidR="00721033">
        <w:rPr>
          <w:rFonts w:ascii="Times New Roman" w:eastAsia="Times New Roman" w:hAnsi="Times New Roman" w:cs="Times New Roman"/>
          <w:sz w:val="28"/>
          <w:szCs w:val="28"/>
        </w:rPr>
        <w:t>ың</w:t>
      </w:r>
      <w:r>
        <w:rPr>
          <w:rFonts w:ascii="Times New Roman" w:eastAsia="Times New Roman" w:hAnsi="Times New Roman" w:cs="Times New Roman"/>
          <w:sz w:val="28"/>
          <w:szCs w:val="28"/>
        </w:rPr>
        <w:t xml:space="preserve"> тұрақты дамуын қамтамасыз етуге </w:t>
      </w:r>
      <w:r w:rsidR="00C32F88">
        <w:rPr>
          <w:rFonts w:ascii="Times New Roman" w:eastAsia="Times New Roman" w:hAnsi="Times New Roman" w:cs="Times New Roman"/>
          <w:sz w:val="28"/>
          <w:szCs w:val="28"/>
        </w:rPr>
        <w:t>мән бер</w:t>
      </w:r>
      <w:r w:rsidR="00721033">
        <w:rPr>
          <w:rFonts w:ascii="Times New Roman" w:eastAsia="Times New Roman" w:hAnsi="Times New Roman" w:cs="Times New Roman"/>
          <w:sz w:val="28"/>
          <w:szCs w:val="28"/>
        </w:rPr>
        <w:t>іл</w:t>
      </w:r>
      <w:r w:rsidR="00C32F88">
        <w:rPr>
          <w:rFonts w:ascii="Times New Roman" w:eastAsia="Times New Roman" w:hAnsi="Times New Roman" w:cs="Times New Roman"/>
          <w:sz w:val="28"/>
          <w:szCs w:val="28"/>
        </w:rPr>
        <w:t>ді</w:t>
      </w:r>
      <w:r>
        <w:rPr>
          <w:rFonts w:ascii="Times New Roman" w:eastAsia="Times New Roman" w:hAnsi="Times New Roman" w:cs="Times New Roman"/>
          <w:sz w:val="28"/>
          <w:szCs w:val="28"/>
        </w:rPr>
        <w:t>.</w:t>
      </w:r>
    </w:p>
    <w:p w14:paraId="3FCBA2CE" w14:textId="62BD0031" w:rsidR="00CE05A7" w:rsidRDefault="008C084A" w:rsidP="000A6CB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Пандемия уақытында бүкіл әлем азық-түлік қауіпсіздігі мәселесімен бетпе бет келді. </w:t>
      </w:r>
      <w:r w:rsidR="006636AE">
        <w:rPr>
          <w:rFonts w:ascii="Times New Roman" w:eastAsia="Times New Roman" w:hAnsi="Times New Roman" w:cs="Times New Roman"/>
          <w:sz w:val="28"/>
          <w:szCs w:val="28"/>
        </w:rPr>
        <w:t xml:space="preserve">Жаһандық жеткізу арналарындағы </w:t>
      </w:r>
      <w:r>
        <w:rPr>
          <w:rFonts w:ascii="Times New Roman" w:eastAsia="Times New Roman" w:hAnsi="Times New Roman" w:cs="Times New Roman"/>
          <w:sz w:val="28"/>
          <w:szCs w:val="28"/>
        </w:rPr>
        <w:t xml:space="preserve">үзілістер, логистикалық </w:t>
      </w:r>
      <w:r w:rsidR="006636AE">
        <w:rPr>
          <w:rFonts w:ascii="Times New Roman" w:eastAsia="Times New Roman" w:hAnsi="Times New Roman" w:cs="Times New Roman"/>
          <w:sz w:val="28"/>
          <w:szCs w:val="28"/>
        </w:rPr>
        <w:t xml:space="preserve">кедергілердің күшеюі, </w:t>
      </w:r>
      <w:r>
        <w:rPr>
          <w:rFonts w:ascii="Times New Roman" w:eastAsia="Times New Roman" w:hAnsi="Times New Roman" w:cs="Times New Roman"/>
          <w:sz w:val="28"/>
          <w:szCs w:val="28"/>
        </w:rPr>
        <w:t xml:space="preserve">бағаның құбылмалылығы азық-түлік қауіпсіздігінің </w:t>
      </w:r>
      <w:r w:rsidR="006636AE">
        <w:rPr>
          <w:rFonts w:ascii="Times New Roman" w:eastAsia="Times New Roman" w:hAnsi="Times New Roman" w:cs="Times New Roman"/>
          <w:sz w:val="28"/>
          <w:szCs w:val="28"/>
        </w:rPr>
        <w:t>стратегиялық маңыз</w:t>
      </w:r>
      <w:r w:rsidR="00F327F3">
        <w:rPr>
          <w:rFonts w:ascii="Times New Roman" w:eastAsia="Times New Roman" w:hAnsi="Times New Roman" w:cs="Times New Roman"/>
          <w:sz w:val="28"/>
          <w:szCs w:val="28"/>
        </w:rPr>
        <w:t xml:space="preserve">дылығын </w:t>
      </w:r>
      <w:r w:rsidR="00F45F2F">
        <w:rPr>
          <w:rFonts w:ascii="Times New Roman" w:eastAsia="Times New Roman" w:hAnsi="Times New Roman" w:cs="Times New Roman"/>
          <w:sz w:val="28"/>
          <w:szCs w:val="28"/>
        </w:rPr>
        <w:t>күшейтті</w:t>
      </w:r>
      <w:r>
        <w:rPr>
          <w:rFonts w:ascii="Times New Roman" w:eastAsia="Times New Roman" w:hAnsi="Times New Roman" w:cs="Times New Roman"/>
          <w:sz w:val="28"/>
          <w:szCs w:val="28"/>
        </w:rPr>
        <w:t xml:space="preserve">. </w:t>
      </w:r>
      <w:r w:rsidR="000970E6">
        <w:rPr>
          <w:rFonts w:ascii="Times New Roman" w:eastAsia="Times New Roman" w:hAnsi="Times New Roman" w:cs="Times New Roman"/>
          <w:sz w:val="28"/>
          <w:szCs w:val="28"/>
        </w:rPr>
        <w:t>Елдегі а</w:t>
      </w:r>
      <w:r>
        <w:rPr>
          <w:rFonts w:ascii="Times New Roman" w:eastAsia="Times New Roman" w:hAnsi="Times New Roman" w:cs="Times New Roman"/>
          <w:sz w:val="28"/>
          <w:szCs w:val="28"/>
        </w:rPr>
        <w:t>зық-түлік қауіпсіздігін</w:t>
      </w:r>
      <w:r w:rsidR="000970E6">
        <w:rPr>
          <w:rFonts w:ascii="Times New Roman" w:eastAsia="Times New Roman" w:hAnsi="Times New Roman" w:cs="Times New Roman"/>
          <w:sz w:val="28"/>
          <w:szCs w:val="28"/>
        </w:rPr>
        <w:t xml:space="preserve">ің деңгейі </w:t>
      </w:r>
      <w:r>
        <w:rPr>
          <w:rFonts w:ascii="Times New Roman" w:eastAsia="Times New Roman" w:hAnsi="Times New Roman" w:cs="Times New Roman"/>
          <w:sz w:val="28"/>
          <w:szCs w:val="28"/>
        </w:rPr>
        <w:t xml:space="preserve">ішкі нарықты қорғауға, ел </w:t>
      </w:r>
      <w:r w:rsidR="00494E78">
        <w:rPr>
          <w:rFonts w:ascii="Times New Roman" w:eastAsia="Times New Roman" w:hAnsi="Times New Roman" w:cs="Times New Roman"/>
          <w:sz w:val="28"/>
          <w:szCs w:val="28"/>
        </w:rPr>
        <w:t>аумағында</w:t>
      </w:r>
      <w:r>
        <w:rPr>
          <w:rFonts w:ascii="Times New Roman" w:eastAsia="Times New Roman" w:hAnsi="Times New Roman" w:cs="Times New Roman"/>
          <w:sz w:val="28"/>
          <w:szCs w:val="28"/>
        </w:rPr>
        <w:t xml:space="preserve"> қор қалыптастыруға, сонымен бірге мемлекеттік реттеудің тиімді</w:t>
      </w:r>
      <w:r w:rsidR="00F327F3">
        <w:rPr>
          <w:rFonts w:ascii="Times New Roman" w:eastAsia="Times New Roman" w:hAnsi="Times New Roman" w:cs="Times New Roman"/>
          <w:sz w:val="28"/>
          <w:szCs w:val="28"/>
        </w:rPr>
        <w:t xml:space="preserve"> жүзеге асырылуына </w:t>
      </w:r>
      <w:r w:rsidR="00CE05A7">
        <w:rPr>
          <w:rFonts w:ascii="Times New Roman" w:eastAsia="Times New Roman" w:hAnsi="Times New Roman" w:cs="Times New Roman"/>
          <w:sz w:val="28"/>
          <w:szCs w:val="28"/>
        </w:rPr>
        <w:t xml:space="preserve">деген </w:t>
      </w:r>
      <w:r w:rsidR="00CE7EF4">
        <w:rPr>
          <w:rFonts w:ascii="Times New Roman" w:eastAsia="Times New Roman" w:hAnsi="Times New Roman" w:cs="Times New Roman"/>
          <w:sz w:val="28"/>
          <w:szCs w:val="28"/>
        </w:rPr>
        <w:t>тә</w:t>
      </w:r>
      <w:r>
        <w:rPr>
          <w:rFonts w:ascii="Times New Roman" w:eastAsia="Times New Roman" w:hAnsi="Times New Roman" w:cs="Times New Roman"/>
          <w:sz w:val="28"/>
          <w:szCs w:val="28"/>
        </w:rPr>
        <w:t>уелді</w:t>
      </w:r>
      <w:r w:rsidR="00CE05A7">
        <w:rPr>
          <w:rFonts w:ascii="Times New Roman" w:eastAsia="Times New Roman" w:hAnsi="Times New Roman" w:cs="Times New Roman"/>
          <w:sz w:val="28"/>
          <w:szCs w:val="28"/>
        </w:rPr>
        <w:t>лігі тағы да дәлелденді</w:t>
      </w:r>
      <w:r>
        <w:rPr>
          <w:rFonts w:ascii="Times New Roman" w:eastAsia="Times New Roman" w:hAnsi="Times New Roman" w:cs="Times New Roman"/>
          <w:sz w:val="28"/>
          <w:szCs w:val="28"/>
        </w:rPr>
        <w:t>.</w:t>
      </w:r>
      <w:r w:rsidR="00CE05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Табиғи ресурстарды тиімсіз пайдалану, мал шаруашылығы өнімдеріне деген сұраныстың артуы, </w:t>
      </w:r>
      <w:r w:rsidR="008016DA">
        <w:rPr>
          <w:rFonts w:ascii="Times New Roman" w:eastAsia="Times New Roman" w:hAnsi="Times New Roman" w:cs="Times New Roman"/>
          <w:sz w:val="28"/>
          <w:szCs w:val="28"/>
        </w:rPr>
        <w:t xml:space="preserve">тұтыну </w:t>
      </w:r>
      <w:r>
        <w:rPr>
          <w:rFonts w:ascii="Times New Roman" w:eastAsia="Times New Roman" w:hAnsi="Times New Roman" w:cs="Times New Roman"/>
          <w:sz w:val="28"/>
          <w:szCs w:val="28"/>
        </w:rPr>
        <w:t>тауарлары бағасының өсуі азық-түлік қауіпсіздігі мәселесі</w:t>
      </w:r>
      <w:r w:rsidR="009B3353">
        <w:rPr>
          <w:rFonts w:ascii="Times New Roman" w:eastAsia="Times New Roman" w:hAnsi="Times New Roman" w:cs="Times New Roman"/>
          <w:sz w:val="28"/>
          <w:szCs w:val="28"/>
        </w:rPr>
        <w:t>н тереңдете түсті</w:t>
      </w:r>
      <w:r>
        <w:rPr>
          <w:rFonts w:ascii="Times New Roman" w:eastAsia="Times New Roman" w:hAnsi="Times New Roman" w:cs="Times New Roman"/>
          <w:sz w:val="28"/>
          <w:szCs w:val="28"/>
        </w:rPr>
        <w:t xml:space="preserve">. </w:t>
      </w:r>
    </w:p>
    <w:p w14:paraId="71D0DC76" w14:textId="0B93CA7C" w:rsidR="000A6CB1" w:rsidRDefault="008C084A" w:rsidP="000A6CB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Қоғамда түпнұсқа емес өнімдер жиі кездесіп, зиянды өнімдер дәріптелуде және </w:t>
      </w:r>
      <w:r w:rsidR="00621089" w:rsidRPr="00621089">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ГӨО қосылған</w:t>
      </w:r>
      <w:r w:rsidR="005F7557">
        <w:rPr>
          <w:rFonts w:ascii="Times New Roman" w:eastAsia="Times New Roman" w:hAnsi="Times New Roman" w:cs="Times New Roman"/>
          <w:sz w:val="28"/>
          <w:szCs w:val="28"/>
        </w:rPr>
        <w:t xml:space="preserve"> тұтыну</w:t>
      </w:r>
      <w:r>
        <w:rPr>
          <w:rFonts w:ascii="Times New Roman" w:eastAsia="Times New Roman" w:hAnsi="Times New Roman" w:cs="Times New Roman"/>
          <w:sz w:val="28"/>
          <w:szCs w:val="28"/>
        </w:rPr>
        <w:t xml:space="preserve"> </w:t>
      </w:r>
      <w:r w:rsidR="00A77D48">
        <w:rPr>
          <w:rFonts w:ascii="Times New Roman" w:eastAsia="Times New Roman" w:hAnsi="Times New Roman" w:cs="Times New Roman"/>
          <w:sz w:val="28"/>
          <w:szCs w:val="28"/>
        </w:rPr>
        <w:t>тауарлар</w:t>
      </w:r>
      <w:r w:rsidR="005F7557">
        <w:rPr>
          <w:rFonts w:ascii="Times New Roman" w:eastAsia="Times New Roman" w:hAnsi="Times New Roman" w:cs="Times New Roman"/>
          <w:sz w:val="28"/>
          <w:szCs w:val="28"/>
        </w:rPr>
        <w:t>ы</w:t>
      </w:r>
      <w:r>
        <w:rPr>
          <w:rFonts w:ascii="Times New Roman" w:eastAsia="Times New Roman" w:hAnsi="Times New Roman" w:cs="Times New Roman"/>
          <w:sz w:val="28"/>
          <w:szCs w:val="28"/>
        </w:rPr>
        <w:t xml:space="preserve"> сатылуда. </w:t>
      </w:r>
      <w:r w:rsidR="00621089" w:rsidRPr="00621089">
        <w:rPr>
          <w:rFonts w:ascii="Times New Roman" w:eastAsia="Times New Roman" w:hAnsi="Times New Roman" w:cs="Times New Roman"/>
          <w:sz w:val="28"/>
          <w:szCs w:val="28"/>
        </w:rPr>
        <w:t>М</w:t>
      </w:r>
      <w:r w:rsidR="00621089">
        <w:rPr>
          <w:rFonts w:ascii="Times New Roman" w:eastAsia="Times New Roman" w:hAnsi="Times New Roman" w:cs="Times New Roman"/>
          <w:sz w:val="28"/>
          <w:szCs w:val="28"/>
        </w:rPr>
        <w:t>ұндай</w:t>
      </w:r>
      <w:r>
        <w:rPr>
          <w:rFonts w:ascii="Times New Roman" w:eastAsia="Times New Roman" w:hAnsi="Times New Roman" w:cs="Times New Roman"/>
          <w:sz w:val="28"/>
          <w:szCs w:val="28"/>
        </w:rPr>
        <w:t xml:space="preserve"> </w:t>
      </w:r>
      <w:r w:rsidR="00621089">
        <w:rPr>
          <w:rFonts w:ascii="Times New Roman" w:eastAsia="Times New Roman" w:hAnsi="Times New Roman" w:cs="Times New Roman"/>
          <w:sz w:val="28"/>
          <w:szCs w:val="28"/>
        </w:rPr>
        <w:t>оқиғалардың</w:t>
      </w:r>
      <w:r>
        <w:rPr>
          <w:rFonts w:ascii="Times New Roman" w:eastAsia="Times New Roman" w:hAnsi="Times New Roman" w:cs="Times New Roman"/>
          <w:sz w:val="28"/>
          <w:szCs w:val="28"/>
        </w:rPr>
        <w:t xml:space="preserve"> жиі</w:t>
      </w:r>
      <w:r w:rsidR="00621089">
        <w:rPr>
          <w:rFonts w:ascii="Times New Roman" w:eastAsia="Times New Roman" w:hAnsi="Times New Roman" w:cs="Times New Roman"/>
          <w:sz w:val="28"/>
          <w:szCs w:val="28"/>
        </w:rPr>
        <w:t xml:space="preserve"> қайталануы</w:t>
      </w:r>
      <w:r>
        <w:rPr>
          <w:rFonts w:ascii="Times New Roman" w:eastAsia="Times New Roman" w:hAnsi="Times New Roman" w:cs="Times New Roman"/>
          <w:sz w:val="28"/>
          <w:szCs w:val="28"/>
        </w:rPr>
        <w:t xml:space="preserve"> халықтың денсаулығына, өмір сүру сапасына, ұлттық генофондтың қорғалуы мен сақталуына тікелей әсер</w:t>
      </w:r>
      <w:r w:rsidR="00621089">
        <w:rPr>
          <w:rFonts w:ascii="Times New Roman" w:eastAsia="Times New Roman" w:hAnsi="Times New Roman" w:cs="Times New Roman"/>
          <w:sz w:val="28"/>
          <w:szCs w:val="28"/>
        </w:rPr>
        <w:t xml:space="preserve">ін </w:t>
      </w:r>
      <w:r w:rsidR="007E70E5">
        <w:rPr>
          <w:rFonts w:ascii="Times New Roman" w:eastAsia="Times New Roman" w:hAnsi="Times New Roman" w:cs="Times New Roman"/>
          <w:sz w:val="28"/>
          <w:szCs w:val="28"/>
        </w:rPr>
        <w:t>тигізеді</w:t>
      </w:r>
      <w:r>
        <w:rPr>
          <w:rFonts w:ascii="Times New Roman" w:eastAsia="Times New Roman" w:hAnsi="Times New Roman" w:cs="Times New Roman"/>
          <w:sz w:val="28"/>
          <w:szCs w:val="28"/>
        </w:rPr>
        <w:t xml:space="preserve">. </w:t>
      </w:r>
    </w:p>
    <w:p w14:paraId="74A69140" w14:textId="6259AE9C" w:rsidR="008C084A" w:rsidRDefault="001021E7" w:rsidP="008C084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Қазақстан</w:t>
      </w:r>
      <w:r w:rsidR="00F45F2F">
        <w:rPr>
          <w:rFonts w:ascii="Times New Roman" w:eastAsia="Times New Roman" w:hAnsi="Times New Roman" w:cs="Times New Roman"/>
          <w:sz w:val="28"/>
          <w:szCs w:val="28"/>
        </w:rPr>
        <w:t>ның</w:t>
      </w:r>
      <w:r>
        <w:rPr>
          <w:rFonts w:ascii="Times New Roman" w:eastAsia="Times New Roman" w:hAnsi="Times New Roman" w:cs="Times New Roman"/>
          <w:sz w:val="28"/>
          <w:szCs w:val="28"/>
        </w:rPr>
        <w:t xml:space="preserve"> т</w:t>
      </w:r>
      <w:r w:rsidR="008C084A">
        <w:rPr>
          <w:rFonts w:ascii="Times New Roman" w:eastAsia="Times New Roman" w:hAnsi="Times New Roman" w:cs="Times New Roman"/>
          <w:sz w:val="28"/>
          <w:szCs w:val="28"/>
        </w:rPr>
        <w:t>абиғи-климаттық жағдайы бірқатар көкөністе</w:t>
      </w:r>
      <w:r w:rsidR="005F7557">
        <w:rPr>
          <w:rFonts w:ascii="Times New Roman" w:eastAsia="Times New Roman" w:hAnsi="Times New Roman" w:cs="Times New Roman"/>
          <w:sz w:val="28"/>
          <w:szCs w:val="28"/>
        </w:rPr>
        <w:t>рді,</w:t>
      </w:r>
      <w:r w:rsidR="008C084A">
        <w:rPr>
          <w:rFonts w:ascii="Times New Roman" w:eastAsia="Times New Roman" w:hAnsi="Times New Roman" w:cs="Times New Roman"/>
          <w:sz w:val="28"/>
          <w:szCs w:val="28"/>
        </w:rPr>
        <w:t xml:space="preserve"> дәнді</w:t>
      </w:r>
      <w:r w:rsidR="005F7557">
        <w:rPr>
          <w:rFonts w:ascii="Times New Roman" w:eastAsia="Times New Roman" w:hAnsi="Times New Roman" w:cs="Times New Roman"/>
          <w:sz w:val="28"/>
          <w:szCs w:val="28"/>
        </w:rPr>
        <w:t xml:space="preserve"> және </w:t>
      </w:r>
      <w:r w:rsidR="008C084A">
        <w:rPr>
          <w:rFonts w:ascii="Times New Roman" w:eastAsia="Times New Roman" w:hAnsi="Times New Roman" w:cs="Times New Roman"/>
          <w:sz w:val="28"/>
          <w:szCs w:val="28"/>
        </w:rPr>
        <w:t xml:space="preserve">бұршақты дақылдарды өсіруге өте қолайлы. </w:t>
      </w:r>
      <w:r w:rsidR="00C32F88">
        <w:rPr>
          <w:rFonts w:ascii="Times New Roman" w:eastAsia="Times New Roman" w:hAnsi="Times New Roman" w:cs="Times New Roman"/>
          <w:sz w:val="28"/>
          <w:szCs w:val="28"/>
        </w:rPr>
        <w:t>Алайда к</w:t>
      </w:r>
      <w:r w:rsidR="008C084A">
        <w:rPr>
          <w:rFonts w:ascii="Times New Roman" w:eastAsia="Times New Roman" w:hAnsi="Times New Roman" w:cs="Times New Roman"/>
          <w:sz w:val="28"/>
          <w:szCs w:val="28"/>
        </w:rPr>
        <w:t>өкөніс алқаптары жылдан жылға кең</w:t>
      </w:r>
      <w:r w:rsidR="005F7557">
        <w:rPr>
          <w:rFonts w:ascii="Times New Roman" w:eastAsia="Times New Roman" w:hAnsi="Times New Roman" w:cs="Times New Roman"/>
          <w:sz w:val="28"/>
          <w:szCs w:val="28"/>
        </w:rPr>
        <w:t xml:space="preserve">ейсе де </w:t>
      </w:r>
      <w:r w:rsidR="008C084A">
        <w:rPr>
          <w:rFonts w:ascii="Times New Roman" w:eastAsia="Times New Roman" w:hAnsi="Times New Roman" w:cs="Times New Roman"/>
          <w:sz w:val="28"/>
          <w:szCs w:val="28"/>
        </w:rPr>
        <w:t>импорт</w:t>
      </w:r>
      <w:r w:rsidR="005F7557">
        <w:rPr>
          <w:rFonts w:ascii="Times New Roman" w:eastAsia="Times New Roman" w:hAnsi="Times New Roman" w:cs="Times New Roman"/>
          <w:sz w:val="28"/>
          <w:szCs w:val="28"/>
        </w:rPr>
        <w:t xml:space="preserve"> көлемі</w:t>
      </w:r>
      <w:r w:rsidR="008C084A">
        <w:rPr>
          <w:rFonts w:ascii="Times New Roman" w:eastAsia="Times New Roman" w:hAnsi="Times New Roman" w:cs="Times New Roman"/>
          <w:sz w:val="28"/>
          <w:szCs w:val="28"/>
        </w:rPr>
        <w:t xml:space="preserve"> азаймай тұр. Елдің ішкі нарығында</w:t>
      </w:r>
      <w:r>
        <w:rPr>
          <w:rFonts w:ascii="Times New Roman" w:eastAsia="Times New Roman" w:hAnsi="Times New Roman" w:cs="Times New Roman"/>
          <w:sz w:val="28"/>
          <w:szCs w:val="28"/>
        </w:rPr>
        <w:t>ғы</w:t>
      </w:r>
      <w:r w:rsidR="008C084A">
        <w:rPr>
          <w:rFonts w:ascii="Times New Roman" w:eastAsia="Times New Roman" w:hAnsi="Times New Roman" w:cs="Times New Roman"/>
          <w:sz w:val="28"/>
          <w:szCs w:val="28"/>
        </w:rPr>
        <w:t xml:space="preserve"> </w:t>
      </w:r>
      <w:r w:rsidR="00B37E9D">
        <w:rPr>
          <w:rFonts w:ascii="Times New Roman" w:eastAsia="Times New Roman" w:hAnsi="Times New Roman" w:cs="Times New Roman"/>
          <w:sz w:val="28"/>
          <w:szCs w:val="28"/>
        </w:rPr>
        <w:t xml:space="preserve">кейбір </w:t>
      </w:r>
      <w:r w:rsidR="008C084A">
        <w:rPr>
          <w:rFonts w:ascii="Times New Roman" w:eastAsia="Times New Roman" w:hAnsi="Times New Roman" w:cs="Times New Roman"/>
          <w:sz w:val="28"/>
          <w:szCs w:val="28"/>
        </w:rPr>
        <w:t>азық-түлік тауарларының жеткіліксіз деңгей</w:t>
      </w:r>
      <w:r>
        <w:rPr>
          <w:rFonts w:ascii="Times New Roman" w:eastAsia="Times New Roman" w:hAnsi="Times New Roman" w:cs="Times New Roman"/>
          <w:sz w:val="28"/>
          <w:szCs w:val="28"/>
        </w:rPr>
        <w:t>і</w:t>
      </w:r>
      <w:r w:rsidR="008C084A">
        <w:rPr>
          <w:rFonts w:ascii="Times New Roman" w:eastAsia="Times New Roman" w:hAnsi="Times New Roman" w:cs="Times New Roman"/>
          <w:sz w:val="28"/>
          <w:szCs w:val="28"/>
        </w:rPr>
        <w:t xml:space="preserve"> шешілмеген мәселе</w:t>
      </w:r>
      <w:r w:rsidR="005F7557">
        <w:rPr>
          <w:rFonts w:ascii="Times New Roman" w:eastAsia="Times New Roman" w:hAnsi="Times New Roman" w:cs="Times New Roman"/>
          <w:sz w:val="28"/>
          <w:szCs w:val="28"/>
        </w:rPr>
        <w:t>ні</w:t>
      </w:r>
      <w:r w:rsidR="00CE05A7">
        <w:rPr>
          <w:rFonts w:ascii="Times New Roman" w:eastAsia="Times New Roman" w:hAnsi="Times New Roman" w:cs="Times New Roman"/>
          <w:sz w:val="28"/>
          <w:szCs w:val="28"/>
        </w:rPr>
        <w:t xml:space="preserve"> айғақтайды</w:t>
      </w:r>
      <w:r w:rsidR="008C084A">
        <w:rPr>
          <w:rFonts w:ascii="Times New Roman" w:eastAsia="Times New Roman" w:hAnsi="Times New Roman" w:cs="Times New Roman"/>
          <w:sz w:val="28"/>
          <w:szCs w:val="28"/>
        </w:rPr>
        <w:t xml:space="preserve">. </w:t>
      </w:r>
      <w:r w:rsidR="00F45F2F">
        <w:rPr>
          <w:rFonts w:ascii="Times New Roman" w:eastAsia="Times New Roman" w:hAnsi="Times New Roman" w:cs="Times New Roman"/>
          <w:sz w:val="28"/>
          <w:szCs w:val="28"/>
        </w:rPr>
        <w:t xml:space="preserve">Бұл </w:t>
      </w:r>
      <w:r w:rsidR="008C084A">
        <w:rPr>
          <w:rFonts w:ascii="Times New Roman" w:eastAsia="Times New Roman" w:hAnsi="Times New Roman" w:cs="Times New Roman"/>
          <w:sz w:val="28"/>
          <w:szCs w:val="28"/>
        </w:rPr>
        <w:t xml:space="preserve">мәселелер зерттеу тақырыбының өзектілігін көрсетіп, азық-түлік қауіпсіздігі жүйесін зерттеу нысаны ретінде алуға негіз </w:t>
      </w:r>
      <w:r w:rsidR="007E70E5">
        <w:rPr>
          <w:rFonts w:ascii="Times New Roman" w:eastAsia="Times New Roman" w:hAnsi="Times New Roman" w:cs="Times New Roman"/>
          <w:sz w:val="28"/>
          <w:szCs w:val="28"/>
        </w:rPr>
        <w:t>қалыптастырды</w:t>
      </w:r>
      <w:r w:rsidR="008C084A">
        <w:rPr>
          <w:rFonts w:ascii="Times New Roman" w:eastAsia="Times New Roman" w:hAnsi="Times New Roman" w:cs="Times New Roman"/>
          <w:sz w:val="28"/>
          <w:szCs w:val="28"/>
        </w:rPr>
        <w:t xml:space="preserve">. </w:t>
      </w:r>
    </w:p>
    <w:p w14:paraId="351F4427" w14:textId="68CAFEC7" w:rsidR="008C084A" w:rsidRDefault="00CE05A7" w:rsidP="008C084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8C084A">
        <w:rPr>
          <w:rFonts w:ascii="Times New Roman" w:eastAsia="Times New Roman" w:hAnsi="Times New Roman" w:cs="Times New Roman"/>
          <w:sz w:val="28"/>
          <w:szCs w:val="28"/>
        </w:rPr>
        <w:t>ерттеудің теориялық және әдіснамалық аспектілерінің өзектілігі жоғарыда аталған мәселелерді шешудің маңыздылығ</w:t>
      </w:r>
      <w:r w:rsidR="005F7557">
        <w:rPr>
          <w:rFonts w:ascii="Times New Roman" w:eastAsia="Times New Roman" w:hAnsi="Times New Roman" w:cs="Times New Roman"/>
          <w:sz w:val="28"/>
          <w:szCs w:val="28"/>
        </w:rPr>
        <w:t>ын</w:t>
      </w:r>
      <w:r w:rsidR="008C084A">
        <w:rPr>
          <w:rFonts w:ascii="Times New Roman" w:eastAsia="Times New Roman" w:hAnsi="Times New Roman" w:cs="Times New Roman"/>
          <w:sz w:val="28"/>
          <w:szCs w:val="28"/>
        </w:rPr>
        <w:t xml:space="preserve"> анықтап, диссертация жұмысы тақырыбының </w:t>
      </w:r>
      <w:r w:rsidR="005F7557">
        <w:rPr>
          <w:rFonts w:ascii="Times New Roman" w:eastAsia="Times New Roman" w:hAnsi="Times New Roman" w:cs="Times New Roman"/>
          <w:sz w:val="28"/>
          <w:szCs w:val="28"/>
        </w:rPr>
        <w:t>өзектілігін</w:t>
      </w:r>
      <w:r w:rsidR="008C084A">
        <w:rPr>
          <w:rFonts w:ascii="Times New Roman" w:eastAsia="Times New Roman" w:hAnsi="Times New Roman" w:cs="Times New Roman"/>
          <w:sz w:val="28"/>
          <w:szCs w:val="28"/>
        </w:rPr>
        <w:t xml:space="preserve"> одан әрі растайды. Климаттың өзгеруі, геосаяси тұрақсыздық жағдайында азық-түлік қауіпсіздігін қамтамасыз ету тұрақтылық пен бейімд</w:t>
      </w:r>
      <w:r w:rsidR="005F7557">
        <w:rPr>
          <w:rFonts w:ascii="Times New Roman" w:eastAsia="Times New Roman" w:hAnsi="Times New Roman" w:cs="Times New Roman"/>
          <w:sz w:val="28"/>
          <w:szCs w:val="28"/>
        </w:rPr>
        <w:t>ілікті</w:t>
      </w:r>
      <w:r w:rsidR="008C084A">
        <w:rPr>
          <w:rFonts w:ascii="Times New Roman" w:eastAsia="Times New Roman" w:hAnsi="Times New Roman" w:cs="Times New Roman"/>
          <w:sz w:val="28"/>
          <w:szCs w:val="28"/>
        </w:rPr>
        <w:t xml:space="preserve"> нығайтуға бағытталған жаңа аналитикалық құралдарды әзірлеуді талап етеді. Сондықтан сыртқы әсерлерді талдау арқылы </w:t>
      </w:r>
      <w:r w:rsidR="008C084A">
        <w:rPr>
          <w:rFonts w:ascii="Times New Roman" w:eastAsia="Times New Roman" w:hAnsi="Times New Roman" w:cs="Times New Roman"/>
          <w:sz w:val="28"/>
          <w:szCs w:val="28"/>
        </w:rPr>
        <w:lastRenderedPageBreak/>
        <w:t>даму бағыттарын анықтау және экономикалық, климаттық</w:t>
      </w:r>
      <w:r w:rsidR="005F7557">
        <w:rPr>
          <w:rFonts w:ascii="Times New Roman" w:eastAsia="Times New Roman" w:hAnsi="Times New Roman" w:cs="Times New Roman"/>
          <w:sz w:val="28"/>
          <w:szCs w:val="28"/>
        </w:rPr>
        <w:t>,</w:t>
      </w:r>
      <w:r w:rsidR="008C084A">
        <w:rPr>
          <w:rFonts w:ascii="Times New Roman" w:eastAsia="Times New Roman" w:hAnsi="Times New Roman" w:cs="Times New Roman"/>
          <w:sz w:val="28"/>
          <w:szCs w:val="28"/>
        </w:rPr>
        <w:t xml:space="preserve"> институционалдық факторларды интеграциялау арқылы тұрақтылықты қамтамасыз ету бойынша тәжірибелік ұсыныстарды тұжырымдау маңызды.</w:t>
      </w:r>
    </w:p>
    <w:p w14:paraId="0B866869" w14:textId="47B7C8FD" w:rsidR="008C084A" w:rsidRDefault="008C084A" w:rsidP="008C084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Жұмыстың зерттелу дәрежесі.</w:t>
      </w:r>
      <w:r>
        <w:rPr>
          <w:rFonts w:ascii="Times New Roman" w:eastAsia="Times New Roman" w:hAnsi="Times New Roman" w:cs="Times New Roman"/>
          <w:sz w:val="28"/>
          <w:szCs w:val="28"/>
        </w:rPr>
        <w:t xml:space="preserve"> Ұлттық азық-түлік қауіпсіздігінің теориялық және әдіснамалық негіздеріне арналған алғашқы ғылыми зерттеулер шетелдік ғалымдардың еңбектерінде ұсынылды. Бүгінгі күнге дейін өзекті болып келген зерттеулердің қатарында В.</w:t>
      </w:r>
      <w:r w:rsidR="00C379D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Гумбольд [4], Heslop H.B. [5], Baldwin D.A. [6], Buzan B., Waewer O., Wilde J.de [7], Hough P. [8], Nesadurai H. [9], Tsereteli M. [10], Aleksander Gorzelak [11], Jean-Paul Chavas [12], Deepayan Debnath, Parijat Ghosh [13], Suresh Babu [14], Michael Helmar, Tibebu Aragie және Sisay Genanu [15]</w:t>
      </w:r>
      <w:r w:rsidR="00207168">
        <w:rPr>
          <w:rFonts w:ascii="Times New Roman" w:eastAsia="Times New Roman" w:hAnsi="Times New Roman" w:cs="Times New Roman"/>
          <w:sz w:val="28"/>
          <w:szCs w:val="28"/>
        </w:rPr>
        <w:t xml:space="preserve"> еңбектері бар</w:t>
      </w:r>
      <w:r>
        <w:rPr>
          <w:rFonts w:ascii="Times New Roman" w:eastAsia="Times New Roman" w:hAnsi="Times New Roman" w:cs="Times New Roman"/>
          <w:sz w:val="28"/>
          <w:szCs w:val="28"/>
        </w:rPr>
        <w:t>. Бұл ғалымдардың</w:t>
      </w:r>
      <w:r w:rsidR="002071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еңбектері азық-түлік қауіпсіздігі ұғымының ғылыми айналымда қалыптас</w:t>
      </w:r>
      <w:r w:rsidR="00207168">
        <w:rPr>
          <w:rFonts w:ascii="Times New Roman" w:eastAsia="Times New Roman" w:hAnsi="Times New Roman" w:cs="Times New Roman"/>
          <w:sz w:val="28"/>
          <w:szCs w:val="28"/>
        </w:rPr>
        <w:t xml:space="preserve">у кезеңін сипаттайды. Бұл кезеңде </w:t>
      </w:r>
      <w:r>
        <w:rPr>
          <w:rFonts w:ascii="Times New Roman" w:eastAsia="Times New Roman" w:hAnsi="Times New Roman" w:cs="Times New Roman"/>
          <w:sz w:val="28"/>
          <w:szCs w:val="28"/>
        </w:rPr>
        <w:t xml:space="preserve">оның мазмұны тек азық қорымен </w:t>
      </w:r>
      <w:r w:rsidR="00207168">
        <w:rPr>
          <w:rFonts w:ascii="Times New Roman" w:eastAsia="Times New Roman" w:hAnsi="Times New Roman" w:cs="Times New Roman"/>
          <w:sz w:val="28"/>
          <w:szCs w:val="28"/>
        </w:rPr>
        <w:t xml:space="preserve">ғана </w:t>
      </w:r>
      <w:r>
        <w:rPr>
          <w:rFonts w:ascii="Times New Roman" w:eastAsia="Times New Roman" w:hAnsi="Times New Roman" w:cs="Times New Roman"/>
          <w:sz w:val="28"/>
          <w:szCs w:val="28"/>
        </w:rPr>
        <w:t>шектелмей, экономикалық, әлеуметтік және саяси қырлармен толық</w:t>
      </w:r>
      <w:r w:rsidR="00207168">
        <w:rPr>
          <w:rFonts w:ascii="Times New Roman" w:eastAsia="Times New Roman" w:hAnsi="Times New Roman" w:cs="Times New Roman"/>
          <w:sz w:val="28"/>
          <w:szCs w:val="28"/>
        </w:rPr>
        <w:t xml:space="preserve">ты. </w:t>
      </w:r>
    </w:p>
    <w:p w14:paraId="3E602843" w14:textId="5628D7AC" w:rsidR="008C084A" w:rsidRDefault="008C084A" w:rsidP="008C084A">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Ресейде азық-түлік мәселесін Бирюков А.И.[16], Афанасьев С.Г. [17], Гумеров Р. [18], Балабанов В.С., Борисенко Е.Н. [19], </w:t>
      </w:r>
      <w:r>
        <w:rPr>
          <w:rFonts w:ascii="Times New Roman" w:eastAsia="Times New Roman" w:hAnsi="Times New Roman" w:cs="Times New Roman"/>
          <w:color w:val="2C2D2E"/>
          <w:sz w:val="28"/>
          <w:szCs w:val="28"/>
          <w:highlight w:val="white"/>
        </w:rPr>
        <w:t>Лупашко-Стальский И.П. [20],</w:t>
      </w:r>
      <w:r>
        <w:rPr>
          <w:rFonts w:ascii="Times New Roman" w:eastAsia="Times New Roman" w:hAnsi="Times New Roman" w:cs="Times New Roman"/>
          <w:sz w:val="28"/>
          <w:szCs w:val="28"/>
        </w:rPr>
        <w:t xml:space="preserve"> Ломакин В.К [21], Антамошкина Е.Н. [22], Сафин У.З. [23], Кудряшова А.А, Преснякова О.П. [24], Серова Е.В. [25], Чернова О.А., Степаненко В.Е. [26] зерттеген.  Ресейлік ғалымдар азық-түлік мәселесін көбіне аграрлық сектордың тұрақтылығы, елдің өзін-өзі азық-түлікпен қамтамасыз ету деңгейі, мемлекеттік реттеу құралдары және сыртқы нарықтық тәуелділік тәуекелдері </w:t>
      </w:r>
      <w:r w:rsidR="00555783">
        <w:rPr>
          <w:rFonts w:ascii="Times New Roman" w:eastAsia="Times New Roman" w:hAnsi="Times New Roman" w:cs="Times New Roman"/>
          <w:sz w:val="28"/>
          <w:szCs w:val="28"/>
        </w:rPr>
        <w:t>аясында</w:t>
      </w:r>
      <w:r>
        <w:rPr>
          <w:rFonts w:ascii="Times New Roman" w:eastAsia="Times New Roman" w:hAnsi="Times New Roman" w:cs="Times New Roman"/>
          <w:sz w:val="28"/>
          <w:szCs w:val="28"/>
        </w:rPr>
        <w:t xml:space="preserve"> зерттеген. </w:t>
      </w:r>
    </w:p>
    <w:p w14:paraId="09F55AF3" w14:textId="5B7C92CA" w:rsidR="008C084A" w:rsidRDefault="008C084A" w:rsidP="008C084A">
      <w:pPr>
        <w:spacing w:after="0" w:line="240" w:lineRule="auto"/>
        <w:ind w:firstLine="567"/>
        <w:jc w:val="both"/>
      </w:pPr>
      <w:r>
        <w:rPr>
          <w:rFonts w:ascii="Times New Roman" w:eastAsia="Times New Roman" w:hAnsi="Times New Roman" w:cs="Times New Roman"/>
          <w:sz w:val="28"/>
          <w:szCs w:val="28"/>
        </w:rPr>
        <w:t>Азық-түлік қауіпсіздігі</w:t>
      </w:r>
      <w:r w:rsidR="000A6CB1">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әсер етуші факторларға</w:t>
      </w:r>
      <w:r w:rsidR="000A6CB1">
        <w:rPr>
          <w:rFonts w:ascii="Times New Roman" w:eastAsia="Times New Roman" w:hAnsi="Times New Roman" w:cs="Times New Roman"/>
          <w:sz w:val="28"/>
          <w:szCs w:val="28"/>
        </w:rPr>
        <w:t xml:space="preserve"> талдау жүргізіп</w:t>
      </w:r>
      <w:r>
        <w:rPr>
          <w:rFonts w:ascii="Times New Roman" w:eastAsia="Times New Roman" w:hAnsi="Times New Roman" w:cs="Times New Roman"/>
          <w:sz w:val="28"/>
          <w:szCs w:val="28"/>
        </w:rPr>
        <w:t xml:space="preserve"> ғылыми еңбектер жазған Қазақстандық ғалымдардың қатарын</w:t>
      </w:r>
      <w:r w:rsidR="00822AE6">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а Сабден О. [27], Кайгородцев А.А. [28], Бимендиева Л.А. [29], Тілеубердинова А.Т. [30], Күзембаев М.Е. [31],  Каменова М.Ж. [32], Алибаев Е.А. [33], Мизанбекова К.С. [34], Акылбеков Р.С. [35], Кожахметова Г.А. [36] және т.б. </w:t>
      </w:r>
      <w:r w:rsidR="00822AE6">
        <w:rPr>
          <w:rFonts w:ascii="Times New Roman" w:eastAsia="Times New Roman" w:hAnsi="Times New Roman" w:cs="Times New Roman"/>
          <w:sz w:val="28"/>
          <w:szCs w:val="28"/>
        </w:rPr>
        <w:t>ғалымдар бар.</w:t>
      </w:r>
      <w:r>
        <w:rPr>
          <w:rFonts w:ascii="Times New Roman" w:eastAsia="Times New Roman" w:hAnsi="Times New Roman" w:cs="Times New Roman"/>
          <w:sz w:val="28"/>
          <w:szCs w:val="28"/>
        </w:rPr>
        <w:t xml:space="preserve"> </w:t>
      </w:r>
      <w:r w:rsidR="00822AE6">
        <w:rPr>
          <w:rFonts w:ascii="Times New Roman" w:eastAsia="Times New Roman" w:hAnsi="Times New Roman" w:cs="Times New Roman"/>
          <w:sz w:val="28"/>
          <w:szCs w:val="28"/>
        </w:rPr>
        <w:t xml:space="preserve">Отандық </w:t>
      </w:r>
      <w:r>
        <w:rPr>
          <w:rFonts w:ascii="Times New Roman" w:eastAsia="Times New Roman" w:hAnsi="Times New Roman" w:cs="Times New Roman"/>
          <w:sz w:val="28"/>
          <w:szCs w:val="28"/>
        </w:rPr>
        <w:t xml:space="preserve">ғалымдардың зерттеулерінің ерекшелігі </w:t>
      </w:r>
      <w:r w:rsidR="00822A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азық-түлік қауіпсіздігін Қазақстан экономикасының, аргоөнеркәсіптік кешеннің даму үрдістерінің, өңірлік ерекшеліктердің, халықтың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тұтыну деңгейінің және мемлекеттік қолдау тетіктерінің ықпалымен ұлттық деңгейде кешенді </w:t>
      </w:r>
      <w:r w:rsidR="00822AE6">
        <w:rPr>
          <w:rFonts w:ascii="Times New Roman" w:eastAsia="Times New Roman" w:hAnsi="Times New Roman" w:cs="Times New Roman"/>
          <w:sz w:val="28"/>
          <w:szCs w:val="28"/>
        </w:rPr>
        <w:t>құбылыс ретінде қарасты</w:t>
      </w:r>
      <w:r w:rsidR="004C3208">
        <w:rPr>
          <w:rFonts w:ascii="Times New Roman" w:eastAsia="Times New Roman" w:hAnsi="Times New Roman" w:cs="Times New Roman"/>
          <w:sz w:val="28"/>
          <w:szCs w:val="28"/>
        </w:rPr>
        <w:t>рған.</w:t>
      </w:r>
    </w:p>
    <w:p w14:paraId="24AED021" w14:textId="23E79710" w:rsidR="008C084A" w:rsidRDefault="008C084A" w:rsidP="008C084A">
      <w:pPr>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Алайда қолданыстағы зерттеулерде азық-түлік қауіпсіздігіне ықпал ететін климаттық, сыртқы экономикалық және институционалдық факторлардың өзара байланысы Қазақстан жағдайында кешенді түрде зерттеу жүргіз</w:t>
      </w:r>
      <w:r w:rsidR="007301E5">
        <w:rPr>
          <w:rFonts w:ascii="Times New Roman" w:eastAsia="Times New Roman" w:hAnsi="Times New Roman" w:cs="Times New Roman"/>
          <w:sz w:val="28"/>
          <w:szCs w:val="28"/>
        </w:rPr>
        <w:t>ілмеген</w:t>
      </w:r>
      <w:r>
        <w:rPr>
          <w:rFonts w:ascii="Times New Roman" w:eastAsia="Times New Roman" w:hAnsi="Times New Roman" w:cs="Times New Roman"/>
          <w:sz w:val="28"/>
          <w:szCs w:val="28"/>
        </w:rPr>
        <w:t>. С</w:t>
      </w:r>
      <w:r w:rsidR="00CE05A7">
        <w:rPr>
          <w:rFonts w:ascii="Times New Roman" w:eastAsia="Times New Roman" w:hAnsi="Times New Roman" w:cs="Times New Roman"/>
          <w:sz w:val="28"/>
          <w:szCs w:val="28"/>
        </w:rPr>
        <w:t>әйкесінше</w:t>
      </w:r>
      <w:r>
        <w:rPr>
          <w:rFonts w:ascii="Times New Roman" w:eastAsia="Times New Roman" w:hAnsi="Times New Roman" w:cs="Times New Roman"/>
          <w:sz w:val="28"/>
          <w:szCs w:val="28"/>
        </w:rPr>
        <w:t xml:space="preserve"> диссертациялық жұмыстың ерекшелігі</w:t>
      </w:r>
      <w:r w:rsidR="007301E5">
        <w:rPr>
          <w:rFonts w:ascii="Times New Roman" w:eastAsia="Times New Roman" w:hAnsi="Times New Roman" w:cs="Times New Roman"/>
          <w:sz w:val="28"/>
          <w:szCs w:val="28"/>
        </w:rPr>
        <w:t xml:space="preserve"> – аталған </w:t>
      </w:r>
      <w:r>
        <w:rPr>
          <w:rFonts w:ascii="Times New Roman" w:eastAsia="Times New Roman" w:hAnsi="Times New Roman" w:cs="Times New Roman"/>
          <w:sz w:val="28"/>
          <w:szCs w:val="28"/>
        </w:rPr>
        <w:t>ықпалдарды агроөнеркәсіптік кешеннің даму үрдістерімен сабақтастыра отырып</w:t>
      </w:r>
      <w:r w:rsidR="007301E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жүйелі бағалауға бағыттал</w:t>
      </w:r>
      <w:r w:rsidR="007301E5">
        <w:rPr>
          <w:rFonts w:ascii="Times New Roman" w:eastAsia="Times New Roman" w:hAnsi="Times New Roman" w:cs="Times New Roman"/>
          <w:sz w:val="28"/>
          <w:szCs w:val="28"/>
        </w:rPr>
        <w:t>ған</w:t>
      </w:r>
      <w:r>
        <w:rPr>
          <w:rFonts w:ascii="Times New Roman" w:eastAsia="Times New Roman" w:hAnsi="Times New Roman" w:cs="Times New Roman"/>
          <w:sz w:val="28"/>
          <w:szCs w:val="28"/>
        </w:rPr>
        <w:t xml:space="preserve">. </w:t>
      </w:r>
    </w:p>
    <w:p w14:paraId="61735023" w14:textId="77777777" w:rsidR="008C084A" w:rsidRDefault="008C084A" w:rsidP="008C084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Диссертациялық жұмыстың мақсаты:</w:t>
      </w:r>
      <w:r>
        <w:rPr>
          <w:rFonts w:ascii="Times New Roman" w:eastAsia="Times New Roman" w:hAnsi="Times New Roman" w:cs="Times New Roman"/>
          <w:sz w:val="28"/>
          <w:szCs w:val="28"/>
        </w:rPr>
        <w:t xml:space="preserve"> Жоғары турбуленттілік жағдайында Қазақстанның агроөнеркәсіптік кешенінің ресурстық әлеуетін және азық-түлік қауіпсіздігінің ағымдағы жай-күйін кешенді талдау арқылы азық-түлік қауіпсіздігінің тұрақтылығын қамтамасыз ету бойынша ұсыныстар әзірлеу.</w:t>
      </w:r>
    </w:p>
    <w:p w14:paraId="1FD639DD" w14:textId="77777777" w:rsidR="008C084A" w:rsidRDefault="008C084A" w:rsidP="008C084A">
      <w:pPr>
        <w:spacing w:after="0" w:line="240" w:lineRule="auto"/>
        <w:ind w:firstLine="709"/>
        <w:jc w:val="both"/>
        <w:rPr>
          <w:rFonts w:ascii="Times New Roman" w:eastAsia="Times New Roman" w:hAnsi="Times New Roman" w:cs="Times New Roman"/>
          <w:b/>
          <w:bCs/>
          <w:sz w:val="28"/>
          <w:szCs w:val="28"/>
        </w:rPr>
      </w:pPr>
      <w:bookmarkStart w:id="0" w:name="_q22j4nwe2ki3" w:colFirst="0" w:colLast="0"/>
      <w:bookmarkEnd w:id="0"/>
      <w:r>
        <w:rPr>
          <w:rFonts w:ascii="Times New Roman" w:eastAsia="Times New Roman" w:hAnsi="Times New Roman" w:cs="Times New Roman"/>
          <w:b/>
          <w:bCs/>
          <w:sz w:val="28"/>
          <w:szCs w:val="28"/>
        </w:rPr>
        <w:t>Диссертациялық жұмыс төмендегідей міндеттерден тұрады:</w:t>
      </w:r>
    </w:p>
    <w:p w14:paraId="7876A361" w14:textId="562F1FFD" w:rsidR="008C084A" w:rsidRPr="00E201BA" w:rsidRDefault="00341F2A" w:rsidP="00341F2A">
      <w:pPr>
        <w:numPr>
          <w:ilvl w:val="0"/>
          <w:numId w:val="32"/>
        </w:numPr>
        <w:pBdr>
          <w:top w:val="nil"/>
          <w:left w:val="nil"/>
          <w:bottom w:val="nil"/>
          <w:right w:val="nil"/>
          <w:between w:val="nil"/>
        </w:pBdr>
        <w:tabs>
          <w:tab w:val="left" w:pos="360"/>
          <w:tab w:val="left" w:pos="851"/>
          <w:tab w:val="left" w:pos="993"/>
        </w:tabs>
        <w:spacing w:after="0" w:line="240" w:lineRule="auto"/>
        <w:ind w:left="0" w:firstLine="709"/>
        <w:jc w:val="both"/>
        <w:rPr>
          <w:rFonts w:ascii="Aptos" w:eastAsia="Aptos" w:hAnsi="Aptos" w:cs="Aptos"/>
          <w:color w:val="000000"/>
          <w:sz w:val="28"/>
          <w:szCs w:val="28"/>
          <w:lang w:val="kk"/>
        </w:rPr>
      </w:pPr>
      <w:r>
        <w:rPr>
          <w:rFonts w:ascii="Times New Roman" w:eastAsia="Times New Roman" w:hAnsi="Times New Roman" w:cs="Times New Roman"/>
          <w:color w:val="000000"/>
          <w:sz w:val="28"/>
          <w:szCs w:val="28"/>
          <w:highlight w:val="white"/>
        </w:rPr>
        <w:lastRenderedPageBreak/>
        <w:t xml:space="preserve"> </w:t>
      </w:r>
      <w:r w:rsidR="008C084A" w:rsidRPr="00E201BA">
        <w:rPr>
          <w:rFonts w:ascii="Times New Roman" w:eastAsia="Times New Roman" w:hAnsi="Times New Roman" w:cs="Times New Roman"/>
          <w:color w:val="000000"/>
          <w:sz w:val="28"/>
          <w:szCs w:val="28"/>
          <w:highlight w:val="white"/>
        </w:rPr>
        <w:t>азық-түлік қауіпсіздігін зерттеуге бағытталған тұжырымдамалық негіздер мен теориялық-әдіснамалық тәсілдерді зерттеу арқылы «азық-түлік қауіпсіздігі» ұғымның авторлық түсіні</w:t>
      </w:r>
      <w:r w:rsidR="00E02FAB">
        <w:rPr>
          <w:rFonts w:ascii="Times New Roman" w:eastAsia="Times New Roman" w:hAnsi="Times New Roman" w:cs="Times New Roman"/>
          <w:color w:val="000000"/>
          <w:sz w:val="28"/>
          <w:szCs w:val="28"/>
          <w:highlight w:val="white"/>
        </w:rPr>
        <w:t>к</w:t>
      </w:r>
      <w:r w:rsidR="008C084A" w:rsidRPr="00E201BA">
        <w:rPr>
          <w:rFonts w:ascii="Times New Roman" w:eastAsia="Times New Roman" w:hAnsi="Times New Roman" w:cs="Times New Roman"/>
          <w:color w:val="000000"/>
          <w:sz w:val="28"/>
          <w:szCs w:val="28"/>
          <w:highlight w:val="white"/>
        </w:rPr>
        <w:t xml:space="preserve"> даярлау;</w:t>
      </w:r>
    </w:p>
    <w:p w14:paraId="7A66C71B" w14:textId="59D6CADF" w:rsidR="008C084A" w:rsidRPr="00E201BA" w:rsidRDefault="00341F2A" w:rsidP="008F685C">
      <w:pPr>
        <w:numPr>
          <w:ilvl w:val="0"/>
          <w:numId w:val="32"/>
        </w:numPr>
        <w:pBdr>
          <w:top w:val="nil"/>
          <w:left w:val="nil"/>
          <w:bottom w:val="nil"/>
          <w:right w:val="nil"/>
          <w:between w:val="nil"/>
        </w:pBdr>
        <w:tabs>
          <w:tab w:val="left" w:pos="360"/>
          <w:tab w:val="left" w:pos="851"/>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 </w:t>
      </w:r>
      <w:r w:rsidR="008C084A" w:rsidRPr="00E201BA">
        <w:rPr>
          <w:rFonts w:ascii="Times New Roman" w:eastAsia="Times New Roman" w:hAnsi="Times New Roman" w:cs="Times New Roman"/>
          <w:color w:val="000000"/>
          <w:sz w:val="28"/>
          <w:szCs w:val="28"/>
        </w:rPr>
        <w:t xml:space="preserve">азық-түлік қауіпсіздігін көрсеткіштерін </w:t>
      </w:r>
      <w:r w:rsidR="001B4EDC">
        <w:rPr>
          <w:rFonts w:ascii="Times New Roman" w:eastAsia="Times New Roman" w:hAnsi="Times New Roman" w:cs="Times New Roman"/>
          <w:color w:val="000000"/>
          <w:sz w:val="28"/>
          <w:szCs w:val="28"/>
        </w:rPr>
        <w:t xml:space="preserve">ФАО әдістемесіндегі тұрақтылық және бейімділік индикаторларын кеңейту негізінде </w:t>
      </w:r>
      <w:r w:rsidR="008C084A" w:rsidRPr="00E201BA">
        <w:rPr>
          <w:rFonts w:ascii="Times New Roman" w:eastAsia="Times New Roman" w:hAnsi="Times New Roman" w:cs="Times New Roman"/>
          <w:color w:val="000000"/>
          <w:sz w:val="28"/>
          <w:szCs w:val="28"/>
        </w:rPr>
        <w:t xml:space="preserve">талдау арқылы оның қәзіргі жағдайын, құрылымдық ерекшеліктерін және даму үрдістерін анықтау; </w:t>
      </w:r>
    </w:p>
    <w:p w14:paraId="53F15536" w14:textId="77777777" w:rsidR="008C084A" w:rsidRDefault="008C084A" w:rsidP="008F685C">
      <w:pPr>
        <w:numPr>
          <w:ilvl w:val="0"/>
          <w:numId w:val="32"/>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жаһандық тәуекелдер аясында азық-түлік қауіпсіздігіне қол жеткізуге бағытталған Қазақстанның агроөнеркәсіптік кешенінің ресурстық әлеуетін зерттеу;</w:t>
      </w:r>
    </w:p>
    <w:p w14:paraId="6C5EE2F0" w14:textId="7F1B66A8" w:rsidR="008C084A" w:rsidRDefault="00A766C5" w:rsidP="008F685C">
      <w:pPr>
        <w:numPr>
          <w:ilvl w:val="0"/>
          <w:numId w:val="32"/>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ARDL моделдер тұрғызу арқылы Қазақстанның азық-түлік қауіпсіздігіне әсер етуші өндірістік, құрылымдық және климаттық факторлардың әсері</w:t>
      </w:r>
      <w:r>
        <w:rPr>
          <w:rFonts w:ascii="Times New Roman" w:eastAsia="Times New Roman" w:hAnsi="Times New Roman" w:cs="Times New Roman"/>
          <w:color w:val="000000"/>
          <w:sz w:val="28"/>
          <w:szCs w:val="28"/>
        </w:rPr>
        <w:t>н</w:t>
      </w:r>
      <w:r w:rsidR="008C084A">
        <w:rPr>
          <w:rFonts w:ascii="Times New Roman" w:eastAsia="Times New Roman" w:hAnsi="Times New Roman" w:cs="Times New Roman"/>
          <w:color w:val="000000"/>
          <w:sz w:val="28"/>
          <w:szCs w:val="28"/>
        </w:rPr>
        <w:t xml:space="preserve"> анықтау;</w:t>
      </w:r>
    </w:p>
    <w:p w14:paraId="0F3507BA" w14:textId="4A350A05" w:rsidR="008C084A" w:rsidRDefault="008C084A" w:rsidP="008F685C">
      <w:pPr>
        <w:numPr>
          <w:ilvl w:val="0"/>
          <w:numId w:val="32"/>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агроөнеркәсіптік кешенді тұрақты дамыту мақсатында қабылданған мемлекетт</w:t>
      </w:r>
      <w:r w:rsidR="00E02FAB">
        <w:rPr>
          <w:rFonts w:ascii="Times New Roman" w:eastAsia="Times New Roman" w:hAnsi="Times New Roman" w:cs="Times New Roman"/>
          <w:color w:val="000000"/>
          <w:sz w:val="28"/>
          <w:szCs w:val="28"/>
        </w:rPr>
        <w:t>ің</w:t>
      </w:r>
      <w:r>
        <w:rPr>
          <w:rFonts w:ascii="Times New Roman" w:eastAsia="Times New Roman" w:hAnsi="Times New Roman" w:cs="Times New Roman"/>
          <w:color w:val="000000"/>
          <w:sz w:val="28"/>
          <w:szCs w:val="28"/>
        </w:rPr>
        <w:t xml:space="preserve"> әлеуметтік-экономикалық бағдарламалар</w:t>
      </w:r>
      <w:r w:rsidR="00E02FAB">
        <w:rPr>
          <w:rFonts w:ascii="Times New Roman" w:eastAsia="Times New Roman" w:hAnsi="Times New Roman" w:cs="Times New Roman"/>
          <w:color w:val="000000"/>
          <w:sz w:val="28"/>
          <w:szCs w:val="28"/>
        </w:rPr>
        <w:t>ын</w:t>
      </w:r>
      <w:r>
        <w:rPr>
          <w:rFonts w:ascii="Times New Roman" w:eastAsia="Times New Roman" w:hAnsi="Times New Roman" w:cs="Times New Roman"/>
          <w:color w:val="000000"/>
          <w:sz w:val="28"/>
          <w:szCs w:val="28"/>
        </w:rPr>
        <w:t>ың нәтижелілігін бағалау;</w:t>
      </w:r>
    </w:p>
    <w:p w14:paraId="00762BD6" w14:textId="77777777" w:rsidR="008C084A" w:rsidRDefault="008C084A" w:rsidP="008F685C">
      <w:pPr>
        <w:numPr>
          <w:ilvl w:val="0"/>
          <w:numId w:val="32"/>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азық-түлік қауіпсіздігінің тұрақтылығын қамтамасыз етуде агроөнеркәсіптік кешенді дамыту бағыттарын оңтайландыру бойынша кешенді ұсыныстар әзірлеу.</w:t>
      </w:r>
    </w:p>
    <w:p w14:paraId="507C6C3C" w14:textId="77777777" w:rsidR="008C084A" w:rsidRDefault="008C084A" w:rsidP="008C084A">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Зерттеу нысаны: </w:t>
      </w:r>
      <w:r>
        <w:rPr>
          <w:rFonts w:ascii="Times New Roman" w:eastAsia="Times New Roman" w:hAnsi="Times New Roman" w:cs="Times New Roman"/>
          <w:sz w:val="28"/>
          <w:szCs w:val="28"/>
        </w:rPr>
        <w:t>халықты сапалы және қолжетімді азық-түлікпен тұрақты қамтамасыз етуге бағытталған экономикалық, ұйымдастырушылық және институционалдық қатынастардың жиынтығы ретінде елдің азық-түлік қауіпсіздігін қамтамасыз ету жүйесі.</w:t>
      </w:r>
      <w:r>
        <w:rPr>
          <w:rFonts w:ascii="Times New Roman" w:eastAsia="Times New Roman" w:hAnsi="Times New Roman" w:cs="Times New Roman"/>
          <w:b/>
          <w:bCs/>
          <w:sz w:val="28"/>
          <w:szCs w:val="28"/>
        </w:rPr>
        <w:t xml:space="preserve"> </w:t>
      </w:r>
    </w:p>
    <w:p w14:paraId="50511C2E" w14:textId="77777777" w:rsidR="008C084A" w:rsidRDefault="008C084A" w:rsidP="008C084A">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Зерттеу пәні: </w:t>
      </w:r>
      <w:r>
        <w:rPr>
          <w:rFonts w:ascii="Times New Roman" w:eastAsia="Times New Roman" w:hAnsi="Times New Roman" w:cs="Times New Roman"/>
          <w:sz w:val="28"/>
          <w:szCs w:val="28"/>
        </w:rPr>
        <w:t>Қазақстанның азық-түлік қауіпсіздігі саласындағы мемлекеттік саясатты іске асыру тетіктері</w:t>
      </w:r>
      <w:r>
        <w:rPr>
          <w:rFonts w:ascii="Times New Roman" w:eastAsia="Times New Roman" w:hAnsi="Times New Roman" w:cs="Times New Roman"/>
          <w:b/>
          <w:bCs/>
          <w:sz w:val="28"/>
          <w:szCs w:val="28"/>
        </w:rPr>
        <w:t>.</w:t>
      </w:r>
    </w:p>
    <w:p w14:paraId="52B2E29B" w14:textId="6E99FA76" w:rsidR="008C084A" w:rsidRDefault="008C084A" w:rsidP="008C084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Теориялық және әдіснaмaлық негіздері. </w:t>
      </w:r>
      <w:r>
        <w:rPr>
          <w:rFonts w:ascii="Times New Roman" w:eastAsia="Times New Roman" w:hAnsi="Times New Roman" w:cs="Times New Roman"/>
          <w:sz w:val="28"/>
          <w:szCs w:val="28"/>
        </w:rPr>
        <w:t xml:space="preserve">Зерттеу жұмысының теориялық және әдіснaмaлық негіздері базасын БҰҰ Тұрақты даму мақсаттар мәліметтері, БҰҰ Азық-түліктік және ауыл шаруашылықтық ұйымы </w:t>
      </w:r>
      <w:r w:rsidR="00E02FAB">
        <w:rPr>
          <w:rFonts w:ascii="Times New Roman" w:eastAsia="Times New Roman" w:hAnsi="Times New Roman" w:cs="Times New Roman"/>
          <w:sz w:val="28"/>
          <w:szCs w:val="28"/>
        </w:rPr>
        <w:t>деректер</w:t>
      </w:r>
      <w:r>
        <w:rPr>
          <w:rFonts w:ascii="Times New Roman" w:eastAsia="Times New Roman" w:hAnsi="Times New Roman" w:cs="Times New Roman"/>
          <w:sz w:val="28"/>
          <w:szCs w:val="28"/>
        </w:rPr>
        <w:t xml:space="preserve">і, Дүниежүзілік банктің азық-түлік қауіпсіздігі туралы ақпараттары, азық-түлік қауіпсіздігі мәселелерін зерделеуге бағытталған шетелдік және отандық ғалымдардың еңбектері құрайды. Экономикалық зерттеуде ғылыми абстракция, синтез, индукция, дедукция, жіктеу, талдау, эконометрикалық, статистикалық, корреляциялық, салыстырмалы талдау, индекстік әдіс және т.б. әдістер қолданылды. </w:t>
      </w:r>
    </w:p>
    <w:p w14:paraId="33AC429B" w14:textId="77777777" w:rsidR="008C084A" w:rsidRDefault="008C084A" w:rsidP="008C084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Ұсынылған зерттеу моделі мен тұжырымдалған гипотезалардың эмпирикалық жарамдылық тексеру үшін Stata статистикалық және эконометрикалық бағдарламалық жасақтама кешені қолданылды. Бұл құралдар деректерді алдын ала өңдеу, мультиколлинеарлықты диагностикалау, өлшемдік модельдердің валидтілігі мен сенімділігін бағалауға мүмкіндік берді.  </w:t>
      </w:r>
    </w:p>
    <w:p w14:paraId="7283F62B" w14:textId="1600B277" w:rsidR="008C084A" w:rsidRDefault="008C084A" w:rsidP="008C084A">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Диссертациялық зерттеудің ақпараттық базасын </w:t>
      </w:r>
      <w:r>
        <w:rPr>
          <w:rFonts w:ascii="Times New Roman" w:eastAsia="Times New Roman" w:hAnsi="Times New Roman" w:cs="Times New Roman"/>
          <w:sz w:val="28"/>
          <w:szCs w:val="28"/>
        </w:rPr>
        <w:t xml:space="preserve">Дүниежүзілік банк, </w:t>
      </w:r>
      <w:r w:rsidR="00155B15">
        <w:rPr>
          <w:rFonts w:ascii="Times New Roman" w:eastAsia="Times New Roman" w:hAnsi="Times New Roman" w:cs="Times New Roman"/>
          <w:sz w:val="28"/>
          <w:szCs w:val="28"/>
        </w:rPr>
        <w:t>ҚР Ұлттық Банктің статистикалық деректері</w:t>
      </w:r>
      <w:r w:rsidR="00155B15" w:rsidRPr="00155B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Біріккен Ұлттар ұйымы, Қазақстан Республикасының Ұлттық экономика министрлігі, Қазақстан Республикасының Ауыл шаруашылығы министрлігі, Қазақстан Республикасы жасанды интеллект </w:t>
      </w:r>
      <w:r>
        <w:rPr>
          <w:rFonts w:ascii="Times New Roman" w:eastAsia="Times New Roman" w:hAnsi="Times New Roman" w:cs="Times New Roman"/>
          <w:sz w:val="28"/>
          <w:szCs w:val="28"/>
        </w:rPr>
        <w:lastRenderedPageBreak/>
        <w:t>және цифрлық даму министрлігі, ҚР ҰЭМ Стратегиялық жоспарлау агенттігінің Ұлттық статистика бюросының деректері құрайды.</w:t>
      </w:r>
      <w:r>
        <w:rPr>
          <w:sz w:val="28"/>
          <w:szCs w:val="28"/>
        </w:rPr>
        <w:t xml:space="preserve"> </w:t>
      </w:r>
    </w:p>
    <w:p w14:paraId="53880B54" w14:textId="77777777" w:rsidR="00715ABB" w:rsidRDefault="00715ABB" w:rsidP="00715ABB">
      <w:pPr>
        <w:spacing w:after="0" w:line="240" w:lineRule="auto"/>
        <w:ind w:firstLine="709"/>
        <w:jc w:val="both"/>
        <w:rPr>
          <w:rFonts w:ascii="Times New Roman" w:eastAsia="Times New Roman" w:hAnsi="Times New Roman" w:cs="Times New Roman"/>
          <w:b/>
          <w:bCs/>
          <w:sz w:val="28"/>
          <w:szCs w:val="28"/>
        </w:rPr>
      </w:pPr>
      <w:bookmarkStart w:id="1" w:name="_qrvulodd4k" w:colFirst="0" w:colLast="0"/>
      <w:bookmarkStart w:id="2" w:name="_ajajy55lfbl9" w:colFirst="0" w:colLast="0"/>
      <w:bookmarkEnd w:id="1"/>
      <w:bookmarkEnd w:id="2"/>
      <w:r>
        <w:rPr>
          <w:rFonts w:ascii="Times New Roman" w:eastAsia="Times New Roman" w:hAnsi="Times New Roman" w:cs="Times New Roman"/>
          <w:b/>
          <w:bCs/>
          <w:sz w:val="28"/>
          <w:szCs w:val="28"/>
        </w:rPr>
        <w:t xml:space="preserve">Жұмыстың ғылыми жaңaлығы. </w:t>
      </w:r>
    </w:p>
    <w:p w14:paraId="25277BF2" w14:textId="77777777" w:rsidR="00715ABB" w:rsidRDefault="00715ABB" w:rsidP="00715ABB">
      <w:pPr>
        <w:numPr>
          <w:ilvl w:val="0"/>
          <w:numId w:val="32"/>
        </w:numPr>
        <w:pBdr>
          <w:top w:val="nil"/>
          <w:left w:val="nil"/>
          <w:bottom w:val="nil"/>
          <w:right w:val="nil"/>
          <w:between w:val="nil"/>
        </w:pBdr>
        <w:tabs>
          <w:tab w:val="left" w:pos="360"/>
          <w:tab w:val="left" w:pos="851"/>
          <w:tab w:val="left" w:pos="993"/>
        </w:tabs>
        <w:spacing w:after="0" w:line="240" w:lineRule="auto"/>
        <w:ind w:left="0" w:firstLine="709"/>
        <w:jc w:val="both"/>
        <w:rPr>
          <w:color w:val="000000"/>
          <w:sz w:val="28"/>
          <w:szCs w:val="28"/>
          <w:highlight w:val="white"/>
        </w:rPr>
      </w:pPr>
      <w:r>
        <w:rPr>
          <w:rFonts w:ascii="Times New Roman" w:eastAsia="Times New Roman" w:hAnsi="Times New Roman" w:cs="Times New Roman"/>
          <w:color w:val="000000"/>
          <w:sz w:val="28"/>
          <w:szCs w:val="28"/>
          <w:highlight w:val="white"/>
        </w:rPr>
        <w:t xml:space="preserve"> «азық-түлік қауіпсіздігі» ұғымының экономикалық мәні мен құрылымдық ерекшеліктерін ескеретін авторлық түсінік берілді;  </w:t>
      </w:r>
    </w:p>
    <w:p w14:paraId="76CAB200" w14:textId="6E639157" w:rsidR="00715ABB" w:rsidRDefault="00715ABB" w:rsidP="00715ABB">
      <w:pPr>
        <w:numPr>
          <w:ilvl w:val="0"/>
          <w:numId w:val="32"/>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ФАО</w:t>
      </w:r>
      <w:r w:rsidR="00A90E45">
        <w:rPr>
          <w:rFonts w:ascii="Times New Roman" w:eastAsia="Times New Roman" w:hAnsi="Times New Roman" w:cs="Times New Roman"/>
          <w:color w:val="000000"/>
          <w:sz w:val="28"/>
          <w:szCs w:val="28"/>
        </w:rPr>
        <w:t xml:space="preserve"> әдістемесіндегі тұрақтылық және бейімділік индикаторларын кеңейту </w:t>
      </w:r>
      <w:r w:rsidR="00D872DE">
        <w:rPr>
          <w:rFonts w:ascii="Times New Roman" w:eastAsia="Times New Roman" w:hAnsi="Times New Roman" w:cs="Times New Roman"/>
          <w:color w:val="000000"/>
          <w:sz w:val="28"/>
          <w:szCs w:val="28"/>
        </w:rPr>
        <w:t xml:space="preserve">негізінде </w:t>
      </w:r>
      <w:r>
        <w:rPr>
          <w:rFonts w:ascii="Times New Roman" w:eastAsia="Times New Roman" w:hAnsi="Times New Roman" w:cs="Times New Roman"/>
          <w:color w:val="000000"/>
          <w:sz w:val="28"/>
          <w:szCs w:val="28"/>
        </w:rPr>
        <w:t>Қ</w:t>
      </w:r>
      <w:r w:rsidR="00A90E45">
        <w:rPr>
          <w:rFonts w:ascii="Times New Roman" w:eastAsia="Times New Roman" w:hAnsi="Times New Roman" w:cs="Times New Roman"/>
          <w:color w:val="000000"/>
          <w:sz w:val="28"/>
          <w:szCs w:val="28"/>
        </w:rPr>
        <w:t>азақстанның</w:t>
      </w:r>
      <w:r>
        <w:rPr>
          <w:rFonts w:ascii="Times New Roman" w:eastAsia="Times New Roman" w:hAnsi="Times New Roman" w:cs="Times New Roman"/>
          <w:color w:val="000000"/>
          <w:sz w:val="28"/>
          <w:szCs w:val="28"/>
        </w:rPr>
        <w:t xml:space="preserve"> азық-түлік қауіпсіздігінің ағымдағы деңгейі </w:t>
      </w:r>
      <w:r w:rsidR="00814E47">
        <w:rPr>
          <w:rFonts w:ascii="Times New Roman" w:eastAsia="Times New Roman" w:hAnsi="Times New Roman" w:cs="Times New Roman"/>
          <w:color w:val="000000"/>
          <w:sz w:val="28"/>
          <w:szCs w:val="28"/>
        </w:rPr>
        <w:t>а</w:t>
      </w:r>
      <w:r w:rsidR="00A90E45">
        <w:rPr>
          <w:rFonts w:ascii="Times New Roman" w:eastAsia="Times New Roman" w:hAnsi="Times New Roman" w:cs="Times New Roman"/>
          <w:color w:val="000000"/>
          <w:sz w:val="28"/>
          <w:szCs w:val="28"/>
        </w:rPr>
        <w:t>йқындал</w:t>
      </w:r>
      <w:r w:rsidR="00814E47">
        <w:rPr>
          <w:rFonts w:ascii="Times New Roman" w:eastAsia="Times New Roman" w:hAnsi="Times New Roman" w:cs="Times New Roman"/>
          <w:color w:val="000000"/>
          <w:sz w:val="28"/>
          <w:szCs w:val="28"/>
        </w:rPr>
        <w:t>ды</w:t>
      </w:r>
      <w:r>
        <w:rPr>
          <w:rFonts w:ascii="Times New Roman" w:eastAsia="Times New Roman" w:hAnsi="Times New Roman" w:cs="Times New Roman"/>
          <w:color w:val="000000"/>
          <w:sz w:val="28"/>
          <w:szCs w:val="28"/>
        </w:rPr>
        <w:t>;</w:t>
      </w:r>
    </w:p>
    <w:p w14:paraId="591BA7F4" w14:textId="0C48ACBF" w:rsidR="00715ABB" w:rsidRDefault="00BE2155" w:rsidP="00715ABB">
      <w:pPr>
        <w:numPr>
          <w:ilvl w:val="0"/>
          <w:numId w:val="32"/>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ARDL моделдер тұрғызу арқылы </w:t>
      </w:r>
      <w:r w:rsidR="00715ABB">
        <w:rPr>
          <w:rFonts w:ascii="Times New Roman" w:eastAsia="Times New Roman" w:hAnsi="Times New Roman" w:cs="Times New Roman"/>
          <w:color w:val="000000"/>
          <w:sz w:val="28"/>
          <w:szCs w:val="28"/>
        </w:rPr>
        <w:t>Қазақстанның азық-түлік қауіпсіздігіне әсер ет</w:t>
      </w:r>
      <w:r w:rsidR="00B94C76">
        <w:rPr>
          <w:rFonts w:ascii="Times New Roman" w:eastAsia="Times New Roman" w:hAnsi="Times New Roman" w:cs="Times New Roman"/>
          <w:color w:val="000000"/>
          <w:sz w:val="28"/>
          <w:szCs w:val="28"/>
        </w:rPr>
        <w:t xml:space="preserve">уші </w:t>
      </w:r>
      <w:r w:rsidR="00715ABB">
        <w:rPr>
          <w:rFonts w:ascii="Times New Roman" w:eastAsia="Times New Roman" w:hAnsi="Times New Roman" w:cs="Times New Roman"/>
          <w:color w:val="000000"/>
          <w:sz w:val="28"/>
          <w:szCs w:val="28"/>
        </w:rPr>
        <w:t xml:space="preserve">өндірістік, құрылымдық және климаттық факторлардың </w:t>
      </w:r>
      <w:r>
        <w:rPr>
          <w:rFonts w:ascii="Times New Roman" w:eastAsia="Times New Roman" w:hAnsi="Times New Roman" w:cs="Times New Roman"/>
          <w:color w:val="000000"/>
          <w:sz w:val="28"/>
          <w:szCs w:val="28"/>
        </w:rPr>
        <w:t>әсері бағаланды</w:t>
      </w:r>
      <w:r w:rsidR="00715ABB">
        <w:rPr>
          <w:rFonts w:ascii="Times New Roman" w:eastAsia="Times New Roman" w:hAnsi="Times New Roman" w:cs="Times New Roman"/>
          <w:color w:val="000000"/>
          <w:sz w:val="28"/>
          <w:szCs w:val="28"/>
        </w:rPr>
        <w:t>;</w:t>
      </w:r>
    </w:p>
    <w:p w14:paraId="15072285" w14:textId="10A593FA" w:rsidR="00715ABB" w:rsidRDefault="00715ABB" w:rsidP="00715ABB">
      <w:pPr>
        <w:numPr>
          <w:ilvl w:val="0"/>
          <w:numId w:val="32"/>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агроөнеркәсіптік кешеннің тұрақты даму</w:t>
      </w:r>
      <w:r w:rsidR="00B94C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мақсатында</w:t>
      </w:r>
      <w:r w:rsidR="00B94C76">
        <w:rPr>
          <w:rFonts w:ascii="Times New Roman" w:eastAsia="Times New Roman" w:hAnsi="Times New Roman" w:cs="Times New Roman"/>
          <w:color w:val="000000"/>
          <w:sz w:val="28"/>
          <w:szCs w:val="28"/>
        </w:rPr>
        <w:t xml:space="preserve">ғы </w:t>
      </w:r>
      <w:r>
        <w:rPr>
          <w:rFonts w:ascii="Times New Roman" w:eastAsia="Times New Roman" w:hAnsi="Times New Roman" w:cs="Times New Roman"/>
          <w:color w:val="000000"/>
          <w:sz w:val="28"/>
          <w:szCs w:val="28"/>
        </w:rPr>
        <w:t>мемлекеттік  бағдарламалар нәтижелері</w:t>
      </w:r>
      <w:r w:rsidR="00B94C76">
        <w:rPr>
          <w:rFonts w:ascii="Times New Roman" w:eastAsia="Times New Roman" w:hAnsi="Times New Roman" w:cs="Times New Roman"/>
          <w:color w:val="000000"/>
          <w:sz w:val="28"/>
          <w:szCs w:val="28"/>
        </w:rPr>
        <w:t>нің</w:t>
      </w:r>
      <w:r>
        <w:rPr>
          <w:rFonts w:ascii="Times New Roman" w:eastAsia="Times New Roman" w:hAnsi="Times New Roman" w:cs="Times New Roman"/>
          <w:color w:val="000000"/>
          <w:sz w:val="28"/>
          <w:szCs w:val="28"/>
        </w:rPr>
        <w:t xml:space="preserve"> тиімділік коэффициенті </w:t>
      </w:r>
      <w:r w:rsidR="00BE2155">
        <w:rPr>
          <w:rFonts w:ascii="Times New Roman" w:eastAsia="Times New Roman" w:hAnsi="Times New Roman" w:cs="Times New Roman"/>
          <w:color w:val="000000"/>
          <w:sz w:val="28"/>
          <w:szCs w:val="28"/>
        </w:rPr>
        <w:t>есептелді</w:t>
      </w:r>
      <w:r>
        <w:rPr>
          <w:rFonts w:ascii="Times New Roman" w:eastAsia="Times New Roman" w:hAnsi="Times New Roman" w:cs="Times New Roman"/>
          <w:color w:val="000000"/>
          <w:sz w:val="28"/>
          <w:szCs w:val="28"/>
        </w:rPr>
        <w:t xml:space="preserve">; </w:t>
      </w:r>
    </w:p>
    <w:p w14:paraId="4DC40ADA" w14:textId="77777777" w:rsidR="00715ABB" w:rsidRDefault="00715ABB" w:rsidP="00715ABB">
      <w:pPr>
        <w:numPr>
          <w:ilvl w:val="0"/>
          <w:numId w:val="32"/>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еліміздегі азық-түлік қауіпсіздігін қамтамасыз ету жүйесін жетілдіру бойынша ғылыми негізделген ұсыныстар әзірленді. </w:t>
      </w:r>
    </w:p>
    <w:p w14:paraId="65576EF1" w14:textId="77777777" w:rsidR="008C084A" w:rsidRDefault="008C084A" w:rsidP="00155B15">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Қорғaуғa шығарылатын негізгі тұжырымдaр:</w:t>
      </w:r>
    </w:p>
    <w:p w14:paraId="6647FB79" w14:textId="574D4AAC" w:rsidR="008C084A" w:rsidRPr="007D6941" w:rsidRDefault="008C084A" w:rsidP="007D6941">
      <w:pPr>
        <w:numPr>
          <w:ilvl w:val="0"/>
          <w:numId w:val="33"/>
        </w:numPr>
        <w:tabs>
          <w:tab w:val="left" w:pos="993"/>
        </w:tabs>
        <w:spacing w:after="0" w:line="240" w:lineRule="auto"/>
        <w:ind w:left="0" w:firstLine="709"/>
        <w:jc w:val="both"/>
        <w:rPr>
          <w:sz w:val="28"/>
          <w:szCs w:val="28"/>
        </w:rPr>
      </w:pPr>
      <w:r>
        <w:rPr>
          <w:rFonts w:ascii="Times New Roman" w:eastAsia="Times New Roman" w:hAnsi="Times New Roman" w:cs="Times New Roman"/>
          <w:sz w:val="28"/>
          <w:szCs w:val="28"/>
        </w:rPr>
        <w:t>азық-түлік қауіпсіздігі ұғымына авторлық түсіндірме берілді: «</w:t>
      </w:r>
      <w:r w:rsidR="00715ABB">
        <w:rPr>
          <w:rFonts w:ascii="Times New Roman" w:eastAsia="Times New Roman" w:hAnsi="Times New Roman" w:cs="Times New Roman"/>
          <w:sz w:val="28"/>
          <w:szCs w:val="28"/>
        </w:rPr>
        <w:t xml:space="preserve">Азық-түлік қауіпсіздігі </w:t>
      </w:r>
      <w:r w:rsidR="00E105C9">
        <w:rPr>
          <w:rFonts w:ascii="Times New Roman" w:eastAsia="Times New Roman" w:hAnsi="Times New Roman" w:cs="Times New Roman"/>
          <w:sz w:val="28"/>
          <w:szCs w:val="28"/>
        </w:rPr>
        <w:t xml:space="preserve">– </w:t>
      </w:r>
      <w:r w:rsidR="007D6941" w:rsidRPr="007D6941">
        <w:rPr>
          <w:rFonts w:ascii="Times New Roman" w:eastAsia="Times New Roman" w:hAnsi="Times New Roman" w:cs="Times New Roman"/>
          <w:sz w:val="28"/>
          <w:szCs w:val="28"/>
        </w:rPr>
        <w:t>жа</w:t>
      </w:r>
      <w:r w:rsidR="007D6941">
        <w:rPr>
          <w:rFonts w:ascii="Times New Roman" w:eastAsia="Times New Roman" w:hAnsi="Times New Roman" w:cs="Times New Roman"/>
          <w:sz w:val="28"/>
          <w:szCs w:val="28"/>
        </w:rPr>
        <w:t>һандық турбулентті тәуекелдердің әсеріне бейімді агроөнеркәсіптік кешен</w:t>
      </w:r>
      <w:r w:rsidR="001D355F">
        <w:rPr>
          <w:rFonts w:ascii="Times New Roman" w:eastAsia="Times New Roman" w:hAnsi="Times New Roman" w:cs="Times New Roman"/>
          <w:sz w:val="28"/>
          <w:szCs w:val="28"/>
        </w:rPr>
        <w:t>нің</w:t>
      </w:r>
      <w:r w:rsidR="007D6941">
        <w:rPr>
          <w:rFonts w:ascii="Times New Roman" w:eastAsia="Times New Roman" w:hAnsi="Times New Roman" w:cs="Times New Roman"/>
          <w:sz w:val="28"/>
          <w:szCs w:val="28"/>
        </w:rPr>
        <w:t xml:space="preserve"> тұрақты даму</w:t>
      </w:r>
      <w:r w:rsidR="001D355F">
        <w:rPr>
          <w:rFonts w:ascii="Times New Roman" w:eastAsia="Times New Roman" w:hAnsi="Times New Roman" w:cs="Times New Roman"/>
          <w:sz w:val="28"/>
          <w:szCs w:val="28"/>
        </w:rPr>
        <w:t>ы</w:t>
      </w:r>
      <w:r w:rsidR="007D6941">
        <w:rPr>
          <w:rFonts w:ascii="Times New Roman" w:eastAsia="Times New Roman" w:hAnsi="Times New Roman" w:cs="Times New Roman"/>
          <w:sz w:val="28"/>
          <w:szCs w:val="28"/>
        </w:rPr>
        <w:t xml:space="preserve"> арқылы халықты сапалы азық-түлікпен қамтамасыз ету деңгейі</w:t>
      </w:r>
      <w:r w:rsidRPr="007D6941">
        <w:rPr>
          <w:rFonts w:ascii="Times New Roman" w:eastAsia="Times New Roman" w:hAnsi="Times New Roman" w:cs="Times New Roman"/>
          <w:sz w:val="28"/>
          <w:szCs w:val="28"/>
        </w:rPr>
        <w:t xml:space="preserve">». Авторлық түсініктеменің ғылыми ерекшелігі азық-түлік қауіпсіздігін тек халықты азық-түлікпен қамтамасыз ету деңгейі ретінде емес, отандық </w:t>
      </w:r>
      <w:r w:rsidR="00BF55F0" w:rsidRPr="007D6941">
        <w:rPr>
          <w:rFonts w:ascii="Times New Roman" w:eastAsia="Times New Roman" w:hAnsi="Times New Roman" w:cs="Times New Roman"/>
          <w:sz w:val="28"/>
          <w:szCs w:val="28"/>
        </w:rPr>
        <w:t xml:space="preserve">сапалы </w:t>
      </w:r>
      <w:r w:rsidRPr="007D6941">
        <w:rPr>
          <w:rFonts w:ascii="Times New Roman" w:eastAsia="Times New Roman" w:hAnsi="Times New Roman" w:cs="Times New Roman"/>
          <w:sz w:val="28"/>
          <w:szCs w:val="28"/>
        </w:rPr>
        <w:t xml:space="preserve">өнімнің физикалық, экономикалық және әлеуметтік қолжетімділігін, </w:t>
      </w:r>
      <w:r w:rsidR="00AA2422" w:rsidRPr="007D6941">
        <w:rPr>
          <w:rFonts w:ascii="Times New Roman" w:eastAsia="Times New Roman" w:hAnsi="Times New Roman" w:cs="Times New Roman"/>
          <w:sz w:val="28"/>
          <w:szCs w:val="28"/>
        </w:rPr>
        <w:t xml:space="preserve">өзгермелі макроэкономикалық ортаға бейімделгіш </w:t>
      </w:r>
      <w:r w:rsidRPr="007D6941">
        <w:rPr>
          <w:rFonts w:ascii="Times New Roman" w:eastAsia="Times New Roman" w:hAnsi="Times New Roman" w:cs="Times New Roman"/>
          <w:sz w:val="28"/>
          <w:szCs w:val="28"/>
        </w:rPr>
        <w:t>агроөнеркәсіптік кешеннің тұрақты даму</w:t>
      </w:r>
      <w:r w:rsidR="00AA2422" w:rsidRPr="007D6941">
        <w:rPr>
          <w:rFonts w:ascii="Times New Roman" w:eastAsia="Times New Roman" w:hAnsi="Times New Roman" w:cs="Times New Roman"/>
          <w:sz w:val="28"/>
          <w:szCs w:val="28"/>
        </w:rPr>
        <w:t xml:space="preserve"> қабі</w:t>
      </w:r>
      <w:r w:rsidRPr="007D6941">
        <w:rPr>
          <w:rFonts w:ascii="Times New Roman" w:eastAsia="Times New Roman" w:hAnsi="Times New Roman" w:cs="Times New Roman"/>
          <w:sz w:val="28"/>
          <w:szCs w:val="28"/>
        </w:rPr>
        <w:t>леті</w:t>
      </w:r>
      <w:r w:rsidR="00AA2422" w:rsidRPr="007D6941">
        <w:rPr>
          <w:rFonts w:ascii="Times New Roman" w:eastAsia="Times New Roman" w:hAnsi="Times New Roman" w:cs="Times New Roman"/>
          <w:sz w:val="28"/>
          <w:szCs w:val="28"/>
        </w:rPr>
        <w:t>ме</w:t>
      </w:r>
      <w:r w:rsidRPr="007D6941">
        <w:rPr>
          <w:rFonts w:ascii="Times New Roman" w:eastAsia="Times New Roman" w:hAnsi="Times New Roman" w:cs="Times New Roman"/>
          <w:sz w:val="28"/>
          <w:szCs w:val="28"/>
        </w:rPr>
        <w:t>н өзара байланыст</w:t>
      </w:r>
      <w:r w:rsidR="005F056F" w:rsidRPr="007D6941">
        <w:rPr>
          <w:rFonts w:ascii="Times New Roman" w:eastAsia="Times New Roman" w:hAnsi="Times New Roman" w:cs="Times New Roman"/>
          <w:sz w:val="28"/>
          <w:szCs w:val="28"/>
        </w:rPr>
        <w:t>ы</w:t>
      </w:r>
      <w:r w:rsidR="00715ABB" w:rsidRPr="007D6941">
        <w:rPr>
          <w:rFonts w:ascii="Times New Roman" w:eastAsia="Times New Roman" w:hAnsi="Times New Roman" w:cs="Times New Roman"/>
          <w:sz w:val="28"/>
          <w:szCs w:val="28"/>
        </w:rPr>
        <w:t>ра</w:t>
      </w:r>
      <w:r w:rsidR="005F056F" w:rsidRPr="007D6941">
        <w:rPr>
          <w:rFonts w:ascii="Times New Roman" w:eastAsia="Times New Roman" w:hAnsi="Times New Roman" w:cs="Times New Roman"/>
          <w:sz w:val="28"/>
          <w:szCs w:val="28"/>
        </w:rPr>
        <w:t xml:space="preserve"> </w:t>
      </w:r>
      <w:r w:rsidRPr="007D6941">
        <w:rPr>
          <w:rFonts w:ascii="Times New Roman" w:eastAsia="Times New Roman" w:hAnsi="Times New Roman" w:cs="Times New Roman"/>
          <w:sz w:val="28"/>
          <w:szCs w:val="28"/>
        </w:rPr>
        <w:t>қарастыр</w:t>
      </w:r>
      <w:r w:rsidR="00BF55F0" w:rsidRPr="007D6941">
        <w:rPr>
          <w:rFonts w:ascii="Times New Roman" w:eastAsia="Times New Roman" w:hAnsi="Times New Roman" w:cs="Times New Roman"/>
          <w:sz w:val="28"/>
          <w:szCs w:val="28"/>
        </w:rPr>
        <w:t xml:space="preserve">ған. </w:t>
      </w:r>
    </w:p>
    <w:p w14:paraId="213F5D00" w14:textId="49B175B3" w:rsidR="00AB52B9" w:rsidRPr="00AB52B9" w:rsidRDefault="00AB52B9" w:rsidP="0008485D">
      <w:pPr>
        <w:pStyle w:val="a7"/>
        <w:numPr>
          <w:ilvl w:val="0"/>
          <w:numId w:val="33"/>
        </w:numPr>
        <w:tabs>
          <w:tab w:val="left" w:pos="993"/>
        </w:tabs>
        <w:spacing w:after="0" w:line="240" w:lineRule="auto"/>
        <w:ind w:left="0" w:firstLine="709"/>
        <w:jc w:val="both"/>
        <w:rPr>
          <w:sz w:val="28"/>
          <w:szCs w:val="28"/>
        </w:rPr>
      </w:pPr>
      <w:r w:rsidRPr="00AB52B9">
        <w:rPr>
          <w:rFonts w:ascii="Times New Roman" w:eastAsia="Times New Roman" w:hAnsi="Times New Roman" w:cs="Times New Roman"/>
          <w:color w:val="000000"/>
          <w:sz w:val="28"/>
          <w:szCs w:val="28"/>
        </w:rPr>
        <w:t>ФАО әдістемесін</w:t>
      </w:r>
      <w:r>
        <w:rPr>
          <w:rFonts w:ascii="Times New Roman" w:eastAsia="Times New Roman" w:hAnsi="Times New Roman" w:cs="Times New Roman"/>
          <w:color w:val="000000"/>
          <w:sz w:val="28"/>
          <w:szCs w:val="28"/>
        </w:rPr>
        <w:t xml:space="preserve">ің </w:t>
      </w:r>
      <w:r w:rsidRPr="00AB52B9">
        <w:rPr>
          <w:rFonts w:ascii="Times New Roman" w:eastAsia="Times New Roman" w:hAnsi="Times New Roman" w:cs="Times New Roman"/>
          <w:color w:val="000000"/>
          <w:sz w:val="28"/>
          <w:szCs w:val="28"/>
        </w:rPr>
        <w:t>азық-түлік</w:t>
      </w:r>
      <w:r>
        <w:rPr>
          <w:rFonts w:ascii="Times New Roman" w:eastAsia="Times New Roman" w:hAnsi="Times New Roman" w:cs="Times New Roman"/>
          <w:color w:val="000000"/>
          <w:sz w:val="28"/>
          <w:szCs w:val="28"/>
        </w:rPr>
        <w:t>тің</w:t>
      </w:r>
      <w:r w:rsidRPr="00AB52B9">
        <w:rPr>
          <w:rFonts w:ascii="Times New Roman" w:eastAsia="Times New Roman" w:hAnsi="Times New Roman" w:cs="Times New Roman"/>
          <w:color w:val="000000"/>
          <w:sz w:val="28"/>
          <w:szCs w:val="28"/>
        </w:rPr>
        <w:t xml:space="preserve"> қолжетімділігі, қолда бар болуы мен жеткіліктілігі, сапа және қауіпсізді</w:t>
      </w:r>
      <w:r>
        <w:rPr>
          <w:rFonts w:ascii="Times New Roman" w:eastAsia="Times New Roman" w:hAnsi="Times New Roman" w:cs="Times New Roman"/>
          <w:color w:val="000000"/>
          <w:sz w:val="28"/>
          <w:szCs w:val="28"/>
        </w:rPr>
        <w:t>гі</w:t>
      </w:r>
      <w:r w:rsidRPr="00AB52B9">
        <w:rPr>
          <w:rFonts w:ascii="Times New Roman" w:eastAsia="Times New Roman" w:hAnsi="Times New Roman" w:cs="Times New Roman"/>
          <w:color w:val="000000"/>
          <w:sz w:val="28"/>
          <w:szCs w:val="28"/>
        </w:rPr>
        <w:t>, тұрақтылық және бейімділік</w:t>
      </w:r>
      <w:r>
        <w:rPr>
          <w:rFonts w:ascii="Times New Roman" w:eastAsia="Times New Roman" w:hAnsi="Times New Roman" w:cs="Times New Roman"/>
          <w:color w:val="000000"/>
          <w:sz w:val="28"/>
          <w:szCs w:val="28"/>
        </w:rPr>
        <w:t xml:space="preserve">  индикаторлары негізінде </w:t>
      </w:r>
      <w:r w:rsidRPr="00AB52B9">
        <w:rPr>
          <w:rFonts w:ascii="Times New Roman" w:eastAsia="Times New Roman" w:hAnsi="Times New Roman" w:cs="Times New Roman"/>
          <w:color w:val="000000"/>
          <w:sz w:val="28"/>
          <w:szCs w:val="28"/>
        </w:rPr>
        <w:t xml:space="preserve">2016-2024 жылдар аралығындағы Қазақстан Республикасының азық-түлік қауіпсіздігі </w:t>
      </w:r>
      <w:r>
        <w:rPr>
          <w:rFonts w:ascii="Times New Roman" w:eastAsia="Times New Roman" w:hAnsi="Times New Roman" w:cs="Times New Roman"/>
          <w:color w:val="000000"/>
          <w:sz w:val="28"/>
          <w:szCs w:val="28"/>
        </w:rPr>
        <w:t xml:space="preserve">көрсеткіштерін есептеу арқылы ағымдағы </w:t>
      </w:r>
      <w:r w:rsidRPr="00AB52B9">
        <w:rPr>
          <w:rFonts w:ascii="Times New Roman" w:eastAsia="Times New Roman" w:hAnsi="Times New Roman" w:cs="Times New Roman"/>
          <w:color w:val="000000"/>
          <w:sz w:val="28"/>
          <w:szCs w:val="28"/>
        </w:rPr>
        <w:t>деңгейі бағалан</w:t>
      </w:r>
      <w:r>
        <w:rPr>
          <w:rFonts w:ascii="Times New Roman" w:eastAsia="Times New Roman" w:hAnsi="Times New Roman" w:cs="Times New Roman"/>
          <w:color w:val="000000"/>
          <w:sz w:val="28"/>
          <w:szCs w:val="28"/>
        </w:rPr>
        <w:t>ды</w:t>
      </w:r>
      <w:r w:rsidR="0008485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14:paraId="4BE287D5" w14:textId="2E5A6619" w:rsidR="008C084A" w:rsidRDefault="008C084A" w:rsidP="008F685C">
      <w:pPr>
        <w:numPr>
          <w:ilvl w:val="0"/>
          <w:numId w:val="33"/>
        </w:numPr>
        <w:pBdr>
          <w:top w:val="nil"/>
          <w:left w:val="nil"/>
          <w:bottom w:val="nil"/>
          <w:right w:val="nil"/>
          <w:between w:val="nil"/>
        </w:pBdr>
        <w:tabs>
          <w:tab w:val="left" w:pos="993"/>
        </w:tabs>
        <w:spacing w:after="0" w:line="240" w:lineRule="auto"/>
        <w:ind w:left="0" w:firstLine="709"/>
        <w:jc w:val="both"/>
      </w:pPr>
      <w:r>
        <w:rPr>
          <w:rFonts w:ascii="Times New Roman" w:eastAsia="Times New Roman" w:hAnsi="Times New Roman" w:cs="Times New Roman"/>
          <w:color w:val="000000"/>
          <w:sz w:val="28"/>
          <w:szCs w:val="28"/>
        </w:rPr>
        <w:t xml:space="preserve">ARDL моделі арқылы азық-түлік қауіпсіздігіне әсер етуші өндірістік, құрылымдық және де климаттық факторлардың ықпалы сандық тұрғыдан айғақталды, азық-түлік қауіпсіздігін қамтамасыз ету өндіріс көлемімен қатар, </w:t>
      </w:r>
      <w:r w:rsidRPr="00306518">
        <w:rPr>
          <w:rFonts w:ascii="Times New Roman" w:eastAsia="Times New Roman" w:hAnsi="Times New Roman" w:cs="Times New Roman"/>
          <w:color w:val="000000"/>
          <w:sz w:val="28"/>
          <w:szCs w:val="28"/>
        </w:rPr>
        <w:t xml:space="preserve">аграрлық </w:t>
      </w:r>
      <w:r w:rsidR="00306518">
        <w:rPr>
          <w:rFonts w:ascii="Times New Roman" w:eastAsia="Times New Roman" w:hAnsi="Times New Roman" w:cs="Times New Roman"/>
          <w:color w:val="000000"/>
          <w:sz w:val="28"/>
          <w:szCs w:val="28"/>
        </w:rPr>
        <w:t>саланың</w:t>
      </w:r>
      <w:r>
        <w:rPr>
          <w:rFonts w:ascii="Times New Roman" w:eastAsia="Times New Roman" w:hAnsi="Times New Roman" w:cs="Times New Roman"/>
          <w:color w:val="000000"/>
          <w:sz w:val="28"/>
          <w:szCs w:val="28"/>
        </w:rPr>
        <w:t xml:space="preserve"> құрылымдық орнықтылығы мен сыртқы орта ықпалына да тікелей тәуелді</w:t>
      </w:r>
      <w:r w:rsidR="005F056F">
        <w:rPr>
          <w:rFonts w:ascii="Times New Roman" w:eastAsia="Times New Roman" w:hAnsi="Times New Roman" w:cs="Times New Roman"/>
          <w:color w:val="000000"/>
          <w:sz w:val="28"/>
          <w:szCs w:val="28"/>
        </w:rPr>
        <w:t>лігі</w:t>
      </w:r>
      <w:r>
        <w:rPr>
          <w:rFonts w:ascii="Times New Roman" w:eastAsia="Times New Roman" w:hAnsi="Times New Roman" w:cs="Times New Roman"/>
          <w:color w:val="000000"/>
          <w:sz w:val="28"/>
          <w:szCs w:val="28"/>
        </w:rPr>
        <w:t xml:space="preserve"> негізделіп, дәлелденді;</w:t>
      </w:r>
    </w:p>
    <w:p w14:paraId="4C81E4BF" w14:textId="77777777" w:rsidR="008C084A" w:rsidRDefault="008C084A" w:rsidP="008F685C">
      <w:pPr>
        <w:numPr>
          <w:ilvl w:val="0"/>
          <w:numId w:val="33"/>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азық-түлік қауіпсіздігі мен АӨК тұрақтылығын қамтамасыз ету мақсатында жүзеге асырылған мемлекеттік бағдарламалардың тиімділік коэффициентіне қол жеткізілді және іске асырылу нәтижелері интегралды тәсілмен бағаланды; мемлекеттік бағдарламалардың мақсаттарының орындалуы мен іске асырылу сатыларын бақылауда цифрлық мониторинг, аралық бақылау нәтижелеріне жедел әрекет ету қызметін және бағалау тетіктерін енгізу арқылы мемлекеттік қолдау шараларының тиімділігін арттыру қажеттігі негізделді; </w:t>
      </w:r>
    </w:p>
    <w:p w14:paraId="2E316295" w14:textId="77777777" w:rsidR="008C084A" w:rsidRDefault="008C084A" w:rsidP="008F685C">
      <w:pPr>
        <w:numPr>
          <w:ilvl w:val="0"/>
          <w:numId w:val="33"/>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АӨК бағдарламаларының институционалдық-экономикалық тиімділігін арттыруға бағытталған басқарудың толық циклін сипаттайтын және мәселені </w:t>
      </w:r>
      <w:r>
        <w:rPr>
          <w:rFonts w:ascii="Times New Roman" w:eastAsia="Times New Roman" w:hAnsi="Times New Roman" w:cs="Times New Roman"/>
          <w:color w:val="000000"/>
          <w:sz w:val="28"/>
          <w:szCs w:val="28"/>
        </w:rPr>
        <w:lastRenderedPageBreak/>
        <w:t>айқындау, стратегиялық мақсат қою, нәтижеге бағдарланған қағидаттарды белгілеу, қаржылық-ұйымдастырушылық құралдар арқылы іске асыру, цифрлық мониторинг негізінде бақылау жүргізу және әлеуметтік-экономикалық нәтижелерге қол жеткізу кезеңдерін өзара сабақтастықта қарастыратын тұжырымдама ұсынылды.</w:t>
      </w:r>
    </w:p>
    <w:p w14:paraId="379FB6E3" w14:textId="77777777" w:rsidR="008C084A" w:rsidRDefault="008C084A" w:rsidP="008C084A">
      <w:pPr>
        <w:spacing w:after="0" w:line="240" w:lineRule="auto"/>
        <w:ind w:firstLine="709"/>
        <w:jc w:val="both"/>
        <w:rPr>
          <w:b/>
          <w:bCs/>
          <w:sz w:val="28"/>
          <w:szCs w:val="28"/>
        </w:rPr>
      </w:pPr>
      <w:r>
        <w:rPr>
          <w:rFonts w:ascii="Times New Roman" w:eastAsia="Times New Roman" w:hAnsi="Times New Roman" w:cs="Times New Roman"/>
          <w:b/>
          <w:bCs/>
          <w:sz w:val="28"/>
          <w:szCs w:val="28"/>
        </w:rPr>
        <w:t>Зерттеу нәтижесінің теориялық және тәжірибелік мәні.</w:t>
      </w:r>
    </w:p>
    <w:p w14:paraId="0537E441" w14:textId="348A30FD" w:rsidR="008C084A" w:rsidRDefault="008C084A" w:rsidP="008C084A">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Диссертациялық жұмыста алынған нәтижелер мен қорытындылар</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Қазақстан Республикасының Ауыл шаруашылығы министрлігі</w:t>
      </w:r>
      <w:r w:rsidR="005F056F">
        <w:rPr>
          <w:rFonts w:ascii="Times New Roman" w:eastAsia="Times New Roman" w:hAnsi="Times New Roman" w:cs="Times New Roman"/>
          <w:sz w:val="28"/>
          <w:szCs w:val="28"/>
        </w:rPr>
        <w:t xml:space="preserve"> мен</w:t>
      </w:r>
      <w:r>
        <w:rPr>
          <w:rFonts w:ascii="Times New Roman" w:eastAsia="Times New Roman" w:hAnsi="Times New Roman" w:cs="Times New Roman"/>
          <w:sz w:val="28"/>
          <w:szCs w:val="28"/>
        </w:rPr>
        <w:t xml:space="preserve"> Қазақстан Республикасы жасанды интеллект және цифрлық даму министрлігі қабылдайтын мемлекеттік бағдарламалар мен саясатта қолдануға болады. </w:t>
      </w:r>
    </w:p>
    <w:p w14:paraId="4C3C5785" w14:textId="77777777" w:rsidR="008C084A" w:rsidRDefault="008C084A" w:rsidP="008C084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Зерттеу нәтижелерінің aпробaциясы және жaриялaнымдaры.</w:t>
      </w:r>
      <w:r>
        <w:rPr>
          <w:rFonts w:ascii="Times New Roman" w:eastAsia="Times New Roman" w:hAnsi="Times New Roman" w:cs="Times New Roman"/>
          <w:sz w:val="28"/>
          <w:szCs w:val="28"/>
        </w:rPr>
        <w:t xml:space="preserve"> Зерттеу жұмысы бойынша 4 ғылыми мақала жарияланған, оның ішінде Scopus деректер базасына кіретін журналда 1 мақала, ҚР ғылым және жоғары білім министрлігінің ғылым және жоғары білім саласындағы сапаны қамтамасыз ету комитеті ұсынған ғылыми басылымдарда – 2 мақала, халықаралық конференция материалында – 1 мақала жарияланды. </w:t>
      </w:r>
    </w:p>
    <w:p w14:paraId="41F67537" w14:textId="5803D4E7" w:rsidR="008C084A" w:rsidRDefault="008C084A" w:rsidP="008C084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Диссертацияның құрылымы: </w:t>
      </w:r>
      <w:r>
        <w:rPr>
          <w:rFonts w:ascii="Times New Roman" w:eastAsia="Times New Roman" w:hAnsi="Times New Roman" w:cs="Times New Roman"/>
          <w:sz w:val="28"/>
          <w:szCs w:val="28"/>
        </w:rPr>
        <w:t>диссертациялық жұмыс кіріспеден, үш тараудан, қорытындыдан, пайдаланылған дереккөздер тізімінен тұрады. Негізгі мәтінде 1</w:t>
      </w:r>
      <w:r w:rsidR="00DB095F">
        <w:rPr>
          <w:rFonts w:ascii="Times New Roman" w:eastAsia="Times New Roman" w:hAnsi="Times New Roman" w:cs="Times New Roman"/>
          <w:sz w:val="28"/>
          <w:szCs w:val="28"/>
        </w:rPr>
        <w:t>3</w:t>
      </w:r>
      <w:r w:rsidR="009C4F44">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бет, 60 кесте және 24 сурет бар. Пайдаланылған әдебиеттер тізімі 175 дереккөзден тұрады.</w:t>
      </w:r>
    </w:p>
    <w:p w14:paraId="26FB880A" w14:textId="77777777" w:rsidR="008C084A" w:rsidRDefault="008C084A" w:rsidP="008C084A">
      <w:pPr>
        <w:spacing w:after="0" w:line="240" w:lineRule="auto"/>
        <w:ind w:firstLine="709"/>
        <w:jc w:val="both"/>
        <w:rPr>
          <w:rFonts w:ascii="Times New Roman" w:eastAsia="Times New Roman" w:hAnsi="Times New Roman" w:cs="Times New Roman"/>
          <w:sz w:val="28"/>
          <w:szCs w:val="28"/>
        </w:rPr>
      </w:pPr>
    </w:p>
    <w:p w14:paraId="1A9E9EEF" w14:textId="77777777" w:rsidR="008C084A" w:rsidRDefault="008C084A" w:rsidP="008C084A">
      <w:pPr>
        <w:rPr>
          <w:rFonts w:ascii="Times New Roman" w:eastAsia="Times New Roman" w:hAnsi="Times New Roman" w:cs="Times New Roman"/>
          <w:b/>
          <w:bCs/>
          <w:sz w:val="28"/>
          <w:szCs w:val="28"/>
        </w:rPr>
      </w:pPr>
      <w:r>
        <w:br w:type="page"/>
      </w:r>
    </w:p>
    <w:p w14:paraId="0018AF4F" w14:textId="77777777" w:rsidR="007A43D3" w:rsidRDefault="007A43D3" w:rsidP="007A43D3">
      <w:pPr>
        <w:numPr>
          <w:ilvl w:val="0"/>
          <w:numId w:val="31"/>
        </w:num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b/>
          <w:bCs/>
          <w:color w:val="000000"/>
          <w:sz w:val="28"/>
          <w:szCs w:val="28"/>
        </w:rPr>
        <w:lastRenderedPageBreak/>
        <w:t xml:space="preserve">АЗЫҚ-ТҮЛІК ҚАУІПСІЗДІГІН ЗЕРТТЕУДІҢ ТЕОРИЯЛЫҚ </w:t>
      </w:r>
    </w:p>
    <w:p w14:paraId="4E0A1ED3" w14:textId="77777777" w:rsidR="007A43D3" w:rsidRDefault="007A43D3" w:rsidP="007A43D3">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ЖӘНЕ ӘДІСНАМАЛЫҚ НЕГІЗДЕРІ</w:t>
      </w:r>
    </w:p>
    <w:p w14:paraId="754D562C" w14:textId="77777777" w:rsidR="007A43D3" w:rsidRDefault="007A43D3" w:rsidP="007A43D3">
      <w:pPr>
        <w:spacing w:after="0" w:line="240" w:lineRule="auto"/>
        <w:jc w:val="both"/>
        <w:rPr>
          <w:rFonts w:ascii="Times New Roman" w:eastAsia="Times New Roman" w:hAnsi="Times New Roman" w:cs="Times New Roman"/>
          <w:b/>
          <w:bCs/>
          <w:sz w:val="28"/>
          <w:szCs w:val="28"/>
        </w:rPr>
      </w:pPr>
    </w:p>
    <w:p w14:paraId="32EFD570" w14:textId="77777777" w:rsidR="007A43D3" w:rsidRPr="00C379D9" w:rsidRDefault="007A43D3" w:rsidP="007A43D3">
      <w:pPr>
        <w:numPr>
          <w:ilvl w:val="1"/>
          <w:numId w:val="30"/>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Азық-түлік қауіпсіздігінің экономикалық мәні, көрсеткіштері және оған әсер ететін негізгі факторлар</w:t>
      </w:r>
    </w:p>
    <w:p w14:paraId="39F98803" w14:textId="77777777" w:rsidR="00C379D9" w:rsidRDefault="00C379D9" w:rsidP="00C379D9">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rPr>
      </w:pPr>
    </w:p>
    <w:p w14:paraId="5457E586" w14:textId="68382187" w:rsidR="007A43D3" w:rsidRDefault="007A43D3" w:rsidP="007A43D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Pr="00453EFF">
        <w:rPr>
          <w:rFonts w:ascii="Times New Roman" w:hAnsi="Times New Roman" w:cs="Times New Roman"/>
          <w:sz w:val="28"/>
          <w:szCs w:val="28"/>
        </w:rPr>
        <w:t>зық-түлік қауіпсіздігі</w:t>
      </w:r>
      <w:r>
        <w:rPr>
          <w:rFonts w:ascii="Times New Roman" w:hAnsi="Times New Roman" w:cs="Times New Roman"/>
          <w:sz w:val="28"/>
          <w:szCs w:val="28"/>
        </w:rPr>
        <w:t xml:space="preserve"> ұлттық қауіпсіздіктің маңызды құрамдас бөліктерінің бірі болып саналады. Сондықтан оны </w:t>
      </w:r>
      <w:r w:rsidRPr="00594CBD">
        <w:rPr>
          <w:rFonts w:ascii="Times New Roman" w:hAnsi="Times New Roman" w:cs="Times New Roman"/>
          <w:sz w:val="28"/>
          <w:szCs w:val="28"/>
        </w:rPr>
        <w:t xml:space="preserve"> қамтамасыз ету мәселесі дәл қәзіргі </w:t>
      </w:r>
      <w:r>
        <w:rPr>
          <w:rFonts w:ascii="Times New Roman" w:hAnsi="Times New Roman" w:cs="Times New Roman"/>
          <w:sz w:val="28"/>
          <w:szCs w:val="28"/>
        </w:rPr>
        <w:t>кезеңде</w:t>
      </w:r>
      <w:r w:rsidRPr="00594CBD">
        <w:rPr>
          <w:rFonts w:ascii="Times New Roman" w:hAnsi="Times New Roman" w:cs="Times New Roman"/>
          <w:sz w:val="28"/>
          <w:szCs w:val="28"/>
        </w:rPr>
        <w:t xml:space="preserve"> мемлекеттердің, халықаралы</w:t>
      </w:r>
      <w:r>
        <w:rPr>
          <w:rFonts w:ascii="Times New Roman" w:hAnsi="Times New Roman" w:cs="Times New Roman"/>
          <w:sz w:val="28"/>
          <w:szCs w:val="28"/>
        </w:rPr>
        <w:t>қ</w:t>
      </w:r>
      <w:r w:rsidRPr="00594CBD">
        <w:rPr>
          <w:rFonts w:ascii="Times New Roman" w:hAnsi="Times New Roman" w:cs="Times New Roman"/>
          <w:sz w:val="28"/>
          <w:szCs w:val="28"/>
        </w:rPr>
        <w:t xml:space="preserve"> ұйымдардың </w:t>
      </w:r>
      <w:r>
        <w:rPr>
          <w:rFonts w:ascii="Times New Roman" w:hAnsi="Times New Roman" w:cs="Times New Roman"/>
          <w:sz w:val="28"/>
          <w:szCs w:val="28"/>
        </w:rPr>
        <w:t>деңгейінде басым бағыттардың бірі</w:t>
      </w:r>
      <w:r w:rsidR="00FC2537">
        <w:rPr>
          <w:rFonts w:ascii="Times New Roman" w:hAnsi="Times New Roman" w:cs="Times New Roman"/>
          <w:sz w:val="28"/>
          <w:szCs w:val="28"/>
        </w:rPr>
        <w:t>.</w:t>
      </w:r>
      <w:r>
        <w:rPr>
          <w:rFonts w:ascii="Times New Roman" w:hAnsi="Times New Roman" w:cs="Times New Roman"/>
          <w:sz w:val="28"/>
          <w:szCs w:val="28"/>
        </w:rPr>
        <w:t xml:space="preserve"> </w:t>
      </w:r>
      <w:r w:rsidRPr="00594CBD">
        <w:rPr>
          <w:rFonts w:ascii="Times New Roman" w:hAnsi="Times New Roman" w:cs="Times New Roman"/>
          <w:sz w:val="28"/>
          <w:szCs w:val="28"/>
        </w:rPr>
        <w:t>ХХ ғасырдың 70-жылдары бірқатар зерттеушілер, сарапшылар және талдаушылар қозғаушы мәселе ретінде азық-түлік қауіпсіздігіне зерттеу жұмыстарын жүргізді.</w:t>
      </w:r>
    </w:p>
    <w:p w14:paraId="4B0D3266" w14:textId="047FC3C5" w:rsidR="007A43D3" w:rsidRDefault="007A43D3" w:rsidP="007A43D3">
      <w:pPr>
        <w:spacing w:after="0" w:line="240" w:lineRule="auto"/>
        <w:ind w:firstLine="708"/>
        <w:jc w:val="both"/>
        <w:rPr>
          <w:rFonts w:ascii="Times New Roman" w:hAnsi="Times New Roman" w:cs="Times New Roman"/>
          <w:sz w:val="28"/>
          <w:szCs w:val="28"/>
        </w:rPr>
      </w:pPr>
      <w:r w:rsidRPr="00594CBD">
        <w:rPr>
          <w:rFonts w:ascii="Times New Roman" w:hAnsi="Times New Roman" w:cs="Times New Roman"/>
          <w:sz w:val="28"/>
          <w:szCs w:val="28"/>
        </w:rPr>
        <w:t xml:space="preserve">«Қауіпсіздік» термині Ежелгі Грецияда пайда болып, ғылым саласында қолданылған. Айтып өтер болсақ, ежелгі грек философы Платонның </w:t>
      </w:r>
      <w:r w:rsidR="00340EC1">
        <w:rPr>
          <w:rFonts w:ascii="Times New Roman" w:hAnsi="Times New Roman" w:cs="Times New Roman"/>
          <w:sz w:val="28"/>
          <w:szCs w:val="28"/>
        </w:rPr>
        <w:t>жұмыстарында</w:t>
      </w:r>
      <w:r w:rsidRPr="00594CBD">
        <w:rPr>
          <w:rFonts w:ascii="Times New Roman" w:hAnsi="Times New Roman" w:cs="Times New Roman"/>
          <w:sz w:val="28"/>
          <w:szCs w:val="28"/>
        </w:rPr>
        <w:t xml:space="preserve"> «қауіпсіздік» термині зұлымдықтың (қауіптің) жоқтығы деп түсіндіріледі. Орта ғасырларда «қауіпсіздік» түсінігін кез-келген қауіп түрінен қорғалдым деп сенген адамның жан тыныштығы </w:t>
      </w:r>
      <w:r w:rsidR="00FC2537">
        <w:rPr>
          <w:rFonts w:ascii="Times New Roman" w:hAnsi="Times New Roman" w:cs="Times New Roman"/>
          <w:sz w:val="28"/>
          <w:szCs w:val="28"/>
        </w:rPr>
        <w:t>деп санайды</w:t>
      </w:r>
      <w:r w:rsidRPr="00594CBD">
        <w:rPr>
          <w:rFonts w:ascii="Times New Roman" w:hAnsi="Times New Roman" w:cs="Times New Roman"/>
          <w:sz w:val="28"/>
          <w:szCs w:val="28"/>
        </w:rPr>
        <w:t>.</w:t>
      </w:r>
    </w:p>
    <w:p w14:paraId="54536266" w14:textId="24FD93C3" w:rsidR="007A43D3" w:rsidRDefault="00BC6F89" w:rsidP="007A43D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Батыс Еуропаның ж</w:t>
      </w:r>
      <w:r w:rsidR="007A43D3" w:rsidRPr="00594CBD">
        <w:rPr>
          <w:rFonts w:ascii="Times New Roman" w:hAnsi="Times New Roman" w:cs="Times New Roman"/>
          <w:sz w:val="28"/>
          <w:szCs w:val="28"/>
        </w:rPr>
        <w:t>аңа дәуір философ</w:t>
      </w:r>
      <w:r>
        <w:rPr>
          <w:rFonts w:ascii="Times New Roman" w:hAnsi="Times New Roman" w:cs="Times New Roman"/>
          <w:sz w:val="28"/>
          <w:szCs w:val="28"/>
        </w:rPr>
        <w:t>тар</w:t>
      </w:r>
      <w:r w:rsidR="007A43D3" w:rsidRPr="00594CBD">
        <w:rPr>
          <w:rFonts w:ascii="Times New Roman" w:hAnsi="Times New Roman" w:cs="Times New Roman"/>
          <w:sz w:val="28"/>
          <w:szCs w:val="28"/>
        </w:rPr>
        <w:t xml:space="preserve">ы </w:t>
      </w:r>
      <w:r w:rsidR="00136A7B" w:rsidRPr="00136A7B">
        <w:rPr>
          <w:rFonts w:ascii="Times New Roman" w:hAnsi="Times New Roman" w:cs="Times New Roman"/>
          <w:sz w:val="28"/>
          <w:szCs w:val="28"/>
        </w:rPr>
        <w:t>Tomas Hobbes, John Locke</w:t>
      </w:r>
      <w:r w:rsidRPr="00BC6F89">
        <w:rPr>
          <w:rFonts w:ascii="Times New Roman" w:hAnsi="Times New Roman" w:cs="Times New Roman"/>
          <w:sz w:val="28"/>
          <w:szCs w:val="28"/>
        </w:rPr>
        <w:t xml:space="preserve"> </w:t>
      </w:r>
      <w:r>
        <w:rPr>
          <w:rFonts w:ascii="Times New Roman" w:hAnsi="Times New Roman" w:cs="Times New Roman"/>
          <w:sz w:val="28"/>
          <w:szCs w:val="28"/>
        </w:rPr>
        <w:t>және</w:t>
      </w:r>
      <w:r w:rsidR="00136A7B" w:rsidRPr="00136A7B">
        <w:rPr>
          <w:rFonts w:ascii="Times New Roman" w:hAnsi="Times New Roman" w:cs="Times New Roman"/>
          <w:sz w:val="28"/>
          <w:szCs w:val="28"/>
        </w:rPr>
        <w:t xml:space="preserve"> Je</w:t>
      </w:r>
      <w:r w:rsidRPr="00BC6F89">
        <w:rPr>
          <w:rFonts w:ascii="Times New Roman" w:hAnsi="Times New Roman" w:cs="Times New Roman"/>
          <w:sz w:val="28"/>
          <w:szCs w:val="28"/>
        </w:rPr>
        <w:t>a</w:t>
      </w:r>
      <w:r w:rsidR="00136A7B" w:rsidRPr="00136A7B">
        <w:rPr>
          <w:rFonts w:ascii="Times New Roman" w:hAnsi="Times New Roman" w:cs="Times New Roman"/>
          <w:sz w:val="28"/>
          <w:szCs w:val="28"/>
        </w:rPr>
        <w:t>n</w:t>
      </w:r>
      <w:r w:rsidR="00136A7B" w:rsidRPr="00BC6F89">
        <w:rPr>
          <w:rFonts w:ascii="Times New Roman" w:hAnsi="Times New Roman" w:cs="Times New Roman"/>
          <w:sz w:val="28"/>
          <w:szCs w:val="28"/>
        </w:rPr>
        <w:t>-</w:t>
      </w:r>
      <w:r w:rsidRPr="00BC6F89">
        <w:rPr>
          <w:rFonts w:ascii="Times New Roman" w:hAnsi="Times New Roman" w:cs="Times New Roman"/>
          <w:sz w:val="28"/>
          <w:szCs w:val="28"/>
        </w:rPr>
        <w:t>Jacques Rousseau</w:t>
      </w:r>
      <w:r>
        <w:rPr>
          <w:rFonts w:ascii="Times New Roman" w:hAnsi="Times New Roman" w:cs="Times New Roman"/>
          <w:sz w:val="28"/>
          <w:szCs w:val="28"/>
        </w:rPr>
        <w:t xml:space="preserve"> </w:t>
      </w:r>
      <w:r w:rsidR="007A43D3" w:rsidRPr="00594CBD">
        <w:rPr>
          <w:rFonts w:ascii="Times New Roman" w:hAnsi="Times New Roman" w:cs="Times New Roman"/>
          <w:sz w:val="28"/>
          <w:szCs w:val="28"/>
        </w:rPr>
        <w:t>[38]</w:t>
      </w:r>
      <w:r>
        <w:rPr>
          <w:rFonts w:ascii="Times New Roman" w:hAnsi="Times New Roman" w:cs="Times New Roman"/>
          <w:sz w:val="28"/>
          <w:szCs w:val="28"/>
        </w:rPr>
        <w:t xml:space="preserve"> еңбектерінде </w:t>
      </w:r>
      <w:r w:rsidR="007A43D3" w:rsidRPr="00594CBD">
        <w:rPr>
          <w:rFonts w:ascii="Times New Roman" w:hAnsi="Times New Roman" w:cs="Times New Roman"/>
          <w:sz w:val="28"/>
          <w:szCs w:val="28"/>
        </w:rPr>
        <w:t>«қауіпсіздік» түсінігі физикалық</w:t>
      </w:r>
      <w:r w:rsidR="00340EC1">
        <w:rPr>
          <w:rFonts w:ascii="Times New Roman" w:hAnsi="Times New Roman" w:cs="Times New Roman"/>
          <w:sz w:val="28"/>
          <w:szCs w:val="28"/>
        </w:rPr>
        <w:t xml:space="preserve">, </w:t>
      </w:r>
      <w:r w:rsidR="007A43D3" w:rsidRPr="00594CBD">
        <w:rPr>
          <w:rFonts w:ascii="Times New Roman" w:hAnsi="Times New Roman" w:cs="Times New Roman"/>
          <w:sz w:val="28"/>
          <w:szCs w:val="28"/>
        </w:rPr>
        <w:t xml:space="preserve">моральдық және нақты қауіптің жоқтығынан туындайтын тыныштық жағдайы деп </w:t>
      </w:r>
      <w:r>
        <w:rPr>
          <w:rFonts w:ascii="Times New Roman" w:hAnsi="Times New Roman" w:cs="Times New Roman"/>
          <w:sz w:val="28"/>
          <w:szCs w:val="28"/>
        </w:rPr>
        <w:t>философиялық тұжырымдамалар</w:t>
      </w:r>
      <w:r w:rsidR="00A43582">
        <w:rPr>
          <w:rFonts w:ascii="Times New Roman" w:hAnsi="Times New Roman" w:cs="Times New Roman"/>
          <w:sz w:val="28"/>
          <w:szCs w:val="28"/>
        </w:rPr>
        <w:t>ының</w:t>
      </w:r>
      <w:r>
        <w:rPr>
          <w:rFonts w:ascii="Times New Roman" w:hAnsi="Times New Roman" w:cs="Times New Roman"/>
          <w:sz w:val="28"/>
          <w:szCs w:val="28"/>
        </w:rPr>
        <w:t xml:space="preserve"> негізінде кең таралған</w:t>
      </w:r>
      <w:r w:rsidR="007A43D3" w:rsidRPr="00594CBD">
        <w:rPr>
          <w:rFonts w:ascii="Times New Roman" w:hAnsi="Times New Roman" w:cs="Times New Roman"/>
          <w:sz w:val="28"/>
          <w:szCs w:val="28"/>
        </w:rPr>
        <w:t xml:space="preserve">. </w:t>
      </w:r>
      <w:r>
        <w:rPr>
          <w:rFonts w:ascii="Times New Roman" w:hAnsi="Times New Roman" w:cs="Times New Roman"/>
          <w:sz w:val="28"/>
          <w:szCs w:val="28"/>
        </w:rPr>
        <w:t xml:space="preserve">Дәл осы кезеңде тұжырымдаманы теориялық дамытуға алғашқы қадам жасалған. </w:t>
      </w:r>
      <w:r w:rsidR="00A43582" w:rsidRPr="00594CBD">
        <w:rPr>
          <w:rFonts w:ascii="Times New Roman" w:hAnsi="Times New Roman" w:cs="Times New Roman"/>
          <w:sz w:val="28"/>
          <w:szCs w:val="28"/>
        </w:rPr>
        <w:t>«</w:t>
      </w:r>
      <w:r w:rsidR="00A43582">
        <w:rPr>
          <w:rFonts w:ascii="Times New Roman" w:hAnsi="Times New Roman" w:cs="Times New Roman"/>
          <w:sz w:val="28"/>
          <w:szCs w:val="28"/>
        </w:rPr>
        <w:t>Қ</w:t>
      </w:r>
      <w:r w:rsidR="00A43582" w:rsidRPr="00594CBD">
        <w:rPr>
          <w:rFonts w:ascii="Times New Roman" w:hAnsi="Times New Roman" w:cs="Times New Roman"/>
          <w:sz w:val="28"/>
          <w:szCs w:val="28"/>
        </w:rPr>
        <w:t xml:space="preserve">ауіпсіздік» түсінігі </w:t>
      </w:r>
      <w:r w:rsidR="00A43582">
        <w:rPr>
          <w:rFonts w:ascii="Times New Roman" w:hAnsi="Times New Roman" w:cs="Times New Roman"/>
          <w:sz w:val="28"/>
          <w:szCs w:val="28"/>
        </w:rPr>
        <w:t>б</w:t>
      </w:r>
      <w:r>
        <w:rPr>
          <w:rFonts w:ascii="Times New Roman" w:hAnsi="Times New Roman" w:cs="Times New Roman"/>
          <w:sz w:val="28"/>
          <w:szCs w:val="28"/>
        </w:rPr>
        <w:t>елгілі бір адам үшін «жеке қауіпсіздік», ал мемлекет үшін қауіп төндірмейтін «қоғамның қауіпсіздік» жағдайы.</w:t>
      </w:r>
    </w:p>
    <w:p w14:paraId="1DF2B9C0" w14:textId="4F5B10F4" w:rsidR="007A43D3" w:rsidRDefault="007A43D3" w:rsidP="007A43D3">
      <w:pPr>
        <w:spacing w:after="0" w:line="240" w:lineRule="auto"/>
        <w:ind w:firstLine="708"/>
        <w:jc w:val="both"/>
        <w:rPr>
          <w:rFonts w:ascii="Times New Roman" w:hAnsi="Times New Roman" w:cs="Times New Roman"/>
          <w:sz w:val="28"/>
          <w:szCs w:val="28"/>
        </w:rPr>
      </w:pPr>
      <w:r w:rsidRPr="00594CBD">
        <w:rPr>
          <w:rFonts w:ascii="Times New Roman" w:hAnsi="Times New Roman" w:cs="Times New Roman"/>
          <w:sz w:val="28"/>
          <w:szCs w:val="28"/>
        </w:rPr>
        <w:t>Бельский К.С., неміс ғалымы Гумбольд В. және француз ғалымы Ведель</w:t>
      </w:r>
      <w:r w:rsidR="00A27497">
        <w:rPr>
          <w:rFonts w:ascii="Times New Roman" w:hAnsi="Times New Roman" w:cs="Times New Roman"/>
          <w:sz w:val="28"/>
          <w:szCs w:val="28"/>
        </w:rPr>
        <w:t xml:space="preserve"> </w:t>
      </w:r>
      <w:r w:rsidRPr="00594CBD">
        <w:rPr>
          <w:rFonts w:ascii="Times New Roman" w:hAnsi="Times New Roman" w:cs="Times New Roman"/>
          <w:sz w:val="28"/>
          <w:szCs w:val="28"/>
        </w:rPr>
        <w:t>Ж.  «қауіпсіздік» терминін зерттеп, өз үлес</w:t>
      </w:r>
      <w:r w:rsidR="00340EC1">
        <w:rPr>
          <w:rFonts w:ascii="Times New Roman" w:hAnsi="Times New Roman" w:cs="Times New Roman"/>
          <w:sz w:val="28"/>
          <w:szCs w:val="28"/>
        </w:rPr>
        <w:t>тер</w:t>
      </w:r>
      <w:r w:rsidRPr="00594CBD">
        <w:rPr>
          <w:rFonts w:ascii="Times New Roman" w:hAnsi="Times New Roman" w:cs="Times New Roman"/>
          <w:sz w:val="28"/>
          <w:szCs w:val="28"/>
        </w:rPr>
        <w:t>ін қосқан. Олар қауіпсіздік терминін өз азаматтарын әр түрлі апаттарды [39] қоса алғанда, қауіп пен қатерден [40; 41] қорғау деп санаған.  Яғни, қауіпсіздік</w:t>
      </w:r>
      <w:r w:rsidR="00340EC1">
        <w:rPr>
          <w:rFonts w:ascii="Times New Roman" w:hAnsi="Times New Roman" w:cs="Times New Roman"/>
          <w:sz w:val="28"/>
          <w:szCs w:val="28"/>
        </w:rPr>
        <w:t>ті</w:t>
      </w:r>
      <w:r w:rsidRPr="00594CBD">
        <w:rPr>
          <w:rFonts w:ascii="Times New Roman" w:hAnsi="Times New Roman" w:cs="Times New Roman"/>
          <w:sz w:val="28"/>
          <w:szCs w:val="28"/>
        </w:rPr>
        <w:t xml:space="preserve"> </w:t>
      </w:r>
      <w:r w:rsidR="00340EC1">
        <w:rPr>
          <w:rFonts w:ascii="Times New Roman" w:hAnsi="Times New Roman" w:cs="Times New Roman"/>
          <w:sz w:val="28"/>
          <w:szCs w:val="28"/>
        </w:rPr>
        <w:t>қамтамасыз етуде</w:t>
      </w:r>
      <w:r w:rsidRPr="00594CBD">
        <w:rPr>
          <w:rFonts w:ascii="Times New Roman" w:hAnsi="Times New Roman" w:cs="Times New Roman"/>
          <w:sz w:val="28"/>
          <w:szCs w:val="28"/>
        </w:rPr>
        <w:t xml:space="preserve"> мемлекеттің міндеті азаматтар мен жеке тұлғалардың жиынтық мүдделерін қорғау.</w:t>
      </w:r>
    </w:p>
    <w:p w14:paraId="03CCB44D" w14:textId="02B26540" w:rsidR="007A43D3" w:rsidRDefault="007A43D3" w:rsidP="007A43D3">
      <w:pPr>
        <w:spacing w:after="0" w:line="240" w:lineRule="auto"/>
        <w:ind w:firstLine="708"/>
        <w:jc w:val="both"/>
        <w:rPr>
          <w:rFonts w:ascii="Times New Roman" w:hAnsi="Times New Roman" w:cs="Times New Roman"/>
          <w:sz w:val="28"/>
          <w:szCs w:val="28"/>
        </w:rPr>
      </w:pPr>
      <w:r w:rsidRPr="00594CBD">
        <w:rPr>
          <w:rFonts w:ascii="Times New Roman" w:hAnsi="Times New Roman" w:cs="Times New Roman"/>
          <w:sz w:val="28"/>
          <w:szCs w:val="28"/>
        </w:rPr>
        <w:t xml:space="preserve">Азық-түлік тәуелсіздігі мен азық-түлік қауіпсіздігі өзара тығыз байланысты, бірақ мазмұны жағынан бірдей емес ұғымдар. Азық-түлік тәуелсіздігі елдің негізгі азық-түлік өнімдеріне деген ішкі қажеттілігін отандық өндіріс есебінен қамтамасыз ету деңгейін  білдіреді. </w:t>
      </w:r>
      <w:r w:rsidR="00F67879" w:rsidRPr="00F67879">
        <w:rPr>
          <w:rFonts w:ascii="Times New Roman" w:hAnsi="Times New Roman" w:cs="Times New Roman"/>
          <w:sz w:val="28"/>
          <w:szCs w:val="28"/>
        </w:rPr>
        <w:t xml:space="preserve">Ал азық-түлік қауіпсіздігі әлдеқайда кең ұғым, </w:t>
      </w:r>
      <w:r w:rsidR="000F0536">
        <w:rPr>
          <w:rFonts w:ascii="Times New Roman" w:hAnsi="Times New Roman" w:cs="Times New Roman"/>
          <w:sz w:val="28"/>
          <w:szCs w:val="28"/>
        </w:rPr>
        <w:t>ө</w:t>
      </w:r>
      <w:r w:rsidR="000F0536" w:rsidRPr="000F0536">
        <w:rPr>
          <w:rFonts w:ascii="Times New Roman" w:hAnsi="Times New Roman" w:cs="Times New Roman"/>
          <w:sz w:val="28"/>
          <w:szCs w:val="28"/>
        </w:rPr>
        <w:t xml:space="preserve">йткені мұнда халықты азық-түлікпен қамту ғана емес, сонымен бірге оның дене тұрғысынан да, табыс деңгейі жағынан да қолжетімді болуы, сапасы </w:t>
      </w:r>
      <w:r w:rsidR="00625831">
        <w:rPr>
          <w:rFonts w:ascii="Times New Roman" w:hAnsi="Times New Roman" w:cs="Times New Roman"/>
          <w:sz w:val="28"/>
          <w:szCs w:val="28"/>
        </w:rPr>
        <w:t xml:space="preserve">мен </w:t>
      </w:r>
      <w:r w:rsidR="000F0536" w:rsidRPr="000F0536">
        <w:rPr>
          <w:rFonts w:ascii="Times New Roman" w:hAnsi="Times New Roman" w:cs="Times New Roman"/>
          <w:sz w:val="28"/>
          <w:szCs w:val="28"/>
        </w:rPr>
        <w:t>тұрақтылығы назарға алынады.</w:t>
      </w:r>
      <w:r w:rsidR="000F0536">
        <w:rPr>
          <w:rFonts w:ascii="Times New Roman" w:hAnsi="Times New Roman" w:cs="Times New Roman"/>
          <w:sz w:val="28"/>
          <w:szCs w:val="28"/>
        </w:rPr>
        <w:t xml:space="preserve"> А</w:t>
      </w:r>
      <w:r w:rsidR="00F67879" w:rsidRPr="00F67879">
        <w:rPr>
          <w:rFonts w:ascii="Times New Roman" w:hAnsi="Times New Roman" w:cs="Times New Roman"/>
          <w:sz w:val="28"/>
          <w:szCs w:val="28"/>
        </w:rPr>
        <w:t xml:space="preserve">зық-түлік тәуелсіздігі </w:t>
      </w:r>
      <w:r w:rsidR="000F0536">
        <w:rPr>
          <w:rFonts w:ascii="Times New Roman" w:hAnsi="Times New Roman" w:cs="Times New Roman"/>
          <w:sz w:val="28"/>
          <w:szCs w:val="28"/>
        </w:rPr>
        <w:t>отандық</w:t>
      </w:r>
      <w:r w:rsidR="00F67879" w:rsidRPr="00F67879">
        <w:rPr>
          <w:rFonts w:ascii="Times New Roman" w:hAnsi="Times New Roman" w:cs="Times New Roman"/>
          <w:sz w:val="28"/>
          <w:szCs w:val="28"/>
        </w:rPr>
        <w:t xml:space="preserve"> нарықты өз өнімімен қамтамасыз ету деңгейін білдірсе, азық-түлік қауіпсіздігі тұтыну көлемін, халықтың сатып алу мүмкіндігін және тағам өнімдерінің сапалық сипаттарын бірге қарастырады.</w:t>
      </w:r>
    </w:p>
    <w:p w14:paraId="71B7AB8E" w14:textId="2FE3964E" w:rsidR="007A43D3" w:rsidRDefault="004D5BC2" w:rsidP="007A43D3">
      <w:pPr>
        <w:spacing w:after="0" w:line="240" w:lineRule="auto"/>
        <w:ind w:firstLine="708"/>
        <w:jc w:val="both"/>
        <w:rPr>
          <w:rFonts w:ascii="Times New Roman" w:hAnsi="Times New Roman" w:cs="Times New Roman"/>
          <w:sz w:val="28"/>
          <w:szCs w:val="28"/>
        </w:rPr>
      </w:pPr>
      <w:r w:rsidRPr="004D5BC2">
        <w:rPr>
          <w:rFonts w:ascii="Times New Roman" w:hAnsi="Times New Roman" w:cs="Times New Roman"/>
          <w:sz w:val="28"/>
          <w:szCs w:val="28"/>
        </w:rPr>
        <w:t xml:space="preserve">Азық-түлік қауіпсіздігі ұғымы бірнеше қырдан қарастырылатын кешенді тұжырымдамалық категория болып табылады. </w:t>
      </w:r>
      <w:r w:rsidR="007A43D3" w:rsidRPr="00594CBD">
        <w:rPr>
          <w:rFonts w:ascii="Times New Roman" w:hAnsi="Times New Roman" w:cs="Times New Roman"/>
          <w:sz w:val="28"/>
          <w:szCs w:val="28"/>
        </w:rPr>
        <w:t xml:space="preserve">Әр ғалымдар мен ұйымдар бұл ұғымға саны көп анықтамалар мен түсініктер берді. </w:t>
      </w:r>
      <w:r w:rsidR="0052577C" w:rsidRPr="0052577C">
        <w:rPr>
          <w:rFonts w:ascii="Times New Roman" w:hAnsi="Times New Roman" w:cs="Times New Roman"/>
          <w:sz w:val="28"/>
          <w:szCs w:val="28"/>
        </w:rPr>
        <w:t xml:space="preserve">Азық-түлік қауіпсіздігінің негізгі мазмұны – халықтың әрдайым денсаулықты сақтауға және қалыпты </w:t>
      </w:r>
      <w:r w:rsidR="0052577C" w:rsidRPr="0052577C">
        <w:rPr>
          <w:rFonts w:ascii="Times New Roman" w:hAnsi="Times New Roman" w:cs="Times New Roman"/>
          <w:sz w:val="28"/>
          <w:szCs w:val="28"/>
        </w:rPr>
        <w:lastRenderedPageBreak/>
        <w:t>белсенді тіршілік етуге жеткілікті, сапасы талапқа сай, қауіпсіз тағамды еш кедергісіз тұтына алуымен сипатталады.</w:t>
      </w:r>
      <w:r w:rsidR="0052577C">
        <w:rPr>
          <w:rFonts w:ascii="Times New Roman" w:hAnsi="Times New Roman" w:cs="Times New Roman"/>
          <w:sz w:val="28"/>
          <w:szCs w:val="28"/>
        </w:rPr>
        <w:t xml:space="preserve"> </w:t>
      </w:r>
      <w:r w:rsidR="007A43D3" w:rsidRPr="005E6813">
        <w:rPr>
          <w:rFonts w:ascii="Times New Roman" w:hAnsi="Times New Roman" w:cs="Times New Roman"/>
          <w:sz w:val="28"/>
          <w:szCs w:val="28"/>
        </w:rPr>
        <w:t>Яғни, бұл тек азық-түліктің бар болуымен ғана шектелмейді. Сонымен қатар, халықтың оған физикалық, әлеуметтік және экономикалық тұрғыдан қолы жетуі, тағамның сапасы мен жеткілікті болуы да ескеріледі. Сондықтан азық-түлік қауіпсіздігі бірнеше факторды қамтитын күрделі ұғым ретінде қарастырылады.</w:t>
      </w:r>
      <w:r w:rsidR="00785945">
        <w:rPr>
          <w:rFonts w:ascii="Times New Roman" w:hAnsi="Times New Roman" w:cs="Times New Roman"/>
          <w:sz w:val="28"/>
          <w:szCs w:val="28"/>
        </w:rPr>
        <w:t xml:space="preserve"> </w:t>
      </w:r>
    </w:p>
    <w:p w14:paraId="2E3D5329" w14:textId="11F46243" w:rsidR="007A43D3" w:rsidRDefault="00A80EA0" w:rsidP="007A43D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Thomas</w:t>
      </w:r>
      <w:r w:rsidRPr="00A80EA0">
        <w:rPr>
          <w:rFonts w:ascii="Times New Roman" w:hAnsi="Times New Roman" w:cs="Times New Roman"/>
          <w:sz w:val="28"/>
          <w:szCs w:val="28"/>
        </w:rPr>
        <w:t xml:space="preserve"> Robert Malthus</w:t>
      </w:r>
      <w:r>
        <w:rPr>
          <w:rFonts w:ascii="Times New Roman" w:hAnsi="Times New Roman" w:cs="Times New Roman"/>
          <w:sz w:val="28"/>
          <w:szCs w:val="28"/>
        </w:rPr>
        <w:t xml:space="preserve"> </w:t>
      </w:r>
      <w:r w:rsidR="007A43D3" w:rsidRPr="00594CBD">
        <w:rPr>
          <w:rFonts w:ascii="Times New Roman" w:hAnsi="Times New Roman" w:cs="Times New Roman"/>
          <w:sz w:val="28"/>
          <w:szCs w:val="28"/>
        </w:rPr>
        <w:t xml:space="preserve">теориясы </w:t>
      </w:r>
      <w:r>
        <w:rPr>
          <w:rFonts w:ascii="Times New Roman" w:hAnsi="Times New Roman" w:cs="Times New Roman"/>
          <w:sz w:val="28"/>
          <w:szCs w:val="28"/>
        </w:rPr>
        <w:t xml:space="preserve">бойынша </w:t>
      </w:r>
      <w:r w:rsidR="007A43D3" w:rsidRPr="00594CBD">
        <w:rPr>
          <w:rFonts w:ascii="Times New Roman" w:hAnsi="Times New Roman" w:cs="Times New Roman"/>
          <w:sz w:val="28"/>
          <w:szCs w:val="28"/>
        </w:rPr>
        <w:t xml:space="preserve">уақыт өткен сайын халық саны (Population) геометриялық прогрессиямен, ал азық-түлік өндірісі (Production of food)  арифметикалық прогрессиямен өседі. Нәтижесінде көп жылдық тапшылық пен аштық қаупі пайда болады. </w:t>
      </w:r>
      <w:r w:rsidR="00785945" w:rsidRPr="00A80EA0">
        <w:rPr>
          <w:rFonts w:ascii="Times New Roman" w:hAnsi="Times New Roman" w:cs="Times New Roman"/>
          <w:sz w:val="28"/>
          <w:szCs w:val="28"/>
        </w:rPr>
        <w:t>Malthus</w:t>
      </w:r>
      <w:r w:rsidR="007A43D3" w:rsidRPr="00594CBD">
        <w:rPr>
          <w:rFonts w:ascii="Times New Roman" w:hAnsi="Times New Roman" w:cs="Times New Roman"/>
          <w:sz w:val="28"/>
          <w:szCs w:val="28"/>
        </w:rPr>
        <w:t xml:space="preserve"> теория</w:t>
      </w:r>
      <w:r>
        <w:rPr>
          <w:rFonts w:ascii="Times New Roman" w:hAnsi="Times New Roman" w:cs="Times New Roman"/>
          <w:sz w:val="28"/>
          <w:szCs w:val="28"/>
        </w:rPr>
        <w:t xml:space="preserve">сына сай </w:t>
      </w:r>
      <w:r w:rsidR="007A43D3" w:rsidRPr="00594CBD">
        <w:rPr>
          <w:rFonts w:ascii="Times New Roman" w:hAnsi="Times New Roman" w:cs="Times New Roman"/>
          <w:sz w:val="28"/>
          <w:szCs w:val="28"/>
        </w:rPr>
        <w:t>негізгі мәселе өндірістің жеткіліксіздігі емес, демографиялық қысым мен экономикалық теңсіздіктен туындаған азық-түлікке қолжетімділіктің бұзылуы.</w:t>
      </w:r>
      <w:r w:rsidR="00614888">
        <w:rPr>
          <w:rFonts w:ascii="Times New Roman" w:hAnsi="Times New Roman" w:cs="Times New Roman"/>
          <w:sz w:val="28"/>
          <w:szCs w:val="28"/>
        </w:rPr>
        <w:t xml:space="preserve"> </w:t>
      </w:r>
      <w:r w:rsidR="00087E21">
        <w:rPr>
          <w:rFonts w:ascii="Times New Roman" w:hAnsi="Times New Roman" w:cs="Times New Roman"/>
          <w:sz w:val="28"/>
          <w:szCs w:val="28"/>
        </w:rPr>
        <w:t>Яғни</w:t>
      </w:r>
      <w:r w:rsidR="00413EB0" w:rsidRPr="00413EB0">
        <w:rPr>
          <w:rFonts w:ascii="Times New Roman" w:hAnsi="Times New Roman" w:cs="Times New Roman"/>
          <w:sz w:val="28"/>
          <w:szCs w:val="28"/>
        </w:rPr>
        <w:t xml:space="preserve">, «Мальтузиандық апат» [43] </w:t>
      </w:r>
      <w:r w:rsidR="00087E21">
        <w:rPr>
          <w:rFonts w:ascii="Times New Roman" w:hAnsi="Times New Roman" w:cs="Times New Roman"/>
          <w:sz w:val="28"/>
          <w:szCs w:val="28"/>
        </w:rPr>
        <w:t>болған жағдайда</w:t>
      </w:r>
      <w:r w:rsidR="00413EB0" w:rsidRPr="00413EB0">
        <w:rPr>
          <w:rFonts w:ascii="Times New Roman" w:hAnsi="Times New Roman" w:cs="Times New Roman"/>
          <w:sz w:val="28"/>
          <w:szCs w:val="28"/>
        </w:rPr>
        <w:t xml:space="preserve"> азық-түлік жетіспеушілігі мен аштық қаупі күшейеді</w:t>
      </w:r>
      <w:r w:rsidR="00413EB0">
        <w:rPr>
          <w:rFonts w:ascii="Times New Roman" w:hAnsi="Times New Roman" w:cs="Times New Roman"/>
          <w:sz w:val="28"/>
          <w:szCs w:val="28"/>
        </w:rPr>
        <w:t>.</w:t>
      </w:r>
      <w:r w:rsidR="00413EB0" w:rsidRPr="00413EB0">
        <w:rPr>
          <w:rFonts w:ascii="Times New Roman" w:hAnsi="Times New Roman" w:cs="Times New Roman"/>
          <w:sz w:val="28"/>
          <w:szCs w:val="28"/>
        </w:rPr>
        <w:t xml:space="preserve"> Мальтус </w:t>
      </w:r>
      <w:r w:rsidR="00087E21">
        <w:rPr>
          <w:rFonts w:ascii="Times New Roman" w:hAnsi="Times New Roman" w:cs="Times New Roman"/>
          <w:sz w:val="28"/>
          <w:szCs w:val="28"/>
        </w:rPr>
        <w:t>теориясының негізі</w:t>
      </w:r>
      <w:r w:rsidR="00413EB0" w:rsidRPr="00413EB0">
        <w:rPr>
          <w:rFonts w:ascii="Times New Roman" w:hAnsi="Times New Roman" w:cs="Times New Roman"/>
          <w:sz w:val="28"/>
          <w:szCs w:val="28"/>
        </w:rPr>
        <w:t xml:space="preserve"> халық санының өсу қарқыны азық-түлік өндіру мүмкіндігінен асып түскен жағдайда тапшылықтың туындауымен түсіндіріледі.</w:t>
      </w:r>
    </w:p>
    <w:p w14:paraId="01AC0704" w14:textId="77777777" w:rsidR="007A43D3" w:rsidRDefault="007A43D3" w:rsidP="007A43D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3F95E3FE" w14:textId="77777777" w:rsidR="007A43D3" w:rsidRDefault="007A43D3" w:rsidP="007A43D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noProof/>
          <w:lang w:val="ru-RU" w:eastAsia="ru-RU"/>
        </w:rPr>
        <mc:AlternateContent>
          <mc:Choice Requires="wpg">
            <w:drawing>
              <wp:anchor distT="0" distB="0" distL="114300" distR="114300" simplePos="0" relativeHeight="251693056" behindDoc="0" locked="0" layoutInCell="1" hidden="0" allowOverlap="1" wp14:anchorId="73F195E1" wp14:editId="5FB87C44">
                <wp:simplePos x="0" y="0"/>
                <wp:positionH relativeFrom="column">
                  <wp:posOffset>238125</wp:posOffset>
                </wp:positionH>
                <wp:positionV relativeFrom="paragraph">
                  <wp:posOffset>43815</wp:posOffset>
                </wp:positionV>
                <wp:extent cx="5040086" cy="2667000"/>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5040086" cy="2667000"/>
                          <a:chOff x="2825950" y="2446500"/>
                          <a:chExt cx="5041500" cy="2671775"/>
                        </a:xfrm>
                      </wpg:grpSpPr>
                      <wpg:grpSp>
                        <wpg:cNvPr id="1791033803" name="Группа 1791033803"/>
                        <wpg:cNvGrpSpPr/>
                        <wpg:grpSpPr>
                          <a:xfrm>
                            <a:off x="2781202" y="2076619"/>
                            <a:ext cx="5084841" cy="3087254"/>
                            <a:chOff x="-38138" y="-338353"/>
                            <a:chExt cx="4333047" cy="2824103"/>
                          </a:xfrm>
                        </wpg:grpSpPr>
                        <wps:wsp>
                          <wps:cNvPr id="2134726906" name="Прямоугольник 2134726906"/>
                          <wps:cNvSpPr/>
                          <wps:spPr>
                            <a:xfrm>
                              <a:off x="0" y="0"/>
                              <a:ext cx="4294900" cy="2439650"/>
                            </a:xfrm>
                            <a:prstGeom prst="rect">
                              <a:avLst/>
                            </a:prstGeom>
                            <a:noFill/>
                            <a:ln>
                              <a:noFill/>
                            </a:ln>
                          </wps:spPr>
                          <wps:txbx>
                            <w:txbxContent>
                              <w:p w14:paraId="02DF0DCD" w14:textId="77777777" w:rsidR="007A43D3" w:rsidRDefault="007A43D3" w:rsidP="007A43D3">
                                <w:pPr>
                                  <w:spacing w:after="0" w:line="240" w:lineRule="auto"/>
                                  <w:textDirection w:val="btLr"/>
                                </w:pPr>
                              </w:p>
                            </w:txbxContent>
                          </wps:txbx>
                          <wps:bodyPr spcFirstLastPara="1" wrap="square" lIns="91425" tIns="91425" rIns="91425" bIns="91425" anchor="ctr" anchorCtr="0">
                            <a:noAutofit/>
                          </wps:bodyPr>
                        </wps:wsp>
                        <wpg:grpSp>
                          <wpg:cNvPr id="1960869567" name="Группа 1960869567"/>
                          <wpg:cNvGrpSpPr/>
                          <wpg:grpSpPr>
                            <a:xfrm>
                              <a:off x="176645" y="0"/>
                              <a:ext cx="3721735" cy="2439670"/>
                              <a:chOff x="0" y="746991"/>
                              <a:chExt cx="3722255" cy="2440246"/>
                            </a:xfrm>
                          </wpg:grpSpPr>
                          <wps:wsp>
                            <wps:cNvPr id="1138348850" name="Прямая со стрелкой 1138348850"/>
                            <wps:cNvCnPr/>
                            <wps:spPr>
                              <a:xfrm rot="10800000" flipH="1">
                                <a:off x="1155" y="746991"/>
                                <a:ext cx="27705" cy="2439383"/>
                              </a:xfrm>
                              <a:prstGeom prst="straightConnector1">
                                <a:avLst/>
                              </a:prstGeom>
                              <a:noFill/>
                              <a:ln w="9525" cap="flat" cmpd="sng">
                                <a:solidFill>
                                  <a:schemeClr val="dk1"/>
                                </a:solidFill>
                                <a:prstDash val="solid"/>
                                <a:miter lim="800000"/>
                                <a:headEnd type="none" w="sm" len="sm"/>
                                <a:tailEnd type="triangle" w="med" len="med"/>
                              </a:ln>
                            </wps:spPr>
                            <wps:bodyPr/>
                          </wps:wsp>
                          <wps:wsp>
                            <wps:cNvPr id="1686139583" name="Прямая со стрелкой 1686139583"/>
                            <wps:cNvCnPr/>
                            <wps:spPr>
                              <a:xfrm rot="10800000" flipH="1">
                                <a:off x="0" y="3141518"/>
                                <a:ext cx="3722255" cy="45719"/>
                              </a:xfrm>
                              <a:prstGeom prst="straightConnector1">
                                <a:avLst/>
                              </a:prstGeom>
                              <a:noFill/>
                              <a:ln w="9525" cap="flat" cmpd="sng">
                                <a:solidFill>
                                  <a:schemeClr val="dk1"/>
                                </a:solidFill>
                                <a:prstDash val="solid"/>
                                <a:miter lim="800000"/>
                                <a:headEnd type="none" w="sm" len="sm"/>
                                <a:tailEnd type="triangle" w="med" len="med"/>
                              </a:ln>
                            </wps:spPr>
                            <wps:bodyPr/>
                          </wps:wsp>
                        </wpg:grpSp>
                        <wpg:grpSp>
                          <wpg:cNvPr id="2093739760" name="Группа 2093739760"/>
                          <wpg:cNvGrpSpPr/>
                          <wpg:grpSpPr>
                            <a:xfrm>
                              <a:off x="-38138" y="-338353"/>
                              <a:ext cx="4333047" cy="2824103"/>
                              <a:chOff x="-38138" y="-844044"/>
                              <a:chExt cx="4333047" cy="2824103"/>
                            </a:xfrm>
                          </wpg:grpSpPr>
                          <wps:wsp>
                            <wps:cNvPr id="558642009" name="Прямая со стрелкой 558642009"/>
                            <wps:cNvCnPr/>
                            <wps:spPr>
                              <a:xfrm rot="10800000" flipH="1">
                                <a:off x="526472" y="176646"/>
                                <a:ext cx="3768437" cy="1246909"/>
                              </a:xfrm>
                              <a:prstGeom prst="straightConnector1">
                                <a:avLst/>
                              </a:prstGeom>
                              <a:noFill/>
                              <a:ln w="9525" cap="flat" cmpd="sng">
                                <a:solidFill>
                                  <a:schemeClr val="dk1"/>
                                </a:solidFill>
                                <a:prstDash val="solid"/>
                                <a:miter lim="800000"/>
                                <a:headEnd type="none" w="sm" len="sm"/>
                                <a:tailEnd type="none" w="sm" len="sm"/>
                              </a:ln>
                            </wps:spPr>
                            <wps:bodyPr/>
                          </wps:wsp>
                          <wps:wsp>
                            <wps:cNvPr id="1754755851" name="Дуга 1754755851"/>
                            <wps:cNvSpPr/>
                            <wps:spPr>
                              <a:xfrm rot="9032151">
                                <a:off x="0" y="0"/>
                                <a:ext cx="3730625" cy="1136015"/>
                              </a:xfrm>
                              <a:prstGeom prst="arc">
                                <a:avLst>
                                  <a:gd name="adj1" fmla="val 10961777"/>
                                  <a:gd name="adj2" fmla="val 20792583"/>
                                </a:avLst>
                              </a:prstGeom>
                              <a:noFill/>
                              <a:ln w="9525" cap="flat" cmpd="sng">
                                <a:solidFill>
                                  <a:schemeClr val="dk1"/>
                                </a:solidFill>
                                <a:prstDash val="solid"/>
                                <a:miter lim="800000"/>
                                <a:headEnd type="none" w="sm" len="sm"/>
                                <a:tailEnd type="none" w="sm" len="sm"/>
                              </a:ln>
                            </wps:spPr>
                            <wps:txbx>
                              <w:txbxContent>
                                <w:p w14:paraId="42212BC4" w14:textId="77777777" w:rsidR="007A43D3" w:rsidRDefault="007A43D3" w:rsidP="007A43D3">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3F195E1" id="Группа 1" o:spid="_x0000_s1026" style="position:absolute;margin-left:18.75pt;margin-top:3.45pt;width:396.85pt;height:210pt;z-index:251693056" coordorigin="28259,24465" coordsize="50415,26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">
                <v:group id="Группа 1791033803" o:spid="_x0000_s1027" style="position:absolute;left:27812;top:20766;width:50848;height:30872" coordorigin="-381,-3383" coordsize="43330,28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">
                  <v:rect id="Прямоугольник 2134726906" o:spid="_x0000_s1028" style="position:absolute;width:42949;height:24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" filled="f" stroked="f">
                    <v:textbox inset="2.53958mm,2.53958mm,2.53958mm,2.53958mm">
                      <w:txbxContent>
                        <w:p w14:paraId="02DF0DCD" w14:textId="77777777" w:rsidR="007A43D3" w:rsidRDefault="007A43D3" w:rsidP="007A43D3">
                          <w:pPr>
                            <w:spacing w:after="0" w:line="240" w:lineRule="auto"/>
                            <w:textDirection w:val="btLr"/>
                          </w:pPr>
                        </w:p>
                      </w:txbxContent>
                    </v:textbox>
                  </v:rect>
                  <v:group id="Группа 1960869567" o:spid="_x0000_s1029" style="position:absolute;left:1766;width:37217;height:24396" coordorigin=",7469" coordsize="37222,2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">
                    <v:shapetype id="_x0000_t32" coordsize="21600,21600" o:spt="32" o:oned="t" path="m,l21600,21600e" filled="f">
                      <v:path arrowok="t" fillok="f" o:connecttype="none"/>
                      <o:lock v:ext="edit" shapetype="t"/>
                    </v:shapetype>
                    <v:shape id="Прямая со стрелкой 1138348850" o:spid="_x0000_s1030" type="#_x0000_t32" style="position:absolute;left:11;top:7469;width:277;height:2439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" strokecolor="black [3200]">
                      <v:stroke startarrowwidth="narrow" startarrowlength="short" endarrow="block" joinstyle="miter"/>
                    </v:shape>
                    <v:shape id="Прямая со стрелкой 1686139583" o:spid="_x0000_s1031" type="#_x0000_t32" style="position:absolute;top:31415;width:37222;height:45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" strokecolor="black [3200]">
                      <v:stroke startarrowwidth="narrow" startarrowlength="short" endarrow="block" joinstyle="miter"/>
                    </v:shape>
                  </v:group>
                  <v:group id="Группа 2093739760" o:spid="_x0000_s1032" style="position:absolute;left:-381;top:-3383;width:43330;height:28240" coordorigin="-381,-8440" coordsize="43330,28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">
                    <v:shape id="Прямая со стрелкой 558642009" o:spid="_x0000_s1033" type="#_x0000_t32" style="position:absolute;left:5264;top:1766;width:37685;height:1246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" strokecolor="black [3200]">
                      <v:stroke startarrowwidth="narrow" startarrowlength="short" endarrowwidth="narrow" endarrowlength="short" joinstyle="miter"/>
                    </v:shape>
                    <v:shape id="Дуга 1754755851" o:spid="_x0000_s1034" style="position:absolute;width:37306;height:11360;rotation:9865517fd;visibility:visible;mso-wrap-style:square;v-text-anchor:middle" coordsize="3730625,11360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" adj="-11796480,,5400" path="m21915,481195nsc159452,210387,912316,8089,1811839,233v590917,-5161,1154888,75281,1520143,216824l1865313,568008,21915,481195xem21915,481195nfc159452,210387,912316,8089,1811839,233v590917,-5161,1154888,75281,1520143,216824e" filled="f" strokecolor="black [3200]">
                      <v:stroke startarrowwidth="narrow" startarrowlength="short" endarrowwidth="narrow" endarrowlength="short" joinstyle="miter"/>
                      <v:formulas/>
                      <v:path arrowok="t" o:connecttype="custom" o:connectlocs="21915,481195;1811839,233;3331982,217057" o:connectangles="0,0,0" textboxrect="0,0,3730625,1136015"/>
                      <v:textbox inset="2.53958mm,2.53958mm,2.53958mm,2.53958mm">
                        <w:txbxContent>
                          <w:p w14:paraId="42212BC4" w14:textId="77777777" w:rsidR="007A43D3" w:rsidRDefault="007A43D3" w:rsidP="007A43D3">
                            <w:pPr>
                              <w:spacing w:after="0" w:line="240" w:lineRule="auto"/>
                              <w:textDirection w:val="btLr"/>
                            </w:pPr>
                          </w:p>
                        </w:txbxContent>
                      </v:textbox>
                    </v:shape>
                  </v:group>
                </v:group>
              </v:group>
            </w:pict>
          </mc:Fallback>
        </mc:AlternateContent>
      </w:r>
    </w:p>
    <w:p w14:paraId="74586250" w14:textId="77777777" w:rsidR="007A43D3" w:rsidRDefault="007A43D3" w:rsidP="007A43D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DC07C23" w14:textId="77777777" w:rsidR="007A43D3" w:rsidRDefault="007A43D3" w:rsidP="007A43D3">
      <w:pPr>
        <w:spacing w:after="0" w:line="240" w:lineRule="auto"/>
      </w:pPr>
    </w:p>
    <w:p w14:paraId="5C674C44" w14:textId="77777777" w:rsidR="007A43D3" w:rsidRDefault="007A43D3" w:rsidP="007A43D3">
      <w:pPr>
        <w:spacing w:after="0" w:line="240" w:lineRule="auto"/>
        <w:ind w:left="284"/>
      </w:pPr>
      <w:r>
        <w:rPr>
          <w:rFonts w:ascii="Times New Roman" w:eastAsia="Times New Roman" w:hAnsi="Times New Roman" w:cs="Times New Roman"/>
        </w:rPr>
        <w:t>Q</w:t>
      </w:r>
    </w:p>
    <w:p w14:paraId="01E5A8CB" w14:textId="77777777" w:rsidR="007A43D3" w:rsidRDefault="007A43D3" w:rsidP="007A43D3">
      <w:pPr>
        <w:spacing w:after="0" w:line="240" w:lineRule="auto"/>
        <w:rPr>
          <w:rFonts w:ascii="Times New Roman" w:eastAsia="Times New Roman" w:hAnsi="Times New Roman" w:cs="Times New Roman"/>
        </w:rPr>
      </w:pPr>
      <w:r>
        <w:t xml:space="preserve">                                                                                                 </w:t>
      </w:r>
      <w:r>
        <w:rPr>
          <w:rFonts w:ascii="Times New Roman" w:eastAsia="Times New Roman" w:hAnsi="Times New Roman" w:cs="Times New Roman"/>
        </w:rPr>
        <w:t xml:space="preserve">  Халық саны</w:t>
      </w:r>
    </w:p>
    <w:p w14:paraId="62893049" w14:textId="77777777" w:rsidR="007A43D3" w:rsidRDefault="007A43D3" w:rsidP="007A43D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440E57BC" w14:textId="77777777" w:rsidR="007A43D3" w:rsidRDefault="007A43D3" w:rsidP="007A43D3">
      <w:pPr>
        <w:spacing w:after="0" w:line="240" w:lineRule="auto"/>
        <w:rPr>
          <w:rFonts w:ascii="Times New Roman" w:eastAsia="Times New Roman" w:hAnsi="Times New Roman" w:cs="Times New Roman"/>
        </w:rPr>
      </w:pPr>
    </w:p>
    <w:p w14:paraId="75489166" w14:textId="77777777" w:rsidR="007A43D3" w:rsidRDefault="007A43D3" w:rsidP="007A43D3">
      <w:pPr>
        <w:spacing w:after="0" w:line="240" w:lineRule="auto"/>
        <w:ind w:left="5954" w:hanging="5387"/>
        <w:rPr>
          <w:rFonts w:ascii="Times New Roman" w:eastAsia="Times New Roman" w:hAnsi="Times New Roman" w:cs="Times New Roman"/>
        </w:rPr>
      </w:pPr>
      <w:r>
        <w:rPr>
          <w:rFonts w:ascii="Times New Roman" w:eastAsia="Times New Roman" w:hAnsi="Times New Roman" w:cs="Times New Roman"/>
        </w:rPr>
        <w:t xml:space="preserve">                                       Мальтустық апат                                                                                                                                          Азық-түлік өндірісі </w:t>
      </w:r>
    </w:p>
    <w:p w14:paraId="7BFEE88B" w14:textId="77777777" w:rsidR="007A43D3" w:rsidRDefault="007A43D3" w:rsidP="007A43D3">
      <w:pPr>
        <w:spacing w:after="0" w:line="240" w:lineRule="auto"/>
        <w:rPr>
          <w:rFonts w:ascii="Times New Roman" w:eastAsia="Times New Roman" w:hAnsi="Times New Roman" w:cs="Times New Roman"/>
        </w:rPr>
      </w:pPr>
    </w:p>
    <w:p w14:paraId="7D2C0B50" w14:textId="77777777" w:rsidR="007A43D3" w:rsidRDefault="007A43D3" w:rsidP="007A43D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1DBAEEC8" w14:textId="77777777" w:rsidR="007A43D3" w:rsidRDefault="007A43D3" w:rsidP="007A43D3">
      <w:pPr>
        <w:spacing w:after="0" w:line="240" w:lineRule="auto"/>
        <w:ind w:left="2694"/>
        <w:rPr>
          <w:rFonts w:ascii="Times New Roman" w:eastAsia="Times New Roman" w:hAnsi="Times New Roman" w:cs="Times New Roman"/>
        </w:rPr>
      </w:pPr>
      <w:r>
        <w:rPr>
          <w:rFonts w:ascii="Times New Roman" w:eastAsia="Times New Roman" w:hAnsi="Times New Roman" w:cs="Times New Roman"/>
        </w:rPr>
        <w:t xml:space="preserve">                                                                                                                                                                       </w:t>
      </w:r>
    </w:p>
    <w:p w14:paraId="276725BB" w14:textId="77777777" w:rsidR="007A43D3" w:rsidRDefault="007A43D3" w:rsidP="007A43D3">
      <w:pPr>
        <w:spacing w:after="0" w:line="240" w:lineRule="auto"/>
        <w:ind w:firstLine="567"/>
        <w:jc w:val="center"/>
        <w:rPr>
          <w:rFonts w:ascii="Times New Roman" w:eastAsia="Times New Roman" w:hAnsi="Times New Roman" w:cs="Times New Roman"/>
          <w:sz w:val="28"/>
          <w:szCs w:val="28"/>
        </w:rPr>
      </w:pPr>
    </w:p>
    <w:p w14:paraId="3B1F3DD1" w14:textId="77777777" w:rsidR="007A43D3" w:rsidRDefault="007A43D3" w:rsidP="007A43D3">
      <w:pPr>
        <w:spacing w:after="0" w:line="240" w:lineRule="auto"/>
        <w:ind w:firstLine="708"/>
        <w:jc w:val="both"/>
        <w:rPr>
          <w:rFonts w:ascii="Times New Roman" w:hAnsi="Times New Roman" w:cs="Times New Roman"/>
          <w:sz w:val="28"/>
          <w:szCs w:val="28"/>
        </w:rPr>
      </w:pPr>
    </w:p>
    <w:p w14:paraId="38934E52" w14:textId="77777777" w:rsidR="007A43D3" w:rsidRDefault="007A43D3" w:rsidP="007A43D3">
      <w:pPr>
        <w:spacing w:after="0" w:line="240" w:lineRule="auto"/>
        <w:ind w:firstLine="708"/>
        <w:jc w:val="both"/>
        <w:rPr>
          <w:rFonts w:ascii="Times New Roman" w:hAnsi="Times New Roman" w:cs="Times New Roman"/>
          <w:sz w:val="28"/>
          <w:szCs w:val="28"/>
        </w:rPr>
      </w:pPr>
    </w:p>
    <w:p w14:paraId="06308000" w14:textId="59D63318" w:rsidR="007A43D3" w:rsidRPr="00AD47FB" w:rsidRDefault="00785945" w:rsidP="007A43D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846E0">
        <w:rPr>
          <w:rFonts w:ascii="Times New Roman" w:hAnsi="Times New Roman" w:cs="Times New Roman"/>
          <w:sz w:val="28"/>
          <w:szCs w:val="28"/>
        </w:rPr>
        <w:t xml:space="preserve">      </w:t>
      </w:r>
      <w:r w:rsidRPr="00AD47FB">
        <w:rPr>
          <w:rFonts w:ascii="Times New Roman" w:hAnsi="Times New Roman" w:cs="Times New Roman"/>
          <w:sz w:val="28"/>
          <w:szCs w:val="28"/>
        </w:rPr>
        <w:t xml:space="preserve">   t</w:t>
      </w:r>
    </w:p>
    <w:p w14:paraId="0DAB3C2C" w14:textId="257CFC0C" w:rsidR="007A43D3" w:rsidRPr="00554D4D" w:rsidRDefault="007A43D3" w:rsidP="001A18DA">
      <w:pPr>
        <w:spacing w:after="0" w:line="240" w:lineRule="auto"/>
        <w:ind w:firstLine="708"/>
        <w:jc w:val="center"/>
        <w:rPr>
          <w:rFonts w:ascii="Times New Roman" w:hAnsi="Times New Roman" w:cs="Times New Roman"/>
          <w:sz w:val="28"/>
          <w:szCs w:val="28"/>
        </w:rPr>
      </w:pPr>
      <w:r w:rsidRPr="00594CBD">
        <w:rPr>
          <w:rFonts w:ascii="Times New Roman" w:hAnsi="Times New Roman" w:cs="Times New Roman"/>
          <w:sz w:val="28"/>
          <w:szCs w:val="28"/>
        </w:rPr>
        <w:t>Сурет 1 – Мальтус теориясының графигі</w:t>
      </w:r>
      <w:r w:rsidR="001A18DA">
        <w:rPr>
          <w:rFonts w:ascii="Times New Roman" w:hAnsi="Times New Roman" w:cs="Times New Roman"/>
          <w:sz w:val="28"/>
          <w:szCs w:val="28"/>
        </w:rPr>
        <w:t xml:space="preserve"> </w:t>
      </w:r>
      <w:r w:rsidR="001A18DA" w:rsidRPr="00554D4D">
        <w:rPr>
          <w:rFonts w:ascii="Times New Roman" w:hAnsi="Times New Roman" w:cs="Times New Roman"/>
          <w:sz w:val="28"/>
          <w:szCs w:val="28"/>
        </w:rPr>
        <w:t>[43]</w:t>
      </w:r>
    </w:p>
    <w:p w14:paraId="7D3011FD" w14:textId="77777777" w:rsidR="007A43D3" w:rsidRDefault="007A43D3" w:rsidP="007A43D3">
      <w:pPr>
        <w:spacing w:after="0" w:line="240" w:lineRule="auto"/>
        <w:ind w:firstLine="708"/>
        <w:jc w:val="both"/>
        <w:rPr>
          <w:rFonts w:ascii="Times New Roman" w:hAnsi="Times New Roman" w:cs="Times New Roman"/>
          <w:sz w:val="28"/>
          <w:szCs w:val="28"/>
        </w:rPr>
      </w:pPr>
    </w:p>
    <w:p w14:paraId="216CAD77" w14:textId="197C3E92" w:rsidR="00262625" w:rsidRDefault="00262625" w:rsidP="00262625">
      <w:pPr>
        <w:spacing w:after="0" w:line="240" w:lineRule="auto"/>
        <w:ind w:firstLine="708"/>
        <w:jc w:val="both"/>
        <w:rPr>
          <w:rFonts w:ascii="Times New Roman" w:hAnsi="Times New Roman" w:cs="Times New Roman"/>
          <w:sz w:val="28"/>
          <w:szCs w:val="28"/>
        </w:rPr>
      </w:pPr>
      <w:r w:rsidRPr="00C75D73">
        <w:rPr>
          <w:rFonts w:ascii="Times New Roman" w:hAnsi="Times New Roman" w:cs="Times New Roman"/>
          <w:sz w:val="28"/>
          <w:szCs w:val="28"/>
        </w:rPr>
        <w:t xml:space="preserve">«Азық-түлік қауіпсіздігі» ұғымының мазмұндық </w:t>
      </w:r>
      <w:r>
        <w:rPr>
          <w:rFonts w:ascii="Times New Roman" w:hAnsi="Times New Roman" w:cs="Times New Roman"/>
          <w:sz w:val="28"/>
          <w:szCs w:val="28"/>
        </w:rPr>
        <w:t>сипаты</w:t>
      </w:r>
      <w:r w:rsidRPr="00C75D73">
        <w:rPr>
          <w:rFonts w:ascii="Times New Roman" w:hAnsi="Times New Roman" w:cs="Times New Roman"/>
          <w:sz w:val="28"/>
          <w:szCs w:val="28"/>
        </w:rPr>
        <w:t xml:space="preserve"> 1943 ж</w:t>
      </w:r>
      <w:r>
        <w:rPr>
          <w:rFonts w:ascii="Times New Roman" w:hAnsi="Times New Roman" w:cs="Times New Roman"/>
          <w:sz w:val="28"/>
          <w:szCs w:val="28"/>
        </w:rPr>
        <w:t>.</w:t>
      </w:r>
      <w:r w:rsidRPr="00C75D73">
        <w:rPr>
          <w:rFonts w:ascii="Times New Roman" w:hAnsi="Times New Roman" w:cs="Times New Roman"/>
          <w:sz w:val="28"/>
          <w:szCs w:val="28"/>
        </w:rPr>
        <w:t xml:space="preserve"> мамырда АҚШ-тың Хот-Спрингс қаласында өткен халықаралық конференция барысында айқындалды. Аталған жиынға 44 мемлекет қатысып, оның құрамында КСРО-ға кірген елдер де болды. Конференция қорытындысы</w:t>
      </w:r>
      <w:r w:rsidR="00A27497">
        <w:rPr>
          <w:rFonts w:ascii="Times New Roman" w:hAnsi="Times New Roman" w:cs="Times New Roman"/>
          <w:sz w:val="28"/>
          <w:szCs w:val="28"/>
        </w:rPr>
        <w:t xml:space="preserve">нан </w:t>
      </w:r>
      <w:r w:rsidRPr="00C75D73">
        <w:rPr>
          <w:rFonts w:ascii="Times New Roman" w:hAnsi="Times New Roman" w:cs="Times New Roman"/>
          <w:sz w:val="28"/>
          <w:szCs w:val="28"/>
        </w:rPr>
        <w:t>кейі</w:t>
      </w:r>
      <w:r w:rsidR="00A27497">
        <w:rPr>
          <w:rFonts w:ascii="Times New Roman" w:hAnsi="Times New Roman" w:cs="Times New Roman"/>
          <w:sz w:val="28"/>
          <w:szCs w:val="28"/>
        </w:rPr>
        <w:t>н</w:t>
      </w:r>
      <w:r w:rsidRPr="00C75D73">
        <w:rPr>
          <w:rFonts w:ascii="Times New Roman" w:hAnsi="Times New Roman" w:cs="Times New Roman"/>
          <w:sz w:val="28"/>
          <w:szCs w:val="28"/>
        </w:rPr>
        <w:t xml:space="preserve"> БҰҰ-ның Азық-түлік және ауыл шаруашылығы ұйымын құру жөніндегі шешім қабылданды. </w:t>
      </w:r>
      <w:r w:rsidRPr="00880E79">
        <w:rPr>
          <w:rFonts w:ascii="Times New Roman" w:hAnsi="Times New Roman" w:cs="Times New Roman"/>
          <w:sz w:val="28"/>
          <w:szCs w:val="28"/>
        </w:rPr>
        <w:t>Бұл кездесу азық-түлік мәселесін халықаралық деңгейде талқылауға жол ашқан алғашқы маңызды қадам</w:t>
      </w:r>
      <w:r>
        <w:rPr>
          <w:rFonts w:ascii="Times New Roman" w:hAnsi="Times New Roman" w:cs="Times New Roman"/>
          <w:sz w:val="28"/>
          <w:szCs w:val="28"/>
        </w:rPr>
        <w:t>н</w:t>
      </w:r>
      <w:r w:rsidRPr="00880E79">
        <w:rPr>
          <w:rFonts w:ascii="Times New Roman" w:hAnsi="Times New Roman" w:cs="Times New Roman"/>
          <w:sz w:val="28"/>
          <w:szCs w:val="28"/>
        </w:rPr>
        <w:t>ың бірі</w:t>
      </w:r>
      <w:r>
        <w:rPr>
          <w:rFonts w:ascii="Times New Roman" w:hAnsi="Times New Roman" w:cs="Times New Roman"/>
          <w:sz w:val="28"/>
          <w:szCs w:val="28"/>
        </w:rPr>
        <w:t xml:space="preserve">. Конференцияға қатысушылардың </w:t>
      </w:r>
      <w:r w:rsidRPr="003B12C7">
        <w:rPr>
          <w:rFonts w:ascii="Times New Roman" w:hAnsi="Times New Roman" w:cs="Times New Roman"/>
          <w:sz w:val="28"/>
          <w:szCs w:val="28"/>
        </w:rPr>
        <w:t xml:space="preserve">көзқарастары бойынша «мұқтаждықтан еркіндік» әрбір адамның </w:t>
      </w:r>
      <w:r>
        <w:rPr>
          <w:rFonts w:ascii="Times New Roman" w:hAnsi="Times New Roman" w:cs="Times New Roman"/>
          <w:sz w:val="28"/>
          <w:szCs w:val="28"/>
        </w:rPr>
        <w:t xml:space="preserve">жеткілікті көлемдегі азық-түлікпен тұрақты қамтылу деңгейін анықтайды. </w:t>
      </w:r>
      <w:r w:rsidRPr="003B12C7">
        <w:rPr>
          <w:rFonts w:ascii="Times New Roman" w:hAnsi="Times New Roman" w:cs="Times New Roman"/>
          <w:sz w:val="28"/>
          <w:szCs w:val="28"/>
        </w:rPr>
        <w:t>Бұл тұрғыда «сенімді» тамақ өнімдерінің қол жетімділігін білдіреді, «жеткілікті» тағамның қажетті мөлшерін, ал «сәйкес» оның тағамдық құндылығын баяндайды [4</w:t>
      </w:r>
      <w:r w:rsidR="009C4099">
        <w:rPr>
          <w:rFonts w:ascii="Times New Roman" w:hAnsi="Times New Roman" w:cs="Times New Roman"/>
          <w:sz w:val="28"/>
          <w:szCs w:val="28"/>
        </w:rPr>
        <w:t>2</w:t>
      </w:r>
      <w:r w:rsidRPr="003B12C7">
        <w:rPr>
          <w:rFonts w:ascii="Times New Roman" w:hAnsi="Times New Roman" w:cs="Times New Roman"/>
          <w:sz w:val="28"/>
          <w:szCs w:val="28"/>
        </w:rPr>
        <w:t>].</w:t>
      </w:r>
      <w:r w:rsidRPr="003B12C7">
        <w:t xml:space="preserve"> </w:t>
      </w:r>
      <w:r w:rsidRPr="003B12C7">
        <w:rPr>
          <w:rFonts w:ascii="Times New Roman" w:hAnsi="Times New Roman" w:cs="Times New Roman"/>
          <w:sz w:val="28"/>
          <w:szCs w:val="28"/>
        </w:rPr>
        <w:t xml:space="preserve">Азық-түлік қауіпсіздігінің бастапқы теориялық негізі сандық жеткіліктілігімен </w:t>
      </w:r>
      <w:r w:rsidRPr="003B12C7">
        <w:rPr>
          <w:rFonts w:ascii="Times New Roman" w:hAnsi="Times New Roman" w:cs="Times New Roman"/>
          <w:sz w:val="28"/>
          <w:szCs w:val="28"/>
        </w:rPr>
        <w:lastRenderedPageBreak/>
        <w:t>шектелмей</w:t>
      </w:r>
      <w:r>
        <w:rPr>
          <w:rFonts w:ascii="Times New Roman" w:hAnsi="Times New Roman" w:cs="Times New Roman"/>
          <w:sz w:val="28"/>
          <w:szCs w:val="28"/>
        </w:rPr>
        <w:t>,</w:t>
      </w:r>
      <w:r w:rsidRPr="003B12C7">
        <w:rPr>
          <w:rFonts w:ascii="Times New Roman" w:hAnsi="Times New Roman" w:cs="Times New Roman"/>
          <w:sz w:val="28"/>
          <w:szCs w:val="28"/>
        </w:rPr>
        <w:t xml:space="preserve"> халық үшін нақты қолжетімділігін қамтиды. Азық-түлік қау</w:t>
      </w:r>
      <w:r>
        <w:rPr>
          <w:rFonts w:ascii="Times New Roman" w:hAnsi="Times New Roman" w:cs="Times New Roman"/>
          <w:sz w:val="28"/>
          <w:szCs w:val="28"/>
        </w:rPr>
        <w:t>іпсіздігін бағалауда тек өндіру</w:t>
      </w:r>
      <w:r w:rsidRPr="003B12C7">
        <w:rPr>
          <w:rFonts w:ascii="Times New Roman" w:hAnsi="Times New Roman" w:cs="Times New Roman"/>
          <w:sz w:val="28"/>
          <w:szCs w:val="28"/>
        </w:rPr>
        <w:t xml:space="preserve"> </w:t>
      </w:r>
      <w:r>
        <w:rPr>
          <w:rFonts w:ascii="Times New Roman" w:hAnsi="Times New Roman" w:cs="Times New Roman"/>
          <w:sz w:val="28"/>
          <w:szCs w:val="28"/>
        </w:rPr>
        <w:t xml:space="preserve">мөлшері </w:t>
      </w:r>
      <w:r w:rsidRPr="003B12C7">
        <w:rPr>
          <w:rFonts w:ascii="Times New Roman" w:hAnsi="Times New Roman" w:cs="Times New Roman"/>
          <w:sz w:val="28"/>
          <w:szCs w:val="28"/>
        </w:rPr>
        <w:t>емес, оған қоса тұтыну сапасы мен қол жетімділіктің әлеум</w:t>
      </w:r>
      <w:r>
        <w:rPr>
          <w:rFonts w:ascii="Times New Roman" w:hAnsi="Times New Roman" w:cs="Times New Roman"/>
          <w:sz w:val="28"/>
          <w:szCs w:val="28"/>
        </w:rPr>
        <w:t>еттік өлшемдері де маңызды</w:t>
      </w:r>
      <w:r w:rsidRPr="003B12C7">
        <w:rPr>
          <w:rFonts w:ascii="Times New Roman" w:hAnsi="Times New Roman" w:cs="Times New Roman"/>
          <w:sz w:val="28"/>
          <w:szCs w:val="28"/>
        </w:rPr>
        <w:t>.</w:t>
      </w:r>
    </w:p>
    <w:p w14:paraId="382F04FB" w14:textId="243AFF85" w:rsidR="007A43D3" w:rsidRDefault="00262625" w:rsidP="007A43D3">
      <w:pPr>
        <w:spacing w:after="0" w:line="240" w:lineRule="auto"/>
        <w:ind w:firstLine="708"/>
        <w:jc w:val="both"/>
        <w:rPr>
          <w:rFonts w:ascii="Times New Roman" w:hAnsi="Times New Roman" w:cs="Times New Roman"/>
          <w:sz w:val="28"/>
          <w:szCs w:val="28"/>
        </w:rPr>
      </w:pPr>
      <w:r w:rsidRPr="00594CBD">
        <w:rPr>
          <w:rFonts w:ascii="Times New Roman" w:hAnsi="Times New Roman" w:cs="Times New Roman"/>
          <w:sz w:val="28"/>
          <w:szCs w:val="28"/>
        </w:rPr>
        <w:t>1948 ж</w:t>
      </w:r>
      <w:r>
        <w:rPr>
          <w:rFonts w:ascii="Times New Roman" w:hAnsi="Times New Roman" w:cs="Times New Roman"/>
          <w:sz w:val="28"/>
          <w:szCs w:val="28"/>
        </w:rPr>
        <w:t>.</w:t>
      </w:r>
      <w:r w:rsidRPr="00F94A14">
        <w:rPr>
          <w:rFonts w:ascii="Times New Roman" w:hAnsi="Times New Roman" w:cs="Times New Roman"/>
          <w:sz w:val="28"/>
          <w:szCs w:val="28"/>
        </w:rPr>
        <w:t xml:space="preserve"> </w:t>
      </w:r>
      <w:r w:rsidRPr="00594CBD">
        <w:rPr>
          <w:rFonts w:ascii="Times New Roman" w:hAnsi="Times New Roman" w:cs="Times New Roman"/>
          <w:sz w:val="28"/>
          <w:szCs w:val="28"/>
        </w:rPr>
        <w:t>БҰҰ</w:t>
      </w:r>
      <w:r>
        <w:rPr>
          <w:rFonts w:ascii="Times New Roman" w:hAnsi="Times New Roman" w:cs="Times New Roman"/>
          <w:sz w:val="28"/>
          <w:szCs w:val="28"/>
        </w:rPr>
        <w:t xml:space="preserve"> қабылданған</w:t>
      </w:r>
      <w:r w:rsidRPr="00594CBD">
        <w:rPr>
          <w:rFonts w:ascii="Times New Roman" w:hAnsi="Times New Roman" w:cs="Times New Roman"/>
          <w:sz w:val="28"/>
          <w:szCs w:val="28"/>
        </w:rPr>
        <w:t xml:space="preserve"> Адам</w:t>
      </w:r>
      <w:r>
        <w:rPr>
          <w:rFonts w:ascii="Times New Roman" w:hAnsi="Times New Roman" w:cs="Times New Roman"/>
          <w:sz w:val="28"/>
          <w:szCs w:val="28"/>
        </w:rPr>
        <w:t xml:space="preserve"> құқықтарының </w:t>
      </w:r>
      <w:r w:rsidRPr="00594CBD">
        <w:rPr>
          <w:rFonts w:ascii="Times New Roman" w:hAnsi="Times New Roman" w:cs="Times New Roman"/>
          <w:sz w:val="28"/>
          <w:szCs w:val="28"/>
        </w:rPr>
        <w:t>жалпыға</w:t>
      </w:r>
      <w:r>
        <w:rPr>
          <w:rFonts w:ascii="Times New Roman" w:hAnsi="Times New Roman" w:cs="Times New Roman"/>
          <w:sz w:val="28"/>
          <w:szCs w:val="28"/>
        </w:rPr>
        <w:t xml:space="preserve"> бірдей д</w:t>
      </w:r>
      <w:r w:rsidRPr="00594CBD">
        <w:rPr>
          <w:rFonts w:ascii="Times New Roman" w:hAnsi="Times New Roman" w:cs="Times New Roman"/>
          <w:sz w:val="28"/>
          <w:szCs w:val="28"/>
        </w:rPr>
        <w:t>екларациясында</w:t>
      </w:r>
      <w:r>
        <w:rPr>
          <w:rFonts w:ascii="Times New Roman" w:hAnsi="Times New Roman" w:cs="Times New Roman"/>
          <w:sz w:val="28"/>
          <w:szCs w:val="28"/>
        </w:rPr>
        <w:t xml:space="preserve"> азық-түлікке қол жеткізу әр адамның негізгі әмбебап құқықтарының бірі ретінде танылды. Осы кезеңнен бастап қоғамда азық-түлік қауіпсіздігі туралы түсінік жүйелі түрде қалыптасты. Д</w:t>
      </w:r>
      <w:r w:rsidR="007A43D3" w:rsidRPr="00594CBD">
        <w:rPr>
          <w:rFonts w:ascii="Times New Roman" w:hAnsi="Times New Roman" w:cs="Times New Roman"/>
          <w:sz w:val="28"/>
          <w:szCs w:val="28"/>
        </w:rPr>
        <w:t xml:space="preserve">екларациясының 25-бабының 1-тармағында «Әр адам өзінің және отбасының денсаулығы мен әл-ауқатына, соның ішінде жеткілікті тамақтануға өмір сүру деңгейіне құқылы» делінген [44]. </w:t>
      </w:r>
      <w:r w:rsidR="00DE19F8">
        <w:rPr>
          <w:rFonts w:ascii="Times New Roman" w:hAnsi="Times New Roman" w:cs="Times New Roman"/>
          <w:sz w:val="28"/>
          <w:szCs w:val="28"/>
        </w:rPr>
        <w:t>А</w:t>
      </w:r>
      <w:r w:rsidR="007A43D3" w:rsidRPr="00594CBD">
        <w:rPr>
          <w:rFonts w:ascii="Times New Roman" w:hAnsi="Times New Roman" w:cs="Times New Roman"/>
          <w:sz w:val="28"/>
          <w:szCs w:val="28"/>
        </w:rPr>
        <w:t>зық-түлікпен жеткілікті қамтамасыз ету мәселесі тек әлеуметтік-экономикалық міндет қана емес, адам құқықтарын іске асырудың іргелі шарты ретінде қарастырылуы тиіс.</w:t>
      </w:r>
    </w:p>
    <w:p w14:paraId="7EDEE493" w14:textId="76A92AC9" w:rsidR="007A43D3" w:rsidRDefault="007A43D3" w:rsidP="007A43D3">
      <w:pPr>
        <w:spacing w:after="0" w:line="240" w:lineRule="auto"/>
        <w:ind w:firstLine="708"/>
        <w:jc w:val="both"/>
        <w:rPr>
          <w:rFonts w:ascii="Times New Roman" w:hAnsi="Times New Roman" w:cs="Times New Roman"/>
          <w:sz w:val="28"/>
          <w:szCs w:val="28"/>
        </w:rPr>
      </w:pPr>
      <w:r w:rsidRPr="001616B8">
        <w:rPr>
          <w:rFonts w:ascii="Times New Roman" w:hAnsi="Times New Roman" w:cs="Times New Roman"/>
          <w:sz w:val="28"/>
          <w:szCs w:val="28"/>
        </w:rPr>
        <w:t>«</w:t>
      </w:r>
      <w:r w:rsidR="00614888">
        <w:rPr>
          <w:rFonts w:ascii="Times New Roman" w:hAnsi="Times New Roman" w:cs="Times New Roman"/>
          <w:sz w:val="28"/>
          <w:szCs w:val="28"/>
        </w:rPr>
        <w:t>А</w:t>
      </w:r>
      <w:r w:rsidRPr="001616B8">
        <w:rPr>
          <w:rFonts w:ascii="Times New Roman" w:hAnsi="Times New Roman" w:cs="Times New Roman"/>
          <w:sz w:val="28"/>
          <w:szCs w:val="28"/>
        </w:rPr>
        <w:t>зық-түлік қауіпсіздігі» ұғымы 1972</w:t>
      </w:r>
      <w:r w:rsidR="00A27497">
        <w:rPr>
          <w:rFonts w:ascii="Times New Roman" w:hAnsi="Times New Roman" w:cs="Times New Roman"/>
          <w:sz w:val="28"/>
          <w:szCs w:val="28"/>
        </w:rPr>
        <w:t>-</w:t>
      </w:r>
      <w:r w:rsidRPr="001616B8">
        <w:rPr>
          <w:rFonts w:ascii="Times New Roman" w:hAnsi="Times New Roman" w:cs="Times New Roman"/>
          <w:sz w:val="28"/>
          <w:szCs w:val="28"/>
        </w:rPr>
        <w:t>1973 ж</w:t>
      </w:r>
      <w:r w:rsidR="00A27497">
        <w:rPr>
          <w:rFonts w:ascii="Times New Roman" w:hAnsi="Times New Roman" w:cs="Times New Roman"/>
          <w:sz w:val="28"/>
          <w:szCs w:val="28"/>
        </w:rPr>
        <w:t>ж.</w:t>
      </w:r>
      <w:r w:rsidRPr="001616B8">
        <w:rPr>
          <w:rFonts w:ascii="Times New Roman" w:hAnsi="Times New Roman" w:cs="Times New Roman"/>
          <w:sz w:val="28"/>
          <w:szCs w:val="28"/>
        </w:rPr>
        <w:t xml:space="preserve"> әлемдік бидай нарығындағы дағдарыстан кейін ұлттық қауіпсіздіктің маңызды құрамдас бөлігі ретінде халықаралық деңгейде </w:t>
      </w:r>
      <w:r w:rsidR="00382AEF">
        <w:rPr>
          <w:rFonts w:ascii="Times New Roman" w:hAnsi="Times New Roman" w:cs="Times New Roman"/>
          <w:sz w:val="28"/>
          <w:szCs w:val="28"/>
        </w:rPr>
        <w:t xml:space="preserve">нақты </w:t>
      </w:r>
      <w:r w:rsidR="004D3B61">
        <w:rPr>
          <w:rFonts w:ascii="Times New Roman" w:hAnsi="Times New Roman" w:cs="Times New Roman"/>
          <w:sz w:val="28"/>
          <w:szCs w:val="28"/>
        </w:rPr>
        <w:t>айқындала түсті</w:t>
      </w:r>
      <w:r w:rsidRPr="001616B8">
        <w:rPr>
          <w:rFonts w:ascii="Times New Roman" w:hAnsi="Times New Roman" w:cs="Times New Roman"/>
          <w:sz w:val="28"/>
          <w:szCs w:val="28"/>
        </w:rPr>
        <w:t xml:space="preserve">. </w:t>
      </w:r>
      <w:r w:rsidR="00614888">
        <w:rPr>
          <w:rFonts w:ascii="Times New Roman" w:hAnsi="Times New Roman" w:cs="Times New Roman"/>
          <w:sz w:val="28"/>
          <w:szCs w:val="28"/>
        </w:rPr>
        <w:t>Т</w:t>
      </w:r>
      <w:r>
        <w:rPr>
          <w:rFonts w:ascii="Times New Roman" w:hAnsi="Times New Roman" w:cs="Times New Roman"/>
          <w:sz w:val="28"/>
          <w:szCs w:val="28"/>
        </w:rPr>
        <w:t xml:space="preserve">ерминнің таралуына </w:t>
      </w:r>
      <w:r w:rsidRPr="00FE3E87">
        <w:rPr>
          <w:rFonts w:ascii="Times New Roman" w:hAnsi="Times New Roman" w:cs="Times New Roman"/>
          <w:sz w:val="28"/>
          <w:szCs w:val="28"/>
        </w:rPr>
        <w:t xml:space="preserve">БҰҰ-ның Азық-түлік және ауыл шаруашылығы ұйымы 1974 жылы Рим қаласында </w:t>
      </w:r>
      <w:r w:rsidRPr="00907807">
        <w:rPr>
          <w:rFonts w:ascii="Times New Roman" w:hAnsi="Times New Roman" w:cs="Times New Roman"/>
          <w:sz w:val="28"/>
          <w:szCs w:val="28"/>
        </w:rPr>
        <w:t xml:space="preserve">өткізген </w:t>
      </w:r>
      <w:r w:rsidRPr="00FE3E87">
        <w:rPr>
          <w:rFonts w:ascii="Times New Roman" w:hAnsi="Times New Roman" w:cs="Times New Roman"/>
          <w:sz w:val="28"/>
          <w:szCs w:val="28"/>
        </w:rPr>
        <w:t>Дүниежүзілік азық-түл</w:t>
      </w:r>
      <w:r>
        <w:rPr>
          <w:rFonts w:ascii="Times New Roman" w:hAnsi="Times New Roman" w:cs="Times New Roman"/>
          <w:sz w:val="28"/>
          <w:szCs w:val="28"/>
        </w:rPr>
        <w:t xml:space="preserve">ік конференциясы </w:t>
      </w:r>
      <w:r w:rsidR="004D3B61">
        <w:rPr>
          <w:rFonts w:ascii="Times New Roman" w:hAnsi="Times New Roman" w:cs="Times New Roman"/>
          <w:sz w:val="28"/>
          <w:szCs w:val="28"/>
        </w:rPr>
        <w:t>ы</w:t>
      </w:r>
      <w:r w:rsidR="001C3068">
        <w:rPr>
          <w:rFonts w:ascii="Times New Roman" w:hAnsi="Times New Roman" w:cs="Times New Roman"/>
          <w:sz w:val="28"/>
          <w:szCs w:val="28"/>
        </w:rPr>
        <w:t>қ</w:t>
      </w:r>
      <w:r w:rsidR="004D3B61">
        <w:rPr>
          <w:rFonts w:ascii="Times New Roman" w:hAnsi="Times New Roman" w:cs="Times New Roman"/>
          <w:sz w:val="28"/>
          <w:szCs w:val="28"/>
        </w:rPr>
        <w:t>пал етті</w:t>
      </w:r>
      <w:r w:rsidRPr="00FE3E87">
        <w:rPr>
          <w:rFonts w:ascii="Times New Roman" w:hAnsi="Times New Roman" w:cs="Times New Roman"/>
          <w:sz w:val="28"/>
          <w:szCs w:val="28"/>
        </w:rPr>
        <w:t>.</w:t>
      </w:r>
      <w:r w:rsidRPr="001616B8">
        <w:rPr>
          <w:rFonts w:ascii="Times New Roman" w:hAnsi="Times New Roman" w:cs="Times New Roman"/>
          <w:sz w:val="28"/>
          <w:szCs w:val="28"/>
        </w:rPr>
        <w:t xml:space="preserve"> </w:t>
      </w:r>
      <w:r w:rsidR="003C4CD3">
        <w:rPr>
          <w:rFonts w:ascii="Times New Roman" w:hAnsi="Times New Roman" w:cs="Times New Roman"/>
          <w:sz w:val="28"/>
          <w:szCs w:val="28"/>
        </w:rPr>
        <w:t>А</w:t>
      </w:r>
      <w:r w:rsidRPr="001616B8">
        <w:rPr>
          <w:rFonts w:ascii="Times New Roman" w:hAnsi="Times New Roman" w:cs="Times New Roman"/>
          <w:sz w:val="28"/>
          <w:szCs w:val="28"/>
        </w:rPr>
        <w:t>зық-түлік қауіпсіздігі мәселесі жаһандық саясаттың басым бағыттарының біріне айналып,</w:t>
      </w:r>
      <w:r w:rsidR="00BE4B1C">
        <w:rPr>
          <w:rFonts w:ascii="Times New Roman" w:hAnsi="Times New Roman" w:cs="Times New Roman"/>
          <w:sz w:val="28"/>
          <w:szCs w:val="28"/>
        </w:rPr>
        <w:t xml:space="preserve"> </w:t>
      </w:r>
      <w:r w:rsidRPr="001616B8">
        <w:rPr>
          <w:rFonts w:ascii="Times New Roman" w:hAnsi="Times New Roman" w:cs="Times New Roman"/>
          <w:sz w:val="28"/>
          <w:szCs w:val="28"/>
        </w:rPr>
        <w:t>оны түсіндіруге қатысты әртүрлі ғылыми көзқарастар қалыптаса бастады</w:t>
      </w:r>
      <w:r>
        <w:rPr>
          <w:rFonts w:ascii="Times New Roman" w:hAnsi="Times New Roman" w:cs="Times New Roman"/>
          <w:sz w:val="28"/>
          <w:szCs w:val="28"/>
        </w:rPr>
        <w:t xml:space="preserve"> </w:t>
      </w:r>
      <w:r w:rsidRPr="003B12C7">
        <w:rPr>
          <w:rFonts w:ascii="Times New Roman" w:hAnsi="Times New Roman" w:cs="Times New Roman"/>
          <w:sz w:val="28"/>
          <w:szCs w:val="28"/>
        </w:rPr>
        <w:t>[4</w:t>
      </w:r>
      <w:r w:rsidR="009C4099">
        <w:rPr>
          <w:rFonts w:ascii="Times New Roman" w:hAnsi="Times New Roman" w:cs="Times New Roman"/>
          <w:sz w:val="28"/>
          <w:szCs w:val="28"/>
        </w:rPr>
        <w:t>5</w:t>
      </w:r>
      <w:r w:rsidRPr="003B12C7">
        <w:rPr>
          <w:rFonts w:ascii="Times New Roman" w:hAnsi="Times New Roman" w:cs="Times New Roman"/>
          <w:sz w:val="28"/>
          <w:szCs w:val="28"/>
        </w:rPr>
        <w:t xml:space="preserve">]. Бүгінгі таңда «азық-түлік қауіпсіздігі» түсінігіне отандық және шетелдік ғалымдардың әр алуан көзқарастары </w:t>
      </w:r>
      <w:r w:rsidR="00614888">
        <w:rPr>
          <w:rFonts w:ascii="Times New Roman" w:hAnsi="Times New Roman" w:cs="Times New Roman"/>
          <w:sz w:val="28"/>
          <w:szCs w:val="28"/>
        </w:rPr>
        <w:t>бар</w:t>
      </w:r>
      <w:r w:rsidRPr="003B12C7">
        <w:rPr>
          <w:rFonts w:ascii="Times New Roman" w:hAnsi="Times New Roman" w:cs="Times New Roman"/>
          <w:sz w:val="28"/>
          <w:szCs w:val="28"/>
        </w:rPr>
        <w:t>.</w:t>
      </w:r>
    </w:p>
    <w:p w14:paraId="5A739147" w14:textId="20983CF0" w:rsidR="007A43D3" w:rsidRDefault="007A43D3" w:rsidP="007A43D3">
      <w:pPr>
        <w:spacing w:after="0" w:line="240" w:lineRule="auto"/>
        <w:ind w:firstLine="708"/>
        <w:jc w:val="both"/>
        <w:rPr>
          <w:rFonts w:ascii="Times New Roman" w:hAnsi="Times New Roman" w:cs="Times New Roman"/>
          <w:sz w:val="28"/>
          <w:szCs w:val="28"/>
        </w:rPr>
      </w:pPr>
      <w:r w:rsidRPr="003B12C7">
        <w:rPr>
          <w:rFonts w:ascii="Times New Roman" w:hAnsi="Times New Roman" w:cs="Times New Roman"/>
          <w:sz w:val="28"/>
          <w:szCs w:val="28"/>
        </w:rPr>
        <w:t xml:space="preserve">Американдық ғалымдар Конвей </w:t>
      </w:r>
      <w:r w:rsidR="00785945" w:rsidRPr="003B12C7">
        <w:rPr>
          <w:rFonts w:ascii="Times New Roman" w:hAnsi="Times New Roman" w:cs="Times New Roman"/>
          <w:sz w:val="28"/>
          <w:szCs w:val="28"/>
        </w:rPr>
        <w:t>Д</w:t>
      </w:r>
      <w:r w:rsidR="00785945" w:rsidRPr="00785945">
        <w:rPr>
          <w:rFonts w:ascii="Times New Roman" w:hAnsi="Times New Roman" w:cs="Times New Roman"/>
          <w:sz w:val="28"/>
          <w:szCs w:val="28"/>
        </w:rPr>
        <w:t xml:space="preserve">. </w:t>
      </w:r>
      <w:r w:rsidRPr="003B12C7">
        <w:rPr>
          <w:rFonts w:ascii="Times New Roman" w:hAnsi="Times New Roman" w:cs="Times New Roman"/>
          <w:sz w:val="28"/>
          <w:szCs w:val="28"/>
        </w:rPr>
        <w:t xml:space="preserve">және Барбер </w:t>
      </w:r>
      <w:r w:rsidR="00785945" w:rsidRPr="00785945">
        <w:rPr>
          <w:rFonts w:ascii="Times New Roman" w:hAnsi="Times New Roman" w:cs="Times New Roman"/>
          <w:sz w:val="28"/>
          <w:szCs w:val="28"/>
        </w:rPr>
        <w:t xml:space="preserve">Э. </w:t>
      </w:r>
      <w:r w:rsidRPr="003B12C7">
        <w:rPr>
          <w:rFonts w:ascii="Times New Roman" w:hAnsi="Times New Roman" w:cs="Times New Roman"/>
          <w:sz w:val="28"/>
          <w:szCs w:val="28"/>
        </w:rPr>
        <w:t xml:space="preserve">[46] «барлық адамдардың белсенді және салауатты өмір сүруге </w:t>
      </w:r>
      <w:r>
        <w:rPr>
          <w:rFonts w:ascii="Times New Roman" w:hAnsi="Times New Roman" w:cs="Times New Roman"/>
          <w:sz w:val="28"/>
          <w:szCs w:val="28"/>
        </w:rPr>
        <w:t>керек азық-түлік көлеміне тұрақты түрде қол жеткізуді</w:t>
      </w:r>
      <w:r w:rsidRPr="003B12C7">
        <w:rPr>
          <w:rFonts w:ascii="Times New Roman" w:hAnsi="Times New Roman" w:cs="Times New Roman"/>
          <w:sz w:val="28"/>
          <w:szCs w:val="28"/>
        </w:rPr>
        <w:t xml:space="preserve"> қамтамасыз ету» </w:t>
      </w:r>
      <w:r w:rsidR="00DF043E">
        <w:rPr>
          <w:rFonts w:ascii="Times New Roman" w:hAnsi="Times New Roman" w:cs="Times New Roman"/>
          <w:sz w:val="28"/>
          <w:szCs w:val="28"/>
        </w:rPr>
        <w:t xml:space="preserve">деп </w:t>
      </w:r>
      <w:r w:rsidRPr="003B12C7">
        <w:rPr>
          <w:rFonts w:ascii="Times New Roman" w:hAnsi="Times New Roman" w:cs="Times New Roman"/>
          <w:sz w:val="28"/>
          <w:szCs w:val="28"/>
        </w:rPr>
        <w:t>азық-түлік қауіпсіздігі</w:t>
      </w:r>
      <w:r>
        <w:rPr>
          <w:rFonts w:ascii="Times New Roman" w:hAnsi="Times New Roman" w:cs="Times New Roman"/>
          <w:sz w:val="28"/>
          <w:szCs w:val="28"/>
        </w:rPr>
        <w:t>не</w:t>
      </w:r>
      <w:r w:rsidRPr="003B12C7">
        <w:rPr>
          <w:rFonts w:ascii="Times New Roman" w:hAnsi="Times New Roman" w:cs="Times New Roman"/>
          <w:sz w:val="28"/>
          <w:szCs w:val="28"/>
        </w:rPr>
        <w:t xml:space="preserve"> </w:t>
      </w:r>
      <w:r>
        <w:rPr>
          <w:rFonts w:ascii="Times New Roman" w:hAnsi="Times New Roman" w:cs="Times New Roman"/>
          <w:sz w:val="28"/>
          <w:szCs w:val="28"/>
        </w:rPr>
        <w:t>анықтама берді.</w:t>
      </w:r>
      <w:r w:rsidRPr="003B12C7">
        <w:rPr>
          <w:rFonts w:ascii="Times New Roman" w:hAnsi="Times New Roman" w:cs="Times New Roman"/>
          <w:sz w:val="28"/>
          <w:szCs w:val="28"/>
        </w:rPr>
        <w:t xml:space="preserve"> </w:t>
      </w:r>
      <w:r>
        <w:rPr>
          <w:rFonts w:ascii="Times New Roman" w:hAnsi="Times New Roman" w:cs="Times New Roman"/>
          <w:sz w:val="28"/>
          <w:szCs w:val="28"/>
        </w:rPr>
        <w:t>А</w:t>
      </w:r>
      <w:r w:rsidRPr="003B12C7">
        <w:rPr>
          <w:rFonts w:ascii="Times New Roman" w:hAnsi="Times New Roman" w:cs="Times New Roman"/>
          <w:sz w:val="28"/>
          <w:szCs w:val="28"/>
        </w:rPr>
        <w:t>нықтама</w:t>
      </w:r>
      <w:r>
        <w:rPr>
          <w:rFonts w:ascii="Times New Roman" w:hAnsi="Times New Roman" w:cs="Times New Roman"/>
          <w:sz w:val="28"/>
          <w:szCs w:val="28"/>
        </w:rPr>
        <w:t>да</w:t>
      </w:r>
      <w:r w:rsidRPr="003B12C7">
        <w:rPr>
          <w:rFonts w:ascii="Times New Roman" w:hAnsi="Times New Roman" w:cs="Times New Roman"/>
          <w:sz w:val="28"/>
          <w:szCs w:val="28"/>
        </w:rPr>
        <w:t xml:space="preserve"> азық-түлік қауіпсіздігі халықтың </w:t>
      </w:r>
      <w:r>
        <w:rPr>
          <w:rFonts w:ascii="Times New Roman" w:hAnsi="Times New Roman" w:cs="Times New Roman"/>
          <w:sz w:val="28"/>
          <w:szCs w:val="28"/>
        </w:rPr>
        <w:t xml:space="preserve">сапалы </w:t>
      </w:r>
      <w:r w:rsidRPr="003B12C7">
        <w:rPr>
          <w:rFonts w:ascii="Times New Roman" w:hAnsi="Times New Roman" w:cs="Times New Roman"/>
          <w:sz w:val="28"/>
          <w:szCs w:val="28"/>
        </w:rPr>
        <w:t xml:space="preserve">өмір сүруі үшін </w:t>
      </w:r>
      <w:r>
        <w:rPr>
          <w:rFonts w:ascii="Times New Roman" w:hAnsi="Times New Roman" w:cs="Times New Roman"/>
          <w:sz w:val="28"/>
          <w:szCs w:val="28"/>
        </w:rPr>
        <w:t>керекті</w:t>
      </w:r>
      <w:r w:rsidRPr="003B12C7">
        <w:rPr>
          <w:rFonts w:ascii="Times New Roman" w:hAnsi="Times New Roman" w:cs="Times New Roman"/>
          <w:sz w:val="28"/>
          <w:szCs w:val="28"/>
        </w:rPr>
        <w:t xml:space="preserve"> азық-түлік</w:t>
      </w:r>
      <w:r>
        <w:rPr>
          <w:rFonts w:ascii="Times New Roman" w:hAnsi="Times New Roman" w:cs="Times New Roman"/>
          <w:sz w:val="28"/>
          <w:szCs w:val="28"/>
        </w:rPr>
        <w:t>ке</w:t>
      </w:r>
      <w:r w:rsidRPr="003B12C7">
        <w:rPr>
          <w:rFonts w:ascii="Times New Roman" w:hAnsi="Times New Roman" w:cs="Times New Roman"/>
          <w:sz w:val="28"/>
          <w:szCs w:val="28"/>
        </w:rPr>
        <w:t xml:space="preserve"> </w:t>
      </w:r>
      <w:r>
        <w:rPr>
          <w:rFonts w:ascii="Times New Roman" w:hAnsi="Times New Roman" w:cs="Times New Roman"/>
          <w:sz w:val="28"/>
          <w:szCs w:val="28"/>
        </w:rPr>
        <w:t>қол жеткізу мүмкіндігі деп түсіндіріледі</w:t>
      </w:r>
      <w:r w:rsidRPr="003B12C7">
        <w:rPr>
          <w:rFonts w:ascii="Times New Roman" w:hAnsi="Times New Roman" w:cs="Times New Roman"/>
          <w:sz w:val="28"/>
          <w:szCs w:val="28"/>
        </w:rPr>
        <w:t xml:space="preserve">. Азық-түлік қауіпсіздігі өндіріс </w:t>
      </w:r>
      <w:r>
        <w:rPr>
          <w:rFonts w:ascii="Times New Roman" w:hAnsi="Times New Roman" w:cs="Times New Roman"/>
          <w:sz w:val="28"/>
          <w:szCs w:val="28"/>
        </w:rPr>
        <w:t xml:space="preserve">мөлшерімен емес, </w:t>
      </w:r>
      <w:r w:rsidRPr="003B12C7">
        <w:rPr>
          <w:rFonts w:ascii="Times New Roman" w:hAnsi="Times New Roman" w:cs="Times New Roman"/>
          <w:sz w:val="28"/>
          <w:szCs w:val="28"/>
        </w:rPr>
        <w:t xml:space="preserve">нақты тұтыну қажеттіліктерінің қаншалықты қанағаттандырылатындығымен </w:t>
      </w:r>
      <w:r>
        <w:rPr>
          <w:rFonts w:ascii="Times New Roman" w:hAnsi="Times New Roman" w:cs="Times New Roman"/>
          <w:sz w:val="28"/>
          <w:szCs w:val="28"/>
        </w:rPr>
        <w:t>бағаланады</w:t>
      </w:r>
      <w:r w:rsidRPr="003B12C7">
        <w:rPr>
          <w:rFonts w:ascii="Times New Roman" w:hAnsi="Times New Roman" w:cs="Times New Roman"/>
          <w:sz w:val="28"/>
          <w:szCs w:val="28"/>
        </w:rPr>
        <w:t>.</w:t>
      </w:r>
    </w:p>
    <w:p w14:paraId="1E993F04" w14:textId="7BDDC7D2" w:rsidR="007A43D3" w:rsidRPr="00997DB8" w:rsidRDefault="007A43D3" w:rsidP="007A43D3">
      <w:pPr>
        <w:spacing w:after="0" w:line="240" w:lineRule="auto"/>
        <w:ind w:firstLine="708"/>
        <w:jc w:val="both"/>
        <w:rPr>
          <w:rFonts w:ascii="Times New Roman" w:hAnsi="Times New Roman" w:cs="Times New Roman"/>
          <w:sz w:val="28"/>
          <w:szCs w:val="28"/>
        </w:rPr>
      </w:pPr>
      <w:r w:rsidRPr="00997DB8">
        <w:rPr>
          <w:rFonts w:ascii="Times New Roman" w:hAnsi="Times New Roman" w:cs="Times New Roman"/>
          <w:sz w:val="28"/>
          <w:szCs w:val="28"/>
        </w:rPr>
        <w:t xml:space="preserve">Николаев </w:t>
      </w:r>
      <w:r w:rsidR="00382AEF" w:rsidRPr="00997DB8">
        <w:rPr>
          <w:rFonts w:ascii="Times New Roman" w:hAnsi="Times New Roman" w:cs="Times New Roman"/>
          <w:sz w:val="28"/>
          <w:szCs w:val="28"/>
        </w:rPr>
        <w:t>И.П.</w:t>
      </w:r>
      <w:r w:rsidR="00382AEF">
        <w:rPr>
          <w:rFonts w:ascii="Times New Roman" w:hAnsi="Times New Roman" w:cs="Times New Roman"/>
          <w:sz w:val="28"/>
          <w:szCs w:val="28"/>
        </w:rPr>
        <w:t xml:space="preserve"> </w:t>
      </w:r>
      <w:r w:rsidRPr="00997DB8">
        <w:rPr>
          <w:rFonts w:ascii="Times New Roman" w:hAnsi="Times New Roman" w:cs="Times New Roman"/>
          <w:sz w:val="28"/>
          <w:szCs w:val="28"/>
        </w:rPr>
        <w:t xml:space="preserve">[47] </w:t>
      </w:r>
      <w:r>
        <w:rPr>
          <w:rFonts w:ascii="Times New Roman" w:hAnsi="Times New Roman" w:cs="Times New Roman"/>
          <w:sz w:val="28"/>
          <w:szCs w:val="28"/>
        </w:rPr>
        <w:t>қөзқарасын</w:t>
      </w:r>
      <w:r w:rsidR="00382AEF">
        <w:rPr>
          <w:rFonts w:ascii="Times New Roman" w:hAnsi="Times New Roman" w:cs="Times New Roman"/>
          <w:sz w:val="28"/>
          <w:szCs w:val="28"/>
        </w:rPr>
        <w:t>да</w:t>
      </w:r>
      <w:r w:rsidRPr="00997DB8">
        <w:rPr>
          <w:rFonts w:ascii="Times New Roman" w:hAnsi="Times New Roman" w:cs="Times New Roman"/>
          <w:sz w:val="28"/>
          <w:szCs w:val="28"/>
        </w:rPr>
        <w:t xml:space="preserve"> азық-түлік қауіпсіздігі ұлттық және экономикалық қауіпсіздіктің </w:t>
      </w:r>
      <w:r>
        <w:rPr>
          <w:rFonts w:ascii="Times New Roman" w:hAnsi="Times New Roman" w:cs="Times New Roman"/>
          <w:sz w:val="28"/>
          <w:szCs w:val="28"/>
        </w:rPr>
        <w:t>ажырамас бір бөлігі</w:t>
      </w:r>
      <w:r w:rsidRPr="00997DB8">
        <w:rPr>
          <w:rFonts w:ascii="Times New Roman" w:hAnsi="Times New Roman" w:cs="Times New Roman"/>
          <w:sz w:val="28"/>
          <w:szCs w:val="28"/>
        </w:rPr>
        <w:t>. Ол ел экономикасы</w:t>
      </w:r>
      <w:r w:rsidR="00B46A31">
        <w:rPr>
          <w:rFonts w:ascii="Times New Roman" w:hAnsi="Times New Roman" w:cs="Times New Roman"/>
          <w:sz w:val="28"/>
          <w:szCs w:val="28"/>
        </w:rPr>
        <w:t>ның</w:t>
      </w:r>
      <w:r w:rsidRPr="00997DB8">
        <w:rPr>
          <w:rFonts w:ascii="Times New Roman" w:hAnsi="Times New Roman" w:cs="Times New Roman"/>
          <w:sz w:val="28"/>
          <w:szCs w:val="28"/>
        </w:rPr>
        <w:t xml:space="preserve"> </w:t>
      </w:r>
      <w:r w:rsidR="00B46A31">
        <w:rPr>
          <w:rFonts w:ascii="Times New Roman" w:hAnsi="Times New Roman" w:cs="Times New Roman"/>
          <w:sz w:val="28"/>
          <w:szCs w:val="28"/>
        </w:rPr>
        <w:t xml:space="preserve">аса </w:t>
      </w:r>
      <w:r w:rsidR="00B46A31" w:rsidRPr="00997DB8">
        <w:rPr>
          <w:rFonts w:ascii="Times New Roman" w:hAnsi="Times New Roman" w:cs="Times New Roman"/>
          <w:sz w:val="28"/>
          <w:szCs w:val="28"/>
        </w:rPr>
        <w:t xml:space="preserve">маңызды </w:t>
      </w:r>
      <w:r w:rsidRPr="00997DB8">
        <w:rPr>
          <w:rFonts w:ascii="Times New Roman" w:hAnsi="Times New Roman" w:cs="Times New Roman"/>
          <w:sz w:val="28"/>
          <w:szCs w:val="28"/>
        </w:rPr>
        <w:t>сап</w:t>
      </w:r>
      <w:r w:rsidR="00B46A31">
        <w:rPr>
          <w:rFonts w:ascii="Times New Roman" w:hAnsi="Times New Roman" w:cs="Times New Roman"/>
          <w:sz w:val="28"/>
          <w:szCs w:val="28"/>
        </w:rPr>
        <w:t>алық</w:t>
      </w:r>
      <w:r w:rsidRPr="00997DB8">
        <w:rPr>
          <w:rFonts w:ascii="Times New Roman" w:hAnsi="Times New Roman" w:cs="Times New Roman"/>
          <w:sz w:val="28"/>
          <w:szCs w:val="28"/>
        </w:rPr>
        <w:t xml:space="preserve"> көрсеткіші </w:t>
      </w:r>
      <w:r>
        <w:rPr>
          <w:rFonts w:ascii="Times New Roman" w:hAnsi="Times New Roman" w:cs="Times New Roman"/>
          <w:sz w:val="28"/>
          <w:szCs w:val="28"/>
        </w:rPr>
        <w:t>деп саналады</w:t>
      </w:r>
      <w:r w:rsidRPr="00997DB8">
        <w:rPr>
          <w:rFonts w:ascii="Times New Roman" w:hAnsi="Times New Roman" w:cs="Times New Roman"/>
          <w:sz w:val="28"/>
          <w:szCs w:val="28"/>
        </w:rPr>
        <w:t>.</w:t>
      </w:r>
      <w:r w:rsidR="00B46A31">
        <w:rPr>
          <w:rFonts w:ascii="Times New Roman" w:hAnsi="Times New Roman" w:cs="Times New Roman"/>
          <w:sz w:val="28"/>
          <w:szCs w:val="28"/>
        </w:rPr>
        <w:t xml:space="preserve"> </w:t>
      </w:r>
    </w:p>
    <w:p w14:paraId="78133758" w14:textId="1FCA6ABF" w:rsidR="007A43D3" w:rsidRDefault="007A43D3" w:rsidP="007A43D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Ломакин В.К. [21] пікіріне сүйенсек</w:t>
      </w:r>
      <w:r w:rsidRPr="00997DB8">
        <w:rPr>
          <w:rFonts w:ascii="Times New Roman" w:hAnsi="Times New Roman" w:cs="Times New Roman"/>
          <w:sz w:val="28"/>
          <w:szCs w:val="28"/>
        </w:rPr>
        <w:t xml:space="preserve">, азық-түлік қауіпсіздігі </w:t>
      </w:r>
      <w:r w:rsidR="008E61FE">
        <w:rPr>
          <w:rFonts w:ascii="Times New Roman" w:hAnsi="Times New Roman" w:cs="Times New Roman"/>
          <w:sz w:val="28"/>
          <w:szCs w:val="28"/>
        </w:rPr>
        <w:t xml:space="preserve">дегеніміз </w:t>
      </w:r>
      <w:r w:rsidRPr="00997DB8">
        <w:rPr>
          <w:rFonts w:ascii="Times New Roman" w:hAnsi="Times New Roman" w:cs="Times New Roman"/>
          <w:sz w:val="28"/>
          <w:szCs w:val="28"/>
        </w:rPr>
        <w:t>адамдардың салауатты және</w:t>
      </w:r>
      <w:r>
        <w:rPr>
          <w:rFonts w:ascii="Times New Roman" w:hAnsi="Times New Roman" w:cs="Times New Roman"/>
          <w:sz w:val="28"/>
          <w:szCs w:val="28"/>
        </w:rPr>
        <w:t xml:space="preserve"> белсенді өмір салтын сақтауға қажетті </w:t>
      </w:r>
      <w:r w:rsidRPr="00997DB8">
        <w:rPr>
          <w:rFonts w:ascii="Times New Roman" w:hAnsi="Times New Roman" w:cs="Times New Roman"/>
          <w:sz w:val="28"/>
          <w:szCs w:val="28"/>
        </w:rPr>
        <w:t>әр</w:t>
      </w:r>
      <w:r>
        <w:rPr>
          <w:rFonts w:ascii="Times New Roman" w:hAnsi="Times New Roman" w:cs="Times New Roman"/>
          <w:sz w:val="28"/>
          <w:szCs w:val="28"/>
        </w:rPr>
        <w:t>дайым</w:t>
      </w:r>
      <w:r w:rsidRPr="00997DB8">
        <w:rPr>
          <w:rFonts w:ascii="Times New Roman" w:hAnsi="Times New Roman" w:cs="Times New Roman"/>
          <w:sz w:val="28"/>
          <w:szCs w:val="28"/>
        </w:rPr>
        <w:t xml:space="preserve"> жеткілікті</w:t>
      </w:r>
      <w:r>
        <w:rPr>
          <w:rFonts w:ascii="Times New Roman" w:hAnsi="Times New Roman" w:cs="Times New Roman"/>
          <w:sz w:val="28"/>
          <w:szCs w:val="28"/>
        </w:rPr>
        <w:t xml:space="preserve"> мөлшердегі</w:t>
      </w:r>
      <w:r w:rsidRPr="00997DB8">
        <w:rPr>
          <w:rFonts w:ascii="Times New Roman" w:hAnsi="Times New Roman" w:cs="Times New Roman"/>
          <w:sz w:val="28"/>
          <w:szCs w:val="28"/>
        </w:rPr>
        <w:t xml:space="preserve"> азық-түлікке тұрақты және үздікс</w:t>
      </w:r>
      <w:r>
        <w:rPr>
          <w:rFonts w:ascii="Times New Roman" w:hAnsi="Times New Roman" w:cs="Times New Roman"/>
          <w:sz w:val="28"/>
          <w:szCs w:val="28"/>
        </w:rPr>
        <w:t>із қол жеткізу</w:t>
      </w:r>
      <w:r w:rsidR="008E61FE">
        <w:rPr>
          <w:rFonts w:ascii="Times New Roman" w:hAnsi="Times New Roman" w:cs="Times New Roman"/>
          <w:sz w:val="28"/>
          <w:szCs w:val="28"/>
        </w:rPr>
        <w:t>і</w:t>
      </w:r>
      <w:r w:rsidRPr="00997DB8">
        <w:rPr>
          <w:rFonts w:ascii="Times New Roman" w:hAnsi="Times New Roman" w:cs="Times New Roman"/>
          <w:sz w:val="28"/>
          <w:szCs w:val="28"/>
        </w:rPr>
        <w:t>.</w:t>
      </w:r>
    </w:p>
    <w:p w14:paraId="143F2255" w14:textId="299F08BA" w:rsidR="007A43D3" w:rsidRDefault="007A43D3" w:rsidP="007A43D3">
      <w:pPr>
        <w:spacing w:after="0" w:line="240" w:lineRule="auto"/>
        <w:ind w:firstLine="708"/>
        <w:jc w:val="both"/>
        <w:rPr>
          <w:rFonts w:ascii="Times New Roman" w:hAnsi="Times New Roman" w:cs="Times New Roman"/>
          <w:sz w:val="28"/>
          <w:szCs w:val="28"/>
        </w:rPr>
      </w:pPr>
      <w:r w:rsidRPr="00EC3CD8">
        <w:rPr>
          <w:rFonts w:ascii="Times New Roman" w:hAnsi="Times New Roman" w:cs="Times New Roman"/>
          <w:sz w:val="28"/>
          <w:szCs w:val="28"/>
        </w:rPr>
        <w:t>Ресей</w:t>
      </w:r>
      <w:r>
        <w:rPr>
          <w:rFonts w:ascii="Times New Roman" w:hAnsi="Times New Roman" w:cs="Times New Roman"/>
          <w:sz w:val="28"/>
          <w:szCs w:val="28"/>
        </w:rPr>
        <w:t>дің зерттеуші</w:t>
      </w:r>
      <w:r w:rsidRPr="00EC3CD8">
        <w:rPr>
          <w:rFonts w:ascii="Times New Roman" w:hAnsi="Times New Roman" w:cs="Times New Roman"/>
          <w:sz w:val="28"/>
          <w:szCs w:val="28"/>
        </w:rPr>
        <w:t xml:space="preserve"> ғалымдары Есипов </w:t>
      </w:r>
      <w:r w:rsidR="00785945" w:rsidRPr="00EC3CD8">
        <w:rPr>
          <w:rFonts w:ascii="Times New Roman" w:hAnsi="Times New Roman" w:cs="Times New Roman"/>
          <w:sz w:val="28"/>
          <w:szCs w:val="28"/>
        </w:rPr>
        <w:t xml:space="preserve">В.Е. </w:t>
      </w:r>
      <w:r w:rsidRPr="00EC3CD8">
        <w:rPr>
          <w:rFonts w:ascii="Times New Roman" w:hAnsi="Times New Roman" w:cs="Times New Roman"/>
          <w:sz w:val="28"/>
          <w:szCs w:val="28"/>
        </w:rPr>
        <w:t xml:space="preserve">және Маховикова </w:t>
      </w:r>
      <w:r w:rsidR="00785945" w:rsidRPr="00EC3CD8">
        <w:rPr>
          <w:rFonts w:ascii="Times New Roman" w:hAnsi="Times New Roman" w:cs="Times New Roman"/>
          <w:sz w:val="28"/>
          <w:szCs w:val="28"/>
        </w:rPr>
        <w:t xml:space="preserve">Г.А. </w:t>
      </w:r>
      <w:r w:rsidRPr="00EC3CD8">
        <w:rPr>
          <w:rFonts w:ascii="Times New Roman" w:hAnsi="Times New Roman" w:cs="Times New Roman"/>
          <w:sz w:val="28"/>
          <w:szCs w:val="28"/>
        </w:rPr>
        <w:t xml:space="preserve">[48] азық-түлік қауіпсіздігін халықты жеткілікті азық-түлікпен және сапалы өнімдердің </w:t>
      </w:r>
      <w:r>
        <w:rPr>
          <w:rFonts w:ascii="Times New Roman" w:hAnsi="Times New Roman" w:cs="Times New Roman"/>
          <w:sz w:val="28"/>
          <w:szCs w:val="28"/>
        </w:rPr>
        <w:t>әр</w:t>
      </w:r>
      <w:r w:rsidRPr="00EC3CD8">
        <w:rPr>
          <w:rFonts w:ascii="Times New Roman" w:hAnsi="Times New Roman" w:cs="Times New Roman"/>
          <w:sz w:val="28"/>
          <w:szCs w:val="28"/>
        </w:rPr>
        <w:t xml:space="preserve"> түрлілігімен қамтамасыз ету деп</w:t>
      </w:r>
      <w:r>
        <w:rPr>
          <w:rFonts w:ascii="Times New Roman" w:hAnsi="Times New Roman" w:cs="Times New Roman"/>
          <w:sz w:val="28"/>
          <w:szCs w:val="28"/>
        </w:rPr>
        <w:t xml:space="preserve"> түсіндірді</w:t>
      </w:r>
      <w:r w:rsidRPr="00EC3CD8">
        <w:rPr>
          <w:rFonts w:ascii="Times New Roman" w:hAnsi="Times New Roman" w:cs="Times New Roman"/>
          <w:sz w:val="28"/>
          <w:szCs w:val="28"/>
        </w:rPr>
        <w:t xml:space="preserve">. </w:t>
      </w:r>
      <w:r>
        <w:rPr>
          <w:rFonts w:ascii="Times New Roman" w:hAnsi="Times New Roman" w:cs="Times New Roman"/>
          <w:sz w:val="28"/>
          <w:szCs w:val="28"/>
        </w:rPr>
        <w:t>Ғалымдар</w:t>
      </w:r>
      <w:r w:rsidRPr="00EC3CD8">
        <w:rPr>
          <w:rFonts w:ascii="Times New Roman" w:hAnsi="Times New Roman" w:cs="Times New Roman"/>
          <w:sz w:val="28"/>
          <w:szCs w:val="28"/>
        </w:rPr>
        <w:t xml:space="preserve"> </w:t>
      </w:r>
      <w:r>
        <w:rPr>
          <w:rFonts w:ascii="Times New Roman" w:hAnsi="Times New Roman" w:cs="Times New Roman"/>
          <w:sz w:val="28"/>
          <w:szCs w:val="28"/>
        </w:rPr>
        <w:t>ішкі және сыртқы қауіптер мен кедергілерге</w:t>
      </w:r>
      <w:r w:rsidRPr="00EC3CD8">
        <w:rPr>
          <w:rFonts w:ascii="Times New Roman" w:hAnsi="Times New Roman" w:cs="Times New Roman"/>
          <w:sz w:val="28"/>
          <w:szCs w:val="28"/>
        </w:rPr>
        <w:t xml:space="preserve"> қарамастан қамтамасыз ету </w:t>
      </w:r>
      <w:r>
        <w:rPr>
          <w:rFonts w:ascii="Times New Roman" w:hAnsi="Times New Roman" w:cs="Times New Roman"/>
          <w:sz w:val="28"/>
          <w:szCs w:val="28"/>
        </w:rPr>
        <w:t xml:space="preserve">қажет деп </w:t>
      </w:r>
      <w:r w:rsidR="00EB101E">
        <w:rPr>
          <w:rFonts w:ascii="Times New Roman" w:hAnsi="Times New Roman" w:cs="Times New Roman"/>
          <w:sz w:val="28"/>
          <w:szCs w:val="28"/>
        </w:rPr>
        <w:t>санайды.</w:t>
      </w:r>
      <w:r w:rsidRPr="00EC3CD8">
        <w:rPr>
          <w:rFonts w:ascii="Times New Roman" w:hAnsi="Times New Roman" w:cs="Times New Roman"/>
          <w:sz w:val="28"/>
          <w:szCs w:val="28"/>
        </w:rPr>
        <w:t xml:space="preserve"> </w:t>
      </w:r>
      <w:r w:rsidR="00785945" w:rsidRPr="00785945">
        <w:rPr>
          <w:rFonts w:ascii="Times New Roman" w:hAnsi="Times New Roman" w:cs="Times New Roman"/>
          <w:sz w:val="28"/>
          <w:szCs w:val="28"/>
        </w:rPr>
        <w:t>Я</w:t>
      </w:r>
      <w:r w:rsidR="00785945">
        <w:rPr>
          <w:rFonts w:ascii="Times New Roman" w:hAnsi="Times New Roman" w:cs="Times New Roman"/>
          <w:sz w:val="28"/>
          <w:szCs w:val="28"/>
        </w:rPr>
        <w:t>ғ</w:t>
      </w:r>
      <w:r w:rsidR="00785945" w:rsidRPr="00785945">
        <w:rPr>
          <w:rFonts w:ascii="Times New Roman" w:hAnsi="Times New Roman" w:cs="Times New Roman"/>
          <w:sz w:val="28"/>
          <w:szCs w:val="28"/>
        </w:rPr>
        <w:t>ни</w:t>
      </w:r>
      <w:r w:rsidR="00785945">
        <w:rPr>
          <w:rFonts w:ascii="Times New Roman" w:hAnsi="Times New Roman" w:cs="Times New Roman"/>
          <w:sz w:val="28"/>
          <w:szCs w:val="28"/>
        </w:rPr>
        <w:t xml:space="preserve">, </w:t>
      </w:r>
      <w:r w:rsidRPr="0063249F">
        <w:rPr>
          <w:rFonts w:ascii="Times New Roman" w:hAnsi="Times New Roman" w:cs="Times New Roman"/>
          <w:sz w:val="28"/>
          <w:szCs w:val="28"/>
        </w:rPr>
        <w:t xml:space="preserve">Есипов </w:t>
      </w:r>
      <w:r w:rsidR="00785945" w:rsidRPr="0063249F">
        <w:rPr>
          <w:rFonts w:ascii="Times New Roman" w:hAnsi="Times New Roman" w:cs="Times New Roman"/>
          <w:sz w:val="28"/>
          <w:szCs w:val="28"/>
        </w:rPr>
        <w:t xml:space="preserve">В.Е. </w:t>
      </w:r>
      <w:r w:rsidRPr="0063249F">
        <w:rPr>
          <w:rFonts w:ascii="Times New Roman" w:hAnsi="Times New Roman" w:cs="Times New Roman"/>
          <w:sz w:val="28"/>
          <w:szCs w:val="28"/>
        </w:rPr>
        <w:t>және Маховикова</w:t>
      </w:r>
      <w:r>
        <w:rPr>
          <w:rFonts w:ascii="Times New Roman" w:hAnsi="Times New Roman" w:cs="Times New Roman"/>
          <w:sz w:val="28"/>
          <w:szCs w:val="28"/>
        </w:rPr>
        <w:t xml:space="preserve"> </w:t>
      </w:r>
      <w:r w:rsidR="00785945" w:rsidRPr="0063249F">
        <w:rPr>
          <w:rFonts w:ascii="Times New Roman" w:hAnsi="Times New Roman" w:cs="Times New Roman"/>
          <w:sz w:val="28"/>
          <w:szCs w:val="28"/>
        </w:rPr>
        <w:t xml:space="preserve">Г.А. </w:t>
      </w:r>
      <w:r>
        <w:rPr>
          <w:rFonts w:ascii="Times New Roman" w:hAnsi="Times New Roman" w:cs="Times New Roman"/>
          <w:sz w:val="28"/>
          <w:szCs w:val="28"/>
        </w:rPr>
        <w:t>пікірінше</w:t>
      </w:r>
      <w:r w:rsidRPr="00EC3CD8">
        <w:rPr>
          <w:rFonts w:ascii="Times New Roman" w:hAnsi="Times New Roman" w:cs="Times New Roman"/>
          <w:sz w:val="28"/>
          <w:szCs w:val="28"/>
        </w:rPr>
        <w:t xml:space="preserve">, азық-түлік қауіпсіздігі бейімделгіш және </w:t>
      </w:r>
      <w:r>
        <w:rPr>
          <w:rFonts w:ascii="Times New Roman" w:hAnsi="Times New Roman" w:cs="Times New Roman"/>
          <w:sz w:val="28"/>
          <w:szCs w:val="28"/>
        </w:rPr>
        <w:t>алуан түрлі</w:t>
      </w:r>
      <w:r w:rsidRPr="00EC3CD8">
        <w:rPr>
          <w:rFonts w:ascii="Times New Roman" w:hAnsi="Times New Roman" w:cs="Times New Roman"/>
          <w:sz w:val="28"/>
          <w:szCs w:val="28"/>
        </w:rPr>
        <w:t xml:space="preserve"> қиындықтарға </w:t>
      </w:r>
      <w:r>
        <w:rPr>
          <w:rFonts w:ascii="Times New Roman" w:hAnsi="Times New Roman" w:cs="Times New Roman"/>
          <w:sz w:val="28"/>
          <w:szCs w:val="28"/>
        </w:rPr>
        <w:t>төтеп бере алатындай болуы қажет</w:t>
      </w:r>
      <w:r w:rsidRPr="00EC3CD8">
        <w:rPr>
          <w:rFonts w:ascii="Times New Roman" w:hAnsi="Times New Roman" w:cs="Times New Roman"/>
          <w:sz w:val="28"/>
          <w:szCs w:val="28"/>
        </w:rPr>
        <w:t>.</w:t>
      </w:r>
    </w:p>
    <w:p w14:paraId="5514D7FE" w14:textId="1B49610E" w:rsidR="007A43D3" w:rsidRDefault="007A43D3" w:rsidP="007A43D3">
      <w:pPr>
        <w:spacing w:after="0" w:line="240" w:lineRule="auto"/>
        <w:ind w:firstLine="708"/>
        <w:jc w:val="both"/>
        <w:rPr>
          <w:rFonts w:ascii="Times New Roman" w:hAnsi="Times New Roman" w:cs="Times New Roman"/>
          <w:sz w:val="28"/>
          <w:szCs w:val="28"/>
        </w:rPr>
      </w:pPr>
      <w:r w:rsidRPr="00E51D24">
        <w:rPr>
          <w:rFonts w:ascii="Times New Roman" w:hAnsi="Times New Roman" w:cs="Times New Roman"/>
          <w:sz w:val="28"/>
          <w:szCs w:val="28"/>
        </w:rPr>
        <w:t>Гумеров Р.</w:t>
      </w:r>
      <w:r w:rsidR="00382AEF">
        <w:rPr>
          <w:rFonts w:ascii="Times New Roman" w:hAnsi="Times New Roman" w:cs="Times New Roman"/>
          <w:sz w:val="28"/>
          <w:szCs w:val="28"/>
        </w:rPr>
        <w:t>Р.</w:t>
      </w:r>
      <w:r w:rsidRPr="00E51D24">
        <w:rPr>
          <w:rFonts w:ascii="Times New Roman" w:hAnsi="Times New Roman" w:cs="Times New Roman"/>
          <w:sz w:val="28"/>
          <w:szCs w:val="28"/>
        </w:rPr>
        <w:t xml:space="preserve"> өз</w:t>
      </w:r>
      <w:r>
        <w:rPr>
          <w:rFonts w:ascii="Times New Roman" w:hAnsi="Times New Roman" w:cs="Times New Roman"/>
          <w:sz w:val="28"/>
          <w:szCs w:val="28"/>
        </w:rPr>
        <w:t>інің</w:t>
      </w:r>
      <w:r w:rsidRPr="00E51D24">
        <w:rPr>
          <w:rFonts w:ascii="Times New Roman" w:hAnsi="Times New Roman" w:cs="Times New Roman"/>
          <w:sz w:val="28"/>
          <w:szCs w:val="28"/>
        </w:rPr>
        <w:t xml:space="preserve"> </w:t>
      </w:r>
      <w:r w:rsidR="00D4400E">
        <w:rPr>
          <w:rFonts w:ascii="Times New Roman" w:hAnsi="Times New Roman" w:cs="Times New Roman"/>
          <w:sz w:val="28"/>
          <w:szCs w:val="28"/>
        </w:rPr>
        <w:t>зерттеу жұмыстарында</w:t>
      </w:r>
      <w:r w:rsidRPr="00E51D24">
        <w:rPr>
          <w:rFonts w:ascii="Times New Roman" w:hAnsi="Times New Roman" w:cs="Times New Roman"/>
          <w:sz w:val="28"/>
          <w:szCs w:val="28"/>
        </w:rPr>
        <w:t xml:space="preserve"> [18] азық-түлік қауіпсіздігін ұлттық қауіпсіздіктің </w:t>
      </w:r>
      <w:r>
        <w:rPr>
          <w:rFonts w:ascii="Times New Roman" w:hAnsi="Times New Roman" w:cs="Times New Roman"/>
          <w:sz w:val="28"/>
          <w:szCs w:val="28"/>
        </w:rPr>
        <w:t>ажырамас</w:t>
      </w:r>
      <w:r w:rsidRPr="00E51D24">
        <w:rPr>
          <w:rFonts w:ascii="Times New Roman" w:hAnsi="Times New Roman" w:cs="Times New Roman"/>
          <w:sz w:val="28"/>
          <w:szCs w:val="28"/>
        </w:rPr>
        <w:t xml:space="preserve"> бөлігі және экономикалық қауіпсізді</w:t>
      </w:r>
      <w:r>
        <w:rPr>
          <w:rFonts w:ascii="Times New Roman" w:hAnsi="Times New Roman" w:cs="Times New Roman"/>
          <w:sz w:val="28"/>
          <w:szCs w:val="28"/>
        </w:rPr>
        <w:t xml:space="preserve">ктің ішкі элементі </w:t>
      </w:r>
      <w:r w:rsidR="005B27FA">
        <w:rPr>
          <w:rFonts w:ascii="Times New Roman" w:hAnsi="Times New Roman" w:cs="Times New Roman"/>
          <w:sz w:val="28"/>
          <w:szCs w:val="28"/>
        </w:rPr>
        <w:t>деп</w:t>
      </w:r>
      <w:r>
        <w:rPr>
          <w:rFonts w:ascii="Times New Roman" w:hAnsi="Times New Roman" w:cs="Times New Roman"/>
          <w:sz w:val="28"/>
          <w:szCs w:val="28"/>
        </w:rPr>
        <w:t xml:space="preserve"> жазған. Оның айтуынша</w:t>
      </w:r>
      <w:r w:rsidRPr="00E51D24">
        <w:rPr>
          <w:rFonts w:ascii="Times New Roman" w:hAnsi="Times New Roman" w:cs="Times New Roman"/>
          <w:sz w:val="28"/>
          <w:szCs w:val="28"/>
        </w:rPr>
        <w:t xml:space="preserve">, азық-түлік қауіпсіздігі ұлттық </w:t>
      </w:r>
      <w:r w:rsidRPr="00E51D24">
        <w:rPr>
          <w:rFonts w:ascii="Times New Roman" w:hAnsi="Times New Roman" w:cs="Times New Roman"/>
          <w:sz w:val="28"/>
          <w:szCs w:val="28"/>
        </w:rPr>
        <w:lastRenderedPageBreak/>
        <w:t xml:space="preserve">қауіпсіздікті </w:t>
      </w:r>
      <w:r>
        <w:rPr>
          <w:rFonts w:ascii="Times New Roman" w:hAnsi="Times New Roman" w:cs="Times New Roman"/>
          <w:sz w:val="28"/>
          <w:szCs w:val="28"/>
        </w:rPr>
        <w:t>күшейтеді</w:t>
      </w:r>
      <w:r w:rsidRPr="00E51D24">
        <w:rPr>
          <w:rFonts w:ascii="Times New Roman" w:hAnsi="Times New Roman" w:cs="Times New Roman"/>
          <w:sz w:val="28"/>
          <w:szCs w:val="28"/>
        </w:rPr>
        <w:t>, тұрақтандырушы рөл атқарады және халықтың тұрақты дамуын</w:t>
      </w:r>
      <w:r>
        <w:rPr>
          <w:rFonts w:ascii="Times New Roman" w:hAnsi="Times New Roman" w:cs="Times New Roman"/>
          <w:sz w:val="28"/>
          <w:szCs w:val="28"/>
        </w:rPr>
        <w:t>а арналған саясаттың маңызды бір бөлігі.</w:t>
      </w:r>
    </w:p>
    <w:p w14:paraId="1BAEFF32" w14:textId="25E65C8D" w:rsidR="007A43D3" w:rsidRDefault="007A43D3" w:rsidP="007A43D3">
      <w:pPr>
        <w:spacing w:after="0" w:line="240" w:lineRule="auto"/>
        <w:ind w:firstLine="708"/>
        <w:jc w:val="both"/>
        <w:rPr>
          <w:rFonts w:ascii="Times New Roman" w:hAnsi="Times New Roman" w:cs="Times New Roman"/>
          <w:sz w:val="28"/>
          <w:szCs w:val="28"/>
        </w:rPr>
      </w:pPr>
      <w:r w:rsidRPr="003321CA">
        <w:rPr>
          <w:rFonts w:ascii="Times New Roman" w:hAnsi="Times New Roman" w:cs="Times New Roman"/>
          <w:sz w:val="28"/>
          <w:szCs w:val="28"/>
        </w:rPr>
        <w:t>Афанасьев С.Г. еңбектерін</w:t>
      </w:r>
      <w:r w:rsidR="007B2AF4">
        <w:rPr>
          <w:rFonts w:ascii="Times New Roman" w:hAnsi="Times New Roman" w:cs="Times New Roman"/>
          <w:sz w:val="28"/>
          <w:szCs w:val="28"/>
        </w:rPr>
        <w:t xml:space="preserve">е </w:t>
      </w:r>
      <w:r w:rsidR="007B2AF4" w:rsidRPr="00E51D24">
        <w:rPr>
          <w:rFonts w:ascii="Times New Roman" w:hAnsi="Times New Roman" w:cs="Times New Roman"/>
          <w:sz w:val="28"/>
          <w:szCs w:val="28"/>
        </w:rPr>
        <w:t>[17]</w:t>
      </w:r>
      <w:r w:rsidR="007B2AF4">
        <w:rPr>
          <w:rFonts w:ascii="Times New Roman" w:hAnsi="Times New Roman" w:cs="Times New Roman"/>
          <w:sz w:val="28"/>
          <w:szCs w:val="28"/>
        </w:rPr>
        <w:t xml:space="preserve"> сүйенер болсақ,</w:t>
      </w:r>
      <w:r w:rsidRPr="003321CA">
        <w:rPr>
          <w:rFonts w:ascii="Times New Roman" w:hAnsi="Times New Roman" w:cs="Times New Roman"/>
          <w:sz w:val="28"/>
          <w:szCs w:val="28"/>
        </w:rPr>
        <w:t xml:space="preserve"> азық-түлік қауіпсіздігі </w:t>
      </w:r>
      <w:r w:rsidR="007B2AF4">
        <w:rPr>
          <w:rFonts w:ascii="Times New Roman" w:hAnsi="Times New Roman" w:cs="Times New Roman"/>
          <w:sz w:val="28"/>
          <w:szCs w:val="28"/>
        </w:rPr>
        <w:t xml:space="preserve">– </w:t>
      </w:r>
      <w:r w:rsidRPr="003321CA">
        <w:rPr>
          <w:rFonts w:ascii="Times New Roman" w:hAnsi="Times New Roman" w:cs="Times New Roman"/>
          <w:sz w:val="28"/>
          <w:szCs w:val="28"/>
        </w:rPr>
        <w:t xml:space="preserve">мемлекеттің бейбіт </w:t>
      </w:r>
      <w:r w:rsidR="00557D21">
        <w:rPr>
          <w:rFonts w:ascii="Times New Roman" w:hAnsi="Times New Roman" w:cs="Times New Roman"/>
          <w:sz w:val="28"/>
          <w:szCs w:val="28"/>
        </w:rPr>
        <w:t>заманда да</w:t>
      </w:r>
      <w:r w:rsidRPr="003321CA">
        <w:rPr>
          <w:rFonts w:ascii="Times New Roman" w:hAnsi="Times New Roman" w:cs="Times New Roman"/>
          <w:sz w:val="28"/>
          <w:szCs w:val="28"/>
        </w:rPr>
        <w:t xml:space="preserve">, дағдарыс жағдайында да халықты азық-түлікпен тұрақты қамтамасыз ету </w:t>
      </w:r>
      <w:r w:rsidR="007B2AF4">
        <w:rPr>
          <w:rFonts w:ascii="Times New Roman" w:hAnsi="Times New Roman" w:cs="Times New Roman"/>
          <w:sz w:val="28"/>
          <w:szCs w:val="28"/>
        </w:rPr>
        <w:t>қабілеті</w:t>
      </w:r>
      <w:r w:rsidRPr="003321CA">
        <w:rPr>
          <w:rFonts w:ascii="Times New Roman" w:hAnsi="Times New Roman" w:cs="Times New Roman"/>
          <w:sz w:val="28"/>
          <w:szCs w:val="28"/>
        </w:rPr>
        <w:t>. Автордың пікірінше, әр азаматтың азық-түлікке экономикалық және физикалық қолжетімділігін сақтау мемлекеттік саясаттың негізгі бағыт</w:t>
      </w:r>
      <w:r w:rsidR="00557D21">
        <w:rPr>
          <w:rFonts w:ascii="Times New Roman" w:hAnsi="Times New Roman" w:cs="Times New Roman"/>
          <w:sz w:val="28"/>
          <w:szCs w:val="28"/>
        </w:rPr>
        <w:t>ы</w:t>
      </w:r>
      <w:r w:rsidR="00EB5FDE">
        <w:rPr>
          <w:rFonts w:ascii="Times New Roman" w:hAnsi="Times New Roman" w:cs="Times New Roman"/>
          <w:sz w:val="28"/>
          <w:szCs w:val="28"/>
        </w:rPr>
        <w:t xml:space="preserve"> болу қажет</w:t>
      </w:r>
      <w:r w:rsidRPr="003321CA">
        <w:rPr>
          <w:rFonts w:ascii="Times New Roman" w:hAnsi="Times New Roman" w:cs="Times New Roman"/>
          <w:sz w:val="28"/>
          <w:szCs w:val="28"/>
        </w:rPr>
        <w:t xml:space="preserve">. </w:t>
      </w:r>
    </w:p>
    <w:p w14:paraId="2380E56D" w14:textId="16FC090E" w:rsidR="007A43D3" w:rsidRPr="00A90702" w:rsidRDefault="00557D21" w:rsidP="008F33CB">
      <w:pPr>
        <w:spacing w:after="0" w:line="240" w:lineRule="auto"/>
        <w:ind w:firstLine="708"/>
        <w:jc w:val="both"/>
        <w:rPr>
          <w:rFonts w:ascii="Times New Roman" w:hAnsi="Times New Roman" w:cs="Times New Roman"/>
          <w:sz w:val="28"/>
          <w:szCs w:val="28"/>
        </w:rPr>
      </w:pPr>
      <w:r w:rsidRPr="00557D21">
        <w:rPr>
          <w:rFonts w:ascii="Times New Roman" w:hAnsi="Times New Roman" w:cs="Times New Roman"/>
          <w:sz w:val="28"/>
          <w:szCs w:val="28"/>
        </w:rPr>
        <w:t xml:space="preserve">Назаренко В.И. [49] азық-түлік қауіпсіздігі тұжырымдамасын өзара байланысқан </w:t>
      </w:r>
      <w:r w:rsidR="00A90702">
        <w:rPr>
          <w:rFonts w:ascii="Times New Roman" w:hAnsi="Times New Roman" w:cs="Times New Roman"/>
          <w:sz w:val="28"/>
          <w:szCs w:val="28"/>
        </w:rPr>
        <w:t xml:space="preserve">4 </w:t>
      </w:r>
      <w:r w:rsidRPr="00557D21">
        <w:rPr>
          <w:rFonts w:ascii="Times New Roman" w:hAnsi="Times New Roman" w:cs="Times New Roman"/>
          <w:sz w:val="28"/>
          <w:szCs w:val="28"/>
        </w:rPr>
        <w:t>ішкі құрамдас бөліктерді</w:t>
      </w:r>
      <w:r w:rsidR="00A90702">
        <w:rPr>
          <w:rFonts w:ascii="Times New Roman" w:hAnsi="Times New Roman" w:cs="Times New Roman"/>
          <w:sz w:val="28"/>
          <w:szCs w:val="28"/>
        </w:rPr>
        <w:t xml:space="preserve"> біріктірген</w:t>
      </w:r>
      <w:r w:rsidRPr="00557D21">
        <w:rPr>
          <w:rFonts w:ascii="Times New Roman" w:hAnsi="Times New Roman" w:cs="Times New Roman"/>
          <w:sz w:val="28"/>
          <w:szCs w:val="28"/>
        </w:rPr>
        <w:t xml:space="preserve"> жүйелі құбылыс ретінде </w:t>
      </w:r>
      <w:r w:rsidR="00A90702">
        <w:rPr>
          <w:rFonts w:ascii="Times New Roman" w:hAnsi="Times New Roman" w:cs="Times New Roman"/>
          <w:sz w:val="28"/>
          <w:szCs w:val="28"/>
        </w:rPr>
        <w:t>түсіндірген</w:t>
      </w:r>
      <w:r w:rsidR="008F33CB">
        <w:rPr>
          <w:rFonts w:ascii="Times New Roman" w:hAnsi="Times New Roman" w:cs="Times New Roman"/>
          <w:sz w:val="28"/>
          <w:szCs w:val="28"/>
        </w:rPr>
        <w:t xml:space="preserve">. </w:t>
      </w:r>
      <w:r w:rsidR="007A43D3" w:rsidRPr="00E51D24">
        <w:rPr>
          <w:rFonts w:ascii="Times New Roman" w:hAnsi="Times New Roman" w:cs="Times New Roman"/>
          <w:sz w:val="28"/>
          <w:szCs w:val="28"/>
        </w:rPr>
        <w:t xml:space="preserve">«Азық-түлік тәуелсіздігін» ұлттық өндіріс </w:t>
      </w:r>
      <w:r w:rsidR="007A43D3">
        <w:rPr>
          <w:rFonts w:ascii="Times New Roman" w:hAnsi="Times New Roman" w:cs="Times New Roman"/>
          <w:sz w:val="28"/>
          <w:szCs w:val="28"/>
        </w:rPr>
        <w:t xml:space="preserve">есебінен </w:t>
      </w:r>
      <w:r w:rsidR="007A43D3" w:rsidRPr="00E51D24">
        <w:rPr>
          <w:rFonts w:ascii="Times New Roman" w:hAnsi="Times New Roman" w:cs="Times New Roman"/>
          <w:sz w:val="28"/>
          <w:szCs w:val="28"/>
        </w:rPr>
        <w:t>ішкі азық-түлік</w:t>
      </w:r>
      <w:r w:rsidR="007A43D3">
        <w:rPr>
          <w:rFonts w:ascii="Times New Roman" w:hAnsi="Times New Roman" w:cs="Times New Roman"/>
          <w:sz w:val="28"/>
          <w:szCs w:val="28"/>
        </w:rPr>
        <w:t>ке</w:t>
      </w:r>
      <w:r w:rsidR="007A43D3" w:rsidRPr="00E51D24">
        <w:rPr>
          <w:rFonts w:ascii="Times New Roman" w:hAnsi="Times New Roman" w:cs="Times New Roman"/>
          <w:sz w:val="28"/>
          <w:szCs w:val="28"/>
        </w:rPr>
        <w:t xml:space="preserve"> </w:t>
      </w:r>
      <w:r w:rsidR="007A43D3">
        <w:rPr>
          <w:rFonts w:ascii="Times New Roman" w:hAnsi="Times New Roman" w:cs="Times New Roman"/>
          <w:sz w:val="28"/>
          <w:szCs w:val="28"/>
        </w:rPr>
        <w:t xml:space="preserve">деген сұранысты </w:t>
      </w:r>
      <w:r w:rsidR="007A43D3" w:rsidRPr="00E51D24">
        <w:rPr>
          <w:rFonts w:ascii="Times New Roman" w:hAnsi="Times New Roman" w:cs="Times New Roman"/>
          <w:sz w:val="28"/>
          <w:szCs w:val="28"/>
        </w:rPr>
        <w:t xml:space="preserve">қанағаттандыру </w:t>
      </w:r>
      <w:r w:rsidR="007A43D3">
        <w:rPr>
          <w:rFonts w:ascii="Times New Roman" w:hAnsi="Times New Roman" w:cs="Times New Roman"/>
          <w:sz w:val="28"/>
          <w:szCs w:val="28"/>
        </w:rPr>
        <w:t>қабілеті</w:t>
      </w:r>
      <w:r w:rsidR="00A90702">
        <w:rPr>
          <w:rFonts w:ascii="Times New Roman" w:hAnsi="Times New Roman" w:cs="Times New Roman"/>
          <w:sz w:val="28"/>
          <w:szCs w:val="28"/>
        </w:rPr>
        <w:t xml:space="preserve">, </w:t>
      </w:r>
      <w:r w:rsidRPr="00557D21">
        <w:rPr>
          <w:rFonts w:ascii="Times New Roman" w:hAnsi="Times New Roman" w:cs="Times New Roman"/>
          <w:sz w:val="28"/>
          <w:szCs w:val="28"/>
        </w:rPr>
        <w:t>«Әлеуметтік тұрақтылық» ұғымы халықтың барлық әлеуметтік топтарының азық-түлікке кедергісіз қол жеткізу мүмкіндіг</w:t>
      </w:r>
      <w:r w:rsidR="00A90702">
        <w:rPr>
          <w:rFonts w:ascii="Times New Roman" w:hAnsi="Times New Roman" w:cs="Times New Roman"/>
          <w:sz w:val="28"/>
          <w:szCs w:val="28"/>
        </w:rPr>
        <w:t xml:space="preserve">і, </w:t>
      </w:r>
      <w:r w:rsidR="007A43D3" w:rsidRPr="00E51D24">
        <w:rPr>
          <w:rFonts w:ascii="Times New Roman" w:hAnsi="Times New Roman" w:cs="Times New Roman"/>
          <w:sz w:val="28"/>
          <w:szCs w:val="28"/>
        </w:rPr>
        <w:t>«демо</w:t>
      </w:r>
      <w:r w:rsidR="007A43D3">
        <w:rPr>
          <w:rFonts w:ascii="Times New Roman" w:hAnsi="Times New Roman" w:cs="Times New Roman"/>
          <w:sz w:val="28"/>
          <w:szCs w:val="28"/>
        </w:rPr>
        <w:t xml:space="preserve">графиялық тұрақтылық» </w:t>
      </w:r>
      <w:r w:rsidR="00A90702" w:rsidRPr="00A90702">
        <w:rPr>
          <w:rFonts w:ascii="Times New Roman" w:hAnsi="Times New Roman" w:cs="Times New Roman"/>
          <w:sz w:val="28"/>
          <w:szCs w:val="28"/>
        </w:rPr>
        <w:t>тамақтану және азық-түлікпен қамтамасыз ету деңгейіне байланысты халықтың денсаулы</w:t>
      </w:r>
      <w:r w:rsidR="00A90702">
        <w:rPr>
          <w:rFonts w:ascii="Times New Roman" w:hAnsi="Times New Roman" w:cs="Times New Roman"/>
          <w:sz w:val="28"/>
          <w:szCs w:val="28"/>
        </w:rPr>
        <w:t>қ жағдайы, ал</w:t>
      </w:r>
      <w:r w:rsidR="007A43D3">
        <w:rPr>
          <w:rFonts w:ascii="Times New Roman" w:hAnsi="Times New Roman" w:cs="Times New Roman"/>
          <w:sz w:val="28"/>
          <w:szCs w:val="28"/>
        </w:rPr>
        <w:t xml:space="preserve"> «Азық-түлік өндірісі секторы</w:t>
      </w:r>
      <w:r w:rsidR="007A43D3" w:rsidRPr="00E51D24">
        <w:rPr>
          <w:rFonts w:ascii="Times New Roman" w:hAnsi="Times New Roman" w:cs="Times New Roman"/>
          <w:sz w:val="28"/>
          <w:szCs w:val="28"/>
        </w:rPr>
        <w:t>» адам</w:t>
      </w:r>
      <w:r w:rsidR="007A43D3">
        <w:rPr>
          <w:rFonts w:ascii="Times New Roman" w:hAnsi="Times New Roman" w:cs="Times New Roman"/>
          <w:sz w:val="28"/>
          <w:szCs w:val="28"/>
        </w:rPr>
        <w:t xml:space="preserve"> өмірін қамтамасыз етудің негізгі тірегі ретінде </w:t>
      </w:r>
      <w:r w:rsidR="008F33CB">
        <w:rPr>
          <w:rFonts w:ascii="Times New Roman" w:hAnsi="Times New Roman" w:cs="Times New Roman"/>
          <w:sz w:val="28"/>
          <w:szCs w:val="28"/>
        </w:rPr>
        <w:t>зерделеді</w:t>
      </w:r>
      <w:r w:rsidR="007A43D3" w:rsidRPr="00E51D24">
        <w:rPr>
          <w:rFonts w:ascii="Times New Roman" w:hAnsi="Times New Roman" w:cs="Times New Roman"/>
          <w:sz w:val="28"/>
          <w:szCs w:val="28"/>
        </w:rPr>
        <w:t>.</w:t>
      </w:r>
    </w:p>
    <w:p w14:paraId="0855B154" w14:textId="157BDBA7" w:rsidR="00E61F81" w:rsidRDefault="00E61F81" w:rsidP="00E61F81">
      <w:pPr>
        <w:spacing w:after="0" w:line="240" w:lineRule="auto"/>
        <w:ind w:firstLine="708"/>
        <w:jc w:val="both"/>
        <w:rPr>
          <w:rFonts w:ascii="Times New Roman" w:hAnsi="Times New Roman" w:cs="Times New Roman"/>
          <w:sz w:val="28"/>
          <w:szCs w:val="28"/>
        </w:rPr>
      </w:pPr>
      <w:r w:rsidRPr="001F1AA0">
        <w:rPr>
          <w:rFonts w:ascii="Times New Roman" w:hAnsi="Times New Roman" w:cs="Times New Roman"/>
          <w:sz w:val="28"/>
          <w:szCs w:val="28"/>
        </w:rPr>
        <w:t xml:space="preserve">Carlo Cafiero, Sara Viviani, Mark Nord </w:t>
      </w:r>
      <w:r>
        <w:rPr>
          <w:rFonts w:ascii="Times New Roman" w:hAnsi="Times New Roman" w:cs="Times New Roman"/>
          <w:sz w:val="28"/>
          <w:szCs w:val="28"/>
        </w:rPr>
        <w:t>[51] енгізген Rash моделі</w:t>
      </w:r>
      <w:r w:rsidRPr="001F1AA0">
        <w:rPr>
          <w:rFonts w:ascii="Times New Roman" w:hAnsi="Times New Roman" w:cs="Times New Roman"/>
          <w:sz w:val="28"/>
          <w:szCs w:val="28"/>
        </w:rPr>
        <w:t xml:space="preserve"> </w:t>
      </w:r>
      <w:r w:rsidR="000C7A87">
        <w:rPr>
          <w:rFonts w:ascii="Times New Roman" w:hAnsi="Times New Roman" w:cs="Times New Roman"/>
          <w:sz w:val="28"/>
          <w:szCs w:val="28"/>
        </w:rPr>
        <w:t>8</w:t>
      </w:r>
      <w:r w:rsidRPr="001F1AA0">
        <w:rPr>
          <w:rFonts w:ascii="Times New Roman" w:hAnsi="Times New Roman" w:cs="Times New Roman"/>
          <w:sz w:val="28"/>
          <w:szCs w:val="28"/>
        </w:rPr>
        <w:t xml:space="preserve"> тармақтан </w:t>
      </w:r>
      <w:r>
        <w:rPr>
          <w:rFonts w:ascii="Times New Roman" w:hAnsi="Times New Roman" w:cs="Times New Roman"/>
          <w:sz w:val="28"/>
          <w:szCs w:val="28"/>
        </w:rPr>
        <w:t>құралатын</w:t>
      </w:r>
      <w:r w:rsidRPr="001F1AA0">
        <w:rPr>
          <w:rFonts w:ascii="Times New Roman" w:hAnsi="Times New Roman" w:cs="Times New Roman"/>
          <w:sz w:val="28"/>
          <w:szCs w:val="28"/>
        </w:rPr>
        <w:t xml:space="preserve"> және </w:t>
      </w:r>
      <w:r>
        <w:rPr>
          <w:rFonts w:ascii="Times New Roman" w:hAnsi="Times New Roman" w:cs="Times New Roman"/>
          <w:sz w:val="28"/>
          <w:szCs w:val="28"/>
        </w:rPr>
        <w:t>әлемдік</w:t>
      </w:r>
      <w:r w:rsidRPr="001F1AA0">
        <w:rPr>
          <w:rFonts w:ascii="Times New Roman" w:hAnsi="Times New Roman" w:cs="Times New Roman"/>
          <w:sz w:val="28"/>
          <w:szCs w:val="28"/>
        </w:rPr>
        <w:t xml:space="preserve"> бақылауға арналған азық-түлік қауіпсіздігін бағалау шкаласын (FIES) анықтады. </w:t>
      </w:r>
      <w:r w:rsidRPr="00F67879">
        <w:rPr>
          <w:rFonts w:ascii="Times New Roman" w:hAnsi="Times New Roman" w:cs="Times New Roman"/>
          <w:sz w:val="28"/>
          <w:szCs w:val="28"/>
        </w:rPr>
        <w:t>FIES шкаласы Ras</w:t>
      </w:r>
      <w:r w:rsidRPr="002E780F">
        <w:rPr>
          <w:rFonts w:ascii="Times New Roman" w:hAnsi="Times New Roman" w:cs="Times New Roman"/>
          <w:sz w:val="28"/>
          <w:szCs w:val="28"/>
        </w:rPr>
        <w:t>h</w:t>
      </w:r>
      <w:r w:rsidRPr="00F67879">
        <w:rPr>
          <w:rFonts w:ascii="Times New Roman" w:hAnsi="Times New Roman" w:cs="Times New Roman"/>
          <w:sz w:val="28"/>
          <w:szCs w:val="28"/>
        </w:rPr>
        <w:t xml:space="preserve"> моделіне </w:t>
      </w:r>
      <w:r w:rsidR="000C7A87">
        <w:rPr>
          <w:rFonts w:ascii="Times New Roman" w:hAnsi="Times New Roman" w:cs="Times New Roman"/>
          <w:sz w:val="28"/>
          <w:szCs w:val="28"/>
        </w:rPr>
        <w:t>сүйеніп</w:t>
      </w:r>
      <w:r w:rsidRPr="00F67879">
        <w:rPr>
          <w:rFonts w:ascii="Times New Roman" w:hAnsi="Times New Roman" w:cs="Times New Roman"/>
          <w:sz w:val="28"/>
          <w:szCs w:val="28"/>
        </w:rPr>
        <w:t xml:space="preserve"> азық-түлік қауіпсіздігінің халық</w:t>
      </w:r>
      <w:r w:rsidR="000C7A87">
        <w:rPr>
          <w:rFonts w:ascii="Times New Roman" w:hAnsi="Times New Roman" w:cs="Times New Roman"/>
          <w:sz w:val="28"/>
          <w:szCs w:val="28"/>
        </w:rPr>
        <w:t>тың</w:t>
      </w:r>
      <w:r w:rsidRPr="00F67879">
        <w:rPr>
          <w:rFonts w:ascii="Times New Roman" w:hAnsi="Times New Roman" w:cs="Times New Roman"/>
          <w:sz w:val="28"/>
          <w:szCs w:val="28"/>
        </w:rPr>
        <w:t xml:space="preserve"> денсаулығы, әлеуметтік қорғалуы</w:t>
      </w:r>
      <w:r w:rsidR="000C7A87">
        <w:rPr>
          <w:rFonts w:ascii="Times New Roman" w:hAnsi="Times New Roman" w:cs="Times New Roman"/>
          <w:sz w:val="28"/>
          <w:szCs w:val="28"/>
        </w:rPr>
        <w:t xml:space="preserve">, алған білім дәрежесі </w:t>
      </w:r>
      <w:r w:rsidRPr="00F67879">
        <w:rPr>
          <w:rFonts w:ascii="Times New Roman" w:hAnsi="Times New Roman" w:cs="Times New Roman"/>
          <w:sz w:val="28"/>
          <w:szCs w:val="28"/>
        </w:rPr>
        <w:t>және әл-ауқат деңгейімен байланыс</w:t>
      </w:r>
      <w:r w:rsidR="009165D8">
        <w:rPr>
          <w:rFonts w:ascii="Times New Roman" w:hAnsi="Times New Roman" w:cs="Times New Roman"/>
          <w:sz w:val="28"/>
          <w:szCs w:val="28"/>
        </w:rPr>
        <w:t xml:space="preserve">ын </w:t>
      </w:r>
      <w:r w:rsidRPr="00F67879">
        <w:rPr>
          <w:rFonts w:ascii="Times New Roman" w:hAnsi="Times New Roman" w:cs="Times New Roman"/>
          <w:sz w:val="28"/>
          <w:szCs w:val="28"/>
        </w:rPr>
        <w:t xml:space="preserve">ғылыми </w:t>
      </w:r>
      <w:r w:rsidR="009165D8">
        <w:rPr>
          <w:rFonts w:ascii="Times New Roman" w:hAnsi="Times New Roman" w:cs="Times New Roman"/>
          <w:sz w:val="28"/>
          <w:szCs w:val="28"/>
        </w:rPr>
        <w:t>түрде</w:t>
      </w:r>
      <w:r w:rsidRPr="00F67879">
        <w:rPr>
          <w:rFonts w:ascii="Times New Roman" w:hAnsi="Times New Roman" w:cs="Times New Roman"/>
          <w:sz w:val="28"/>
          <w:szCs w:val="28"/>
        </w:rPr>
        <w:t xml:space="preserve"> негіздейді.</w:t>
      </w:r>
      <w:r w:rsidR="007B2AF4">
        <w:rPr>
          <w:rFonts w:ascii="Times New Roman" w:hAnsi="Times New Roman" w:cs="Times New Roman"/>
          <w:sz w:val="28"/>
          <w:szCs w:val="28"/>
        </w:rPr>
        <w:t xml:space="preserve"> </w:t>
      </w:r>
    </w:p>
    <w:p w14:paraId="22EE4C48" w14:textId="1A4B9A05" w:rsidR="007A43D3" w:rsidRDefault="00C540D3" w:rsidP="007A43D3">
      <w:pPr>
        <w:spacing w:after="0" w:line="240" w:lineRule="auto"/>
        <w:ind w:firstLine="708"/>
        <w:jc w:val="both"/>
        <w:rPr>
          <w:rFonts w:ascii="Times New Roman" w:hAnsi="Times New Roman" w:cs="Times New Roman"/>
          <w:sz w:val="28"/>
          <w:szCs w:val="28"/>
        </w:rPr>
      </w:pPr>
      <w:r w:rsidRPr="00C540D3">
        <w:rPr>
          <w:rFonts w:ascii="Times New Roman" w:hAnsi="Times New Roman" w:cs="Times New Roman"/>
          <w:sz w:val="28"/>
          <w:szCs w:val="28"/>
        </w:rPr>
        <w:t>Francesco Burchi мен Pasquala De Muroның [50]</w:t>
      </w:r>
      <w:r>
        <w:rPr>
          <w:rFonts w:ascii="Times New Roman" w:hAnsi="Times New Roman" w:cs="Times New Roman"/>
          <w:sz w:val="28"/>
          <w:szCs w:val="28"/>
        </w:rPr>
        <w:t xml:space="preserve"> </w:t>
      </w:r>
      <w:r w:rsidR="00D4400E">
        <w:rPr>
          <w:rFonts w:ascii="Times New Roman" w:hAnsi="Times New Roman" w:cs="Times New Roman"/>
          <w:sz w:val="28"/>
          <w:szCs w:val="28"/>
        </w:rPr>
        <w:t xml:space="preserve">ғылыми ізденістерінде </w:t>
      </w:r>
      <w:r w:rsidRPr="00C540D3">
        <w:rPr>
          <w:rFonts w:ascii="Times New Roman" w:hAnsi="Times New Roman" w:cs="Times New Roman"/>
          <w:sz w:val="28"/>
          <w:szCs w:val="28"/>
        </w:rPr>
        <w:t xml:space="preserve">халықтың білім деңгейі, денсаулық жағдайы және тұрмыс сапасы азық-түлік қауіпсіздігіне қол жеткізуге </w:t>
      </w:r>
      <w:r w:rsidR="001C3068">
        <w:rPr>
          <w:rFonts w:ascii="Times New Roman" w:hAnsi="Times New Roman" w:cs="Times New Roman"/>
          <w:sz w:val="28"/>
          <w:szCs w:val="28"/>
        </w:rPr>
        <w:t>елеулі ықпал ететін факторлар ретінде зертте</w:t>
      </w:r>
      <w:r w:rsidR="00EB101E">
        <w:rPr>
          <w:rFonts w:ascii="Times New Roman" w:hAnsi="Times New Roman" w:cs="Times New Roman"/>
          <w:sz w:val="28"/>
          <w:szCs w:val="28"/>
        </w:rPr>
        <w:t>ле</w:t>
      </w:r>
      <w:r w:rsidR="001C3068">
        <w:rPr>
          <w:rFonts w:ascii="Times New Roman" w:hAnsi="Times New Roman" w:cs="Times New Roman"/>
          <w:sz w:val="28"/>
          <w:szCs w:val="28"/>
        </w:rPr>
        <w:t>ді.</w:t>
      </w:r>
      <w:r w:rsidRPr="00C540D3">
        <w:rPr>
          <w:rFonts w:ascii="Times New Roman" w:hAnsi="Times New Roman" w:cs="Times New Roman"/>
          <w:sz w:val="28"/>
          <w:szCs w:val="28"/>
        </w:rPr>
        <w:t xml:space="preserve"> </w:t>
      </w:r>
      <w:r w:rsidR="007A43D3" w:rsidRPr="005F7CBF">
        <w:rPr>
          <w:rFonts w:ascii="Times New Roman" w:hAnsi="Times New Roman" w:cs="Times New Roman"/>
          <w:sz w:val="28"/>
          <w:szCs w:val="28"/>
        </w:rPr>
        <w:t xml:space="preserve">Азық-түлік қауіпсіздігінің </w:t>
      </w:r>
      <w:r w:rsidR="007A43D3">
        <w:rPr>
          <w:rFonts w:ascii="Times New Roman" w:hAnsi="Times New Roman" w:cs="Times New Roman"/>
          <w:sz w:val="28"/>
          <w:szCs w:val="28"/>
        </w:rPr>
        <w:t>сақталмауы</w:t>
      </w:r>
      <w:r w:rsidR="007A43D3" w:rsidRPr="005F7CBF">
        <w:rPr>
          <w:rFonts w:ascii="Times New Roman" w:hAnsi="Times New Roman" w:cs="Times New Roman"/>
          <w:sz w:val="28"/>
          <w:szCs w:val="28"/>
        </w:rPr>
        <w:t xml:space="preserve"> қоғамдағы басқа әлеуметтік-экономикалық мәселелердің </w:t>
      </w:r>
      <w:r w:rsidR="007A43D3">
        <w:rPr>
          <w:rFonts w:ascii="Times New Roman" w:hAnsi="Times New Roman" w:cs="Times New Roman"/>
          <w:sz w:val="28"/>
          <w:szCs w:val="28"/>
        </w:rPr>
        <w:t xml:space="preserve">күрделенуіне </w:t>
      </w:r>
      <w:r w:rsidR="007A43D3" w:rsidRPr="005F7CBF">
        <w:rPr>
          <w:rFonts w:ascii="Times New Roman" w:hAnsi="Times New Roman" w:cs="Times New Roman"/>
          <w:sz w:val="28"/>
          <w:szCs w:val="28"/>
        </w:rPr>
        <w:t xml:space="preserve">әкеледі. Азық-түлік қауіпсіздігін қамтамасыз ету мемлекеттің жалпы тұрақтылығын сақтаудың және халықтың өмір сүру </w:t>
      </w:r>
      <w:r w:rsidR="007A43D3">
        <w:rPr>
          <w:rFonts w:ascii="Times New Roman" w:hAnsi="Times New Roman" w:cs="Times New Roman"/>
          <w:sz w:val="28"/>
          <w:szCs w:val="28"/>
        </w:rPr>
        <w:t>жағдайын</w:t>
      </w:r>
      <w:r w:rsidR="007A43D3" w:rsidRPr="005F7CBF">
        <w:rPr>
          <w:rFonts w:ascii="Times New Roman" w:hAnsi="Times New Roman" w:cs="Times New Roman"/>
          <w:sz w:val="28"/>
          <w:szCs w:val="28"/>
        </w:rPr>
        <w:t xml:space="preserve"> </w:t>
      </w:r>
      <w:r w:rsidR="007A43D3">
        <w:rPr>
          <w:rFonts w:ascii="Times New Roman" w:hAnsi="Times New Roman" w:cs="Times New Roman"/>
          <w:sz w:val="28"/>
          <w:szCs w:val="28"/>
        </w:rPr>
        <w:t>арттырудың</w:t>
      </w:r>
      <w:r w:rsidR="007A43D3" w:rsidRPr="005F7CBF">
        <w:rPr>
          <w:rFonts w:ascii="Times New Roman" w:hAnsi="Times New Roman" w:cs="Times New Roman"/>
          <w:sz w:val="28"/>
          <w:szCs w:val="28"/>
        </w:rPr>
        <w:t xml:space="preserve"> </w:t>
      </w:r>
      <w:r w:rsidR="007A43D3">
        <w:rPr>
          <w:rFonts w:ascii="Times New Roman" w:hAnsi="Times New Roman" w:cs="Times New Roman"/>
          <w:sz w:val="28"/>
          <w:szCs w:val="28"/>
        </w:rPr>
        <w:t>басты шарты</w:t>
      </w:r>
      <w:r w:rsidR="007A43D3" w:rsidRPr="005F7CBF">
        <w:rPr>
          <w:rFonts w:ascii="Times New Roman" w:hAnsi="Times New Roman" w:cs="Times New Roman"/>
          <w:sz w:val="28"/>
          <w:szCs w:val="28"/>
        </w:rPr>
        <w:t>.</w:t>
      </w:r>
    </w:p>
    <w:p w14:paraId="1EE91298" w14:textId="5B582A24" w:rsidR="006F4B82" w:rsidRPr="006F4B82" w:rsidRDefault="006F4B82" w:rsidP="007A43D3">
      <w:pPr>
        <w:spacing w:after="0" w:line="240" w:lineRule="auto"/>
        <w:ind w:firstLine="708"/>
        <w:jc w:val="both"/>
        <w:rPr>
          <w:rFonts w:ascii="Times New Roman" w:hAnsi="Times New Roman" w:cs="Times New Roman"/>
          <w:sz w:val="28"/>
          <w:szCs w:val="28"/>
        </w:rPr>
      </w:pPr>
      <w:r w:rsidRPr="006F4B82">
        <w:rPr>
          <w:rFonts w:ascii="Times New Roman" w:hAnsi="Times New Roman" w:cs="Times New Roman"/>
          <w:sz w:val="28"/>
          <w:szCs w:val="28"/>
        </w:rPr>
        <w:t>Нуралиев</w:t>
      </w:r>
      <w:r w:rsidR="00382AEF">
        <w:rPr>
          <w:rFonts w:ascii="Times New Roman" w:hAnsi="Times New Roman" w:cs="Times New Roman"/>
          <w:sz w:val="28"/>
          <w:szCs w:val="28"/>
        </w:rPr>
        <w:t xml:space="preserve">а </w:t>
      </w:r>
      <w:r w:rsidR="00382AEF" w:rsidRPr="006F4B82">
        <w:rPr>
          <w:rFonts w:ascii="Times New Roman" w:hAnsi="Times New Roman" w:cs="Times New Roman"/>
          <w:sz w:val="28"/>
          <w:szCs w:val="28"/>
        </w:rPr>
        <w:t>С.У.</w:t>
      </w:r>
      <w:r w:rsidR="00382AEF">
        <w:rPr>
          <w:rFonts w:ascii="Times New Roman" w:hAnsi="Times New Roman" w:cs="Times New Roman"/>
          <w:sz w:val="28"/>
          <w:szCs w:val="28"/>
        </w:rPr>
        <w:t xml:space="preserve"> </w:t>
      </w:r>
      <w:r w:rsidRPr="006F4B82">
        <w:rPr>
          <w:rFonts w:ascii="Times New Roman" w:hAnsi="Times New Roman" w:cs="Times New Roman"/>
          <w:sz w:val="28"/>
          <w:szCs w:val="28"/>
        </w:rPr>
        <w:t xml:space="preserve">еңбектерінде [52] азық-түлік қауіпсіздігі әлемдік нарықтағы өзгерістерге қарамастан, халықты медициналық нормаларға сай тұтыну тауарларымен үздіксіз қамтамасыз ету ретінде </w:t>
      </w:r>
      <w:r w:rsidR="007B03E1">
        <w:rPr>
          <w:rFonts w:ascii="Times New Roman" w:hAnsi="Times New Roman" w:cs="Times New Roman"/>
          <w:sz w:val="28"/>
          <w:szCs w:val="28"/>
        </w:rPr>
        <w:t>зерделенген</w:t>
      </w:r>
      <w:r>
        <w:rPr>
          <w:rFonts w:ascii="Times New Roman" w:hAnsi="Times New Roman" w:cs="Times New Roman"/>
          <w:sz w:val="28"/>
          <w:szCs w:val="28"/>
        </w:rPr>
        <w:t>.</w:t>
      </w:r>
    </w:p>
    <w:p w14:paraId="054C573F" w14:textId="1477DE7B" w:rsidR="007A43D3" w:rsidRDefault="007A43D3" w:rsidP="007A43D3">
      <w:pPr>
        <w:spacing w:after="0" w:line="240" w:lineRule="auto"/>
        <w:ind w:firstLine="708"/>
        <w:jc w:val="both"/>
        <w:rPr>
          <w:rFonts w:ascii="Times New Roman" w:hAnsi="Times New Roman" w:cs="Times New Roman"/>
          <w:sz w:val="28"/>
          <w:szCs w:val="28"/>
        </w:rPr>
      </w:pPr>
      <w:r w:rsidRPr="00514141">
        <w:rPr>
          <w:rFonts w:ascii="Times New Roman" w:hAnsi="Times New Roman" w:cs="Times New Roman"/>
          <w:sz w:val="28"/>
          <w:szCs w:val="28"/>
        </w:rPr>
        <w:t xml:space="preserve">Лупашко-Стальский И.П. </w:t>
      </w:r>
      <w:r w:rsidR="00B46A31" w:rsidRPr="00514141">
        <w:rPr>
          <w:rFonts w:ascii="Times New Roman" w:hAnsi="Times New Roman" w:cs="Times New Roman"/>
          <w:sz w:val="28"/>
          <w:szCs w:val="28"/>
        </w:rPr>
        <w:t>[53]</w:t>
      </w:r>
      <w:r w:rsidR="00B46A31" w:rsidRPr="00514141">
        <w:t xml:space="preserve"> </w:t>
      </w:r>
      <w:r w:rsidRPr="00514141">
        <w:rPr>
          <w:rFonts w:ascii="Times New Roman" w:hAnsi="Times New Roman" w:cs="Times New Roman"/>
          <w:sz w:val="28"/>
          <w:szCs w:val="28"/>
        </w:rPr>
        <w:t>«Азық-түлік қауіпсіздігін әлеуметтік осал топтағы адамдар тобына басымдық бере отырып, бүкіл халықты ел ішінде өндірілген тамақ өнімдерімен толық қамтамасыз ету және адамдардың салауатты өмір сүруіне жағдай жасайтын сапа мен көлемін қамтитын экономикалық және физикалық қолжетімді өнімдермен қамтамасыз ету</w:t>
      </w:r>
      <w:r w:rsidR="00EB62FF">
        <w:rPr>
          <w:rFonts w:ascii="Times New Roman" w:hAnsi="Times New Roman" w:cs="Times New Roman"/>
          <w:sz w:val="28"/>
          <w:szCs w:val="28"/>
        </w:rPr>
        <w:t xml:space="preserve"> </w:t>
      </w:r>
      <w:r w:rsidRPr="00514141">
        <w:rPr>
          <w:rFonts w:ascii="Times New Roman" w:hAnsi="Times New Roman" w:cs="Times New Roman"/>
          <w:sz w:val="28"/>
          <w:szCs w:val="28"/>
        </w:rPr>
        <w:t>деп пайымдаған</w:t>
      </w:r>
      <w:r w:rsidR="001C6D41">
        <w:rPr>
          <w:rFonts w:ascii="Times New Roman" w:hAnsi="Times New Roman" w:cs="Times New Roman"/>
          <w:sz w:val="28"/>
          <w:szCs w:val="28"/>
        </w:rPr>
        <w:t>.</w:t>
      </w:r>
      <w:r w:rsidRPr="00514141">
        <w:rPr>
          <w:rFonts w:ascii="Times New Roman" w:hAnsi="Times New Roman" w:cs="Times New Roman"/>
          <w:sz w:val="28"/>
          <w:szCs w:val="28"/>
        </w:rPr>
        <w:t xml:space="preserve"> </w:t>
      </w:r>
      <w:r w:rsidR="00ED7162">
        <w:t>А</w:t>
      </w:r>
      <w:r w:rsidRPr="00514141">
        <w:rPr>
          <w:rFonts w:ascii="Times New Roman" w:hAnsi="Times New Roman" w:cs="Times New Roman"/>
          <w:sz w:val="28"/>
          <w:szCs w:val="28"/>
        </w:rPr>
        <w:t xml:space="preserve">нықтамалардың ерекшелігі азық-түлік қауіпсіздігін азық-түлік қорының </w:t>
      </w:r>
      <w:r w:rsidR="00ED7162">
        <w:rPr>
          <w:rFonts w:ascii="Times New Roman" w:hAnsi="Times New Roman" w:cs="Times New Roman"/>
          <w:sz w:val="28"/>
          <w:szCs w:val="28"/>
        </w:rPr>
        <w:t>жеткілікті мөлшермен қоса</w:t>
      </w:r>
      <w:r w:rsidRPr="00514141">
        <w:rPr>
          <w:rFonts w:ascii="Times New Roman" w:hAnsi="Times New Roman" w:cs="Times New Roman"/>
          <w:sz w:val="28"/>
          <w:szCs w:val="28"/>
        </w:rPr>
        <w:t xml:space="preserve"> </w:t>
      </w:r>
      <w:r w:rsidR="00ED7162">
        <w:rPr>
          <w:rFonts w:ascii="Times New Roman" w:hAnsi="Times New Roman" w:cs="Times New Roman"/>
          <w:sz w:val="28"/>
          <w:szCs w:val="28"/>
        </w:rPr>
        <w:t>тұрғындардың</w:t>
      </w:r>
      <w:r w:rsidRPr="00514141">
        <w:rPr>
          <w:rFonts w:ascii="Times New Roman" w:hAnsi="Times New Roman" w:cs="Times New Roman"/>
          <w:sz w:val="28"/>
          <w:szCs w:val="28"/>
        </w:rPr>
        <w:t xml:space="preserve"> сапалы тағамға тұрақты қолжетімділігін және мемлекеттің ішкі қамтамасыз ету тетіктерінің сыртқы тәуекелдерге тәуелсіздігін сипаттайтын кешенді әлеуметтік-экономикалық категория ретінде қарастыр</w:t>
      </w:r>
      <w:r w:rsidR="00366F35">
        <w:rPr>
          <w:rFonts w:ascii="Times New Roman" w:hAnsi="Times New Roman" w:cs="Times New Roman"/>
          <w:sz w:val="28"/>
          <w:szCs w:val="28"/>
        </w:rPr>
        <w:t>ады</w:t>
      </w:r>
      <w:r w:rsidRPr="00514141">
        <w:rPr>
          <w:rFonts w:ascii="Times New Roman" w:hAnsi="Times New Roman" w:cs="Times New Roman"/>
          <w:sz w:val="28"/>
          <w:szCs w:val="28"/>
        </w:rPr>
        <w:t xml:space="preserve">.  </w:t>
      </w:r>
    </w:p>
    <w:p w14:paraId="7C289811" w14:textId="77777777" w:rsidR="00EF30D9" w:rsidRPr="003F63D5" w:rsidRDefault="00EF30D9" w:rsidP="00EF30D9">
      <w:pPr>
        <w:pStyle w:val="Pa0"/>
        <w:spacing w:line="240" w:lineRule="auto"/>
        <w:ind w:firstLine="709"/>
        <w:jc w:val="both"/>
        <w:rPr>
          <w:sz w:val="28"/>
          <w:szCs w:val="28"/>
          <w:lang w:val="kk-KZ"/>
        </w:rPr>
      </w:pPr>
      <w:r w:rsidRPr="003F63D5">
        <w:rPr>
          <w:sz w:val="28"/>
          <w:szCs w:val="28"/>
          <w:lang w:val="kk-KZ"/>
        </w:rPr>
        <w:t>«Азық-түлік қауіпсіздігі» деген термин бірінші рет Қазақстан Республикасының 2001 ж. Астық туралы заңында [54] айқындалған, ол заңнамада «</w:t>
      </w:r>
      <w:r>
        <w:rPr>
          <w:sz w:val="28"/>
          <w:szCs w:val="28"/>
          <w:lang w:val="kk-KZ"/>
        </w:rPr>
        <w:t>А</w:t>
      </w:r>
      <w:r w:rsidRPr="003F63D5">
        <w:rPr>
          <w:sz w:val="28"/>
          <w:szCs w:val="28"/>
          <w:lang w:val="kk-KZ"/>
        </w:rPr>
        <w:t xml:space="preserve">зық-түлік қауіпсіздігі – тұтынудың физиологиялық нормаларын </w:t>
      </w:r>
      <w:r w:rsidRPr="003F63D5">
        <w:rPr>
          <w:sz w:val="28"/>
          <w:szCs w:val="28"/>
          <w:lang w:val="kk-KZ"/>
        </w:rPr>
        <w:lastRenderedPageBreak/>
        <w:t>және демографиялық өсуді қанағаттандыру үшін жеткілікті болатын сапалы азық-түлік тауарларына халықтың нақты және экономикалық қол жеткізуін қамтамасыз етуге мемлекеттің қабілетті сипатын білдіретін экономиканың жай-күйі» деп айғақталған.</w:t>
      </w:r>
    </w:p>
    <w:p w14:paraId="48D789A2" w14:textId="3F43A3A3" w:rsidR="007A43D3" w:rsidRPr="00514141" w:rsidRDefault="007A43D3" w:rsidP="007A43D3">
      <w:pPr>
        <w:spacing w:after="0" w:line="240" w:lineRule="auto"/>
        <w:ind w:firstLine="708"/>
        <w:jc w:val="both"/>
        <w:rPr>
          <w:rFonts w:ascii="Times New Roman" w:hAnsi="Times New Roman" w:cs="Times New Roman"/>
          <w:sz w:val="28"/>
          <w:szCs w:val="28"/>
        </w:rPr>
      </w:pPr>
      <w:r w:rsidRPr="00514141">
        <w:rPr>
          <w:rFonts w:ascii="Times New Roman" w:hAnsi="Times New Roman" w:cs="Times New Roman"/>
          <w:sz w:val="28"/>
          <w:szCs w:val="28"/>
        </w:rPr>
        <w:t xml:space="preserve">Азық-түлік қауіпсіздігі тақырыбында ғылыми зерттеу жинақтаған еліміздегі ғалым Тлеубердинова А.Т. [30]  «Азық-түлік қауіпсіздігі – сыртқы әсерлерге қарамастан тәуелсіздікке негіз қалайтын, ішкі өндіріс арқылы адамзаттың азық-түлік өнімдеріне деген сұранысын қанағаттандыру дәрежесі» </w:t>
      </w:r>
      <w:r w:rsidR="00943AC4">
        <w:rPr>
          <w:rFonts w:ascii="Times New Roman" w:hAnsi="Times New Roman" w:cs="Times New Roman"/>
          <w:sz w:val="28"/>
          <w:szCs w:val="28"/>
        </w:rPr>
        <w:t>деп</w:t>
      </w:r>
      <w:r w:rsidRPr="00514141">
        <w:rPr>
          <w:rFonts w:ascii="Times New Roman" w:hAnsi="Times New Roman" w:cs="Times New Roman"/>
          <w:sz w:val="28"/>
          <w:szCs w:val="28"/>
        </w:rPr>
        <w:t xml:space="preserve"> тұжырымдаған, ал </w:t>
      </w:r>
      <w:r w:rsidRPr="00D34896">
        <w:rPr>
          <w:rFonts w:ascii="Times New Roman" w:hAnsi="Times New Roman" w:cs="Times New Roman"/>
          <w:sz w:val="28"/>
          <w:szCs w:val="28"/>
        </w:rPr>
        <w:t>Бимендиева Л.А. мен Күзембаев М.Е. азық-түлік қауіпсіздігін халықтың құнарлы азық-түлікке деген қажеттілігін өтеумен ғана шектемей, сақтандыру қорларын қалыптастыру, экспорт әлеуетін күшейту және агроөнеркәсіптік кешеннің тұрақты жұмысын қамтамасыз ету міндеттерімен байланысты қарастырады. Авторлардың пайымдауынша, бұл үдеріс экономикалық, ұйымдастырушылық, технологиялық, әлеуметтік және экологиялық тетіктердің өзара үйлесімді әрекетіне негізделуі тиіс</w:t>
      </w:r>
      <w:r>
        <w:rPr>
          <w:rFonts w:ascii="Times New Roman" w:hAnsi="Times New Roman" w:cs="Times New Roman"/>
          <w:sz w:val="28"/>
          <w:szCs w:val="28"/>
        </w:rPr>
        <w:t xml:space="preserve"> </w:t>
      </w:r>
      <w:r w:rsidRPr="00514141">
        <w:rPr>
          <w:rFonts w:ascii="Times New Roman" w:hAnsi="Times New Roman" w:cs="Times New Roman"/>
          <w:sz w:val="28"/>
          <w:szCs w:val="28"/>
        </w:rPr>
        <w:t xml:space="preserve">[29; 31]. </w:t>
      </w:r>
      <w:r w:rsidR="00C540D3" w:rsidRPr="00C540D3">
        <w:rPr>
          <w:rFonts w:ascii="Times New Roman" w:hAnsi="Times New Roman" w:cs="Times New Roman"/>
          <w:sz w:val="28"/>
          <w:szCs w:val="28"/>
        </w:rPr>
        <w:t xml:space="preserve">Зерттеушілер азық-түлік қауіпсіздігін әр қырынан талдағанымен, олардың ортақ тұжырымы бұл ұғымның ішкі өндіріс мүмкіндігімен, халықтың сұранысын өтеу деңгейімен және сыртқы тәуелділікті қысқартумен сабақтас күрделі экономикалық категория екеніне келіп </w:t>
      </w:r>
      <w:r w:rsidR="00C540D3">
        <w:rPr>
          <w:rFonts w:ascii="Times New Roman" w:hAnsi="Times New Roman" w:cs="Times New Roman"/>
          <w:sz w:val="28"/>
          <w:szCs w:val="28"/>
        </w:rPr>
        <w:t>тіреледі</w:t>
      </w:r>
      <w:r w:rsidR="00C540D3" w:rsidRPr="00C540D3">
        <w:rPr>
          <w:rFonts w:ascii="Times New Roman" w:hAnsi="Times New Roman" w:cs="Times New Roman"/>
          <w:sz w:val="28"/>
          <w:szCs w:val="28"/>
        </w:rPr>
        <w:t>.</w:t>
      </w:r>
      <w:r w:rsidR="00C540D3">
        <w:rPr>
          <w:rFonts w:ascii="Times New Roman" w:hAnsi="Times New Roman" w:cs="Times New Roman"/>
          <w:sz w:val="28"/>
          <w:szCs w:val="28"/>
        </w:rPr>
        <w:t xml:space="preserve"> А</w:t>
      </w:r>
      <w:r w:rsidRPr="00514141">
        <w:rPr>
          <w:rFonts w:ascii="Times New Roman" w:hAnsi="Times New Roman" w:cs="Times New Roman"/>
          <w:sz w:val="28"/>
          <w:szCs w:val="28"/>
        </w:rPr>
        <w:t>нықтамада автор азық-түлік қауіпсіздігін қамтамасыз ету деңгейі</w:t>
      </w:r>
      <w:r>
        <w:rPr>
          <w:rFonts w:ascii="Times New Roman" w:hAnsi="Times New Roman" w:cs="Times New Roman"/>
          <w:sz w:val="28"/>
          <w:szCs w:val="28"/>
        </w:rPr>
        <w:t>н әр түрлі</w:t>
      </w:r>
      <w:r w:rsidRPr="00514141">
        <w:rPr>
          <w:rFonts w:ascii="Times New Roman" w:hAnsi="Times New Roman" w:cs="Times New Roman"/>
          <w:sz w:val="28"/>
          <w:szCs w:val="28"/>
        </w:rPr>
        <w:t xml:space="preserve"> факторлардың өзара </w:t>
      </w:r>
      <w:r>
        <w:rPr>
          <w:rFonts w:ascii="Times New Roman" w:hAnsi="Times New Roman" w:cs="Times New Roman"/>
          <w:sz w:val="28"/>
          <w:szCs w:val="28"/>
        </w:rPr>
        <w:t>ықпалының</w:t>
      </w:r>
      <w:r w:rsidRPr="00514141">
        <w:rPr>
          <w:rFonts w:ascii="Times New Roman" w:hAnsi="Times New Roman" w:cs="Times New Roman"/>
          <w:sz w:val="28"/>
          <w:szCs w:val="28"/>
        </w:rPr>
        <w:t xml:space="preserve"> нәтижесі</w:t>
      </w:r>
      <w:r>
        <w:rPr>
          <w:rFonts w:ascii="Times New Roman" w:hAnsi="Times New Roman" w:cs="Times New Roman"/>
          <w:sz w:val="28"/>
          <w:szCs w:val="28"/>
        </w:rPr>
        <w:t xml:space="preserve"> деп сипаттап,</w:t>
      </w:r>
      <w:r w:rsidRPr="00514141">
        <w:rPr>
          <w:rFonts w:ascii="Times New Roman" w:hAnsi="Times New Roman" w:cs="Times New Roman"/>
          <w:sz w:val="28"/>
          <w:szCs w:val="28"/>
        </w:rPr>
        <w:t xml:space="preserve"> жүйелік тұрғыдан </w:t>
      </w:r>
      <w:r>
        <w:rPr>
          <w:rFonts w:ascii="Times New Roman" w:hAnsi="Times New Roman" w:cs="Times New Roman"/>
          <w:sz w:val="28"/>
          <w:szCs w:val="28"/>
        </w:rPr>
        <w:t>зерттеуді алға тартты.</w:t>
      </w:r>
      <w:r w:rsidRPr="00514141">
        <w:rPr>
          <w:rFonts w:ascii="Times New Roman" w:hAnsi="Times New Roman" w:cs="Times New Roman"/>
          <w:sz w:val="28"/>
          <w:szCs w:val="28"/>
        </w:rPr>
        <w:t xml:space="preserve"> Автор азық-түлік қауіпсіздігін қамтамасыз ету мақсаты ретінде адамзаттың әр алуан азық-түлік тағамдарына деген сұранысын қанағаттандыру, қажетті деңгейдегі сақтандыру қорларын жинақтау, сонымен қатар артық өнім көлемін экспорттау</w:t>
      </w:r>
      <w:r>
        <w:rPr>
          <w:rFonts w:ascii="Times New Roman" w:hAnsi="Times New Roman" w:cs="Times New Roman"/>
          <w:sz w:val="28"/>
          <w:szCs w:val="28"/>
        </w:rPr>
        <w:t>ды</w:t>
      </w:r>
      <w:r w:rsidRPr="00514141">
        <w:rPr>
          <w:rFonts w:ascii="Times New Roman" w:hAnsi="Times New Roman" w:cs="Times New Roman"/>
          <w:sz w:val="28"/>
          <w:szCs w:val="28"/>
        </w:rPr>
        <w:t xml:space="preserve"> қарастырған. </w:t>
      </w:r>
    </w:p>
    <w:p w14:paraId="0FC7F248" w14:textId="337E293F" w:rsidR="007A43D3" w:rsidRDefault="007A43D3" w:rsidP="007A43D3">
      <w:pPr>
        <w:spacing w:after="0" w:line="240" w:lineRule="auto"/>
        <w:ind w:firstLine="708"/>
        <w:jc w:val="both"/>
        <w:rPr>
          <w:rFonts w:ascii="Times New Roman" w:hAnsi="Times New Roman" w:cs="Times New Roman"/>
          <w:sz w:val="28"/>
          <w:szCs w:val="28"/>
        </w:rPr>
      </w:pPr>
      <w:r w:rsidRPr="00514141">
        <w:rPr>
          <w:rFonts w:ascii="Times New Roman" w:hAnsi="Times New Roman" w:cs="Times New Roman"/>
          <w:sz w:val="28"/>
          <w:szCs w:val="28"/>
        </w:rPr>
        <w:t>Сұлтанбеков Г.  «азық-түлік қауіпсіздігі деп халықты оның өмірі мен денсаулығын нығайту мақсатында азық-түліктің топтамасын іркіліссіз әрі сапалы түрде ұлттық өндірістің қажетті деңгейде қамтамасыз етуі» деп баяндаған [32]. Автордың көзқарасы бойынша  азық-түлік қауіпсіздігін адамзаттың өмірі мен денсаулығын сақтаумен тікелей байланыстырған және де оның негізі ретінде отандық өндірістің үздіксіз әрі сапалы қамтамасыз ету мүмкіндігін алға шығаруында көрініс табады.</w:t>
      </w:r>
    </w:p>
    <w:p w14:paraId="04A67340" w14:textId="20E98C25" w:rsidR="007A43D3" w:rsidRDefault="007A43D3" w:rsidP="007A43D3">
      <w:pPr>
        <w:spacing w:after="0" w:line="240" w:lineRule="auto"/>
        <w:ind w:firstLine="708"/>
        <w:jc w:val="both"/>
        <w:rPr>
          <w:rFonts w:ascii="Times New Roman" w:hAnsi="Times New Roman" w:cs="Times New Roman"/>
          <w:sz w:val="28"/>
          <w:szCs w:val="28"/>
        </w:rPr>
      </w:pPr>
      <w:r w:rsidRPr="00514141">
        <w:rPr>
          <w:rFonts w:ascii="Times New Roman" w:hAnsi="Times New Roman" w:cs="Times New Roman"/>
          <w:sz w:val="28"/>
          <w:szCs w:val="28"/>
        </w:rPr>
        <w:t xml:space="preserve">Азық-түлік қауіпсіздігін зерттеген әрбір ғалымның өзіндік сыни көзқарастары қалыптасқан. Айтар болсақ, бірқатар зерттеушілер азық-түлік қауіпсіздігін мемлекеттің азық-түліктік тәуелсіздігі [16] (Бирюков А.И.), кей ғалымдар тобы азық-түлік тағамдарының қолжетімділігі [46], [25], [26] (Конуэй Дж., Барбер Е., Серова Е.В., Чернова О.А., Степаненко В.Е.), ал кей ғалымдар азық-түлік тағамдарының қауіпсіздігі [24], [55] (Кудряшова А.А., Преснякова О.П., Есжанова ЖЖ.) ретінде анықтаған, ендігі бір топ ғалымдар азық-түлік қауіпсіздігін агроөнеркәсіп кешенімен [22], [23], [29], [31] (Антамошкина Е.Н., Сафин У.З., Бимендиева Л.А., Кузембаев М.Е.) байланыстырған. Осыған сәйкес азық-түлік қауіпсіздігі біржақты анықтамамен шектелмей, азық-түліктік тәуелсіздік, халықтың сапалы тағамға қолжетімділігі, өнім қауіпсіздігі және </w:t>
      </w:r>
      <w:r w:rsidRPr="00514141">
        <w:rPr>
          <w:rFonts w:ascii="Times New Roman" w:hAnsi="Times New Roman" w:cs="Times New Roman"/>
          <w:sz w:val="28"/>
          <w:szCs w:val="28"/>
        </w:rPr>
        <w:lastRenderedPageBreak/>
        <w:t xml:space="preserve">агроөнеркәсіп кешенінің тиімді дамуы </w:t>
      </w:r>
      <w:r w:rsidR="00943AC4">
        <w:rPr>
          <w:rFonts w:ascii="Times New Roman" w:hAnsi="Times New Roman" w:cs="Times New Roman"/>
          <w:sz w:val="28"/>
          <w:szCs w:val="28"/>
        </w:rPr>
        <w:t>с</w:t>
      </w:r>
      <w:r w:rsidRPr="00514141">
        <w:rPr>
          <w:rFonts w:ascii="Times New Roman" w:hAnsi="Times New Roman" w:cs="Times New Roman"/>
          <w:sz w:val="28"/>
          <w:szCs w:val="28"/>
        </w:rPr>
        <w:t>ияқты өзара байланысты құрамдастарды қамтитын көпқырлы ғылыми категория болып табылады.</w:t>
      </w:r>
    </w:p>
    <w:p w14:paraId="00A00F7B" w14:textId="7B81CEF9" w:rsidR="007A43D3" w:rsidRDefault="007A43D3" w:rsidP="007A43D3">
      <w:pPr>
        <w:spacing w:after="0" w:line="240" w:lineRule="auto"/>
        <w:ind w:firstLine="708"/>
        <w:jc w:val="both"/>
        <w:rPr>
          <w:rFonts w:ascii="Times New Roman" w:hAnsi="Times New Roman" w:cs="Times New Roman"/>
          <w:sz w:val="28"/>
          <w:szCs w:val="28"/>
        </w:rPr>
      </w:pPr>
      <w:r w:rsidRPr="00514141">
        <w:rPr>
          <w:rFonts w:ascii="Times New Roman" w:hAnsi="Times New Roman" w:cs="Times New Roman"/>
          <w:sz w:val="28"/>
          <w:szCs w:val="28"/>
        </w:rPr>
        <w:t xml:space="preserve">Оспанов Э.С., Кайгородцев А.А. [28] көзқарасы бойынша «Азық-түлік қауіпсіздігі бұл экономиканың, соның ішінде агроөнеркәсіп кешенінің жай-күйі, яғни </w:t>
      </w:r>
      <w:r w:rsidR="003448A7">
        <w:rPr>
          <w:rFonts w:ascii="Times New Roman" w:hAnsi="Times New Roman" w:cs="Times New Roman"/>
          <w:sz w:val="28"/>
          <w:szCs w:val="28"/>
        </w:rPr>
        <w:t>халықты</w:t>
      </w:r>
      <w:r w:rsidRPr="00514141">
        <w:rPr>
          <w:rFonts w:ascii="Times New Roman" w:hAnsi="Times New Roman" w:cs="Times New Roman"/>
          <w:sz w:val="28"/>
          <w:szCs w:val="28"/>
        </w:rPr>
        <w:t>, әлеуметтік тұрғыдан осал топтарға басымдық беру арқылы адамзаттың тіршілігі мен әрекетке белсенділігін қорғау және қолдау</w:t>
      </w:r>
      <w:r w:rsidR="008C137F">
        <w:rPr>
          <w:rFonts w:ascii="Times New Roman" w:hAnsi="Times New Roman" w:cs="Times New Roman"/>
          <w:sz w:val="28"/>
          <w:szCs w:val="28"/>
        </w:rPr>
        <w:t>»</w:t>
      </w:r>
      <w:r>
        <w:rPr>
          <w:rFonts w:ascii="Times New Roman" w:hAnsi="Times New Roman" w:cs="Times New Roman"/>
          <w:sz w:val="28"/>
          <w:szCs w:val="28"/>
        </w:rPr>
        <w:t xml:space="preserve">. </w:t>
      </w:r>
      <w:r w:rsidR="008A7DF8">
        <w:rPr>
          <w:rFonts w:ascii="Times New Roman" w:hAnsi="Times New Roman" w:cs="Times New Roman"/>
          <w:sz w:val="28"/>
          <w:szCs w:val="28"/>
        </w:rPr>
        <w:t>Бұл тұжырымдама бойынша ж</w:t>
      </w:r>
      <w:r>
        <w:rPr>
          <w:rFonts w:ascii="Times New Roman" w:hAnsi="Times New Roman" w:cs="Times New Roman"/>
          <w:sz w:val="28"/>
          <w:szCs w:val="28"/>
        </w:rPr>
        <w:t xml:space="preserve">еткілікті </w:t>
      </w:r>
      <w:r w:rsidRPr="00514141">
        <w:rPr>
          <w:rFonts w:ascii="Times New Roman" w:hAnsi="Times New Roman" w:cs="Times New Roman"/>
          <w:sz w:val="28"/>
          <w:szCs w:val="28"/>
        </w:rPr>
        <w:t>көлем</w:t>
      </w:r>
      <w:r>
        <w:rPr>
          <w:rFonts w:ascii="Times New Roman" w:hAnsi="Times New Roman" w:cs="Times New Roman"/>
          <w:sz w:val="28"/>
          <w:szCs w:val="28"/>
        </w:rPr>
        <w:t>де және</w:t>
      </w:r>
      <w:r w:rsidRPr="00514141">
        <w:rPr>
          <w:rFonts w:ascii="Times New Roman" w:hAnsi="Times New Roman" w:cs="Times New Roman"/>
          <w:sz w:val="28"/>
          <w:szCs w:val="28"/>
        </w:rPr>
        <w:t xml:space="preserve"> сапа</w:t>
      </w:r>
      <w:r>
        <w:rPr>
          <w:rFonts w:ascii="Times New Roman" w:hAnsi="Times New Roman" w:cs="Times New Roman"/>
          <w:sz w:val="28"/>
          <w:szCs w:val="28"/>
        </w:rPr>
        <w:t>лық деңгейде</w:t>
      </w:r>
      <w:r w:rsidRPr="00514141">
        <w:rPr>
          <w:rFonts w:ascii="Times New Roman" w:hAnsi="Times New Roman" w:cs="Times New Roman"/>
          <w:sz w:val="28"/>
          <w:szCs w:val="28"/>
        </w:rPr>
        <w:t xml:space="preserve"> физикалық және экономика</w:t>
      </w:r>
      <w:r>
        <w:rPr>
          <w:rFonts w:ascii="Times New Roman" w:hAnsi="Times New Roman" w:cs="Times New Roman"/>
          <w:sz w:val="28"/>
          <w:szCs w:val="28"/>
        </w:rPr>
        <w:t>лық қолжетімділікті ұйымдастыру</w:t>
      </w:r>
      <w:r w:rsidR="008A7DF8">
        <w:rPr>
          <w:rFonts w:ascii="Times New Roman" w:hAnsi="Times New Roman" w:cs="Times New Roman"/>
          <w:sz w:val="28"/>
          <w:szCs w:val="28"/>
        </w:rPr>
        <w:t xml:space="preserve"> деп пайымдаған.</w:t>
      </w:r>
      <w:r w:rsidR="00592771">
        <w:rPr>
          <w:rFonts w:ascii="Times New Roman" w:hAnsi="Times New Roman" w:cs="Times New Roman"/>
          <w:sz w:val="28"/>
          <w:szCs w:val="28"/>
        </w:rPr>
        <w:t xml:space="preserve"> </w:t>
      </w:r>
    </w:p>
    <w:p w14:paraId="0A0D5ACF" w14:textId="77777777" w:rsidR="000D55B8" w:rsidRPr="000809AC" w:rsidRDefault="002C6B57" w:rsidP="000D55B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Қолданыстағы ғылыми зерттеулерде азық-түлік қауіпсіздігі көбіне халықты азық-түлікпен қамтамасыз ету деңгейі, өнімнің қолжетімділігі немесе тұтыну жеткіліктілігі тұрғысынан қарастырыл</w:t>
      </w:r>
      <w:r w:rsidR="00516483">
        <w:rPr>
          <w:rFonts w:ascii="Times New Roman" w:hAnsi="Times New Roman" w:cs="Times New Roman"/>
          <w:sz w:val="28"/>
          <w:szCs w:val="28"/>
        </w:rPr>
        <w:t>ған</w:t>
      </w:r>
      <w:r>
        <w:rPr>
          <w:rFonts w:ascii="Times New Roman" w:hAnsi="Times New Roman" w:cs="Times New Roman"/>
          <w:sz w:val="28"/>
          <w:szCs w:val="28"/>
        </w:rPr>
        <w:t xml:space="preserve">. Алайда қәзіргі жаһандық турбуленттілік, климаттық өзгерістер, геосаяси тұрақсыздық, логистикалық тәуекелдер мен технологиялық трансформация жағдайында азық-түлік қауіпсіздігін тек тұтынушылық немесе өндірістік аспектіде бағалау жеткіліксіз. Осыған байланысты зерттеу жұмысында азық-түлік қауіпсіздігінің мазмұнын агороөнеркәсіптік кешеннің тұрақты дамуы, сыртқы тәуекелдерге бейімделуі және сапалы азық-түлікпен үздіксіз қамтамасыз ету ерекшеліктерімен толықтыратын авторлық түсіндірме ұсынылды. </w:t>
      </w:r>
    </w:p>
    <w:p w14:paraId="18D26935" w14:textId="444AF106" w:rsidR="000D55B8" w:rsidRDefault="000D55B8" w:rsidP="000D55B8">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«Азық-түлік қауіпсіздігі – </w:t>
      </w:r>
      <w:r w:rsidRPr="007D6941">
        <w:rPr>
          <w:rFonts w:ascii="Times New Roman" w:eastAsia="Times New Roman" w:hAnsi="Times New Roman" w:cs="Times New Roman"/>
          <w:sz w:val="28"/>
          <w:szCs w:val="28"/>
        </w:rPr>
        <w:t>жа</w:t>
      </w:r>
      <w:r>
        <w:rPr>
          <w:rFonts w:ascii="Times New Roman" w:eastAsia="Times New Roman" w:hAnsi="Times New Roman" w:cs="Times New Roman"/>
          <w:sz w:val="28"/>
          <w:szCs w:val="28"/>
        </w:rPr>
        <w:t>һандық турбулентті тәуекелдердің әсеріне бейімді агроөнеркәсіптік кешеннің тұрақты дамуы арқылы халықты сапалы азық-түлікпен қамтамасыз ету деңгейі</w:t>
      </w:r>
      <w:r w:rsidRPr="007D69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14141">
        <w:rPr>
          <w:rFonts w:ascii="Times New Roman" w:hAnsi="Times New Roman" w:cs="Times New Roman"/>
          <w:sz w:val="28"/>
          <w:szCs w:val="28"/>
        </w:rPr>
        <w:t xml:space="preserve">деген авторлық </w:t>
      </w:r>
      <w:r>
        <w:rPr>
          <w:rFonts w:ascii="Times New Roman" w:hAnsi="Times New Roman" w:cs="Times New Roman"/>
          <w:sz w:val="28"/>
          <w:szCs w:val="28"/>
        </w:rPr>
        <w:t>түсіндірме қалыптастырылды</w:t>
      </w:r>
      <w:r w:rsidRPr="00514141">
        <w:rPr>
          <w:rFonts w:ascii="Times New Roman" w:hAnsi="Times New Roman" w:cs="Times New Roman"/>
          <w:sz w:val="28"/>
          <w:szCs w:val="28"/>
        </w:rPr>
        <w:t xml:space="preserve">. </w:t>
      </w:r>
      <w:r>
        <w:rPr>
          <w:rFonts w:ascii="Times New Roman" w:hAnsi="Times New Roman" w:cs="Times New Roman"/>
          <w:sz w:val="28"/>
          <w:szCs w:val="28"/>
        </w:rPr>
        <w:t>Түсіндірменің</w:t>
      </w:r>
      <w:r w:rsidRPr="00514141">
        <w:rPr>
          <w:rFonts w:ascii="Times New Roman" w:hAnsi="Times New Roman" w:cs="Times New Roman"/>
          <w:sz w:val="28"/>
          <w:szCs w:val="28"/>
        </w:rPr>
        <w:t xml:space="preserve"> ғылыми </w:t>
      </w:r>
      <w:r>
        <w:rPr>
          <w:rFonts w:ascii="Times New Roman" w:hAnsi="Times New Roman" w:cs="Times New Roman"/>
          <w:sz w:val="28"/>
          <w:szCs w:val="28"/>
        </w:rPr>
        <w:t>ерекшелігі</w:t>
      </w:r>
      <w:r w:rsidRPr="00514141">
        <w:rPr>
          <w:rFonts w:ascii="Times New Roman" w:hAnsi="Times New Roman" w:cs="Times New Roman"/>
          <w:sz w:val="28"/>
          <w:szCs w:val="28"/>
        </w:rPr>
        <w:t xml:space="preserve"> ол азық-түлік қауіпсіздігін тек халықты азық-түлікпен қамтамасыз ету деңгейі </w:t>
      </w:r>
      <w:r>
        <w:rPr>
          <w:rFonts w:ascii="Times New Roman" w:hAnsi="Times New Roman" w:cs="Times New Roman"/>
          <w:sz w:val="28"/>
          <w:szCs w:val="28"/>
        </w:rPr>
        <w:t>ғана емес,</w:t>
      </w:r>
      <w:r w:rsidRPr="00514141">
        <w:rPr>
          <w:rFonts w:ascii="Times New Roman" w:hAnsi="Times New Roman" w:cs="Times New Roman"/>
          <w:sz w:val="28"/>
          <w:szCs w:val="28"/>
        </w:rPr>
        <w:t xml:space="preserve"> агроөнеркәсіптік кешеннің</w:t>
      </w:r>
      <w:r>
        <w:rPr>
          <w:rFonts w:ascii="Times New Roman" w:hAnsi="Times New Roman" w:cs="Times New Roman"/>
          <w:sz w:val="28"/>
          <w:szCs w:val="28"/>
        </w:rPr>
        <w:t xml:space="preserve"> тұрақты дамуын, сапалы өнімдердің</w:t>
      </w:r>
      <w:r w:rsidRPr="00514141">
        <w:rPr>
          <w:rFonts w:ascii="Times New Roman" w:hAnsi="Times New Roman" w:cs="Times New Roman"/>
          <w:sz w:val="28"/>
          <w:szCs w:val="28"/>
        </w:rPr>
        <w:t xml:space="preserve"> физикалық, экономикалық және</w:t>
      </w:r>
      <w:r>
        <w:rPr>
          <w:rFonts w:ascii="Times New Roman" w:hAnsi="Times New Roman" w:cs="Times New Roman"/>
          <w:sz w:val="28"/>
          <w:szCs w:val="28"/>
        </w:rPr>
        <w:t xml:space="preserve"> әлеуметтік қолжетімділігін, </w:t>
      </w:r>
      <w:r w:rsidRPr="00514141">
        <w:rPr>
          <w:rFonts w:ascii="Times New Roman" w:hAnsi="Times New Roman" w:cs="Times New Roman"/>
          <w:sz w:val="28"/>
          <w:szCs w:val="28"/>
        </w:rPr>
        <w:t>сыртқы сын-қатерлерге бейімделу</w:t>
      </w:r>
      <w:r>
        <w:rPr>
          <w:rFonts w:ascii="Times New Roman" w:hAnsi="Times New Roman" w:cs="Times New Roman"/>
          <w:sz w:val="28"/>
          <w:szCs w:val="28"/>
        </w:rPr>
        <w:t>імен ұштастырған</w:t>
      </w:r>
      <w:r w:rsidRPr="00514141">
        <w:rPr>
          <w:rFonts w:ascii="Times New Roman" w:hAnsi="Times New Roman" w:cs="Times New Roman"/>
          <w:sz w:val="28"/>
          <w:szCs w:val="28"/>
        </w:rPr>
        <w:t xml:space="preserve">. Авторлық </w:t>
      </w:r>
      <w:r>
        <w:rPr>
          <w:rFonts w:ascii="Times New Roman" w:hAnsi="Times New Roman" w:cs="Times New Roman"/>
          <w:sz w:val="28"/>
          <w:szCs w:val="28"/>
        </w:rPr>
        <w:t>түсіндірмеде</w:t>
      </w:r>
      <w:r w:rsidRPr="00514141">
        <w:rPr>
          <w:rFonts w:ascii="Times New Roman" w:hAnsi="Times New Roman" w:cs="Times New Roman"/>
          <w:sz w:val="28"/>
          <w:szCs w:val="28"/>
        </w:rPr>
        <w:t xml:space="preserve"> «</w:t>
      </w:r>
      <w:r w:rsidRPr="00BA75C4">
        <w:rPr>
          <w:rFonts w:ascii="Times New Roman" w:hAnsi="Times New Roman" w:cs="Times New Roman"/>
          <w:sz w:val="28"/>
          <w:szCs w:val="28"/>
        </w:rPr>
        <w:t>Азық-түлік қауіпсіздігі жаһандық турбулентті тәуекелдердің әсерінен мазмұны өзгеретін динамикалық категория</w:t>
      </w:r>
      <w:r>
        <w:rPr>
          <w:rFonts w:ascii="Times New Roman" w:hAnsi="Times New Roman" w:cs="Times New Roman"/>
          <w:sz w:val="28"/>
          <w:szCs w:val="28"/>
        </w:rPr>
        <w:t>» қарастырылған.</w:t>
      </w:r>
      <w:r w:rsidRPr="00514141">
        <w:rPr>
          <w:rFonts w:ascii="Times New Roman" w:hAnsi="Times New Roman" w:cs="Times New Roman"/>
          <w:sz w:val="28"/>
          <w:szCs w:val="28"/>
        </w:rPr>
        <w:t xml:space="preserve"> Оның ғылыми мәні халықты сапалы азық-түлікпен жеткілікті қамтамасыз етуді АӨК-тің өндірістік әлеуетін күшейту, технологиялық жаңғырту және халықтың азық-түлікке деген сұранысын сенімді әрі үздіксіз қамтамасыз ету, ұлттық экономиканың тұрақтылығын нығайту және ұлттық ерекшелігі міндеттерімен бірлікте негіздеуінде жатыр.</w:t>
      </w:r>
      <w:r>
        <w:rPr>
          <w:rFonts w:ascii="Times New Roman" w:hAnsi="Times New Roman" w:cs="Times New Roman"/>
          <w:sz w:val="28"/>
          <w:szCs w:val="28"/>
        </w:rPr>
        <w:t xml:space="preserve"> </w:t>
      </w:r>
    </w:p>
    <w:p w14:paraId="701E6131" w14:textId="1AB2B50A" w:rsidR="007A43D3" w:rsidRDefault="007A43D3" w:rsidP="007A43D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Ұ</w:t>
      </w:r>
      <w:r w:rsidRPr="00D301D1">
        <w:rPr>
          <w:rFonts w:ascii="Times New Roman" w:hAnsi="Times New Roman" w:cs="Times New Roman"/>
          <w:sz w:val="28"/>
          <w:szCs w:val="28"/>
        </w:rPr>
        <w:t xml:space="preserve">сынылған </w:t>
      </w:r>
      <w:r w:rsidR="00732A37">
        <w:rPr>
          <w:rFonts w:ascii="Times New Roman" w:hAnsi="Times New Roman" w:cs="Times New Roman"/>
          <w:sz w:val="28"/>
          <w:szCs w:val="28"/>
        </w:rPr>
        <w:t>түсіндірме</w:t>
      </w:r>
      <w:r w:rsidRPr="00D301D1">
        <w:rPr>
          <w:rFonts w:ascii="Times New Roman" w:hAnsi="Times New Roman" w:cs="Times New Roman"/>
          <w:sz w:val="28"/>
          <w:szCs w:val="28"/>
        </w:rPr>
        <w:t xml:space="preserve"> Тұрақты даму мақсаты (ТДМ) 2 қағидаттарымен үйлесіп, ұлттық деңгейдегі азық-түлік саясатының жаһандық тұрақты даму талаптарына сәйкестігін қамтамасыз етеді. Азық-түлік қауіпсіздігінің тұжырымдамалық негіздері мен оның қазіргі жай-күйіне қатысты жекелеген ғылыми тұжырымдар [56] мақалаларда жарияланған.</w:t>
      </w:r>
    </w:p>
    <w:p w14:paraId="588389A6" w14:textId="32870B43" w:rsidR="007A43D3" w:rsidRPr="00D301D1" w:rsidRDefault="00542017" w:rsidP="007A43D3">
      <w:pPr>
        <w:spacing w:after="0" w:line="240" w:lineRule="auto"/>
        <w:ind w:firstLine="708"/>
        <w:jc w:val="both"/>
        <w:rPr>
          <w:rFonts w:ascii="Times New Roman" w:hAnsi="Times New Roman" w:cs="Times New Roman"/>
          <w:sz w:val="28"/>
          <w:szCs w:val="28"/>
        </w:rPr>
      </w:pPr>
      <w:r w:rsidRPr="00542017">
        <w:rPr>
          <w:rFonts w:ascii="Times New Roman" w:hAnsi="Times New Roman" w:cs="Times New Roman"/>
          <w:sz w:val="28"/>
          <w:szCs w:val="28"/>
        </w:rPr>
        <w:t>Азық-түлік қауіпсіздігін қамтамасыз ету деңгейлері экономиканың тұрақтылығы мен агроөнеркәсіптік кешеннің даму ерекшеліктеріне қарай қалыптасады. Оның деңгейлері азық-түлікпен қамтамасыз ету ауқымы, мемлекеттік реттеу тетіктері және халықтың азық-түлікке қолжетімділігі негізінде ажыратылады. Осыған байланысты азық-түлік қауіпсіздігін қамтамасыз ету деңгейлерін отандық экономиканың ерекшеліктеріне бейімдеп қарастыру ғылыми және тәжірибелік тұрғыдан маңызды болып табылады</w:t>
      </w:r>
      <w:r>
        <w:rPr>
          <w:rFonts w:ascii="Times New Roman" w:hAnsi="Times New Roman" w:cs="Times New Roman"/>
          <w:sz w:val="28"/>
          <w:szCs w:val="28"/>
        </w:rPr>
        <w:t xml:space="preserve"> </w:t>
      </w:r>
      <w:r w:rsidR="007A43D3" w:rsidRPr="00D301D1">
        <w:rPr>
          <w:rFonts w:ascii="Times New Roman" w:hAnsi="Times New Roman" w:cs="Times New Roman"/>
          <w:sz w:val="28"/>
          <w:szCs w:val="28"/>
        </w:rPr>
        <w:t xml:space="preserve">(1 </w:t>
      </w:r>
      <w:r w:rsidR="007A43D3" w:rsidRPr="00D301D1">
        <w:rPr>
          <w:rFonts w:ascii="Times New Roman" w:hAnsi="Times New Roman" w:cs="Times New Roman"/>
          <w:sz w:val="28"/>
          <w:szCs w:val="28"/>
        </w:rPr>
        <w:lastRenderedPageBreak/>
        <w:t xml:space="preserve">сурет). Мемлекеттің, аймақтың әкімшілік органдары тиесілі аймақта тұрақты түрде тұрып жатқан халықты азық-түлікпен қамтамасыз етуде туындаған сұрақтарын барынша реттеуге тиіс. </w:t>
      </w:r>
    </w:p>
    <w:p w14:paraId="056B2A26" w14:textId="0BDF05BC" w:rsidR="007A43D3" w:rsidRDefault="00666D78" w:rsidP="007A43D3">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05EBAB28" wp14:editId="43842DEB">
                <wp:simplePos x="0" y="0"/>
                <wp:positionH relativeFrom="column">
                  <wp:posOffset>-94173</wp:posOffset>
                </wp:positionH>
                <wp:positionV relativeFrom="paragraph">
                  <wp:posOffset>127276</wp:posOffset>
                </wp:positionV>
                <wp:extent cx="6070835" cy="4800600"/>
                <wp:effectExtent l="0" t="0" r="0" b="0"/>
                <wp:wrapNone/>
                <wp:docPr id="1265174683" name="Прямоугольник 766609098"/>
                <wp:cNvGraphicFramePr/>
                <a:graphic xmlns:a="http://schemas.openxmlformats.org/drawingml/2006/main">
                  <a:graphicData uri="http://schemas.microsoft.com/office/word/2010/wordprocessingShape">
                    <wps:wsp>
                      <wps:cNvSpPr/>
                      <wps:spPr>
                        <a:xfrm>
                          <a:off x="0" y="0"/>
                          <a:ext cx="6070835" cy="4800600"/>
                        </a:xfrm>
                        <a:prstGeom prst="rect">
                          <a:avLst/>
                        </a:prstGeom>
                        <a:noFill/>
                        <a:ln>
                          <a:noFill/>
                        </a:ln>
                      </wps:spPr>
                      <wps:txbx>
                        <w:txbxContent>
                          <w:p w14:paraId="0D98E430" w14:textId="77777777" w:rsidR="007A43D3" w:rsidRDefault="007A43D3" w:rsidP="007A43D3">
                            <w:pPr>
                              <w:spacing w:after="0" w:line="240" w:lineRule="auto"/>
                              <w:textDirection w:val="btLr"/>
                            </w:pPr>
                          </w:p>
                          <w:p w14:paraId="3D76B1B8" w14:textId="77777777" w:rsidR="007A43D3" w:rsidRDefault="007A43D3" w:rsidP="007A43D3">
                            <w:pPr>
                              <w:spacing w:after="0" w:line="240" w:lineRule="auto"/>
                              <w:textDirection w:val="btLr"/>
                            </w:pPr>
                          </w:p>
                          <w:p w14:paraId="0D8CC719" w14:textId="77777777" w:rsidR="007A43D3" w:rsidRDefault="007A43D3" w:rsidP="007A43D3">
                            <w:pPr>
                              <w:spacing w:after="0" w:line="240" w:lineRule="auto"/>
                              <w:textDirection w:val="btLr"/>
                            </w:pPr>
                          </w:p>
                          <w:p w14:paraId="6CBEC918" w14:textId="77777777" w:rsidR="007A43D3" w:rsidRDefault="007A43D3" w:rsidP="007A43D3">
                            <w:pPr>
                              <w:spacing w:after="0" w:line="240" w:lineRule="auto"/>
                              <w:textDirection w:val="btLr"/>
                            </w:pPr>
                          </w:p>
                          <w:p w14:paraId="6E3594B4" w14:textId="77777777" w:rsidR="007A43D3" w:rsidRDefault="007A43D3" w:rsidP="007A43D3">
                            <w:pPr>
                              <w:spacing w:after="0" w:line="240" w:lineRule="auto"/>
                              <w:textDirection w:val="btLr"/>
                            </w:pPr>
                          </w:p>
                          <w:p w14:paraId="1896A851" w14:textId="77777777" w:rsidR="007A43D3" w:rsidRDefault="007A43D3" w:rsidP="007A43D3">
                            <w:pPr>
                              <w:spacing w:after="0" w:line="240" w:lineRule="auto"/>
                              <w:textDirection w:val="btLr"/>
                            </w:pPr>
                          </w:p>
                          <w:p w14:paraId="66C3E6B1" w14:textId="77777777" w:rsidR="007A43D3" w:rsidRDefault="007A43D3" w:rsidP="007A43D3">
                            <w:pPr>
                              <w:spacing w:after="0" w:line="240" w:lineRule="auto"/>
                              <w:textDirection w:val="btLr"/>
                            </w:pPr>
                          </w:p>
                          <w:p w14:paraId="04760825" w14:textId="77777777" w:rsidR="007A43D3" w:rsidRDefault="007A43D3" w:rsidP="007A43D3">
                            <w:pPr>
                              <w:spacing w:after="0" w:line="240" w:lineRule="auto"/>
                              <w:textDirection w:val="btLr"/>
                            </w:pPr>
                          </w:p>
                          <w:p w14:paraId="3F231FE0" w14:textId="77777777" w:rsidR="007A43D3" w:rsidRDefault="007A43D3" w:rsidP="007A43D3">
                            <w:pPr>
                              <w:spacing w:after="0" w:line="240" w:lineRule="auto"/>
                              <w:textDirection w:val="btLr"/>
                            </w:pPr>
                          </w:p>
                          <w:p w14:paraId="418AA333" w14:textId="77777777" w:rsidR="007A43D3" w:rsidRDefault="007A43D3" w:rsidP="007A43D3">
                            <w:pPr>
                              <w:spacing w:after="0" w:line="240" w:lineRule="auto"/>
                              <w:textDirection w:val="btLr"/>
                            </w:pPr>
                          </w:p>
                          <w:p w14:paraId="7EA3B8A9" w14:textId="77777777" w:rsidR="007A43D3" w:rsidRDefault="007A43D3" w:rsidP="007A43D3">
                            <w:pPr>
                              <w:spacing w:after="0" w:line="240" w:lineRule="auto"/>
                              <w:textDirection w:val="btLr"/>
                            </w:pPr>
                          </w:p>
                          <w:p w14:paraId="69F02321" w14:textId="77777777" w:rsidR="007A43D3" w:rsidRDefault="007A43D3" w:rsidP="007A43D3">
                            <w:pPr>
                              <w:spacing w:after="0" w:line="240" w:lineRule="auto"/>
                              <w:textDirection w:val="btLr"/>
                            </w:pPr>
                          </w:p>
                          <w:p w14:paraId="3C808D05" w14:textId="77777777" w:rsidR="007A43D3" w:rsidRDefault="007A43D3" w:rsidP="007A43D3">
                            <w:pPr>
                              <w:spacing w:after="0" w:line="240" w:lineRule="auto"/>
                              <w:textDirection w:val="btLr"/>
                            </w:pPr>
                          </w:p>
                          <w:p w14:paraId="0CE60A76" w14:textId="77777777" w:rsidR="007A43D3" w:rsidRDefault="007A43D3" w:rsidP="007A43D3">
                            <w:pPr>
                              <w:spacing w:after="0" w:line="240" w:lineRule="auto"/>
                              <w:textDirection w:val="btLr"/>
                            </w:pPr>
                          </w:p>
                          <w:p w14:paraId="702C0550" w14:textId="77777777" w:rsidR="007A43D3" w:rsidRDefault="007A43D3" w:rsidP="007A43D3">
                            <w:pPr>
                              <w:spacing w:after="0" w:line="240" w:lineRule="auto"/>
                              <w:textDirection w:val="btLr"/>
                            </w:pPr>
                          </w:p>
                          <w:p w14:paraId="63D4D3F5" w14:textId="77777777" w:rsidR="007A43D3" w:rsidRDefault="007A43D3" w:rsidP="007A43D3">
                            <w:pPr>
                              <w:spacing w:after="0" w:line="240" w:lineRule="auto"/>
                              <w:textDirection w:val="btLr"/>
                            </w:pPr>
                          </w:p>
                          <w:p w14:paraId="49D903D3" w14:textId="77777777" w:rsidR="007A43D3" w:rsidRDefault="007A43D3" w:rsidP="007A43D3">
                            <w:pPr>
                              <w:spacing w:after="0" w:line="240" w:lineRule="auto"/>
                              <w:textDirection w:val="btLr"/>
                            </w:pPr>
                          </w:p>
                          <w:p w14:paraId="25749C62" w14:textId="77777777" w:rsidR="007A43D3" w:rsidRDefault="007A43D3" w:rsidP="007A43D3">
                            <w:pPr>
                              <w:spacing w:after="0" w:line="240" w:lineRule="auto"/>
                              <w:textDirection w:val="btLr"/>
                            </w:pPr>
                          </w:p>
                          <w:p w14:paraId="05A01035" w14:textId="77777777" w:rsidR="007A43D3" w:rsidRDefault="007A43D3" w:rsidP="007A43D3">
                            <w:pPr>
                              <w:spacing w:after="0" w:line="240" w:lineRule="auto"/>
                              <w:textDirection w:val="btLr"/>
                            </w:pPr>
                          </w:p>
                          <w:p w14:paraId="689A61FF" w14:textId="77777777" w:rsidR="007A43D3" w:rsidRDefault="007A43D3" w:rsidP="007A43D3">
                            <w:pPr>
                              <w:spacing w:after="0" w:line="240" w:lineRule="auto"/>
                              <w:textDirection w:val="btLr"/>
                            </w:pPr>
                          </w:p>
                          <w:p w14:paraId="05AE5BF1" w14:textId="77777777" w:rsidR="007A43D3" w:rsidRDefault="007A43D3" w:rsidP="007A43D3">
                            <w:pPr>
                              <w:spacing w:after="0" w:line="240" w:lineRule="auto"/>
                              <w:textDirection w:val="btLr"/>
                            </w:pPr>
                          </w:p>
                          <w:p w14:paraId="0D09DA09" w14:textId="77777777" w:rsidR="007A43D3" w:rsidRDefault="007A43D3" w:rsidP="007A43D3">
                            <w:pPr>
                              <w:spacing w:after="0" w:line="240" w:lineRule="auto"/>
                              <w:textDirection w:val="btLr"/>
                            </w:pPr>
                          </w:p>
                          <w:p w14:paraId="4DFE488F" w14:textId="77777777" w:rsidR="007A43D3" w:rsidRDefault="007A43D3" w:rsidP="007A43D3">
                            <w:pPr>
                              <w:spacing w:after="0" w:line="240" w:lineRule="auto"/>
                              <w:textDirection w:val="btLr"/>
                            </w:pPr>
                          </w:p>
                          <w:p w14:paraId="40500384" w14:textId="77777777" w:rsidR="007A43D3" w:rsidRDefault="007A43D3" w:rsidP="007A43D3">
                            <w:pPr>
                              <w:spacing w:after="0" w:line="240" w:lineRule="auto"/>
                              <w:textDirection w:val="btLr"/>
                            </w:pPr>
                          </w:p>
                          <w:p w14:paraId="58A3B7E4" w14:textId="77777777" w:rsidR="007A43D3" w:rsidRDefault="007A43D3" w:rsidP="007A43D3">
                            <w:pPr>
                              <w:spacing w:after="0" w:line="240" w:lineRule="auto"/>
                              <w:textDirection w:val="btLr"/>
                            </w:pPr>
                          </w:p>
                          <w:p w14:paraId="1BD296F9" w14:textId="77777777" w:rsidR="007A43D3" w:rsidRDefault="007A43D3" w:rsidP="007A43D3">
                            <w:pPr>
                              <w:spacing w:after="0" w:line="240" w:lineRule="auto"/>
                              <w:textDirection w:val="btLr"/>
                            </w:pPr>
                          </w:p>
                          <w:p w14:paraId="78F68C92" w14:textId="77777777" w:rsidR="007A43D3" w:rsidRDefault="007A43D3" w:rsidP="007A43D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5EBAB28" id="Прямоугольник 766609098" o:spid="_x0000_s1035" style="position:absolute;left:0;text-align:left;margin-left:-7.4pt;margin-top:10pt;width:478pt;height:37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" filled="f" stroked="f">
                <v:textbox inset="2.53958mm,2.53958mm,2.53958mm,2.53958mm">
                  <w:txbxContent>
                    <w:p w14:paraId="0D98E430" w14:textId="77777777" w:rsidR="007A43D3" w:rsidRDefault="007A43D3" w:rsidP="007A43D3">
                      <w:pPr>
                        <w:spacing w:after="0" w:line="240" w:lineRule="auto"/>
                        <w:textDirection w:val="btLr"/>
                      </w:pPr>
                    </w:p>
                    <w:p w14:paraId="3D76B1B8" w14:textId="77777777" w:rsidR="007A43D3" w:rsidRDefault="007A43D3" w:rsidP="007A43D3">
                      <w:pPr>
                        <w:spacing w:after="0" w:line="240" w:lineRule="auto"/>
                        <w:textDirection w:val="btLr"/>
                      </w:pPr>
                    </w:p>
                    <w:p w14:paraId="0D8CC719" w14:textId="77777777" w:rsidR="007A43D3" w:rsidRDefault="007A43D3" w:rsidP="007A43D3">
                      <w:pPr>
                        <w:spacing w:after="0" w:line="240" w:lineRule="auto"/>
                        <w:textDirection w:val="btLr"/>
                      </w:pPr>
                    </w:p>
                    <w:p w14:paraId="6CBEC918" w14:textId="77777777" w:rsidR="007A43D3" w:rsidRDefault="007A43D3" w:rsidP="007A43D3">
                      <w:pPr>
                        <w:spacing w:after="0" w:line="240" w:lineRule="auto"/>
                        <w:textDirection w:val="btLr"/>
                      </w:pPr>
                    </w:p>
                    <w:p w14:paraId="6E3594B4" w14:textId="77777777" w:rsidR="007A43D3" w:rsidRDefault="007A43D3" w:rsidP="007A43D3">
                      <w:pPr>
                        <w:spacing w:after="0" w:line="240" w:lineRule="auto"/>
                        <w:textDirection w:val="btLr"/>
                      </w:pPr>
                    </w:p>
                    <w:p w14:paraId="1896A851" w14:textId="77777777" w:rsidR="007A43D3" w:rsidRDefault="007A43D3" w:rsidP="007A43D3">
                      <w:pPr>
                        <w:spacing w:after="0" w:line="240" w:lineRule="auto"/>
                        <w:textDirection w:val="btLr"/>
                      </w:pPr>
                    </w:p>
                    <w:p w14:paraId="66C3E6B1" w14:textId="77777777" w:rsidR="007A43D3" w:rsidRDefault="007A43D3" w:rsidP="007A43D3">
                      <w:pPr>
                        <w:spacing w:after="0" w:line="240" w:lineRule="auto"/>
                        <w:textDirection w:val="btLr"/>
                      </w:pPr>
                    </w:p>
                    <w:p w14:paraId="04760825" w14:textId="77777777" w:rsidR="007A43D3" w:rsidRDefault="007A43D3" w:rsidP="007A43D3">
                      <w:pPr>
                        <w:spacing w:after="0" w:line="240" w:lineRule="auto"/>
                        <w:textDirection w:val="btLr"/>
                      </w:pPr>
                    </w:p>
                    <w:p w14:paraId="3F231FE0" w14:textId="77777777" w:rsidR="007A43D3" w:rsidRDefault="007A43D3" w:rsidP="007A43D3">
                      <w:pPr>
                        <w:spacing w:after="0" w:line="240" w:lineRule="auto"/>
                        <w:textDirection w:val="btLr"/>
                      </w:pPr>
                    </w:p>
                    <w:p w14:paraId="418AA333" w14:textId="77777777" w:rsidR="007A43D3" w:rsidRDefault="007A43D3" w:rsidP="007A43D3">
                      <w:pPr>
                        <w:spacing w:after="0" w:line="240" w:lineRule="auto"/>
                        <w:textDirection w:val="btLr"/>
                      </w:pPr>
                    </w:p>
                    <w:p w14:paraId="7EA3B8A9" w14:textId="77777777" w:rsidR="007A43D3" w:rsidRDefault="007A43D3" w:rsidP="007A43D3">
                      <w:pPr>
                        <w:spacing w:after="0" w:line="240" w:lineRule="auto"/>
                        <w:textDirection w:val="btLr"/>
                      </w:pPr>
                    </w:p>
                    <w:p w14:paraId="69F02321" w14:textId="77777777" w:rsidR="007A43D3" w:rsidRDefault="007A43D3" w:rsidP="007A43D3">
                      <w:pPr>
                        <w:spacing w:after="0" w:line="240" w:lineRule="auto"/>
                        <w:textDirection w:val="btLr"/>
                      </w:pPr>
                    </w:p>
                    <w:p w14:paraId="3C808D05" w14:textId="77777777" w:rsidR="007A43D3" w:rsidRDefault="007A43D3" w:rsidP="007A43D3">
                      <w:pPr>
                        <w:spacing w:after="0" w:line="240" w:lineRule="auto"/>
                        <w:textDirection w:val="btLr"/>
                      </w:pPr>
                    </w:p>
                    <w:p w14:paraId="0CE60A76" w14:textId="77777777" w:rsidR="007A43D3" w:rsidRDefault="007A43D3" w:rsidP="007A43D3">
                      <w:pPr>
                        <w:spacing w:after="0" w:line="240" w:lineRule="auto"/>
                        <w:textDirection w:val="btLr"/>
                      </w:pPr>
                    </w:p>
                    <w:p w14:paraId="702C0550" w14:textId="77777777" w:rsidR="007A43D3" w:rsidRDefault="007A43D3" w:rsidP="007A43D3">
                      <w:pPr>
                        <w:spacing w:after="0" w:line="240" w:lineRule="auto"/>
                        <w:textDirection w:val="btLr"/>
                      </w:pPr>
                    </w:p>
                    <w:p w14:paraId="63D4D3F5" w14:textId="77777777" w:rsidR="007A43D3" w:rsidRDefault="007A43D3" w:rsidP="007A43D3">
                      <w:pPr>
                        <w:spacing w:after="0" w:line="240" w:lineRule="auto"/>
                        <w:textDirection w:val="btLr"/>
                      </w:pPr>
                    </w:p>
                    <w:p w14:paraId="49D903D3" w14:textId="77777777" w:rsidR="007A43D3" w:rsidRDefault="007A43D3" w:rsidP="007A43D3">
                      <w:pPr>
                        <w:spacing w:after="0" w:line="240" w:lineRule="auto"/>
                        <w:textDirection w:val="btLr"/>
                      </w:pPr>
                    </w:p>
                    <w:p w14:paraId="25749C62" w14:textId="77777777" w:rsidR="007A43D3" w:rsidRDefault="007A43D3" w:rsidP="007A43D3">
                      <w:pPr>
                        <w:spacing w:after="0" w:line="240" w:lineRule="auto"/>
                        <w:textDirection w:val="btLr"/>
                      </w:pPr>
                    </w:p>
                    <w:p w14:paraId="05A01035" w14:textId="77777777" w:rsidR="007A43D3" w:rsidRDefault="007A43D3" w:rsidP="007A43D3">
                      <w:pPr>
                        <w:spacing w:after="0" w:line="240" w:lineRule="auto"/>
                        <w:textDirection w:val="btLr"/>
                      </w:pPr>
                    </w:p>
                    <w:p w14:paraId="689A61FF" w14:textId="77777777" w:rsidR="007A43D3" w:rsidRDefault="007A43D3" w:rsidP="007A43D3">
                      <w:pPr>
                        <w:spacing w:after="0" w:line="240" w:lineRule="auto"/>
                        <w:textDirection w:val="btLr"/>
                      </w:pPr>
                    </w:p>
                    <w:p w14:paraId="05AE5BF1" w14:textId="77777777" w:rsidR="007A43D3" w:rsidRDefault="007A43D3" w:rsidP="007A43D3">
                      <w:pPr>
                        <w:spacing w:after="0" w:line="240" w:lineRule="auto"/>
                        <w:textDirection w:val="btLr"/>
                      </w:pPr>
                    </w:p>
                    <w:p w14:paraId="0D09DA09" w14:textId="77777777" w:rsidR="007A43D3" w:rsidRDefault="007A43D3" w:rsidP="007A43D3">
                      <w:pPr>
                        <w:spacing w:after="0" w:line="240" w:lineRule="auto"/>
                        <w:textDirection w:val="btLr"/>
                      </w:pPr>
                    </w:p>
                    <w:p w14:paraId="4DFE488F" w14:textId="77777777" w:rsidR="007A43D3" w:rsidRDefault="007A43D3" w:rsidP="007A43D3">
                      <w:pPr>
                        <w:spacing w:after="0" w:line="240" w:lineRule="auto"/>
                        <w:textDirection w:val="btLr"/>
                      </w:pPr>
                    </w:p>
                    <w:p w14:paraId="40500384" w14:textId="77777777" w:rsidR="007A43D3" w:rsidRDefault="007A43D3" w:rsidP="007A43D3">
                      <w:pPr>
                        <w:spacing w:after="0" w:line="240" w:lineRule="auto"/>
                        <w:textDirection w:val="btLr"/>
                      </w:pPr>
                    </w:p>
                    <w:p w14:paraId="58A3B7E4" w14:textId="77777777" w:rsidR="007A43D3" w:rsidRDefault="007A43D3" w:rsidP="007A43D3">
                      <w:pPr>
                        <w:spacing w:after="0" w:line="240" w:lineRule="auto"/>
                        <w:textDirection w:val="btLr"/>
                      </w:pPr>
                    </w:p>
                    <w:p w14:paraId="1BD296F9" w14:textId="77777777" w:rsidR="007A43D3" w:rsidRDefault="007A43D3" w:rsidP="007A43D3">
                      <w:pPr>
                        <w:spacing w:after="0" w:line="240" w:lineRule="auto"/>
                        <w:textDirection w:val="btLr"/>
                      </w:pPr>
                    </w:p>
                    <w:p w14:paraId="78F68C92" w14:textId="77777777" w:rsidR="007A43D3" w:rsidRDefault="007A43D3" w:rsidP="007A43D3">
                      <w:pPr>
                        <w:spacing w:after="0" w:line="240" w:lineRule="auto"/>
                        <w:textDirection w:val="btLr"/>
                      </w:pPr>
                    </w:p>
                  </w:txbxContent>
                </v:textbox>
              </v:rect>
            </w:pict>
          </mc:Fallback>
        </mc:AlternateContent>
      </w:r>
    </w:p>
    <w:p w14:paraId="7B3C9F2F" w14:textId="0756B9E2" w:rsidR="007A43D3" w:rsidRDefault="00666D78" w:rsidP="007A43D3">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706368" behindDoc="0" locked="0" layoutInCell="1" allowOverlap="1" wp14:anchorId="2525C2E8" wp14:editId="7924ED01">
                <wp:simplePos x="0" y="0"/>
                <wp:positionH relativeFrom="margin">
                  <wp:align>left</wp:align>
                </wp:positionH>
                <wp:positionV relativeFrom="paragraph">
                  <wp:posOffset>10160</wp:posOffset>
                </wp:positionV>
                <wp:extent cx="5922594" cy="4570207"/>
                <wp:effectExtent l="0" t="0" r="21590" b="20955"/>
                <wp:wrapNone/>
                <wp:docPr id="1704320638" name="Группа 165"/>
                <wp:cNvGraphicFramePr/>
                <a:graphic xmlns:a="http://schemas.openxmlformats.org/drawingml/2006/main">
                  <a:graphicData uri="http://schemas.microsoft.com/office/word/2010/wordprocessingGroup">
                    <wpg:wgp>
                      <wpg:cNvGrpSpPr/>
                      <wpg:grpSpPr>
                        <a:xfrm>
                          <a:off x="0" y="0"/>
                          <a:ext cx="5922594" cy="4570207"/>
                          <a:chOff x="0" y="0"/>
                          <a:chExt cx="5922594" cy="4570207"/>
                        </a:xfrm>
                      </wpg:grpSpPr>
                      <wps:wsp>
                        <wps:cNvPr id="1337312176" name="Прямоугольник 98972046"/>
                        <wps:cNvSpPr/>
                        <wps:spPr>
                          <a:xfrm>
                            <a:off x="270344" y="3101009"/>
                            <a:ext cx="1089036" cy="447778"/>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4ADC101"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 xml:space="preserve">Ассоциация / Association </w:t>
                              </w:r>
                            </w:p>
                          </w:txbxContent>
                        </wps:txbx>
                        <wps:bodyPr spcFirstLastPara="1" wrap="square" lIns="91425" tIns="45700" rIns="91425" bIns="45700" anchor="ctr" anchorCtr="0">
                          <a:noAutofit/>
                        </wps:bodyPr>
                      </wps:wsp>
                      <wpg:grpSp>
                        <wpg:cNvPr id="1640907668" name="Группа 164"/>
                        <wpg:cNvGrpSpPr/>
                        <wpg:grpSpPr>
                          <a:xfrm>
                            <a:off x="0" y="0"/>
                            <a:ext cx="5922594" cy="4570207"/>
                            <a:chOff x="0" y="0"/>
                            <a:chExt cx="5594462" cy="4314825"/>
                          </a:xfrm>
                        </wpg:grpSpPr>
                        <wps:wsp>
                          <wps:cNvPr id="146121321" name="Прямоугольник 146121321"/>
                          <wps:cNvSpPr/>
                          <wps:spPr>
                            <a:xfrm>
                              <a:off x="1997242" y="1355557"/>
                              <a:ext cx="1552575" cy="358761"/>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770EF73" w14:textId="77777777" w:rsidR="00666D78" w:rsidRPr="00857A3B" w:rsidRDefault="00666D78" w:rsidP="00666D78">
                                <w:pPr>
                                  <w:spacing w:line="277" w:lineRule="auto"/>
                                  <w:jc w:val="center"/>
                                  <w:textDirection w:val="btLr"/>
                                  <w:rPr>
                                    <w:sz w:val="20"/>
                                    <w:szCs w:val="20"/>
                                  </w:rPr>
                                </w:pPr>
                                <w:r w:rsidRPr="00857A3B">
                                  <w:rPr>
                                    <w:rFonts w:ascii="Times New Roman" w:eastAsia="Times New Roman" w:hAnsi="Times New Roman" w:cs="Times New Roman"/>
                                    <w:color w:val="0D0D0D"/>
                                    <w:sz w:val="20"/>
                                    <w:szCs w:val="20"/>
                                  </w:rPr>
                                  <w:t xml:space="preserve">Республика / Republic </w:t>
                                </w:r>
                              </w:p>
                              <w:p w14:paraId="68D1FA0F" w14:textId="68C0E406" w:rsidR="007A43D3" w:rsidRPr="00666D78" w:rsidRDefault="007A43D3" w:rsidP="00666D78">
                                <w:pPr>
                                  <w:spacing w:line="277" w:lineRule="auto"/>
                                  <w:textDirection w:val="btLr"/>
                                  <w:rPr>
                                    <w:lang w:val="en-US"/>
                                  </w:rPr>
                                </w:pPr>
                              </w:p>
                            </w:txbxContent>
                          </wps:txbx>
                          <wps:bodyPr spcFirstLastPara="1" wrap="square" lIns="91425" tIns="45700" rIns="91425" bIns="45700" anchor="ctr" anchorCtr="0">
                            <a:noAutofit/>
                          </wps:bodyPr>
                        </wps:wsp>
                        <wpg:grpSp>
                          <wpg:cNvPr id="792473209" name="Группа 792473209"/>
                          <wpg:cNvGrpSpPr/>
                          <wpg:grpSpPr>
                            <a:xfrm>
                              <a:off x="0" y="0"/>
                              <a:ext cx="5594462" cy="4314825"/>
                              <a:chOff x="0" y="0"/>
                              <a:chExt cx="5594462" cy="4238625"/>
                            </a:xfrm>
                          </wpg:grpSpPr>
                          <wpg:grpSp>
                            <wpg:cNvPr id="887349944" name="Группа 887349944"/>
                            <wpg:cNvGrpSpPr/>
                            <wpg:grpSpPr>
                              <a:xfrm>
                                <a:off x="0" y="0"/>
                                <a:ext cx="4800600" cy="4238625"/>
                                <a:chOff x="0" y="0"/>
                                <a:chExt cx="4800600" cy="4238625"/>
                              </a:xfrm>
                            </wpg:grpSpPr>
                            <wps:wsp>
                              <wps:cNvPr id="34310390" name="Прямоугольник 34310390"/>
                              <wps:cNvSpPr/>
                              <wps:spPr>
                                <a:xfrm>
                                  <a:off x="0" y="0"/>
                                  <a:ext cx="4800600" cy="33210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A730237" w14:textId="77777777" w:rsidR="007A43D3" w:rsidRDefault="007A43D3" w:rsidP="007A43D3">
                                    <w:pPr>
                                      <w:spacing w:line="277" w:lineRule="auto"/>
                                      <w:textDirection w:val="btLr"/>
                                    </w:pPr>
                                    <w:r>
                                      <w:rPr>
                                        <w:rFonts w:ascii="Times New Roman" w:eastAsia="Times New Roman" w:hAnsi="Times New Roman" w:cs="Times New Roman"/>
                                        <w:color w:val="000000"/>
                                        <w:sz w:val="20"/>
                                      </w:rPr>
                                      <w:t xml:space="preserve">Азық-түлік қауіпсіздігін қамтамасыз ету деңгейлері / Levels of food security </w:t>
                                    </w:r>
                                  </w:p>
                                </w:txbxContent>
                              </wps:txbx>
                              <wps:bodyPr spcFirstLastPara="1" wrap="square" lIns="91425" tIns="45700" rIns="91425" bIns="45700" anchor="ctr" anchorCtr="0">
                                <a:noAutofit/>
                              </wps:bodyPr>
                            </wps:wsp>
                            <wps:wsp>
                              <wps:cNvPr id="1006174488" name="Прямая со стрелкой 1006174488"/>
                              <wps:cNvCnPr/>
                              <wps:spPr>
                                <a:xfrm>
                                  <a:off x="104775" y="342900"/>
                                  <a:ext cx="0" cy="3600450"/>
                                </a:xfrm>
                                <a:prstGeom prst="straightConnector1">
                                  <a:avLst/>
                                </a:prstGeom>
                                <a:noFill/>
                                <a:ln w="9525" cap="flat" cmpd="sng">
                                  <a:solidFill>
                                    <a:schemeClr val="dk1"/>
                                  </a:solidFill>
                                  <a:prstDash val="solid"/>
                                  <a:miter lim="800000"/>
                                  <a:headEnd type="none" w="sm" len="sm"/>
                                  <a:tailEnd type="none" w="sm" len="sm"/>
                                </a:ln>
                              </wps:spPr>
                              <wps:bodyPr/>
                            </wps:wsp>
                            <wps:wsp>
                              <wps:cNvPr id="1508205786" name="Прямая со стрелкой 1508205786"/>
                              <wps:cNvCnPr/>
                              <wps:spPr>
                                <a:xfrm rot="10800000" flipH="1">
                                  <a:off x="123825" y="638175"/>
                                  <a:ext cx="461818" cy="9236"/>
                                </a:xfrm>
                                <a:prstGeom prst="straightConnector1">
                                  <a:avLst/>
                                </a:prstGeom>
                                <a:noFill/>
                                <a:ln w="9525" cap="flat" cmpd="sng">
                                  <a:solidFill>
                                    <a:schemeClr val="dk1"/>
                                  </a:solidFill>
                                  <a:prstDash val="solid"/>
                                  <a:miter lim="800000"/>
                                  <a:headEnd type="none" w="sm" len="sm"/>
                                  <a:tailEnd type="triangle" w="med" len="med"/>
                                </a:ln>
                              </wps:spPr>
                              <wps:bodyPr/>
                            </wps:wsp>
                            <wps:wsp>
                              <wps:cNvPr id="1707714506" name="Прямая со стрелкой 1707714506"/>
                              <wps:cNvCnPr/>
                              <wps:spPr>
                                <a:xfrm rot="10800000" flipH="1">
                                  <a:off x="114300" y="1438275"/>
                                  <a:ext cx="461645" cy="8890"/>
                                </a:xfrm>
                                <a:prstGeom prst="straightConnector1">
                                  <a:avLst/>
                                </a:prstGeom>
                                <a:noFill/>
                                <a:ln w="9525" cap="flat" cmpd="sng">
                                  <a:solidFill>
                                    <a:schemeClr val="dk1"/>
                                  </a:solidFill>
                                  <a:prstDash val="solid"/>
                                  <a:miter lim="800000"/>
                                  <a:headEnd type="none" w="sm" len="sm"/>
                                  <a:tailEnd type="triangle" w="med" len="med"/>
                                </a:ln>
                              </wps:spPr>
                              <wps:bodyPr/>
                            </wps:wsp>
                            <wps:wsp>
                              <wps:cNvPr id="800264644" name="Прямая со стрелкой 800264644"/>
                              <wps:cNvCnPr/>
                              <wps:spPr>
                                <a:xfrm rot="10800000" flipH="1">
                                  <a:off x="114300" y="2543175"/>
                                  <a:ext cx="461645" cy="8890"/>
                                </a:xfrm>
                                <a:prstGeom prst="straightConnector1">
                                  <a:avLst/>
                                </a:prstGeom>
                                <a:noFill/>
                                <a:ln w="9525" cap="flat" cmpd="sng">
                                  <a:solidFill>
                                    <a:schemeClr val="dk1"/>
                                  </a:solidFill>
                                  <a:prstDash val="solid"/>
                                  <a:miter lim="800000"/>
                                  <a:headEnd type="none" w="sm" len="sm"/>
                                  <a:tailEnd type="triangle" w="med" len="med"/>
                                </a:ln>
                              </wps:spPr>
                              <wps:bodyPr/>
                            </wps:wsp>
                            <wps:wsp>
                              <wps:cNvPr id="1115685750" name="Прямоугольник 1115685750"/>
                              <wps:cNvSpPr/>
                              <wps:spPr>
                                <a:xfrm>
                                  <a:off x="533400" y="3352800"/>
                                  <a:ext cx="1724025" cy="42862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928DFFC" w14:textId="77777777" w:rsidR="007A43D3" w:rsidRPr="00857A3B" w:rsidRDefault="007A43D3" w:rsidP="007A43D3">
                                    <w:pPr>
                                      <w:spacing w:line="277" w:lineRule="auto"/>
                                      <w:jc w:val="center"/>
                                      <w:textDirection w:val="btLr"/>
                                      <w:rPr>
                                        <w:sz w:val="20"/>
                                        <w:szCs w:val="20"/>
                                      </w:rPr>
                                    </w:pPr>
                                    <w:r w:rsidRPr="00857A3B">
                                      <w:rPr>
                                        <w:rFonts w:ascii="Times New Roman" w:eastAsia="Times New Roman" w:hAnsi="Times New Roman" w:cs="Times New Roman"/>
                                        <w:color w:val="000000"/>
                                        <w:sz w:val="20"/>
                                        <w:szCs w:val="20"/>
                                      </w:rPr>
                                      <w:t>Басқа да біріккен ұйымдар/ Other units</w:t>
                                    </w:r>
                                  </w:p>
                                </w:txbxContent>
                              </wps:txbx>
                              <wps:bodyPr spcFirstLastPara="1" wrap="square" lIns="91425" tIns="45700" rIns="91425" bIns="45700" anchor="ctr" anchorCtr="0">
                                <a:noAutofit/>
                              </wps:bodyPr>
                            </wps:wsp>
                            <wps:wsp>
                              <wps:cNvPr id="2017804167" name="Прямая со стрелкой 2017804167"/>
                              <wps:cNvCnPr/>
                              <wps:spPr>
                                <a:xfrm rot="10800000" flipH="1">
                                  <a:off x="104775" y="3924300"/>
                                  <a:ext cx="461645" cy="8890"/>
                                </a:xfrm>
                                <a:prstGeom prst="straightConnector1">
                                  <a:avLst/>
                                </a:prstGeom>
                                <a:noFill/>
                                <a:ln w="9525" cap="flat" cmpd="sng">
                                  <a:solidFill>
                                    <a:schemeClr val="dk1"/>
                                  </a:solidFill>
                                  <a:prstDash val="solid"/>
                                  <a:miter lim="800000"/>
                                  <a:headEnd type="none" w="sm" len="sm"/>
                                  <a:tailEnd type="triangle" w="med" len="med"/>
                                </a:ln>
                              </wps:spPr>
                              <wps:bodyPr/>
                            </wps:wsp>
                            <wps:wsp>
                              <wps:cNvPr id="1820713047" name="Прямоугольник 1820713047"/>
                              <wps:cNvSpPr/>
                              <wps:spPr>
                                <a:xfrm>
                                  <a:off x="542925" y="3876675"/>
                                  <a:ext cx="2028825" cy="36195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0257E86" w14:textId="77777777" w:rsidR="007A43D3" w:rsidRPr="00857A3B" w:rsidRDefault="007A43D3" w:rsidP="007A43D3">
                                    <w:pPr>
                                      <w:spacing w:line="277" w:lineRule="auto"/>
                                      <w:jc w:val="center"/>
                                      <w:textDirection w:val="btLr"/>
                                      <w:rPr>
                                        <w:sz w:val="20"/>
                                        <w:szCs w:val="20"/>
                                      </w:rPr>
                                    </w:pPr>
                                    <w:r w:rsidRPr="00857A3B">
                                      <w:rPr>
                                        <w:rFonts w:ascii="Times New Roman" w:eastAsia="Times New Roman" w:hAnsi="Times New Roman" w:cs="Times New Roman"/>
                                        <w:color w:val="000000"/>
                                        <w:sz w:val="20"/>
                                        <w:szCs w:val="20"/>
                                      </w:rPr>
                                      <w:t>Әлемдік / world (Global)</w:t>
                                    </w:r>
                                  </w:p>
                                </w:txbxContent>
                              </wps:txbx>
                              <wps:bodyPr spcFirstLastPara="1" wrap="square" lIns="91425" tIns="45700" rIns="91425" bIns="45700" anchor="ctr" anchorCtr="0">
                                <a:noAutofit/>
                              </wps:bodyPr>
                            </wps:wsp>
                          </wpg:grpSp>
                          <wpg:grpSp>
                            <wpg:cNvPr id="1270159772" name="Группа 1270159772"/>
                            <wpg:cNvGrpSpPr/>
                            <wpg:grpSpPr>
                              <a:xfrm>
                                <a:off x="2009775" y="495300"/>
                                <a:ext cx="3584687" cy="1957824"/>
                                <a:chOff x="0" y="0"/>
                                <a:chExt cx="3584687" cy="1957824"/>
                              </a:xfrm>
                            </wpg:grpSpPr>
                            <wps:wsp>
                              <wps:cNvPr id="1981218143" name="Прямоугольник 1981218143"/>
                              <wps:cNvSpPr/>
                              <wps:spPr>
                                <a:xfrm>
                                  <a:off x="0" y="0"/>
                                  <a:ext cx="1800225" cy="24765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39738218"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Адам / Human</w:t>
                                    </w:r>
                                  </w:p>
                                </w:txbxContent>
                              </wps:txbx>
                              <wps:bodyPr spcFirstLastPara="1" wrap="square" lIns="91425" tIns="45700" rIns="91425" bIns="45700" anchor="ctr" anchorCtr="0">
                                <a:noAutofit/>
                              </wps:bodyPr>
                            </wps:wsp>
                            <wps:wsp>
                              <wps:cNvPr id="1276253838" name="Прямоугольник 1276253838"/>
                              <wps:cNvSpPr/>
                              <wps:spPr>
                                <a:xfrm>
                                  <a:off x="2119372" y="1677899"/>
                                  <a:ext cx="1276350" cy="27992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3F122845"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Аудан / District</w:t>
                                    </w:r>
                                  </w:p>
                                </w:txbxContent>
                              </wps:txbx>
                              <wps:bodyPr spcFirstLastPara="1" wrap="square" lIns="91425" tIns="45700" rIns="91425" bIns="45700" anchor="ctr" anchorCtr="0">
                                <a:noAutofit/>
                              </wps:bodyPr>
                            </wps:wsp>
                            <wps:wsp>
                              <wps:cNvPr id="1233337657" name="Прямоугольник 1233337657"/>
                              <wps:cNvSpPr/>
                              <wps:spPr>
                                <a:xfrm>
                                  <a:off x="1828409" y="873456"/>
                                  <a:ext cx="1756278" cy="4476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369FB8E8"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Облыс / Region</w:t>
                                    </w:r>
                                  </w:p>
                                </w:txbxContent>
                              </wps:txbx>
                              <wps:bodyPr spcFirstLastPara="1" wrap="square" lIns="91425" tIns="45700" rIns="91425" bIns="45700" anchor="ctr" anchorCtr="0">
                                <a:noAutofit/>
                              </wps:bodyPr>
                            </wps:wsp>
                            <wpg:grpSp>
                              <wpg:cNvPr id="1428636153" name="Группа 1428636153"/>
                              <wpg:cNvGrpSpPr/>
                              <wpg:grpSpPr>
                                <a:xfrm>
                                  <a:off x="1320400" y="1106797"/>
                                  <a:ext cx="746813" cy="670923"/>
                                  <a:chOff x="891775" y="173347"/>
                                  <a:chExt cx="746813" cy="670923"/>
                                </a:xfrm>
                              </wpg:grpSpPr>
                              <wps:wsp>
                                <wps:cNvPr id="127217959" name="Прямая со стрелкой 127217959"/>
                                <wps:cNvCnPr/>
                                <wps:spPr>
                                  <a:xfrm>
                                    <a:off x="891775" y="272910"/>
                                    <a:ext cx="746813" cy="571360"/>
                                  </a:xfrm>
                                  <a:prstGeom prst="straightConnector1">
                                    <a:avLst/>
                                  </a:prstGeom>
                                  <a:noFill/>
                                  <a:ln w="9525" cap="flat" cmpd="sng">
                                    <a:solidFill>
                                      <a:schemeClr val="dk1"/>
                                    </a:solidFill>
                                    <a:prstDash val="solid"/>
                                    <a:miter lim="800000"/>
                                    <a:headEnd type="none" w="sm" len="sm"/>
                                    <a:tailEnd type="triangle" w="med" len="med"/>
                                  </a:ln>
                                </wps:spPr>
                                <wps:bodyPr/>
                              </wps:wsp>
                              <wps:wsp>
                                <wps:cNvPr id="364586986" name="Прямая со стрелкой 364586986"/>
                                <wps:cNvCnPr/>
                                <wps:spPr>
                                  <a:xfrm>
                                    <a:off x="1099886" y="173347"/>
                                    <a:ext cx="200025" cy="9525"/>
                                  </a:xfrm>
                                  <a:prstGeom prst="straightConnector1">
                                    <a:avLst/>
                                  </a:prstGeom>
                                  <a:noFill/>
                                  <a:ln w="9525" cap="flat" cmpd="sng">
                                    <a:solidFill>
                                      <a:schemeClr val="dk1"/>
                                    </a:solidFill>
                                    <a:prstDash val="solid"/>
                                    <a:miter lim="800000"/>
                                    <a:headEnd type="none" w="sm" len="sm"/>
                                    <a:tailEnd type="triangle" w="med" len="med"/>
                                  </a:ln>
                                </wps:spPr>
                                <wps:bodyPr/>
                              </wps:wsp>
                            </wpg:grpSp>
                          </wpg:grpSp>
                          <wpg:grpSp>
                            <wpg:cNvPr id="2061437134" name="Группа 2061437134"/>
                            <wpg:cNvGrpSpPr/>
                            <wpg:grpSpPr>
                              <a:xfrm>
                                <a:off x="581025" y="485775"/>
                                <a:ext cx="1918466" cy="2895600"/>
                                <a:chOff x="0" y="0"/>
                                <a:chExt cx="1918466" cy="2895600"/>
                              </a:xfrm>
                            </wpg:grpSpPr>
                            <wps:wsp>
                              <wps:cNvPr id="1211226772" name="Прямоугольник 1211226772"/>
                              <wps:cNvSpPr/>
                              <wps:spPr>
                                <a:xfrm>
                                  <a:off x="0" y="0"/>
                                  <a:ext cx="1154719" cy="415636"/>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8856DF4"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Жеке / Individual</w:t>
                                    </w:r>
                                  </w:p>
                                </w:txbxContent>
                              </wps:txbx>
                              <wps:bodyPr spcFirstLastPara="1" wrap="square" lIns="91425" tIns="45700" rIns="91425" bIns="45700" anchor="ctr" anchorCtr="0">
                                <a:noAutofit/>
                              </wps:bodyPr>
                            </wps:wsp>
                            <wps:wsp>
                              <wps:cNvPr id="1423008091" name="Прямоугольник 1423008091"/>
                              <wps:cNvSpPr/>
                              <wps:spPr>
                                <a:xfrm>
                                  <a:off x="0" y="800100"/>
                                  <a:ext cx="1154430" cy="6858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1D80308"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Мемлекеттік деңгей/ Country Level</w:t>
                                    </w:r>
                                  </w:p>
                                </w:txbxContent>
                              </wps:txbx>
                              <wps:bodyPr spcFirstLastPara="1" wrap="square" lIns="91425" tIns="45700" rIns="91425" bIns="45700" anchor="ctr" anchorCtr="0">
                                <a:noAutofit/>
                              </wps:bodyPr>
                            </wps:wsp>
                            <wps:wsp>
                              <wps:cNvPr id="1502211961" name="Прямоугольник 1502211961"/>
                              <wps:cNvSpPr/>
                              <wps:spPr>
                                <a:xfrm>
                                  <a:off x="32516" y="1802589"/>
                                  <a:ext cx="1885950" cy="4953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6F91821"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Мемлекетаралық / Inter state</w:t>
                                    </w:r>
                                  </w:p>
                                </w:txbxContent>
                              </wps:txbx>
                              <wps:bodyPr spcFirstLastPara="1" wrap="square" lIns="91425" tIns="45700" rIns="91425" bIns="45700" anchor="ctr" anchorCtr="0">
                                <a:noAutofit/>
                              </wps:bodyPr>
                            </wps:wsp>
                            <wps:wsp>
                              <wps:cNvPr id="2106227963" name="Прямоугольник 2106227963"/>
                              <wps:cNvSpPr/>
                              <wps:spPr>
                                <a:xfrm>
                                  <a:off x="923925" y="2324100"/>
                                  <a:ext cx="762000" cy="415636"/>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D1F9C1B"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Союз / Unit</w:t>
                                    </w:r>
                                  </w:p>
                                </w:txbxContent>
                              </wps:txbx>
                              <wps:bodyPr spcFirstLastPara="1" wrap="square" lIns="91425" tIns="45700" rIns="91425" bIns="45700" anchor="ctr" anchorCtr="0">
                                <a:noAutofit/>
                              </wps:bodyPr>
                            </wps:wsp>
                            <wps:wsp>
                              <wps:cNvPr id="134407269" name="Прямая со стрелкой 134407269"/>
                              <wps:cNvCnPr/>
                              <wps:spPr>
                                <a:xfrm flipH="1">
                                  <a:off x="514350" y="2238375"/>
                                  <a:ext cx="361950" cy="85725"/>
                                </a:xfrm>
                                <a:prstGeom prst="straightConnector1">
                                  <a:avLst/>
                                </a:prstGeom>
                                <a:noFill/>
                                <a:ln w="9525" cap="flat" cmpd="sng">
                                  <a:solidFill>
                                    <a:schemeClr val="dk1"/>
                                  </a:solidFill>
                                  <a:prstDash val="solid"/>
                                  <a:miter lim="800000"/>
                                  <a:headEnd type="none" w="sm" len="sm"/>
                                  <a:tailEnd type="triangle" w="med" len="med"/>
                                </a:ln>
                              </wps:spPr>
                              <wps:bodyPr/>
                            </wps:wsp>
                            <wps:wsp>
                              <wps:cNvPr id="925003631" name="Прямая со стрелкой 925003631"/>
                              <wps:cNvCnPr/>
                              <wps:spPr>
                                <a:xfrm flipH="1">
                                  <a:off x="790575" y="2219325"/>
                                  <a:ext cx="85725" cy="676275"/>
                                </a:xfrm>
                                <a:prstGeom prst="straightConnector1">
                                  <a:avLst/>
                                </a:prstGeom>
                                <a:noFill/>
                                <a:ln w="9525" cap="flat" cmpd="sng">
                                  <a:solidFill>
                                    <a:schemeClr val="dk1"/>
                                  </a:solidFill>
                                  <a:prstDash val="solid"/>
                                  <a:miter lim="800000"/>
                                  <a:headEnd type="none" w="sm" len="sm"/>
                                  <a:tailEnd type="triangle" w="med" len="med"/>
                                </a:ln>
                              </wps:spPr>
                              <wps:bodyPr/>
                            </wps:wsp>
                            <wps:wsp>
                              <wps:cNvPr id="1490000520" name="Прямая со стрелкой 1490000520"/>
                              <wps:cNvCnPr/>
                              <wps:spPr>
                                <a:xfrm>
                                  <a:off x="866775" y="2228850"/>
                                  <a:ext cx="419100" cy="104775"/>
                                </a:xfrm>
                                <a:prstGeom prst="straightConnector1">
                                  <a:avLst/>
                                </a:prstGeom>
                                <a:noFill/>
                                <a:ln w="9525" cap="flat" cmpd="sng">
                                  <a:solidFill>
                                    <a:schemeClr val="dk1"/>
                                  </a:solidFill>
                                  <a:prstDash val="solid"/>
                                  <a:miter lim="800000"/>
                                  <a:headEnd type="none" w="sm" len="sm"/>
                                  <a:tailEnd type="triangle" w="med" len="med"/>
                                </a:ln>
                              </wps:spPr>
                              <wps:bodyPr/>
                            </wps:wsp>
                          </wpg:grpSp>
                        </wpg:grpSp>
                      </wpg:grpSp>
                    </wpg:wgp>
                  </a:graphicData>
                </a:graphic>
              </wp:anchor>
            </w:drawing>
          </mc:Choice>
          <mc:Fallback>
            <w:pict>
              <v:group w14:anchorId="2525C2E8" id="Группа 165" o:spid="_x0000_s1036" style="position:absolute;left:0;text-align:left;margin-left:0;margin-top:.8pt;width:466.35pt;height:359.85pt;z-index:251706368;mso-position-horizontal:left;mso-position-horizontal-relative:margin" coordsize="59225,4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">
                <v:rect id="Прямоугольник 98972046" o:spid="_x0000_s1037" style="position:absolute;left:2703;top:31010;width:10890;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" fillcolor="white [3201]" strokecolor="black [3200]" strokeweight="1pt">
                  <v:stroke startarrowwidth="narrow" startarrowlength="short" endarrowwidth="narrow" endarrowlength="short"/>
                  <v:textbox inset="2.53958mm,1.2694mm,2.53958mm,1.2694mm">
                    <w:txbxContent>
                      <w:p w14:paraId="14ADC101"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 xml:space="preserve">Ассоциация / Association </w:t>
                        </w:r>
                      </w:p>
                    </w:txbxContent>
                  </v:textbox>
                </v:rect>
                <v:group id="Группа 164" o:spid="_x0000_s1038" style="position:absolute;width:59225;height:45702" coordsize="55944,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">
                  <v:rect id="Прямоугольник 146121321" o:spid="_x0000_s1039" style="position:absolute;left:19972;top:13555;width:15526;height:3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" fillcolor="white [3201]" strokecolor="black [3200]" strokeweight="1pt">
                    <v:stroke startarrowwidth="narrow" startarrowlength="short" endarrowwidth="narrow" endarrowlength="short"/>
                    <v:textbox inset="2.53958mm,1.2694mm,2.53958mm,1.2694mm">
                      <w:txbxContent>
                        <w:p w14:paraId="0770EF73" w14:textId="77777777" w:rsidR="00666D78" w:rsidRPr="00857A3B" w:rsidRDefault="00666D78" w:rsidP="00666D78">
                          <w:pPr>
                            <w:spacing w:line="277" w:lineRule="auto"/>
                            <w:jc w:val="center"/>
                            <w:textDirection w:val="btLr"/>
                            <w:rPr>
                              <w:sz w:val="20"/>
                              <w:szCs w:val="20"/>
                            </w:rPr>
                          </w:pPr>
                          <w:r w:rsidRPr="00857A3B">
                            <w:rPr>
                              <w:rFonts w:ascii="Times New Roman" w:eastAsia="Times New Roman" w:hAnsi="Times New Roman" w:cs="Times New Roman"/>
                              <w:color w:val="0D0D0D"/>
                              <w:sz w:val="20"/>
                              <w:szCs w:val="20"/>
                            </w:rPr>
                            <w:t xml:space="preserve">Республика / Republic </w:t>
                          </w:r>
                        </w:p>
                        <w:p w14:paraId="68D1FA0F" w14:textId="68C0E406" w:rsidR="007A43D3" w:rsidRPr="00666D78" w:rsidRDefault="007A43D3" w:rsidP="00666D78">
                          <w:pPr>
                            <w:spacing w:line="277" w:lineRule="auto"/>
                            <w:textDirection w:val="btLr"/>
                            <w:rPr>
                              <w:lang w:val="en-US"/>
                            </w:rPr>
                          </w:pPr>
                        </w:p>
                      </w:txbxContent>
                    </v:textbox>
                  </v:rect>
                  <v:group id="Группа 792473209" o:spid="_x0000_s1040" style="position:absolute;width:55944;height:43148" coordsize="55944,4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">
                    <v:group id="Группа 887349944" o:spid="_x0000_s1041" style="position:absolute;width:48006;height:42386" coordsize="48006,4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">
                      <v:rect id="Прямоугольник 34310390" o:spid="_x0000_s1042" style="position:absolute;width:48006;height:3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" fillcolor="white [3201]" strokecolor="black [3200]" strokeweight="1pt">
                        <v:stroke startarrowwidth="narrow" startarrowlength="short" endarrowwidth="narrow" endarrowlength="short"/>
                        <v:textbox inset="2.53958mm,1.2694mm,2.53958mm,1.2694mm">
                          <w:txbxContent>
                            <w:p w14:paraId="5A730237" w14:textId="77777777" w:rsidR="007A43D3" w:rsidRDefault="007A43D3" w:rsidP="007A43D3">
                              <w:pPr>
                                <w:spacing w:line="277" w:lineRule="auto"/>
                                <w:textDirection w:val="btLr"/>
                              </w:pPr>
                              <w:r>
                                <w:rPr>
                                  <w:rFonts w:ascii="Times New Roman" w:eastAsia="Times New Roman" w:hAnsi="Times New Roman" w:cs="Times New Roman"/>
                                  <w:color w:val="000000"/>
                                  <w:sz w:val="20"/>
                                </w:rPr>
                                <w:t xml:space="preserve">Азық-түлік қауіпсіздігін қамтамасыз ету деңгейлері / Levels of food security </w:t>
                              </w:r>
                            </w:p>
                          </w:txbxContent>
                        </v:textbox>
                      </v:rect>
                      <v:shape id="Прямая со стрелкой 1006174488" o:spid="_x0000_s1043" type="#_x0000_t32" style="position:absolute;left:1047;top:3429;width:0;height:360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" strokecolor="black [3200]">
                        <v:stroke startarrowwidth="narrow" startarrowlength="short" endarrowwidth="narrow" endarrowlength="short" joinstyle="miter"/>
                      </v:shape>
                      <v:shape id="Прямая со стрелкой 1508205786" o:spid="_x0000_s1044" type="#_x0000_t32" style="position:absolute;left:1238;top:6381;width:4618;height:9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" strokecolor="black [3200]">
                        <v:stroke startarrowwidth="narrow" startarrowlength="short" endarrow="block" joinstyle="miter"/>
                      </v:shape>
                      <v:shape id="Прямая со стрелкой 1707714506" o:spid="_x0000_s1045" type="#_x0000_t32" style="position:absolute;left:1143;top:14382;width:4616;height:8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" strokecolor="black [3200]">
                        <v:stroke startarrowwidth="narrow" startarrowlength="short" endarrow="block" joinstyle="miter"/>
                      </v:shape>
                      <v:shape id="Прямая со стрелкой 800264644" o:spid="_x0000_s1046" type="#_x0000_t32" style="position:absolute;left:1143;top:25431;width:4616;height:8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" strokecolor="black [3200]">
                        <v:stroke startarrowwidth="narrow" startarrowlength="short" endarrow="block" joinstyle="miter"/>
                      </v:shape>
                      <v:rect id="Прямоугольник 1115685750" o:spid="_x0000_s1047" style="position:absolute;left:5334;top:33528;width:17240;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" fillcolor="white [3201]" strokecolor="black [3200]" strokeweight="1pt">
                        <v:stroke startarrowwidth="narrow" startarrowlength="short" endarrowwidth="narrow" endarrowlength="short"/>
                        <v:textbox inset="2.53958mm,1.2694mm,2.53958mm,1.2694mm">
                          <w:txbxContent>
                            <w:p w14:paraId="0928DFFC" w14:textId="77777777" w:rsidR="007A43D3" w:rsidRPr="00857A3B" w:rsidRDefault="007A43D3" w:rsidP="007A43D3">
                              <w:pPr>
                                <w:spacing w:line="277" w:lineRule="auto"/>
                                <w:jc w:val="center"/>
                                <w:textDirection w:val="btLr"/>
                                <w:rPr>
                                  <w:sz w:val="20"/>
                                  <w:szCs w:val="20"/>
                                </w:rPr>
                              </w:pPr>
                              <w:r w:rsidRPr="00857A3B">
                                <w:rPr>
                                  <w:rFonts w:ascii="Times New Roman" w:eastAsia="Times New Roman" w:hAnsi="Times New Roman" w:cs="Times New Roman"/>
                                  <w:color w:val="000000"/>
                                  <w:sz w:val="20"/>
                                  <w:szCs w:val="20"/>
                                </w:rPr>
                                <w:t>Басқа да біріккен ұйымдар/ Other units</w:t>
                              </w:r>
                            </w:p>
                          </w:txbxContent>
                        </v:textbox>
                      </v:rect>
                      <v:shape id="Прямая со стрелкой 2017804167" o:spid="_x0000_s1048" type="#_x0000_t32" style="position:absolute;left:1047;top:39243;width:4617;height:8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" strokecolor="black [3200]">
                        <v:stroke startarrowwidth="narrow" startarrowlength="short" endarrow="block" joinstyle="miter"/>
                      </v:shape>
                      <v:rect id="Прямоугольник 1820713047" o:spid="_x0000_s1049" style="position:absolute;left:5429;top:38766;width:20288;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" fillcolor="white [3201]" strokecolor="black [3200]" strokeweight="1pt">
                        <v:stroke startarrowwidth="narrow" startarrowlength="short" endarrowwidth="narrow" endarrowlength="short"/>
                        <v:textbox inset="2.53958mm,1.2694mm,2.53958mm,1.2694mm">
                          <w:txbxContent>
                            <w:p w14:paraId="00257E86" w14:textId="77777777" w:rsidR="007A43D3" w:rsidRPr="00857A3B" w:rsidRDefault="007A43D3" w:rsidP="007A43D3">
                              <w:pPr>
                                <w:spacing w:line="277" w:lineRule="auto"/>
                                <w:jc w:val="center"/>
                                <w:textDirection w:val="btLr"/>
                                <w:rPr>
                                  <w:sz w:val="20"/>
                                  <w:szCs w:val="20"/>
                                </w:rPr>
                              </w:pPr>
                              <w:r w:rsidRPr="00857A3B">
                                <w:rPr>
                                  <w:rFonts w:ascii="Times New Roman" w:eastAsia="Times New Roman" w:hAnsi="Times New Roman" w:cs="Times New Roman"/>
                                  <w:color w:val="000000"/>
                                  <w:sz w:val="20"/>
                                  <w:szCs w:val="20"/>
                                </w:rPr>
                                <w:t>Әлемдік / world (Global)</w:t>
                              </w:r>
                            </w:p>
                          </w:txbxContent>
                        </v:textbox>
                      </v:rect>
                    </v:group>
                    <v:group id="Группа 1270159772" o:spid="_x0000_s1050" style="position:absolute;left:20097;top:4953;width:35847;height:19578" coordsize="35846,19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">
                      <v:rect id="Прямоугольник 1981218143" o:spid="_x0000_s1051" style="position:absolute;width:18002;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" fillcolor="white [3201]" strokecolor="black [3200]" strokeweight="1pt">
                        <v:stroke startarrowwidth="narrow" startarrowlength="short" endarrowwidth="narrow" endarrowlength="short"/>
                        <v:textbox inset="2.53958mm,1.2694mm,2.53958mm,1.2694mm">
                          <w:txbxContent>
                            <w:p w14:paraId="39738218"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Адам / Human</w:t>
                              </w:r>
                            </w:p>
                          </w:txbxContent>
                        </v:textbox>
                      </v:rect>
                      <v:rect id="Прямоугольник 1276253838" o:spid="_x0000_s1052" style="position:absolute;left:21193;top:16778;width:12764;height:2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" fillcolor="white [3201]" strokecolor="black [3200]" strokeweight="1pt">
                        <v:stroke startarrowwidth="narrow" startarrowlength="short" endarrowwidth="narrow" endarrowlength="short"/>
                        <v:textbox inset="2.53958mm,1.2694mm,2.53958mm,1.2694mm">
                          <w:txbxContent>
                            <w:p w14:paraId="3F122845"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Аудан / District</w:t>
                              </w:r>
                            </w:p>
                          </w:txbxContent>
                        </v:textbox>
                      </v:rect>
                      <v:rect id="Прямоугольник 1233337657" o:spid="_x0000_s1053" style="position:absolute;left:18284;top:8734;width:17562;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" fillcolor="white [3201]" strokecolor="black [3200]" strokeweight="1pt">
                        <v:stroke startarrowwidth="narrow" startarrowlength="short" endarrowwidth="narrow" endarrowlength="short"/>
                        <v:textbox inset="2.53958mm,1.2694mm,2.53958mm,1.2694mm">
                          <w:txbxContent>
                            <w:p w14:paraId="369FB8E8"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Облыс / Region</w:t>
                              </w:r>
                            </w:p>
                          </w:txbxContent>
                        </v:textbox>
                      </v:rect>
                      <v:group id="Группа 1428636153" o:spid="_x0000_s1054" style="position:absolute;left:13204;top:11067;width:7468;height:6710" coordorigin="8917,1733" coordsize="7468,6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">
                        <v:shape id="Прямая со стрелкой 127217959" o:spid="_x0000_s1055" type="#_x0000_t32" style="position:absolute;left:8917;top:2729;width:7468;height:5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" strokecolor="black [3200]">
                          <v:stroke startarrowwidth="narrow" startarrowlength="short" endarrow="block" joinstyle="miter"/>
                        </v:shape>
                        <v:shape id="Прямая со стрелкой 364586986" o:spid="_x0000_s1056" type="#_x0000_t32" style="position:absolute;left:10998;top:1733;width:200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" strokecolor="black [3200]">
                          <v:stroke startarrowwidth="narrow" startarrowlength="short" endarrow="block" joinstyle="miter"/>
                        </v:shape>
                      </v:group>
                    </v:group>
                    <v:group id="Группа 2061437134" o:spid="_x0000_s1057" style="position:absolute;left:5810;top:4857;width:19184;height:28956" coordsize="1918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">
                      <v:rect id="Прямоугольник 1211226772" o:spid="_x0000_s1058" style="position:absolute;width:11547;height:4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" fillcolor="white [3201]" strokecolor="black [3200]" strokeweight="1pt">
                        <v:stroke startarrowwidth="narrow" startarrowlength="short" endarrowwidth="narrow" endarrowlength="short"/>
                        <v:textbox inset="2.53958mm,1.2694mm,2.53958mm,1.2694mm">
                          <w:txbxContent>
                            <w:p w14:paraId="28856DF4"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Жеке / Individual</w:t>
                              </w:r>
                            </w:p>
                          </w:txbxContent>
                        </v:textbox>
                      </v:rect>
                      <v:rect id="Прямоугольник 1423008091" o:spid="_x0000_s1059" style="position:absolute;top:8001;width:1154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" fillcolor="white [3201]" strokecolor="black [3200]" strokeweight="1pt">
                        <v:stroke startarrowwidth="narrow" startarrowlength="short" endarrowwidth="narrow" endarrowlength="short"/>
                        <v:textbox inset="2.53958mm,1.2694mm,2.53958mm,1.2694mm">
                          <w:txbxContent>
                            <w:p w14:paraId="21D80308"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Мемлекеттік деңгей/ Country Level</w:t>
                              </w:r>
                            </w:p>
                          </w:txbxContent>
                        </v:textbox>
                      </v:rect>
                      <v:rect id="Прямоугольник 1502211961" o:spid="_x0000_s1060" style="position:absolute;left:325;top:18025;width:18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" fillcolor="white [3201]" strokecolor="black [3200]" strokeweight="1pt">
                        <v:stroke startarrowwidth="narrow" startarrowlength="short" endarrowwidth="narrow" endarrowlength="short"/>
                        <v:textbox inset="2.53958mm,1.2694mm,2.53958mm,1.2694mm">
                          <w:txbxContent>
                            <w:p w14:paraId="76F91821"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Мемлекетаралық / Inter state</w:t>
                              </w:r>
                            </w:p>
                          </w:txbxContent>
                        </v:textbox>
                      </v:rect>
                      <v:rect id="Прямоугольник 2106227963" o:spid="_x0000_s1061" style="position:absolute;left:9239;top:23241;width:7620;height:4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" fillcolor="white [3201]" strokecolor="black [3200]" strokeweight="1pt">
                        <v:stroke startarrowwidth="narrow" startarrowlength="short" endarrowwidth="narrow" endarrowlength="short"/>
                        <v:textbox inset="2.53958mm,1.2694mm,2.53958mm,1.2694mm">
                          <w:txbxContent>
                            <w:p w14:paraId="4D1F9C1B"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Союз / Unit</w:t>
                              </w:r>
                            </w:p>
                          </w:txbxContent>
                        </v:textbox>
                      </v:rect>
                      <v:shape id="Прямая со стрелкой 134407269" o:spid="_x0000_s1062" type="#_x0000_t32" style="position:absolute;left:5143;top:22383;width:3620;height:8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" strokecolor="black [3200]">
                        <v:stroke startarrowwidth="narrow" startarrowlength="short" endarrow="block" joinstyle="miter"/>
                      </v:shape>
                      <v:shape id="Прямая со стрелкой 925003631" o:spid="_x0000_s1063" type="#_x0000_t32" style="position:absolute;left:7905;top:22193;width:858;height:67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" strokecolor="black [3200]">
                        <v:stroke startarrowwidth="narrow" startarrowlength="short" endarrow="block" joinstyle="miter"/>
                      </v:shape>
                      <v:shape id="Прямая со стрелкой 1490000520" o:spid="_x0000_s1064" type="#_x0000_t32" style="position:absolute;left:8667;top:22288;width:4191;height:1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" strokecolor="black [3200]">
                        <v:stroke startarrowwidth="narrow" startarrowlength="short" endarrow="block" joinstyle="miter"/>
                      </v:shape>
                    </v:group>
                  </v:group>
                </v:group>
                <w10:wrap anchorx="margin"/>
              </v:group>
            </w:pict>
          </mc:Fallback>
        </mc:AlternateContent>
      </w:r>
    </w:p>
    <w:p w14:paraId="5FB3D4CB" w14:textId="77777777" w:rsidR="007A43D3" w:rsidRPr="004675BF" w:rsidRDefault="007A43D3" w:rsidP="007A43D3">
      <w:pPr>
        <w:rPr>
          <w:rFonts w:ascii="Times New Roman" w:hAnsi="Times New Roman" w:cs="Times New Roman"/>
          <w:sz w:val="28"/>
          <w:szCs w:val="28"/>
        </w:rPr>
      </w:pPr>
    </w:p>
    <w:p w14:paraId="10F7605E" w14:textId="2DA5FF8A" w:rsidR="007A43D3" w:rsidRPr="004675BF" w:rsidRDefault="00666D78" w:rsidP="007A43D3">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5449164A" wp14:editId="189C15B6">
                <wp:simplePos x="0" y="0"/>
                <wp:positionH relativeFrom="column">
                  <wp:posOffset>1766937</wp:posOffset>
                </wp:positionH>
                <wp:positionV relativeFrom="paragraph">
                  <wp:posOffset>189487</wp:posOffset>
                </wp:positionV>
                <wp:extent cx="282343" cy="312751"/>
                <wp:effectExtent l="0" t="0" r="80010" b="49530"/>
                <wp:wrapNone/>
                <wp:docPr id="540814559" name="Прямая со стрелкой 40098541"/>
                <wp:cNvGraphicFramePr/>
                <a:graphic xmlns:a="http://schemas.openxmlformats.org/drawingml/2006/main">
                  <a:graphicData uri="http://schemas.microsoft.com/office/word/2010/wordprocessingShape">
                    <wps:wsp>
                      <wps:cNvCnPr/>
                      <wps:spPr>
                        <a:xfrm>
                          <a:off x="0" y="0"/>
                          <a:ext cx="282343" cy="312751"/>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 w14:anchorId="044656D1" id="Прямая со стрелкой 40098541" o:spid="_x0000_s1026" type="#_x0000_t32" style="position:absolute;margin-left:139.15pt;margin-top:14.9pt;width:22.25pt;height:24.6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" strokecolor="black [3200]">
                <v:stroke startarrowwidth="narrow" startarrowlength="short"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0D5611EA" wp14:editId="36F99AF8">
                <wp:simplePos x="0" y="0"/>
                <wp:positionH relativeFrom="column">
                  <wp:posOffset>1792411</wp:posOffset>
                </wp:positionH>
                <wp:positionV relativeFrom="paragraph">
                  <wp:posOffset>185240</wp:posOffset>
                </wp:positionV>
                <wp:extent cx="283566" cy="0"/>
                <wp:effectExtent l="0" t="76200" r="21590" b="95250"/>
                <wp:wrapNone/>
                <wp:docPr id="1841239717" name="Прямая со стрелкой 315079888"/>
                <wp:cNvGraphicFramePr/>
                <a:graphic xmlns:a="http://schemas.openxmlformats.org/drawingml/2006/main">
                  <a:graphicData uri="http://schemas.microsoft.com/office/word/2010/wordprocessingShape">
                    <wps:wsp>
                      <wps:cNvCnPr/>
                      <wps:spPr>
                        <a:xfrm>
                          <a:off x="0" y="0"/>
                          <a:ext cx="283566"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 w14:anchorId="5870B614" id="Прямая со стрелкой 315079888" o:spid="_x0000_s1026" type="#_x0000_t32" style="position:absolute;margin-left:141.15pt;margin-top:14.6pt;width:22.3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" strokecolor="black [3200]">
                <v:stroke startarrowwidth="narrow" startarrowlength="short" endarrow="block" joinstyle="miter"/>
              </v:shape>
            </w:pict>
          </mc:Fallback>
        </mc:AlternateContent>
      </w:r>
    </w:p>
    <w:p w14:paraId="7D38A9D8" w14:textId="574AE916" w:rsidR="007A43D3" w:rsidRPr="004675BF" w:rsidRDefault="00666D78" w:rsidP="007A43D3">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6FDCDE9C" wp14:editId="20BAEA3F">
                <wp:simplePos x="0" y="0"/>
                <wp:positionH relativeFrom="column">
                  <wp:posOffset>2047157</wp:posOffset>
                </wp:positionH>
                <wp:positionV relativeFrom="paragraph">
                  <wp:posOffset>88915</wp:posOffset>
                </wp:positionV>
                <wp:extent cx="2188156" cy="400535"/>
                <wp:effectExtent l="0" t="0" r="22225" b="19050"/>
                <wp:wrapNone/>
                <wp:docPr id="1669338599" name="Прямоугольник 870974396"/>
                <wp:cNvGraphicFramePr/>
                <a:graphic xmlns:a="http://schemas.openxmlformats.org/drawingml/2006/main">
                  <a:graphicData uri="http://schemas.microsoft.com/office/word/2010/wordprocessingShape">
                    <wps:wsp>
                      <wps:cNvSpPr/>
                      <wps:spPr>
                        <a:xfrm>
                          <a:off x="0" y="0"/>
                          <a:ext cx="2188156" cy="40053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57BAD22"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Отбасы / Family</w:t>
                            </w:r>
                          </w:p>
                        </w:txbxContent>
                      </wps:txbx>
                      <wps:bodyPr spcFirstLastPara="1" wrap="square" lIns="91425" tIns="45700" rIns="91425" bIns="45700" anchor="ctr" anchorCtr="0">
                        <a:noAutofit/>
                      </wps:bodyPr>
                    </wps:wsp>
                  </a:graphicData>
                </a:graphic>
              </wp:anchor>
            </w:drawing>
          </mc:Choice>
          <mc:Fallback>
            <w:pict>
              <v:rect w14:anchorId="6FDCDE9C" id="Прямоугольник 870974396" o:spid="_x0000_s1065" style="position:absolute;margin-left:161.2pt;margin-top:7pt;width:172.3pt;height:31.5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" fillcolor="white [3201]" strokecolor="black [3200]" strokeweight="1pt">
                <v:stroke startarrowwidth="narrow" startarrowlength="short" endarrowwidth="narrow" endarrowlength="short"/>
                <v:textbox inset="2.53958mm,1.2694mm,2.53958mm,1.2694mm">
                  <w:txbxContent>
                    <w:p w14:paraId="257BAD22" w14:textId="77777777" w:rsidR="007A43D3" w:rsidRDefault="007A43D3" w:rsidP="007A43D3">
                      <w:pPr>
                        <w:spacing w:line="277" w:lineRule="auto"/>
                        <w:jc w:val="center"/>
                        <w:textDirection w:val="btLr"/>
                      </w:pPr>
                      <w:r>
                        <w:rPr>
                          <w:rFonts w:ascii="Times New Roman" w:eastAsia="Times New Roman" w:hAnsi="Times New Roman" w:cs="Times New Roman"/>
                          <w:color w:val="000000"/>
                          <w:sz w:val="20"/>
                        </w:rPr>
                        <w:t>Отбасы / Family</w:t>
                      </w:r>
                    </w:p>
                  </w:txbxContent>
                </v:textbox>
              </v:rect>
            </w:pict>
          </mc:Fallback>
        </mc:AlternateContent>
      </w:r>
    </w:p>
    <w:p w14:paraId="01D8D06A" w14:textId="77777777" w:rsidR="007A43D3" w:rsidRPr="004675BF" w:rsidRDefault="007A43D3" w:rsidP="007A43D3">
      <w:pPr>
        <w:rPr>
          <w:rFonts w:ascii="Times New Roman" w:hAnsi="Times New Roman" w:cs="Times New Roman"/>
          <w:sz w:val="28"/>
          <w:szCs w:val="28"/>
        </w:rPr>
      </w:pPr>
    </w:p>
    <w:p w14:paraId="75C0193E" w14:textId="1E2315C1" w:rsidR="007A43D3" w:rsidRPr="004675BF" w:rsidRDefault="00666D78" w:rsidP="007A43D3">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43065E56" wp14:editId="3DB937AC">
                <wp:simplePos x="0" y="0"/>
                <wp:positionH relativeFrom="column">
                  <wp:posOffset>1792411</wp:posOffset>
                </wp:positionH>
                <wp:positionV relativeFrom="paragraph">
                  <wp:posOffset>44941</wp:posOffset>
                </wp:positionV>
                <wp:extent cx="283566" cy="0"/>
                <wp:effectExtent l="0" t="76200" r="21590" b="95250"/>
                <wp:wrapNone/>
                <wp:docPr id="187864449" name="Прямая со стрелкой 2070580409"/>
                <wp:cNvGraphicFramePr/>
                <a:graphic xmlns:a="http://schemas.openxmlformats.org/drawingml/2006/main">
                  <a:graphicData uri="http://schemas.microsoft.com/office/word/2010/wordprocessingShape">
                    <wps:wsp>
                      <wps:cNvCnPr/>
                      <wps:spPr>
                        <a:xfrm>
                          <a:off x="0" y="0"/>
                          <a:ext cx="283566"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 w14:anchorId="36FF813A" id="Прямая со стрелкой 2070580409" o:spid="_x0000_s1026" type="#_x0000_t32" style="position:absolute;margin-left:141.15pt;margin-top:3.55pt;width:22.3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" strokecolor="black [3200]">
                <v:stroke startarrowwidth="narrow" startarrowlength="short"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5DD2A9CF" wp14:editId="05999196">
                <wp:simplePos x="0" y="0"/>
                <wp:positionH relativeFrom="column">
                  <wp:posOffset>3015583</wp:posOffset>
                </wp:positionH>
                <wp:positionV relativeFrom="paragraph">
                  <wp:posOffset>297431</wp:posOffset>
                </wp:positionV>
                <wp:extent cx="653468" cy="1761120"/>
                <wp:effectExtent l="0" t="0" r="51435" b="48895"/>
                <wp:wrapNone/>
                <wp:docPr id="1933618799" name="Прямая со стрелкой 218351451"/>
                <wp:cNvGraphicFramePr/>
                <a:graphic xmlns:a="http://schemas.openxmlformats.org/drawingml/2006/main">
                  <a:graphicData uri="http://schemas.microsoft.com/office/word/2010/wordprocessingShape">
                    <wps:wsp>
                      <wps:cNvCnPr/>
                      <wps:spPr>
                        <a:xfrm>
                          <a:off x="0" y="0"/>
                          <a:ext cx="653468" cy="176112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 w14:anchorId="239CBBDB" id="Прямая со стрелкой 218351451" o:spid="_x0000_s1026" type="#_x0000_t32" style="position:absolute;margin-left:237.45pt;margin-top:23.4pt;width:51.45pt;height:138.6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" strokecolor="black [3200]">
                <v:stroke startarrowwidth="narrow" startarrowlength="short" endarrow="block" joinstyle="miter"/>
              </v:shape>
            </w:pict>
          </mc:Fallback>
        </mc:AlternateContent>
      </w:r>
    </w:p>
    <w:p w14:paraId="65955C34" w14:textId="77777777" w:rsidR="007A43D3" w:rsidRPr="004675BF" w:rsidRDefault="007A43D3" w:rsidP="007A43D3">
      <w:pPr>
        <w:rPr>
          <w:rFonts w:ascii="Times New Roman" w:hAnsi="Times New Roman" w:cs="Times New Roman"/>
          <w:sz w:val="28"/>
          <w:szCs w:val="28"/>
        </w:rPr>
      </w:pPr>
    </w:p>
    <w:p w14:paraId="2DFF3166" w14:textId="77777777" w:rsidR="007A43D3" w:rsidRPr="004675BF" w:rsidRDefault="007A43D3" w:rsidP="007A43D3">
      <w:pPr>
        <w:rPr>
          <w:rFonts w:ascii="Times New Roman" w:hAnsi="Times New Roman" w:cs="Times New Roman"/>
          <w:sz w:val="28"/>
          <w:szCs w:val="28"/>
        </w:rPr>
      </w:pPr>
    </w:p>
    <w:p w14:paraId="3216EF38" w14:textId="77777777" w:rsidR="007A43D3" w:rsidRPr="004675BF" w:rsidRDefault="007A43D3" w:rsidP="007A43D3">
      <w:pPr>
        <w:rPr>
          <w:rFonts w:ascii="Times New Roman" w:hAnsi="Times New Roman" w:cs="Times New Roman"/>
          <w:sz w:val="28"/>
          <w:szCs w:val="28"/>
        </w:rPr>
      </w:pPr>
    </w:p>
    <w:p w14:paraId="34E41707" w14:textId="16BACBD0" w:rsidR="007A43D3" w:rsidRPr="004675BF" w:rsidRDefault="007A43D3" w:rsidP="007A43D3">
      <w:pPr>
        <w:rPr>
          <w:rFonts w:ascii="Times New Roman" w:hAnsi="Times New Roman" w:cs="Times New Roman"/>
          <w:sz w:val="28"/>
          <w:szCs w:val="28"/>
        </w:rPr>
      </w:pPr>
    </w:p>
    <w:p w14:paraId="2D543FA9" w14:textId="2D3143B0" w:rsidR="007A43D3" w:rsidRPr="004675BF" w:rsidRDefault="007A43D3" w:rsidP="007A43D3">
      <w:pPr>
        <w:rPr>
          <w:rFonts w:ascii="Times New Roman" w:hAnsi="Times New Roman" w:cs="Times New Roman"/>
          <w:sz w:val="28"/>
          <w:szCs w:val="28"/>
        </w:rPr>
      </w:pPr>
    </w:p>
    <w:p w14:paraId="141B0140" w14:textId="55FE6F95" w:rsidR="007A43D3" w:rsidRPr="004675BF" w:rsidRDefault="00666D78" w:rsidP="007A43D3">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721EA0AF" wp14:editId="3BCEFBA4">
                <wp:simplePos x="0" y="0"/>
                <wp:positionH relativeFrom="column">
                  <wp:posOffset>3486371</wp:posOffset>
                </wp:positionH>
                <wp:positionV relativeFrom="paragraph">
                  <wp:posOffset>67002</wp:posOffset>
                </wp:positionV>
                <wp:extent cx="1476353" cy="496992"/>
                <wp:effectExtent l="0" t="0" r="10160" b="17780"/>
                <wp:wrapNone/>
                <wp:docPr id="675596744" name="Прямоугольник 414058366"/>
                <wp:cNvGraphicFramePr/>
                <a:graphic xmlns:a="http://schemas.openxmlformats.org/drawingml/2006/main">
                  <a:graphicData uri="http://schemas.microsoft.com/office/word/2010/wordprocessingShape">
                    <wps:wsp>
                      <wps:cNvSpPr/>
                      <wps:spPr>
                        <a:xfrm>
                          <a:off x="0" y="0"/>
                          <a:ext cx="1476353" cy="496992"/>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0B483DC" w14:textId="2D3768F3" w:rsidR="007A43D3" w:rsidRPr="00857A3B" w:rsidRDefault="00CA2AFF" w:rsidP="007A43D3">
                            <w:pPr>
                              <w:spacing w:line="277" w:lineRule="auto"/>
                              <w:jc w:val="center"/>
                              <w:textDirection w:val="btLr"/>
                              <w:rPr>
                                <w:sz w:val="20"/>
                                <w:szCs w:val="20"/>
                              </w:rPr>
                            </w:pPr>
                            <w:r>
                              <w:rPr>
                                <w:rFonts w:ascii="Times New Roman" w:eastAsia="Times New Roman" w:hAnsi="Times New Roman" w:cs="Times New Roman"/>
                                <w:color w:val="0D0D0D"/>
                                <w:sz w:val="20"/>
                                <w:szCs w:val="20"/>
                              </w:rPr>
                              <w:t xml:space="preserve">Ауылдық / </w:t>
                            </w:r>
                            <w:r>
                              <w:rPr>
                                <w:rFonts w:ascii="Times New Roman" w:eastAsia="Times New Roman" w:hAnsi="Times New Roman" w:cs="Times New Roman"/>
                                <w:color w:val="0D0D0D"/>
                                <w:sz w:val="20"/>
                                <w:szCs w:val="20"/>
                                <w:lang w:val="en-US"/>
                              </w:rPr>
                              <w:t xml:space="preserve">Village </w:t>
                            </w:r>
                            <w:r w:rsidR="007A43D3" w:rsidRPr="00857A3B">
                              <w:rPr>
                                <w:rFonts w:ascii="Times New Roman" w:eastAsia="Times New Roman" w:hAnsi="Times New Roman" w:cs="Times New Roman"/>
                                <w:color w:val="0D0D0D"/>
                                <w:sz w:val="20"/>
                                <w:szCs w:val="20"/>
                              </w:rPr>
                              <w:t xml:space="preserve"> </w:t>
                            </w:r>
                          </w:p>
                        </w:txbxContent>
                      </wps:txbx>
                      <wps:bodyPr spcFirstLastPara="1" wrap="square" lIns="91425" tIns="45700" rIns="91425" bIns="45700" anchor="ctr" anchorCtr="0">
                        <a:noAutofit/>
                      </wps:bodyPr>
                    </wps:wsp>
                  </a:graphicData>
                </a:graphic>
              </wp:anchor>
            </w:drawing>
          </mc:Choice>
          <mc:Fallback>
            <w:pict>
              <v:rect w14:anchorId="721EA0AF" id="Прямоугольник 414058366" o:spid="_x0000_s1066" style="position:absolute;margin-left:274.5pt;margin-top:5.3pt;width:116.25pt;height:39.1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" fillcolor="white [3201]" strokecolor="black [3200]" strokeweight="1pt">
                <v:stroke startarrowwidth="narrow" startarrowlength="short" endarrowwidth="narrow" endarrowlength="short"/>
                <v:textbox inset="2.53958mm,1.2694mm,2.53958mm,1.2694mm">
                  <w:txbxContent>
                    <w:p w14:paraId="50B483DC" w14:textId="2D3768F3" w:rsidR="007A43D3" w:rsidRPr="00857A3B" w:rsidRDefault="00CA2AFF" w:rsidP="007A43D3">
                      <w:pPr>
                        <w:spacing w:line="277" w:lineRule="auto"/>
                        <w:jc w:val="center"/>
                        <w:textDirection w:val="btLr"/>
                        <w:rPr>
                          <w:sz w:val="20"/>
                          <w:szCs w:val="20"/>
                        </w:rPr>
                      </w:pPr>
                      <w:r>
                        <w:rPr>
                          <w:rFonts w:ascii="Times New Roman" w:eastAsia="Times New Roman" w:hAnsi="Times New Roman" w:cs="Times New Roman"/>
                          <w:color w:val="0D0D0D"/>
                          <w:sz w:val="20"/>
                          <w:szCs w:val="20"/>
                        </w:rPr>
                        <w:t xml:space="preserve">Ауылдық / </w:t>
                      </w:r>
                      <w:r>
                        <w:rPr>
                          <w:rFonts w:ascii="Times New Roman" w:eastAsia="Times New Roman" w:hAnsi="Times New Roman" w:cs="Times New Roman"/>
                          <w:color w:val="0D0D0D"/>
                          <w:sz w:val="20"/>
                          <w:szCs w:val="20"/>
                          <w:lang w:val="en-US"/>
                        </w:rPr>
                        <w:t xml:space="preserve">Village </w:t>
                      </w:r>
                      <w:r w:rsidR="007A43D3" w:rsidRPr="00857A3B">
                        <w:rPr>
                          <w:rFonts w:ascii="Times New Roman" w:eastAsia="Times New Roman" w:hAnsi="Times New Roman" w:cs="Times New Roman"/>
                          <w:color w:val="0D0D0D"/>
                          <w:sz w:val="20"/>
                          <w:szCs w:val="20"/>
                        </w:rPr>
                        <w:t xml:space="preserve"> </w:t>
                      </w:r>
                    </w:p>
                  </w:txbxContent>
                </v:textbox>
              </v:rect>
            </w:pict>
          </mc:Fallback>
        </mc:AlternateContent>
      </w:r>
    </w:p>
    <w:p w14:paraId="6B0BB955" w14:textId="77777777" w:rsidR="007A43D3" w:rsidRPr="004675BF" w:rsidRDefault="007A43D3" w:rsidP="007A43D3">
      <w:pPr>
        <w:rPr>
          <w:rFonts w:ascii="Times New Roman" w:hAnsi="Times New Roman" w:cs="Times New Roman"/>
          <w:sz w:val="28"/>
          <w:szCs w:val="28"/>
        </w:rPr>
      </w:pPr>
    </w:p>
    <w:p w14:paraId="3BD1DDDA" w14:textId="77777777" w:rsidR="007A43D3" w:rsidRDefault="007A43D3" w:rsidP="007A43D3">
      <w:pPr>
        <w:rPr>
          <w:rFonts w:ascii="Times New Roman" w:hAnsi="Times New Roman" w:cs="Times New Roman"/>
          <w:sz w:val="28"/>
          <w:szCs w:val="28"/>
        </w:rPr>
      </w:pPr>
    </w:p>
    <w:p w14:paraId="23156F3F" w14:textId="77777777" w:rsidR="00542017" w:rsidRDefault="00542017" w:rsidP="00542017">
      <w:pPr>
        <w:tabs>
          <w:tab w:val="left" w:pos="2340"/>
        </w:tabs>
        <w:spacing w:after="0"/>
        <w:jc w:val="center"/>
        <w:rPr>
          <w:rFonts w:ascii="Times New Roman" w:hAnsi="Times New Roman" w:cs="Times New Roman"/>
          <w:sz w:val="28"/>
          <w:szCs w:val="28"/>
        </w:rPr>
      </w:pPr>
    </w:p>
    <w:p w14:paraId="357A1924" w14:textId="08597A10" w:rsidR="00542017" w:rsidRDefault="007A43D3" w:rsidP="00542017">
      <w:pPr>
        <w:tabs>
          <w:tab w:val="left" w:pos="2340"/>
        </w:tabs>
        <w:spacing w:after="0"/>
        <w:jc w:val="center"/>
        <w:rPr>
          <w:rFonts w:ascii="Times New Roman" w:hAnsi="Times New Roman" w:cs="Times New Roman"/>
          <w:sz w:val="28"/>
          <w:szCs w:val="28"/>
        </w:rPr>
      </w:pPr>
      <w:r w:rsidRPr="004675BF">
        <w:rPr>
          <w:rFonts w:ascii="Times New Roman" w:hAnsi="Times New Roman" w:cs="Times New Roman"/>
          <w:sz w:val="28"/>
          <w:szCs w:val="28"/>
        </w:rPr>
        <w:t xml:space="preserve">Сурет 2 – Азық-түлік қауіпсіздігін қамтамасыз ету отандық экономикаға бейімделген деңгейлері </w:t>
      </w:r>
    </w:p>
    <w:p w14:paraId="2823520C" w14:textId="08CB648B" w:rsidR="00542017" w:rsidRDefault="00542017" w:rsidP="00542017">
      <w:pPr>
        <w:tabs>
          <w:tab w:val="left" w:pos="2340"/>
        </w:tabs>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Ескерту - </w:t>
      </w:r>
      <w:r w:rsidRPr="004675BF">
        <w:rPr>
          <w:rFonts w:ascii="Times New Roman" w:hAnsi="Times New Roman" w:cs="Times New Roman"/>
          <w:sz w:val="28"/>
          <w:szCs w:val="28"/>
        </w:rPr>
        <w:t>[57, 58]</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дереккөздері негізінде автор құрастырған</w:t>
      </w:r>
    </w:p>
    <w:p w14:paraId="1E6B200F" w14:textId="77777777" w:rsidR="00542017" w:rsidRDefault="00542017" w:rsidP="00542017">
      <w:pPr>
        <w:tabs>
          <w:tab w:val="left" w:pos="2340"/>
        </w:tabs>
        <w:spacing w:after="0"/>
        <w:jc w:val="center"/>
        <w:rPr>
          <w:rFonts w:ascii="Times New Roman" w:eastAsia="Times New Roman" w:hAnsi="Times New Roman" w:cs="Times New Roman"/>
          <w:color w:val="000000"/>
          <w:sz w:val="28"/>
          <w:szCs w:val="28"/>
        </w:rPr>
      </w:pPr>
    </w:p>
    <w:p w14:paraId="60EFA680" w14:textId="77777777" w:rsidR="00FE317B" w:rsidRDefault="00FE317B" w:rsidP="00FE317B">
      <w:pPr>
        <w:spacing w:after="0" w:line="240" w:lineRule="auto"/>
        <w:ind w:firstLine="708"/>
        <w:jc w:val="both"/>
        <w:rPr>
          <w:rFonts w:ascii="Times New Roman" w:hAnsi="Times New Roman" w:cs="Times New Roman"/>
          <w:sz w:val="28"/>
          <w:szCs w:val="28"/>
        </w:rPr>
      </w:pPr>
      <w:r w:rsidRPr="00D301D1">
        <w:rPr>
          <w:rFonts w:ascii="Times New Roman" w:hAnsi="Times New Roman" w:cs="Times New Roman"/>
          <w:sz w:val="28"/>
          <w:szCs w:val="28"/>
        </w:rPr>
        <w:t>Жаһандық  дәрежедегі азық-түлік қауіпсіздігі мәселелері мен сұрақтары халықаралық құрылыммен (ФАО, ДСҰ, Азық-түлік қауіпсіздігі комитеті, Дүниежүзілік банк және т.б.) ортақ келісіммен шеш</w:t>
      </w:r>
      <w:r>
        <w:rPr>
          <w:rFonts w:ascii="Times New Roman" w:hAnsi="Times New Roman" w:cs="Times New Roman"/>
          <w:sz w:val="28"/>
          <w:szCs w:val="28"/>
        </w:rPr>
        <w:t>іле</w:t>
      </w:r>
      <w:r w:rsidRPr="00D301D1">
        <w:rPr>
          <w:rFonts w:ascii="Times New Roman" w:hAnsi="Times New Roman" w:cs="Times New Roman"/>
          <w:sz w:val="28"/>
          <w:szCs w:val="28"/>
        </w:rPr>
        <w:t xml:space="preserve">ді. Негізгі мақсаттары </w:t>
      </w:r>
      <w:r>
        <w:rPr>
          <w:rFonts w:ascii="Times New Roman" w:hAnsi="Times New Roman" w:cs="Times New Roman"/>
          <w:sz w:val="28"/>
          <w:szCs w:val="28"/>
        </w:rPr>
        <w:t xml:space="preserve">– </w:t>
      </w:r>
      <w:r w:rsidRPr="00D301D1">
        <w:rPr>
          <w:rFonts w:ascii="Times New Roman" w:hAnsi="Times New Roman" w:cs="Times New Roman"/>
          <w:sz w:val="28"/>
          <w:szCs w:val="28"/>
        </w:rPr>
        <w:t>азық-түлік қауіпсіздігі мәс</w:t>
      </w:r>
      <w:r>
        <w:rPr>
          <w:rFonts w:ascii="Times New Roman" w:hAnsi="Times New Roman" w:cs="Times New Roman"/>
          <w:sz w:val="28"/>
          <w:szCs w:val="28"/>
        </w:rPr>
        <w:t>е</w:t>
      </w:r>
      <w:r w:rsidRPr="00D301D1">
        <w:rPr>
          <w:rFonts w:ascii="Times New Roman" w:hAnsi="Times New Roman" w:cs="Times New Roman"/>
          <w:sz w:val="28"/>
          <w:szCs w:val="28"/>
        </w:rPr>
        <w:t xml:space="preserve">лесіндегі мемлекеттік саясаттарды үйлестіру.  </w:t>
      </w:r>
    </w:p>
    <w:p w14:paraId="64D35750" w14:textId="77777777" w:rsidR="00FE317B" w:rsidRDefault="00FE317B" w:rsidP="00FE317B">
      <w:pPr>
        <w:spacing w:after="0" w:line="240" w:lineRule="auto"/>
        <w:ind w:firstLine="708"/>
        <w:jc w:val="both"/>
        <w:rPr>
          <w:rFonts w:ascii="Times New Roman" w:hAnsi="Times New Roman" w:cs="Times New Roman"/>
          <w:sz w:val="28"/>
          <w:szCs w:val="28"/>
        </w:rPr>
      </w:pPr>
      <w:r w:rsidRPr="00D301D1">
        <w:rPr>
          <w:rFonts w:ascii="Times New Roman" w:hAnsi="Times New Roman" w:cs="Times New Roman"/>
          <w:sz w:val="28"/>
          <w:szCs w:val="28"/>
        </w:rPr>
        <w:t>Комитеттер мен форумдар мемлекеттердің арасындағы арнайы ұйымдар мен одақтарға әсер етіп, азық-түлік қауіпсіздігі деңгейін жетілдіруге атсалысады.  Мысал ретінде Еуропалық Одақты алуға болады</w:t>
      </w:r>
      <w:r>
        <w:rPr>
          <w:rFonts w:ascii="Times New Roman" w:hAnsi="Times New Roman" w:cs="Times New Roman"/>
          <w:sz w:val="28"/>
          <w:szCs w:val="28"/>
        </w:rPr>
        <w:t xml:space="preserve"> </w:t>
      </w:r>
      <w:r w:rsidRPr="00D301D1">
        <w:rPr>
          <w:rFonts w:ascii="Times New Roman" w:hAnsi="Times New Roman" w:cs="Times New Roman"/>
          <w:sz w:val="28"/>
          <w:szCs w:val="28"/>
        </w:rPr>
        <w:t>[57]. Олардың негізгі қызметі азық-түлік қауіпсіздігін қамтамасыз етуге әсерін тигізетін мемлекеттің саяси бағыты мен заңнамаларын жасақтауға бағытталған.</w:t>
      </w:r>
      <w:r w:rsidRPr="00922357">
        <w:rPr>
          <w:rFonts w:ascii="Times New Roman" w:hAnsi="Times New Roman" w:cs="Times New Roman"/>
          <w:sz w:val="28"/>
          <w:szCs w:val="28"/>
        </w:rPr>
        <w:t xml:space="preserve"> </w:t>
      </w:r>
    </w:p>
    <w:p w14:paraId="1AC97799" w14:textId="77777777" w:rsidR="00FE317B" w:rsidRPr="00693FDE" w:rsidRDefault="00FE317B" w:rsidP="00FE31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Мәселен, а</w:t>
      </w:r>
      <w:r w:rsidRPr="00693FDE">
        <w:rPr>
          <w:rFonts w:ascii="Times New Roman" w:hAnsi="Times New Roman" w:cs="Times New Roman"/>
          <w:sz w:val="28"/>
          <w:szCs w:val="28"/>
        </w:rPr>
        <w:t>зық</w:t>
      </w:r>
      <w:r>
        <w:rPr>
          <w:rFonts w:ascii="Times New Roman" w:hAnsi="Times New Roman" w:cs="Times New Roman"/>
          <w:sz w:val="28"/>
          <w:szCs w:val="28"/>
        </w:rPr>
        <w:t>-</w:t>
      </w:r>
      <w:r w:rsidRPr="00693FDE">
        <w:rPr>
          <w:rFonts w:ascii="Times New Roman" w:hAnsi="Times New Roman" w:cs="Times New Roman"/>
          <w:sz w:val="28"/>
          <w:szCs w:val="28"/>
        </w:rPr>
        <w:t>түлік қауіпсіздігі жөніндегі Ислам ұйымына әлемде 42 мемлекет мүше. АҚИҰ-ның мақсаты ұйымға мүше мемлекеттерде азық-түлік қауіпсіздігін қамтамасыз ету болып табылады.</w:t>
      </w:r>
    </w:p>
    <w:p w14:paraId="30DBE2CB" w14:textId="53871BEB" w:rsidR="00732A37" w:rsidRPr="00D301D1" w:rsidRDefault="00732A37" w:rsidP="00732A37">
      <w:pPr>
        <w:spacing w:after="0" w:line="240" w:lineRule="auto"/>
        <w:ind w:firstLine="708"/>
        <w:jc w:val="both"/>
        <w:rPr>
          <w:rFonts w:ascii="Times New Roman" w:hAnsi="Times New Roman" w:cs="Times New Roman"/>
          <w:sz w:val="28"/>
          <w:szCs w:val="28"/>
        </w:rPr>
      </w:pPr>
      <w:r w:rsidRPr="00D301D1">
        <w:rPr>
          <w:rFonts w:ascii="Times New Roman" w:hAnsi="Times New Roman" w:cs="Times New Roman"/>
          <w:sz w:val="28"/>
          <w:szCs w:val="28"/>
        </w:rPr>
        <w:lastRenderedPageBreak/>
        <w:t xml:space="preserve">Ғылыми тұжырымдамаларды </w:t>
      </w:r>
      <w:r w:rsidR="0085587B">
        <w:rPr>
          <w:rFonts w:ascii="Times New Roman" w:hAnsi="Times New Roman" w:cs="Times New Roman"/>
          <w:sz w:val="28"/>
          <w:szCs w:val="28"/>
        </w:rPr>
        <w:t>қарастыра</w:t>
      </w:r>
      <w:r w:rsidRPr="00D301D1">
        <w:rPr>
          <w:rFonts w:ascii="Times New Roman" w:hAnsi="Times New Roman" w:cs="Times New Roman"/>
          <w:sz w:val="28"/>
          <w:szCs w:val="28"/>
        </w:rPr>
        <w:t xml:space="preserve"> келе азық-түлік қауіпсіздігін қамтамасыз ету дәрежесіне </w:t>
      </w:r>
      <w:r w:rsidR="00666D78">
        <w:rPr>
          <w:rFonts w:ascii="Times New Roman" w:hAnsi="Times New Roman" w:cs="Times New Roman"/>
          <w:sz w:val="28"/>
          <w:szCs w:val="28"/>
        </w:rPr>
        <w:t xml:space="preserve">келесідей </w:t>
      </w:r>
      <w:r w:rsidRPr="00D301D1">
        <w:rPr>
          <w:rFonts w:ascii="Times New Roman" w:hAnsi="Times New Roman" w:cs="Times New Roman"/>
          <w:sz w:val="28"/>
          <w:szCs w:val="28"/>
        </w:rPr>
        <w:t>анықтама</w:t>
      </w:r>
      <w:r w:rsidR="00666D78">
        <w:rPr>
          <w:rFonts w:ascii="Times New Roman" w:hAnsi="Times New Roman" w:cs="Times New Roman"/>
          <w:sz w:val="28"/>
          <w:szCs w:val="28"/>
        </w:rPr>
        <w:t>лар берілген</w:t>
      </w:r>
      <w:r w:rsidRPr="00D301D1">
        <w:rPr>
          <w:rFonts w:ascii="Times New Roman" w:hAnsi="Times New Roman" w:cs="Times New Roman"/>
          <w:sz w:val="28"/>
          <w:szCs w:val="28"/>
        </w:rPr>
        <w:t>:</w:t>
      </w:r>
    </w:p>
    <w:p w14:paraId="7E9854DE" w14:textId="77777777" w:rsidR="00732A37" w:rsidRDefault="00732A37" w:rsidP="00732A37">
      <w:pPr>
        <w:tabs>
          <w:tab w:val="left" w:pos="993"/>
        </w:tabs>
        <w:spacing w:after="0" w:line="240" w:lineRule="auto"/>
        <w:ind w:firstLine="708"/>
        <w:jc w:val="both"/>
        <w:rPr>
          <w:rFonts w:ascii="Times New Roman" w:hAnsi="Times New Roman" w:cs="Times New Roman"/>
          <w:sz w:val="28"/>
          <w:szCs w:val="28"/>
        </w:rPr>
      </w:pPr>
      <w:r w:rsidRPr="00D301D1">
        <w:rPr>
          <w:rFonts w:ascii="Times New Roman" w:hAnsi="Times New Roman" w:cs="Times New Roman"/>
          <w:sz w:val="28"/>
          <w:szCs w:val="28"/>
        </w:rPr>
        <w:t>1.</w:t>
      </w:r>
      <w:r w:rsidRPr="00D301D1">
        <w:rPr>
          <w:rFonts w:ascii="Times New Roman" w:hAnsi="Times New Roman" w:cs="Times New Roman"/>
          <w:sz w:val="28"/>
          <w:szCs w:val="28"/>
        </w:rPr>
        <w:tab/>
        <w:t>Адамның, үй шаруашылығының, отбасының азық-түлік қауіпсіздігі – үйлесімді және сапалы өмір сүру мақсатында адам денсаулығын медициналық талапқа сәйкес келетін сандық және сапалық табиғи (ГӨО жоқ), залалсыз негізгі азық-түлік тауарларына әр адамның үздіксіз физикалық, әлеуметтік және экономикалық қолжетімділігі. Физикалық қолжетімділік тұтыну тауарларының тиісті ассортиментінің нақты көлемінің болуы; әлеуметтік қолжетімділік – қоғамдағы өзара қарым-қатынастар тұрғысынан қолжетімділік; экономикалық қолжетімділік – азық-түлік тағамдарының бағасы мен табысты ескере отырып, адамдардың қажетті төлем қабілеттілігін түсіндіреміз;</w:t>
      </w:r>
    </w:p>
    <w:p w14:paraId="34FCC1A9" w14:textId="77777777" w:rsidR="00732A37" w:rsidRPr="00D301D1" w:rsidRDefault="00732A37" w:rsidP="00732A37">
      <w:pPr>
        <w:tabs>
          <w:tab w:val="left" w:pos="993"/>
        </w:tabs>
        <w:spacing w:after="0" w:line="240" w:lineRule="auto"/>
        <w:ind w:firstLine="708"/>
        <w:jc w:val="both"/>
        <w:rPr>
          <w:rFonts w:ascii="Times New Roman" w:hAnsi="Times New Roman" w:cs="Times New Roman"/>
          <w:sz w:val="28"/>
          <w:szCs w:val="28"/>
        </w:rPr>
      </w:pPr>
      <w:r w:rsidRPr="00D301D1">
        <w:rPr>
          <w:rFonts w:ascii="Times New Roman" w:hAnsi="Times New Roman" w:cs="Times New Roman"/>
          <w:sz w:val="28"/>
          <w:szCs w:val="28"/>
        </w:rPr>
        <w:t>2.</w:t>
      </w:r>
      <w:r w:rsidRPr="00D301D1">
        <w:rPr>
          <w:rFonts w:ascii="Times New Roman" w:hAnsi="Times New Roman" w:cs="Times New Roman"/>
          <w:sz w:val="28"/>
          <w:szCs w:val="28"/>
        </w:rPr>
        <w:tab/>
        <w:t>Елдің, облыстың және елді мекеннің азық-түлік қауіпсіздігі – бұл өз өндірісі есебінен немесе жинақталған қор есебінен елдегі барлық халық топтары үшін әрбір  адамға салауатты, белсенді, толыққанды өмір сүруге мүмкіндік беретін медициналық стандарттарға сәйкес келетін сандық және сапалық құрамдағы табиғи әрі з</w:t>
      </w:r>
      <w:r>
        <w:rPr>
          <w:rFonts w:ascii="Times New Roman" w:hAnsi="Times New Roman" w:cs="Times New Roman"/>
          <w:sz w:val="28"/>
          <w:szCs w:val="28"/>
        </w:rPr>
        <w:t>иян</w:t>
      </w:r>
      <w:r w:rsidRPr="00D301D1">
        <w:rPr>
          <w:rFonts w:ascii="Times New Roman" w:hAnsi="Times New Roman" w:cs="Times New Roman"/>
          <w:sz w:val="28"/>
          <w:szCs w:val="28"/>
        </w:rPr>
        <w:t xml:space="preserve">сыз негізгі азық-түлік өнімдерімен физикалық, әлеуметтік және экономикалық қолжетімділікті қамтамасыз етуі; </w:t>
      </w:r>
    </w:p>
    <w:p w14:paraId="5F9E315B" w14:textId="77777777" w:rsidR="00732A37" w:rsidRPr="00D301D1" w:rsidRDefault="00732A37" w:rsidP="00732A37">
      <w:pPr>
        <w:tabs>
          <w:tab w:val="left" w:pos="993"/>
        </w:tabs>
        <w:spacing w:after="0" w:line="240" w:lineRule="auto"/>
        <w:ind w:firstLine="708"/>
        <w:jc w:val="both"/>
        <w:rPr>
          <w:rFonts w:ascii="Times New Roman" w:hAnsi="Times New Roman" w:cs="Times New Roman"/>
          <w:sz w:val="28"/>
          <w:szCs w:val="28"/>
        </w:rPr>
      </w:pPr>
      <w:r w:rsidRPr="00D301D1">
        <w:rPr>
          <w:rFonts w:ascii="Times New Roman" w:hAnsi="Times New Roman" w:cs="Times New Roman"/>
          <w:sz w:val="28"/>
          <w:szCs w:val="28"/>
        </w:rPr>
        <w:t>3.</w:t>
      </w:r>
      <w:r w:rsidRPr="00D301D1">
        <w:rPr>
          <w:rFonts w:ascii="Times New Roman" w:hAnsi="Times New Roman" w:cs="Times New Roman"/>
          <w:sz w:val="28"/>
          <w:szCs w:val="28"/>
        </w:rPr>
        <w:tab/>
        <w:t xml:space="preserve">Халықаралық, мемлекетаралық бірлестіктің азық-түлік қауіпсіздігі – бұл өз өндіріс есебі мен құрылған қорлар және шикізат пен азық-түліктің мемлекетаралық еркін қозғалысы арқылы әрбір адамға салауатты, белсенді, толыққанды өмір сүруге мүмкіндік беретін медициналық стандарттарға сәйкес келетін сандық және сапалық құрамдағы табиғи, қауіпсіз негізгі тамақ өнімдерімен  физикалық, әлеуметтік және экономикалық қолжетімділікті қамтамасыз етуі; осы тұста әр елдің негізгі азық-түлік тауарларымен қамтамасыз ету үшін бірлескен іс-шараларды үйлестіруді, материалдық-техникалық және басқа да құрамдас бөліктерін қамтамасыз ету бойынша мемлекетаралық ұйымдық құрылымдар (кеңестер, комитеттер және т.б.) мекемелер мен ұйымдастыру механизмдері құрылады. </w:t>
      </w:r>
    </w:p>
    <w:p w14:paraId="52D85C67" w14:textId="77777777" w:rsidR="00732A37" w:rsidRDefault="00732A37" w:rsidP="00732A37">
      <w:pPr>
        <w:tabs>
          <w:tab w:val="left" w:pos="993"/>
        </w:tabs>
        <w:spacing w:after="0" w:line="240" w:lineRule="auto"/>
        <w:ind w:firstLine="708"/>
        <w:jc w:val="both"/>
        <w:rPr>
          <w:rFonts w:ascii="Times New Roman" w:hAnsi="Times New Roman" w:cs="Times New Roman"/>
          <w:sz w:val="28"/>
          <w:szCs w:val="28"/>
        </w:rPr>
      </w:pPr>
      <w:r w:rsidRPr="00D301D1">
        <w:rPr>
          <w:rFonts w:ascii="Times New Roman" w:hAnsi="Times New Roman" w:cs="Times New Roman"/>
          <w:sz w:val="28"/>
          <w:szCs w:val="28"/>
        </w:rPr>
        <w:t>4.</w:t>
      </w:r>
      <w:r w:rsidRPr="00D301D1">
        <w:rPr>
          <w:rFonts w:ascii="Times New Roman" w:hAnsi="Times New Roman" w:cs="Times New Roman"/>
          <w:sz w:val="28"/>
          <w:szCs w:val="28"/>
        </w:rPr>
        <w:tab/>
      </w:r>
      <w:r w:rsidRPr="00CA502F">
        <w:rPr>
          <w:rFonts w:ascii="Times New Roman" w:hAnsi="Times New Roman" w:cs="Times New Roman"/>
          <w:sz w:val="28"/>
          <w:szCs w:val="28"/>
        </w:rPr>
        <w:t>Әлемдік қауымдастық ұстанымына сәйкес, азық-түлік қауіпсіздігі халықтың денсаулығын сақтауға және белсенді өмір сүруіне жеткілікті, сапасы талапқа сай әрі қауіпсіз тағамға тұрақты қол жеткізу мүмкіндігімен сипатталады. Бұл жағдай әлеуметтік және экономикалық тұрақтылықты қамтамасыз ететін тиімді мемлекеттік саясатпен тығыз байланысты.</w:t>
      </w:r>
    </w:p>
    <w:p w14:paraId="34FE7D9F" w14:textId="0B5BCB0F" w:rsidR="00542017" w:rsidRDefault="00242040" w:rsidP="0054201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Азық-түлік қауіпсіздігіне ықпал ететін факторларды ішкі және сыртқы факторлар деп жіктеуге де болады. Ішкі факторлар ауыл шаруашылығы өндірісінің деңгейі, технологиялық даму және мемлекеттік қолдау шаралары елдің азық-түлікпен өзін-өзі қамтамасыз ету қабілетін айқындайды. Мемлекетте  қалыптасатын және мемлекеттік саясат арқылы реттелетін жағдайлар ішкі факторлар </w:t>
      </w:r>
      <w:r>
        <w:rPr>
          <w:rFonts w:ascii="Times New Roman" w:eastAsia="Times New Roman" w:hAnsi="Times New Roman" w:cs="Times New Roman"/>
          <w:sz w:val="28"/>
          <w:szCs w:val="28"/>
        </w:rPr>
        <w:t>және о</w:t>
      </w:r>
      <w:r>
        <w:rPr>
          <w:rFonts w:ascii="Times New Roman" w:eastAsia="Times New Roman" w:hAnsi="Times New Roman" w:cs="Times New Roman"/>
          <w:color w:val="000000"/>
          <w:sz w:val="28"/>
          <w:szCs w:val="28"/>
        </w:rPr>
        <w:t>лар азық-түлік қауіпсіздігінің</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ажырамас бөлігі.</w:t>
      </w:r>
      <w:r w:rsidR="00771EC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Сыртқы факторлар</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жаһандық баға мен климаттың өзгеруі және геосаяси тұрақсыздық азық-түлік нарығындағы тәуекелдерді арттырады. Климаттық температураның жоғарлауы ауыл шаруашылығы дақылдары үшін су ресурстарын қолжетім</w:t>
      </w:r>
      <w:r>
        <w:rPr>
          <w:rFonts w:ascii="Times New Roman" w:eastAsia="Times New Roman" w:hAnsi="Times New Roman" w:cs="Times New Roman"/>
          <w:sz w:val="28"/>
          <w:szCs w:val="28"/>
        </w:rPr>
        <w:t xml:space="preserve">сіз етеді </w:t>
      </w:r>
      <w:r>
        <w:rPr>
          <w:rFonts w:ascii="Times New Roman" w:eastAsia="Times New Roman" w:hAnsi="Times New Roman" w:cs="Times New Roman"/>
          <w:color w:val="000000"/>
          <w:sz w:val="28"/>
          <w:szCs w:val="28"/>
        </w:rPr>
        <w:t xml:space="preserve">[67]. </w:t>
      </w:r>
      <w:r>
        <w:rPr>
          <w:rFonts w:ascii="Times New Roman" w:eastAsia="Times New Roman" w:hAnsi="Times New Roman" w:cs="Times New Roman"/>
          <w:sz w:val="28"/>
          <w:szCs w:val="28"/>
        </w:rPr>
        <w:t>С</w:t>
      </w:r>
      <w:r>
        <w:rPr>
          <w:rFonts w:ascii="Times New Roman" w:eastAsia="Times New Roman" w:hAnsi="Times New Roman" w:cs="Times New Roman"/>
          <w:color w:val="000000"/>
          <w:sz w:val="28"/>
          <w:szCs w:val="28"/>
        </w:rPr>
        <w:t xml:space="preserve">у тапшылығы бар аймақтарға Жерорта теңізі, Шығыс және Оңтүстік Африка, Азияның кейбір бөліктеріне қатты әсер етеді. Температураның </w:t>
      </w:r>
      <w:r>
        <w:rPr>
          <w:rFonts w:ascii="Times New Roman" w:eastAsia="Times New Roman" w:hAnsi="Times New Roman" w:cs="Times New Roman"/>
          <w:color w:val="000000"/>
          <w:sz w:val="28"/>
          <w:szCs w:val="28"/>
        </w:rPr>
        <w:lastRenderedPageBreak/>
        <w:t>жоғарылауы негізгі дақылдардың өнімділігінің өзгеруіне әке</w:t>
      </w:r>
      <w:r w:rsidR="00771EC9">
        <w:rPr>
          <w:rFonts w:ascii="Times New Roman" w:eastAsia="Times New Roman" w:hAnsi="Times New Roman" w:cs="Times New Roman"/>
          <w:color w:val="000000"/>
          <w:sz w:val="28"/>
          <w:szCs w:val="28"/>
        </w:rPr>
        <w:t xml:space="preserve">ліп, </w:t>
      </w:r>
      <w:r>
        <w:rPr>
          <w:rFonts w:ascii="Times New Roman" w:eastAsia="Times New Roman" w:hAnsi="Times New Roman" w:cs="Times New Roman"/>
          <w:color w:val="000000"/>
          <w:sz w:val="28"/>
          <w:szCs w:val="28"/>
        </w:rPr>
        <w:t>теріс ықпалын тигіз</w:t>
      </w:r>
      <w:r>
        <w:rPr>
          <w:rFonts w:ascii="Times New Roman" w:eastAsia="Times New Roman" w:hAnsi="Times New Roman" w:cs="Times New Roman"/>
          <w:sz w:val="28"/>
          <w:szCs w:val="28"/>
        </w:rPr>
        <w:t>еді</w:t>
      </w:r>
      <w:r>
        <w:rPr>
          <w:rFonts w:ascii="Times New Roman" w:eastAsia="Times New Roman" w:hAnsi="Times New Roman" w:cs="Times New Roman"/>
          <w:color w:val="000000"/>
          <w:sz w:val="28"/>
          <w:szCs w:val="28"/>
        </w:rPr>
        <w:t>.</w:t>
      </w:r>
    </w:p>
    <w:p w14:paraId="2D88C0AC" w14:textId="0FB73018" w:rsidR="007A43D3" w:rsidRPr="009E13B9" w:rsidRDefault="009E13B9" w:rsidP="007A43D3">
      <w:pPr>
        <w:rPr>
          <w:rFonts w:ascii="Times New Roman" w:hAnsi="Times New Roman" w:cs="Times New Roman"/>
          <w:sz w:val="28"/>
          <w:szCs w:val="28"/>
        </w:rPr>
      </w:pPr>
      <w:r>
        <w:rPr>
          <w:noProof/>
          <w:lang w:val="ru-RU" w:eastAsia="ru-RU"/>
        </w:rPr>
        <mc:AlternateContent>
          <mc:Choice Requires="wpg">
            <w:drawing>
              <wp:anchor distT="0" distB="0" distL="114300" distR="114300" simplePos="0" relativeHeight="251723776" behindDoc="0" locked="0" layoutInCell="1" hidden="0" allowOverlap="1" wp14:anchorId="15D43453" wp14:editId="01BCD4ED">
                <wp:simplePos x="0" y="0"/>
                <wp:positionH relativeFrom="margin">
                  <wp:align>left</wp:align>
                </wp:positionH>
                <wp:positionV relativeFrom="paragraph">
                  <wp:posOffset>153035</wp:posOffset>
                </wp:positionV>
                <wp:extent cx="6071616" cy="3886200"/>
                <wp:effectExtent l="0" t="0" r="24765" b="19050"/>
                <wp:wrapNone/>
                <wp:docPr id="7" name="Группа 7"/>
                <wp:cNvGraphicFramePr/>
                <a:graphic xmlns:a="http://schemas.openxmlformats.org/drawingml/2006/main">
                  <a:graphicData uri="http://schemas.microsoft.com/office/word/2010/wordprocessingGroup">
                    <wpg:wgp>
                      <wpg:cNvGrpSpPr/>
                      <wpg:grpSpPr>
                        <a:xfrm>
                          <a:off x="0" y="0"/>
                          <a:ext cx="6071616" cy="3886200"/>
                          <a:chOff x="2437155" y="1673614"/>
                          <a:chExt cx="5817690" cy="4560425"/>
                        </a:xfrm>
                      </wpg:grpSpPr>
                      <wpg:grpSp>
                        <wpg:cNvPr id="2112404346" name="Группа 2112404346"/>
                        <wpg:cNvGrpSpPr/>
                        <wpg:grpSpPr>
                          <a:xfrm>
                            <a:off x="2437155" y="1673614"/>
                            <a:ext cx="5817690" cy="4560425"/>
                            <a:chOff x="-534831" y="215708"/>
                            <a:chExt cx="6573679" cy="3539838"/>
                          </a:xfrm>
                        </wpg:grpSpPr>
                        <wps:wsp>
                          <wps:cNvPr id="260892222" name="Прямоугольник 260892222"/>
                          <wps:cNvSpPr/>
                          <wps:spPr>
                            <a:xfrm>
                              <a:off x="-534831" y="215708"/>
                              <a:ext cx="6573675" cy="3269975"/>
                            </a:xfrm>
                            <a:prstGeom prst="rect">
                              <a:avLst/>
                            </a:prstGeom>
                            <a:noFill/>
                            <a:ln>
                              <a:noFill/>
                            </a:ln>
                          </wps:spPr>
                          <wps:txbx>
                            <w:txbxContent>
                              <w:p w14:paraId="776A2110"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g:grpSp>
                          <wpg:cNvPr id="1008176869" name="Группа 1008176869"/>
                          <wpg:cNvGrpSpPr/>
                          <wpg:grpSpPr>
                            <a:xfrm>
                              <a:off x="1365198" y="215708"/>
                              <a:ext cx="4244314" cy="589391"/>
                              <a:chOff x="-252586" y="215708"/>
                              <a:chExt cx="4244314" cy="589391"/>
                            </a:xfrm>
                          </wpg:grpSpPr>
                          <wps:wsp>
                            <wps:cNvPr id="1516619744" name="Прямоугольник 1516619744"/>
                            <wps:cNvSpPr/>
                            <wps:spPr>
                              <a:xfrm>
                                <a:off x="-252586" y="215708"/>
                                <a:ext cx="4244314" cy="354870"/>
                              </a:xfrm>
                              <a:prstGeom prst="rect">
                                <a:avLst/>
                              </a:prstGeom>
                              <a:solidFill>
                                <a:schemeClr val="lt1"/>
                              </a:solidFill>
                              <a:ln w="12700" cap="flat" cmpd="sng">
                                <a:solidFill>
                                  <a:srgbClr val="0C0C0C"/>
                                </a:solidFill>
                                <a:prstDash val="solid"/>
                                <a:miter lim="800000"/>
                                <a:headEnd type="none" w="sm" len="sm"/>
                                <a:tailEnd type="none" w="sm" len="sm"/>
                              </a:ln>
                            </wps:spPr>
                            <wps:txbx>
                              <w:txbxContent>
                                <w:p w14:paraId="3D835C59" w14:textId="35D5C3B3" w:rsidR="006A0EEF" w:rsidRDefault="006A0EEF" w:rsidP="006A0EEF">
                                  <w:pPr>
                                    <w:spacing w:after="0" w:line="240" w:lineRule="auto"/>
                                    <w:jc w:val="center"/>
                                    <w:textDirection w:val="btLr"/>
                                  </w:pPr>
                                  <w:r>
                                    <w:rPr>
                                      <w:rFonts w:ascii="Times New Roman" w:eastAsia="Times New Roman" w:hAnsi="Times New Roman" w:cs="Times New Roman"/>
                                      <w:color w:val="000000"/>
                                      <w:sz w:val="20"/>
                                    </w:rPr>
                                    <w:t>Азық-түлік қауіпсіздігі</w:t>
                                  </w:r>
                                </w:p>
                              </w:txbxContent>
                            </wps:txbx>
                            <wps:bodyPr spcFirstLastPara="1" wrap="square" lIns="91425" tIns="45700" rIns="91425" bIns="45700" anchor="ctr" anchorCtr="0">
                              <a:noAutofit/>
                            </wps:bodyPr>
                          </wps:wsp>
                          <wps:wsp>
                            <wps:cNvPr id="1931254002" name="Прямая со стрелкой 1931254002"/>
                            <wps:cNvCnPr/>
                            <wps:spPr>
                              <a:xfrm flipH="1">
                                <a:off x="761060" y="602879"/>
                                <a:ext cx="111321" cy="167053"/>
                              </a:xfrm>
                              <a:prstGeom prst="straightConnector1">
                                <a:avLst/>
                              </a:prstGeom>
                              <a:noFill/>
                              <a:ln w="9525" cap="flat" cmpd="sng">
                                <a:solidFill>
                                  <a:srgbClr val="0C0C0C"/>
                                </a:solidFill>
                                <a:prstDash val="solid"/>
                                <a:miter lim="800000"/>
                                <a:headEnd type="none" w="sm" len="sm"/>
                                <a:tailEnd type="triangle" w="med" len="med"/>
                              </a:ln>
                            </wps:spPr>
                            <wps:bodyPr/>
                          </wps:wsp>
                          <wps:wsp>
                            <wps:cNvPr id="207198237" name="Прямая со стрелкой 207198237"/>
                            <wps:cNvCnPr/>
                            <wps:spPr>
                              <a:xfrm>
                                <a:off x="2380724" y="602876"/>
                                <a:ext cx="167053" cy="202223"/>
                              </a:xfrm>
                              <a:prstGeom prst="straightConnector1">
                                <a:avLst/>
                              </a:prstGeom>
                              <a:noFill/>
                              <a:ln w="9525" cap="flat" cmpd="sng">
                                <a:solidFill>
                                  <a:srgbClr val="0C0C0C"/>
                                </a:solidFill>
                                <a:prstDash val="solid"/>
                                <a:miter lim="800000"/>
                                <a:headEnd type="none" w="sm" len="sm"/>
                                <a:tailEnd type="triangle" w="med" len="med"/>
                              </a:ln>
                            </wps:spPr>
                            <wps:bodyPr/>
                          </wps:wsp>
                        </wpg:grpSp>
                        <wpg:grpSp>
                          <wpg:cNvPr id="1294421187" name="Группа 1294421187"/>
                          <wpg:cNvGrpSpPr/>
                          <wpg:grpSpPr>
                            <a:xfrm>
                              <a:off x="-534831" y="793006"/>
                              <a:ext cx="6573679" cy="2962540"/>
                              <a:chOff x="-534831" y="-95017"/>
                              <a:chExt cx="6573679" cy="2962540"/>
                            </a:xfrm>
                          </wpg:grpSpPr>
                          <wps:wsp>
                            <wps:cNvPr id="470859322" name="Прямоугольник 470859322"/>
                            <wps:cNvSpPr/>
                            <wps:spPr>
                              <a:xfrm>
                                <a:off x="-534831" y="-95017"/>
                                <a:ext cx="3480255" cy="2962540"/>
                              </a:xfrm>
                              <a:prstGeom prst="rect">
                                <a:avLst/>
                              </a:prstGeom>
                              <a:solidFill>
                                <a:schemeClr val="lt1"/>
                              </a:solidFill>
                              <a:ln w="12700" cap="flat" cmpd="sng">
                                <a:solidFill>
                                  <a:srgbClr val="0C0C0C"/>
                                </a:solidFill>
                                <a:prstDash val="solid"/>
                                <a:miter lim="800000"/>
                                <a:headEnd type="none" w="sm" len="sm"/>
                                <a:tailEnd type="none" w="sm" len="sm"/>
                              </a:ln>
                            </wps:spPr>
                            <wps:txbx>
                              <w:txbxContent>
                                <w:p w14:paraId="737A8DC8" w14:textId="77777777" w:rsidR="006A0EEF" w:rsidRDefault="006A0EEF" w:rsidP="006A0EEF">
                                  <w:pPr>
                                    <w:spacing w:after="0" w:line="240" w:lineRule="auto"/>
                                    <w:jc w:val="center"/>
                                    <w:textDirection w:val="btLr"/>
                                  </w:pPr>
                                  <w:r>
                                    <w:rPr>
                                      <w:rFonts w:ascii="Times New Roman" w:eastAsia="Times New Roman" w:hAnsi="Times New Roman" w:cs="Times New Roman"/>
                                      <w:i/>
                                      <w:color w:val="000000"/>
                                      <w:sz w:val="20"/>
                                    </w:rPr>
                                    <w:t>Ішкі факторлар:</w:t>
                                  </w:r>
                                </w:p>
                                <w:p w14:paraId="3F9E2E7D"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ауыл шаруашылығы саласын мемлекеттік қолдау шаралары;</w:t>
                                  </w:r>
                                </w:p>
                                <w:p w14:paraId="326A3C90"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 xml:space="preserve">дәнді дақылдарға арналған егіс алқабының төмендеуі; </w:t>
                                  </w:r>
                                </w:p>
                                <w:p w14:paraId="30A24145"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 xml:space="preserve">өсімдік шаруашылығындағы жалпы өнім көлемінің төмендеуі; </w:t>
                                  </w:r>
                                </w:p>
                                <w:p w14:paraId="5BAECF8D"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ауыл шаруашылығы саласындағы инновация деңгейі;</w:t>
                                  </w:r>
                                </w:p>
                                <w:p w14:paraId="5C5D4C1B" w14:textId="77777777" w:rsidR="006A0EEF"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 xml:space="preserve">ауыл шаруашылығы өнімдерін қайта өңдеу, </w:t>
                                  </w:r>
                                </w:p>
                                <w:p w14:paraId="023D99A1" w14:textId="77777777" w:rsidR="006A0EEF" w:rsidRDefault="006A0EEF" w:rsidP="006A0EEF">
                                  <w:pPr>
                                    <w:spacing w:after="0" w:line="240" w:lineRule="auto"/>
                                    <w:jc w:val="both"/>
                                    <w:textDirection w:val="btLr"/>
                                    <w:rPr>
                                      <w:sz w:val="20"/>
                                      <w:szCs w:val="20"/>
                                    </w:rPr>
                                  </w:pPr>
                                  <w:r>
                                    <w:rPr>
                                      <w:rFonts w:ascii="Times New Roman" w:eastAsia="Times New Roman" w:hAnsi="Times New Roman" w:cs="Times New Roman"/>
                                      <w:color w:val="000000"/>
                                      <w:sz w:val="20"/>
                                    </w:rPr>
                                    <w:t xml:space="preserve">сақтау </w:t>
                                  </w:r>
                                  <w:r w:rsidRPr="0005040E">
                                    <w:rPr>
                                      <w:rFonts w:ascii="Times New Roman" w:eastAsia="Times New Roman" w:hAnsi="Times New Roman" w:cs="Times New Roman"/>
                                      <w:color w:val="000000"/>
                                      <w:sz w:val="20"/>
                                      <w:szCs w:val="20"/>
                                    </w:rPr>
                                    <w:t xml:space="preserve">саласының кідірісі; </w:t>
                                  </w:r>
                                </w:p>
                                <w:p w14:paraId="103B6598"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eastAsia="Times New Roman" w:hAnsi="Times New Roman" w:cs="Times New Roman"/>
                                      <w:color w:val="000000"/>
                                      <w:sz w:val="20"/>
                                      <w:szCs w:val="20"/>
                                    </w:rPr>
                                    <w:t>АӨК-дегі ғылыми әзірлемелерді мемлекеттік қаржыландыру деңгейі;</w:t>
                                  </w:r>
                                </w:p>
                                <w:p w14:paraId="51B54339"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eastAsia="Times New Roman" w:hAnsi="Times New Roman" w:cs="Times New Roman"/>
                                      <w:color w:val="000000"/>
                                      <w:sz w:val="20"/>
                                      <w:szCs w:val="20"/>
                                    </w:rPr>
                                    <w:t>ауыл шаруашылығы саласына бағытталған</w:t>
                                  </w:r>
                                </w:p>
                                <w:p w14:paraId="31E0CBBB" w14:textId="77777777" w:rsidR="006A0EEF" w:rsidRDefault="006A0EEF" w:rsidP="006A0EEF">
                                  <w:pPr>
                                    <w:tabs>
                                      <w:tab w:val="left" w:pos="284"/>
                                    </w:tabs>
                                    <w:spacing w:after="0" w:line="240" w:lineRule="auto"/>
                                    <w:jc w:val="both"/>
                                    <w:textDirection w:val="btLr"/>
                                    <w:rPr>
                                      <w:sz w:val="20"/>
                                      <w:szCs w:val="20"/>
                                    </w:rPr>
                                  </w:pPr>
                                  <w:r w:rsidRPr="0005040E">
                                    <w:rPr>
                                      <w:rFonts w:ascii="Times New Roman" w:eastAsia="Times New Roman" w:hAnsi="Times New Roman" w:cs="Times New Roman"/>
                                      <w:color w:val="000000"/>
                                      <w:sz w:val="20"/>
                                      <w:szCs w:val="20"/>
                                    </w:rPr>
                                    <w:t xml:space="preserve">жеңілдетілген несие көлемі; </w:t>
                                  </w:r>
                                </w:p>
                                <w:p w14:paraId="17F49F99"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hAnsi="Times New Roman" w:cs="Times New Roman"/>
                                      <w:sz w:val="20"/>
                                      <w:szCs w:val="20"/>
                                    </w:rPr>
                                    <w:t xml:space="preserve">жер ресурстарының тозуы мен шөлейттену үдерістерінің күшеюі, топырақ сапасының нашарлауы; </w:t>
                                  </w:r>
                                </w:p>
                                <w:p w14:paraId="1E9B822E"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hAnsi="Times New Roman" w:cs="Times New Roman"/>
                                      <w:sz w:val="20"/>
                                      <w:szCs w:val="20"/>
                                    </w:rPr>
                                    <w:t>аграрлық саладағы шетелдік технологияларға тәуелділік;</w:t>
                                  </w:r>
                                </w:p>
                                <w:p w14:paraId="4EDDF122"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hAnsi="Times New Roman" w:cs="Times New Roman"/>
                                      <w:sz w:val="20"/>
                                      <w:szCs w:val="20"/>
                                    </w:rPr>
                                    <w:t>құрғақшылық, су тасқыны, шаңды дауыл және жер бедерінің бұзылуы.</w:t>
                                  </w:r>
                                  <w:r w:rsidRPr="00732A37">
                                    <w:rPr>
                                      <w:rFonts w:ascii="Times New Roman" w:eastAsia="Times New Roman" w:hAnsi="Times New Roman" w:cs="Times New Roman"/>
                                      <w:color w:val="000000"/>
                                      <w:sz w:val="20"/>
                                      <w:szCs w:val="20"/>
                                    </w:rPr>
                                    <w:t xml:space="preserve"> </w:t>
                                  </w:r>
                                </w:p>
                              </w:txbxContent>
                            </wps:txbx>
                            <wps:bodyPr spcFirstLastPara="1" wrap="square" lIns="91425" tIns="45700" rIns="91425" bIns="45700" anchor="t" anchorCtr="0">
                              <a:noAutofit/>
                            </wps:bodyPr>
                          </wps:wsp>
                          <wps:wsp>
                            <wps:cNvPr id="404332290" name="Прямоугольник 404332290"/>
                            <wps:cNvSpPr/>
                            <wps:spPr>
                              <a:xfrm>
                                <a:off x="3239184" y="-94852"/>
                                <a:ext cx="2799664" cy="2949361"/>
                              </a:xfrm>
                              <a:prstGeom prst="rect">
                                <a:avLst/>
                              </a:prstGeom>
                              <a:solidFill>
                                <a:schemeClr val="lt1"/>
                              </a:solidFill>
                              <a:ln w="12700" cap="flat" cmpd="sng">
                                <a:solidFill>
                                  <a:srgbClr val="0C0C0C"/>
                                </a:solidFill>
                                <a:prstDash val="solid"/>
                                <a:miter lim="800000"/>
                                <a:headEnd type="none" w="sm" len="sm"/>
                                <a:tailEnd type="none" w="sm" len="sm"/>
                              </a:ln>
                            </wps:spPr>
                            <wps:txbx>
                              <w:txbxContent>
                                <w:p w14:paraId="337877B3" w14:textId="77777777" w:rsidR="006A0EEF" w:rsidRDefault="006A0EEF" w:rsidP="006A0EEF">
                                  <w:pPr>
                                    <w:spacing w:after="0" w:line="277" w:lineRule="auto"/>
                                    <w:jc w:val="center"/>
                                    <w:textDirection w:val="btLr"/>
                                  </w:pPr>
                                  <w:r>
                                    <w:rPr>
                                      <w:rFonts w:ascii="Times New Roman" w:eastAsia="Times New Roman" w:hAnsi="Times New Roman" w:cs="Times New Roman"/>
                                      <w:i/>
                                      <w:color w:val="000000"/>
                                      <w:sz w:val="20"/>
                                    </w:rPr>
                                    <w:t>Сыртқы факторлар:</w:t>
                                  </w:r>
                                </w:p>
                                <w:p w14:paraId="2F94D968"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 xml:space="preserve">азық-түлік қауіпсіздігі нарығындағы бағаның өсуі; </w:t>
                                  </w:r>
                                </w:p>
                                <w:p w14:paraId="7C653A47"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санкция енгізу;</w:t>
                                  </w:r>
                                </w:p>
                                <w:p w14:paraId="5279AB48"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әлемдегі саяси жағдай;</w:t>
                                  </w:r>
                                </w:p>
                                <w:p w14:paraId="20ACBBCE"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баға қақтығысы;</w:t>
                                  </w:r>
                                </w:p>
                                <w:p w14:paraId="1DAD8EBA"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 xml:space="preserve">жергілікті және өңірлік қақтығыстар; </w:t>
                                  </w:r>
                                </w:p>
                                <w:p w14:paraId="26493496"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 xml:space="preserve">тарифтік және тарифтік емес шектеулерді енгізу; </w:t>
                                  </w:r>
                                </w:p>
                                <w:p w14:paraId="61732F1D"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әлемде АӨК саласына инновацияның енуі;</w:t>
                                  </w:r>
                                </w:p>
                                <w:p w14:paraId="1AE35676"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экспортталатын ауыл шаруашылығы өнімдерінің сапасы мен қауіпсіздік дейгейіне қатысты жалған ақпараттар.</w:t>
                                  </w:r>
                                </w:p>
                              </w:txbxContent>
                            </wps:txbx>
                            <wps:bodyPr spcFirstLastPara="1" wrap="square" lIns="91425" tIns="45700" rIns="91425" bIns="4570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5D43453" id="Группа 7" o:spid="_x0000_s1067" style="position:absolute;margin-left:0;margin-top:12.05pt;width:478.1pt;height:306pt;z-index:251723776;mso-position-horizontal:left;mso-position-horizontal-relative:margin;mso-width-relative:margin;mso-height-relative:margin" coordorigin="24371,16736" coordsize="58176,45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">
                <v:group id="Группа 2112404346" o:spid="_x0000_s1068" style="position:absolute;left:24371;top:16736;width:58177;height:45604" coordorigin="-5348,2157" coordsize="65736,3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">
                  <v:rect id="Прямоугольник 260892222" o:spid="_x0000_s1069" style="position:absolute;left:-5348;top:2157;width:65736;height:32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" filled="f" stroked="f">
                    <v:textbox inset="2.53958mm,2.53958mm,2.53958mm,2.53958mm">
                      <w:txbxContent>
                        <w:p w14:paraId="776A2110" w14:textId="77777777" w:rsidR="006A0EEF" w:rsidRDefault="006A0EEF" w:rsidP="006A0EEF">
                          <w:pPr>
                            <w:spacing w:after="0" w:line="240" w:lineRule="auto"/>
                            <w:textDirection w:val="btLr"/>
                          </w:pPr>
                        </w:p>
                      </w:txbxContent>
                    </v:textbox>
                  </v:rect>
                  <v:group id="Группа 1008176869" o:spid="_x0000_s1070" style="position:absolute;left:13651;top:2157;width:42444;height:5893" coordorigin="-2525,2157" coordsize="42443,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">
                    <v:rect id="Прямоугольник 1516619744" o:spid="_x0000_s1071" style="position:absolute;left:-2525;top:2157;width:42442;height:3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" fillcolor="white [3201]" strokecolor="#0c0c0c" strokeweight="1pt">
                      <v:stroke startarrowwidth="narrow" startarrowlength="short" endarrowwidth="narrow" endarrowlength="short"/>
                      <v:textbox inset="2.53958mm,1.2694mm,2.53958mm,1.2694mm">
                        <w:txbxContent>
                          <w:p w14:paraId="3D835C59" w14:textId="35D5C3B3" w:rsidR="006A0EEF" w:rsidRDefault="006A0EEF" w:rsidP="006A0EEF">
                            <w:pPr>
                              <w:spacing w:after="0" w:line="240" w:lineRule="auto"/>
                              <w:jc w:val="center"/>
                              <w:textDirection w:val="btLr"/>
                            </w:pPr>
                            <w:r>
                              <w:rPr>
                                <w:rFonts w:ascii="Times New Roman" w:eastAsia="Times New Roman" w:hAnsi="Times New Roman" w:cs="Times New Roman"/>
                                <w:color w:val="000000"/>
                                <w:sz w:val="20"/>
                              </w:rPr>
                              <w:t>Азық-түлік қауіпсіздігі</w:t>
                            </w:r>
                          </w:p>
                        </w:txbxContent>
                      </v:textbox>
                    </v:rect>
                    <v:shape id="Прямая со стрелкой 1931254002" o:spid="_x0000_s1072" type="#_x0000_t32" style="position:absolute;left:7610;top:6028;width:1113;height:16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" strokecolor="#0c0c0c">
                      <v:stroke startarrowwidth="narrow" startarrowlength="short" endarrow="block" joinstyle="miter"/>
                    </v:shape>
                    <v:shape id="Прямая со стрелкой 207198237" o:spid="_x0000_s1073" type="#_x0000_t32" style="position:absolute;left:23807;top:6028;width:1670;height:20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" strokecolor="#0c0c0c">
                      <v:stroke startarrowwidth="narrow" startarrowlength="short" endarrow="block" joinstyle="miter"/>
                    </v:shape>
                  </v:group>
                  <v:group id="Группа 1294421187" o:spid="_x0000_s1074" style="position:absolute;left:-5348;top:7930;width:65736;height:29625" coordorigin="-5348,-950" coordsize="65736,2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">
                    <v:rect id="Прямоугольник 470859322" o:spid="_x0000_s1075" style="position:absolute;left:-5348;top:-950;width:34802;height:29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" fillcolor="white [3201]" strokecolor="#0c0c0c" strokeweight="1pt">
                      <v:stroke startarrowwidth="narrow" startarrowlength="short" endarrowwidth="narrow" endarrowlength="short"/>
                      <v:textbox inset="2.53958mm,1.2694mm,2.53958mm,1.2694mm">
                        <w:txbxContent>
                          <w:p w14:paraId="737A8DC8" w14:textId="77777777" w:rsidR="006A0EEF" w:rsidRDefault="006A0EEF" w:rsidP="006A0EEF">
                            <w:pPr>
                              <w:spacing w:after="0" w:line="240" w:lineRule="auto"/>
                              <w:jc w:val="center"/>
                              <w:textDirection w:val="btLr"/>
                            </w:pPr>
                            <w:r>
                              <w:rPr>
                                <w:rFonts w:ascii="Times New Roman" w:eastAsia="Times New Roman" w:hAnsi="Times New Roman" w:cs="Times New Roman"/>
                                <w:i/>
                                <w:color w:val="000000"/>
                                <w:sz w:val="20"/>
                              </w:rPr>
                              <w:t>Ішкі факторлар:</w:t>
                            </w:r>
                          </w:p>
                          <w:p w14:paraId="3F9E2E7D"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ауыл шаруашылығы саласын мемлекеттік қолдау шаралары;</w:t>
                            </w:r>
                          </w:p>
                          <w:p w14:paraId="326A3C90"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 xml:space="preserve">дәнді дақылдарға арналған егіс алқабының төмендеуі; </w:t>
                            </w:r>
                          </w:p>
                          <w:p w14:paraId="30A24145"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 xml:space="preserve">өсімдік шаруашылығындағы жалпы өнім көлемінің төмендеуі; </w:t>
                            </w:r>
                          </w:p>
                          <w:p w14:paraId="5BAECF8D"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ауыл шаруашылығы саласындағы инновация деңгейі;</w:t>
                            </w:r>
                          </w:p>
                          <w:p w14:paraId="5C5D4C1B" w14:textId="77777777" w:rsidR="006A0EEF" w:rsidRDefault="006A0EEF" w:rsidP="006A0EEF">
                            <w:pPr>
                              <w:pStyle w:val="a7"/>
                              <w:numPr>
                                <w:ilvl w:val="0"/>
                                <w:numId w:val="38"/>
                              </w:numPr>
                              <w:tabs>
                                <w:tab w:val="left" w:pos="284"/>
                              </w:tabs>
                              <w:spacing w:after="0" w:line="240" w:lineRule="auto"/>
                              <w:ind w:left="0" w:firstLine="0"/>
                              <w:jc w:val="both"/>
                              <w:textDirection w:val="btLr"/>
                            </w:pPr>
                            <w:r w:rsidRPr="00732A37">
                              <w:rPr>
                                <w:rFonts w:ascii="Times New Roman" w:eastAsia="Times New Roman" w:hAnsi="Times New Roman" w:cs="Times New Roman"/>
                                <w:color w:val="000000"/>
                                <w:sz w:val="20"/>
                              </w:rPr>
                              <w:t xml:space="preserve">ауыл шаруашылығы өнімдерін қайта өңдеу, </w:t>
                            </w:r>
                          </w:p>
                          <w:p w14:paraId="023D99A1" w14:textId="77777777" w:rsidR="006A0EEF" w:rsidRDefault="006A0EEF" w:rsidP="006A0EEF">
                            <w:pPr>
                              <w:spacing w:after="0" w:line="240" w:lineRule="auto"/>
                              <w:jc w:val="both"/>
                              <w:textDirection w:val="btLr"/>
                              <w:rPr>
                                <w:sz w:val="20"/>
                                <w:szCs w:val="20"/>
                              </w:rPr>
                            </w:pPr>
                            <w:r>
                              <w:rPr>
                                <w:rFonts w:ascii="Times New Roman" w:eastAsia="Times New Roman" w:hAnsi="Times New Roman" w:cs="Times New Roman"/>
                                <w:color w:val="000000"/>
                                <w:sz w:val="20"/>
                              </w:rPr>
                              <w:t xml:space="preserve">сақтау </w:t>
                            </w:r>
                            <w:r w:rsidRPr="0005040E">
                              <w:rPr>
                                <w:rFonts w:ascii="Times New Roman" w:eastAsia="Times New Roman" w:hAnsi="Times New Roman" w:cs="Times New Roman"/>
                                <w:color w:val="000000"/>
                                <w:sz w:val="20"/>
                                <w:szCs w:val="20"/>
                              </w:rPr>
                              <w:t xml:space="preserve">саласының кідірісі; </w:t>
                            </w:r>
                          </w:p>
                          <w:p w14:paraId="103B6598"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eastAsia="Times New Roman" w:hAnsi="Times New Roman" w:cs="Times New Roman"/>
                                <w:color w:val="000000"/>
                                <w:sz w:val="20"/>
                                <w:szCs w:val="20"/>
                              </w:rPr>
                              <w:t>АӨК-дегі ғылыми әзірлемелерді мемлекеттік қаржыландыру деңгейі;</w:t>
                            </w:r>
                          </w:p>
                          <w:p w14:paraId="51B54339"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eastAsia="Times New Roman" w:hAnsi="Times New Roman" w:cs="Times New Roman"/>
                                <w:color w:val="000000"/>
                                <w:sz w:val="20"/>
                                <w:szCs w:val="20"/>
                              </w:rPr>
                              <w:t>ауыл шаруашылығы саласына бағытталған</w:t>
                            </w:r>
                          </w:p>
                          <w:p w14:paraId="31E0CBBB" w14:textId="77777777" w:rsidR="006A0EEF" w:rsidRDefault="006A0EEF" w:rsidP="006A0EEF">
                            <w:pPr>
                              <w:tabs>
                                <w:tab w:val="left" w:pos="284"/>
                              </w:tabs>
                              <w:spacing w:after="0" w:line="240" w:lineRule="auto"/>
                              <w:jc w:val="both"/>
                              <w:textDirection w:val="btLr"/>
                              <w:rPr>
                                <w:sz w:val="20"/>
                                <w:szCs w:val="20"/>
                              </w:rPr>
                            </w:pPr>
                            <w:r w:rsidRPr="0005040E">
                              <w:rPr>
                                <w:rFonts w:ascii="Times New Roman" w:eastAsia="Times New Roman" w:hAnsi="Times New Roman" w:cs="Times New Roman"/>
                                <w:color w:val="000000"/>
                                <w:sz w:val="20"/>
                                <w:szCs w:val="20"/>
                              </w:rPr>
                              <w:t xml:space="preserve">жеңілдетілген несие көлемі; </w:t>
                            </w:r>
                          </w:p>
                          <w:p w14:paraId="17F49F99"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hAnsi="Times New Roman" w:cs="Times New Roman"/>
                                <w:sz w:val="20"/>
                                <w:szCs w:val="20"/>
                              </w:rPr>
                              <w:t xml:space="preserve">жер ресурстарының тозуы мен шөлейттену үдерістерінің күшеюі, топырақ сапасының нашарлауы; </w:t>
                            </w:r>
                          </w:p>
                          <w:p w14:paraId="1E9B822E"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hAnsi="Times New Roman" w:cs="Times New Roman"/>
                                <w:sz w:val="20"/>
                                <w:szCs w:val="20"/>
                              </w:rPr>
                              <w:t>аграрлық саладағы шетелдік технологияларға тәуелділік;</w:t>
                            </w:r>
                          </w:p>
                          <w:p w14:paraId="4EDDF122" w14:textId="77777777" w:rsidR="006A0EEF" w:rsidRPr="00732A37" w:rsidRDefault="006A0EEF" w:rsidP="006A0EEF">
                            <w:pPr>
                              <w:pStyle w:val="a7"/>
                              <w:numPr>
                                <w:ilvl w:val="0"/>
                                <w:numId w:val="38"/>
                              </w:numPr>
                              <w:tabs>
                                <w:tab w:val="left" w:pos="284"/>
                              </w:tabs>
                              <w:spacing w:after="0" w:line="240" w:lineRule="auto"/>
                              <w:ind w:left="0" w:firstLine="0"/>
                              <w:jc w:val="both"/>
                              <w:textDirection w:val="btLr"/>
                              <w:rPr>
                                <w:sz w:val="20"/>
                                <w:szCs w:val="20"/>
                              </w:rPr>
                            </w:pPr>
                            <w:r w:rsidRPr="00732A37">
                              <w:rPr>
                                <w:rFonts w:ascii="Times New Roman" w:hAnsi="Times New Roman" w:cs="Times New Roman"/>
                                <w:sz w:val="20"/>
                                <w:szCs w:val="20"/>
                              </w:rPr>
                              <w:t>құрғақшылық, су тасқыны, шаңды дауыл және жер бедерінің бұзылуы.</w:t>
                            </w:r>
                            <w:r w:rsidRPr="00732A37">
                              <w:rPr>
                                <w:rFonts w:ascii="Times New Roman" w:eastAsia="Times New Roman" w:hAnsi="Times New Roman" w:cs="Times New Roman"/>
                                <w:color w:val="000000"/>
                                <w:sz w:val="20"/>
                                <w:szCs w:val="20"/>
                              </w:rPr>
                              <w:t xml:space="preserve"> </w:t>
                            </w:r>
                          </w:p>
                        </w:txbxContent>
                      </v:textbox>
                    </v:rect>
                    <v:rect id="Прямоугольник 404332290" o:spid="_x0000_s1076" style="position:absolute;left:32391;top:-948;width:27997;height:29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" fillcolor="white [3201]" strokecolor="#0c0c0c" strokeweight="1pt">
                      <v:stroke startarrowwidth="narrow" startarrowlength="short" endarrowwidth="narrow" endarrowlength="short"/>
                      <v:textbox inset="2.53958mm,1.2694mm,2.53958mm,1.2694mm">
                        <w:txbxContent>
                          <w:p w14:paraId="337877B3" w14:textId="77777777" w:rsidR="006A0EEF" w:rsidRDefault="006A0EEF" w:rsidP="006A0EEF">
                            <w:pPr>
                              <w:spacing w:after="0" w:line="277" w:lineRule="auto"/>
                              <w:jc w:val="center"/>
                              <w:textDirection w:val="btLr"/>
                            </w:pPr>
                            <w:r>
                              <w:rPr>
                                <w:rFonts w:ascii="Times New Roman" w:eastAsia="Times New Roman" w:hAnsi="Times New Roman" w:cs="Times New Roman"/>
                                <w:i/>
                                <w:color w:val="000000"/>
                                <w:sz w:val="20"/>
                              </w:rPr>
                              <w:t>Сыртқы факторлар:</w:t>
                            </w:r>
                          </w:p>
                          <w:p w14:paraId="2F94D968"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 xml:space="preserve">азық-түлік қауіпсіздігі нарығындағы бағаның өсуі; </w:t>
                            </w:r>
                          </w:p>
                          <w:p w14:paraId="7C653A47"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санкция енгізу;</w:t>
                            </w:r>
                          </w:p>
                          <w:p w14:paraId="5279AB48"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әлемдегі саяси жағдай;</w:t>
                            </w:r>
                          </w:p>
                          <w:p w14:paraId="20ACBBCE"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баға қақтығысы;</w:t>
                            </w:r>
                          </w:p>
                          <w:p w14:paraId="1DAD8EBA"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 xml:space="preserve">жергілікті және өңірлік қақтығыстар; </w:t>
                            </w:r>
                          </w:p>
                          <w:p w14:paraId="26493496"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 xml:space="preserve">тарифтік және тарифтік емес шектеулерді енгізу; </w:t>
                            </w:r>
                          </w:p>
                          <w:p w14:paraId="61732F1D"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әлемде АӨК саласына инновацияның енуі;</w:t>
                            </w:r>
                          </w:p>
                          <w:p w14:paraId="1AE35676" w14:textId="77777777" w:rsidR="006A0EEF" w:rsidRDefault="006A0EEF" w:rsidP="006A0EEF">
                            <w:pPr>
                              <w:pStyle w:val="a7"/>
                              <w:numPr>
                                <w:ilvl w:val="0"/>
                                <w:numId w:val="39"/>
                              </w:numPr>
                              <w:spacing w:after="0" w:line="277" w:lineRule="auto"/>
                              <w:ind w:left="142" w:hanging="142"/>
                              <w:jc w:val="both"/>
                              <w:textDirection w:val="btLr"/>
                            </w:pPr>
                            <w:r w:rsidRPr="00732A37">
                              <w:rPr>
                                <w:rFonts w:ascii="Times New Roman" w:eastAsia="Times New Roman" w:hAnsi="Times New Roman" w:cs="Times New Roman"/>
                                <w:color w:val="000000"/>
                                <w:sz w:val="20"/>
                              </w:rPr>
                              <w:t>экспортталатын ауыл шаруашылығы өнімдерінің сапасы мен қауіпсіздік дейгейіне қатысты жалған ақпараттар.</w:t>
                            </w:r>
                          </w:p>
                        </w:txbxContent>
                      </v:textbox>
                    </v:rect>
                  </v:group>
                </v:group>
                <w10:wrap anchorx="margin"/>
              </v:group>
            </w:pict>
          </mc:Fallback>
        </mc:AlternateContent>
      </w:r>
    </w:p>
    <w:p w14:paraId="521F8EBD" w14:textId="6B7C0420" w:rsidR="009E13B9" w:rsidRPr="009E13B9" w:rsidRDefault="009E13B9" w:rsidP="007A43D3">
      <w:pPr>
        <w:rPr>
          <w:rFonts w:ascii="Times New Roman" w:hAnsi="Times New Roman" w:cs="Times New Roman"/>
          <w:sz w:val="28"/>
          <w:szCs w:val="28"/>
        </w:rPr>
      </w:pPr>
    </w:p>
    <w:p w14:paraId="4FCEC7F0" w14:textId="77777777" w:rsidR="009E13B9" w:rsidRPr="009E13B9" w:rsidRDefault="009E13B9" w:rsidP="007A43D3">
      <w:pPr>
        <w:rPr>
          <w:rFonts w:ascii="Times New Roman" w:hAnsi="Times New Roman" w:cs="Times New Roman"/>
          <w:sz w:val="28"/>
          <w:szCs w:val="28"/>
        </w:rPr>
      </w:pPr>
    </w:p>
    <w:p w14:paraId="052C34B2" w14:textId="77777777" w:rsidR="009E13B9" w:rsidRPr="009E13B9" w:rsidRDefault="009E13B9" w:rsidP="007A43D3">
      <w:pPr>
        <w:rPr>
          <w:rFonts w:ascii="Times New Roman" w:hAnsi="Times New Roman" w:cs="Times New Roman"/>
          <w:sz w:val="28"/>
          <w:szCs w:val="28"/>
        </w:rPr>
      </w:pPr>
    </w:p>
    <w:p w14:paraId="72545FCC" w14:textId="77777777" w:rsidR="007A43D3" w:rsidRPr="008F545D" w:rsidRDefault="007A43D3" w:rsidP="007A43D3">
      <w:pPr>
        <w:rPr>
          <w:rFonts w:ascii="Times New Roman" w:hAnsi="Times New Roman" w:cs="Times New Roman"/>
          <w:sz w:val="28"/>
          <w:szCs w:val="28"/>
        </w:rPr>
      </w:pPr>
    </w:p>
    <w:p w14:paraId="29EC02BB" w14:textId="77777777" w:rsidR="007A43D3" w:rsidRPr="008F545D" w:rsidRDefault="007A43D3" w:rsidP="007A43D3">
      <w:pPr>
        <w:rPr>
          <w:rFonts w:ascii="Times New Roman" w:hAnsi="Times New Roman" w:cs="Times New Roman"/>
          <w:sz w:val="28"/>
          <w:szCs w:val="28"/>
        </w:rPr>
      </w:pPr>
    </w:p>
    <w:p w14:paraId="5E318FE1" w14:textId="77777777" w:rsidR="007A43D3" w:rsidRPr="008F545D" w:rsidRDefault="007A43D3" w:rsidP="007A43D3">
      <w:pPr>
        <w:rPr>
          <w:rFonts w:ascii="Times New Roman" w:hAnsi="Times New Roman" w:cs="Times New Roman"/>
          <w:sz w:val="28"/>
          <w:szCs w:val="28"/>
        </w:rPr>
      </w:pPr>
    </w:p>
    <w:p w14:paraId="2E69A3AD" w14:textId="77777777" w:rsidR="007A43D3" w:rsidRPr="008F545D" w:rsidRDefault="007A43D3" w:rsidP="007A43D3">
      <w:pPr>
        <w:rPr>
          <w:rFonts w:ascii="Times New Roman" w:hAnsi="Times New Roman" w:cs="Times New Roman"/>
          <w:sz w:val="28"/>
          <w:szCs w:val="28"/>
        </w:rPr>
      </w:pPr>
    </w:p>
    <w:p w14:paraId="25B8DDC5" w14:textId="77777777" w:rsidR="007A43D3" w:rsidRPr="008F545D" w:rsidRDefault="007A43D3" w:rsidP="007A43D3">
      <w:pPr>
        <w:rPr>
          <w:rFonts w:ascii="Times New Roman" w:hAnsi="Times New Roman" w:cs="Times New Roman"/>
          <w:sz w:val="28"/>
          <w:szCs w:val="28"/>
        </w:rPr>
      </w:pPr>
    </w:p>
    <w:p w14:paraId="402091B4" w14:textId="77777777" w:rsidR="007A43D3" w:rsidRPr="008F545D" w:rsidRDefault="007A43D3" w:rsidP="007A43D3">
      <w:pPr>
        <w:rPr>
          <w:rFonts w:ascii="Times New Roman" w:hAnsi="Times New Roman" w:cs="Times New Roman"/>
          <w:sz w:val="28"/>
          <w:szCs w:val="28"/>
        </w:rPr>
      </w:pPr>
    </w:p>
    <w:p w14:paraId="3C8276A4" w14:textId="77777777" w:rsidR="007A43D3" w:rsidRDefault="007A43D3" w:rsidP="007A43D3">
      <w:pPr>
        <w:rPr>
          <w:rFonts w:ascii="Times New Roman" w:hAnsi="Times New Roman" w:cs="Times New Roman"/>
          <w:sz w:val="28"/>
          <w:szCs w:val="28"/>
        </w:rPr>
      </w:pPr>
    </w:p>
    <w:p w14:paraId="6ACFB5DF" w14:textId="77777777" w:rsidR="006A0EEF" w:rsidRPr="008F545D" w:rsidRDefault="006A0EEF" w:rsidP="007A43D3">
      <w:pPr>
        <w:rPr>
          <w:rFonts w:ascii="Times New Roman" w:hAnsi="Times New Roman" w:cs="Times New Roman"/>
          <w:sz w:val="28"/>
          <w:szCs w:val="28"/>
        </w:rPr>
      </w:pPr>
    </w:p>
    <w:p w14:paraId="53CCF97D" w14:textId="3DFDF2C3" w:rsidR="006A0EEF" w:rsidRDefault="007A43D3" w:rsidP="00771EC9">
      <w:pPr>
        <w:tabs>
          <w:tab w:val="left" w:pos="1545"/>
        </w:tabs>
        <w:spacing w:after="0" w:line="240" w:lineRule="auto"/>
        <w:jc w:val="center"/>
        <w:rPr>
          <w:rFonts w:ascii="Times New Roman" w:eastAsia="Times New Roman" w:hAnsi="Times New Roman" w:cs="Times New Roman"/>
          <w:color w:val="000000"/>
          <w:sz w:val="28"/>
          <w:szCs w:val="28"/>
        </w:rPr>
      </w:pPr>
      <w:r w:rsidRPr="008F545D">
        <w:rPr>
          <w:rFonts w:ascii="Times New Roman" w:hAnsi="Times New Roman" w:cs="Times New Roman"/>
          <w:sz w:val="28"/>
          <w:szCs w:val="28"/>
        </w:rPr>
        <w:t xml:space="preserve">Сурет 3 – </w:t>
      </w:r>
      <w:r w:rsidR="006A0EEF">
        <w:rPr>
          <w:rFonts w:ascii="Times New Roman" w:eastAsia="Times New Roman" w:hAnsi="Times New Roman" w:cs="Times New Roman"/>
          <w:color w:val="000000"/>
          <w:sz w:val="28"/>
          <w:szCs w:val="28"/>
        </w:rPr>
        <w:t>Азық-түлік қауіпсіздігіне әсер ететін факторлар</w:t>
      </w:r>
    </w:p>
    <w:p w14:paraId="540D3F16" w14:textId="47AA1FF1" w:rsidR="006A0EEF" w:rsidRDefault="006A0EEF" w:rsidP="007A43D3">
      <w:pPr>
        <w:tabs>
          <w:tab w:val="left" w:pos="154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Ескерту - [62] </w:t>
      </w:r>
      <w:r w:rsidR="001538D1">
        <w:rPr>
          <w:rFonts w:ascii="Times New Roman" w:eastAsia="Times New Roman" w:hAnsi="Times New Roman" w:cs="Times New Roman"/>
          <w:color w:val="000000"/>
          <w:sz w:val="28"/>
          <w:szCs w:val="28"/>
        </w:rPr>
        <w:t>дереккөздері</w:t>
      </w:r>
      <w:r>
        <w:rPr>
          <w:rFonts w:ascii="Times New Roman" w:eastAsia="Times New Roman" w:hAnsi="Times New Roman" w:cs="Times New Roman"/>
          <w:color w:val="000000"/>
          <w:sz w:val="28"/>
          <w:szCs w:val="28"/>
        </w:rPr>
        <w:t xml:space="preserve"> негізінде автор құрастырған</w:t>
      </w:r>
    </w:p>
    <w:p w14:paraId="6D93F99C" w14:textId="2B3A4901" w:rsidR="00732A37" w:rsidRDefault="00732A37" w:rsidP="00732A37">
      <w:pPr>
        <w:tabs>
          <w:tab w:val="left" w:pos="2340"/>
        </w:tabs>
        <w:spacing w:after="0" w:line="240" w:lineRule="auto"/>
        <w:ind w:firstLine="709"/>
        <w:jc w:val="both"/>
        <w:rPr>
          <w:rFonts w:ascii="Times New Roman" w:hAnsi="Times New Roman" w:cs="Times New Roman"/>
          <w:sz w:val="28"/>
          <w:szCs w:val="28"/>
        </w:rPr>
      </w:pPr>
      <w:r w:rsidRPr="00AF3A7C">
        <w:rPr>
          <w:rFonts w:ascii="Times New Roman" w:hAnsi="Times New Roman" w:cs="Times New Roman"/>
          <w:sz w:val="28"/>
          <w:szCs w:val="28"/>
        </w:rPr>
        <w:t>Азық-түлік қауіпсіздігін бағалауда ескерілетін негізгі бағыттар 2009 ж</w:t>
      </w:r>
      <w:r>
        <w:rPr>
          <w:rFonts w:ascii="Times New Roman" w:hAnsi="Times New Roman" w:cs="Times New Roman"/>
          <w:sz w:val="28"/>
          <w:szCs w:val="28"/>
        </w:rPr>
        <w:t>.</w:t>
      </w:r>
      <w:r w:rsidRPr="00AF3A7C">
        <w:rPr>
          <w:rFonts w:ascii="Times New Roman" w:hAnsi="Times New Roman" w:cs="Times New Roman"/>
          <w:sz w:val="28"/>
          <w:szCs w:val="28"/>
        </w:rPr>
        <w:t xml:space="preserve"> Дүниежүзілік саммитте және 2012 </w:t>
      </w:r>
      <w:r>
        <w:rPr>
          <w:rFonts w:ascii="Times New Roman" w:hAnsi="Times New Roman" w:cs="Times New Roman"/>
          <w:sz w:val="28"/>
          <w:szCs w:val="28"/>
        </w:rPr>
        <w:t>ж.</w:t>
      </w:r>
      <w:r w:rsidRPr="00AF3A7C">
        <w:rPr>
          <w:rFonts w:ascii="Times New Roman" w:hAnsi="Times New Roman" w:cs="Times New Roman"/>
          <w:sz w:val="28"/>
          <w:szCs w:val="28"/>
        </w:rPr>
        <w:t xml:space="preserve"> азық-түлік қауіпсіздігі жөніндегі комитеттің Дүниежүзілік отырысында айқындала түсті</w:t>
      </w:r>
      <w:r>
        <w:rPr>
          <w:rFonts w:ascii="Times New Roman" w:hAnsi="Times New Roman" w:cs="Times New Roman"/>
          <w:sz w:val="28"/>
          <w:szCs w:val="28"/>
        </w:rPr>
        <w:t xml:space="preserve"> </w:t>
      </w:r>
      <w:r w:rsidRPr="008F545D">
        <w:rPr>
          <w:rFonts w:ascii="Times New Roman" w:hAnsi="Times New Roman" w:cs="Times New Roman"/>
          <w:sz w:val="28"/>
          <w:szCs w:val="28"/>
        </w:rPr>
        <w:t>[59, 60]</w:t>
      </w:r>
      <w:r w:rsidRPr="00EA75DB">
        <w:rPr>
          <w:rFonts w:ascii="Times New Roman" w:hAnsi="Times New Roman" w:cs="Times New Roman"/>
          <w:sz w:val="28"/>
          <w:szCs w:val="28"/>
        </w:rPr>
        <w:t>. Соның нәтижесінде бұл ұғым төрт өзара байланысты өлшем арқылы қарастырыла бастады: азық-түліктің жеткілікті болуы, оған қол жеткізу мүмкіндігі, тиімді пайдаланылуы және уақыт өте тұрақты сақталуы. Осы тәсіл азық-түлік қауіпсіздігін тек қор көлемімен шектемей, халықтың оны алу, тұтыну және ұзақ мерзімде тұрақты пайдалану жағдайымен бірге бағалауға мүмкіндік береді.</w:t>
      </w:r>
      <w:r w:rsidRPr="008F545D">
        <w:rPr>
          <w:rFonts w:ascii="Times New Roman" w:hAnsi="Times New Roman" w:cs="Times New Roman"/>
          <w:sz w:val="28"/>
          <w:szCs w:val="28"/>
        </w:rPr>
        <w:t xml:space="preserve"> Қәзіргі жаһандану жағдайында жеке адамның, отбасының, аймақтың және жеке елдің азық-түлік қауіпсіздігі әлемдік қауымдастықтың азық-түлік қауіпсіздігімен тығыз байланысты. Бұл деңгейлердің бәрі базалық мәселелерді қарастырады: тамақтану, жеке және ұлттық қауіпсіздік.</w:t>
      </w:r>
    </w:p>
    <w:p w14:paraId="055B768C" w14:textId="4E24B870" w:rsidR="0035677C" w:rsidRPr="000809AC" w:rsidRDefault="008E40B4" w:rsidP="007A43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8E40B4">
        <w:rPr>
          <w:rFonts w:ascii="Times New Roman" w:eastAsia="Times New Roman" w:hAnsi="Times New Roman" w:cs="Times New Roman"/>
          <w:color w:val="000000"/>
          <w:sz w:val="28"/>
          <w:szCs w:val="28"/>
        </w:rPr>
        <w:t>Өнім сапасы мен қауіпсіздік деңгейін бағалау азық-түлік тұтынуының өңірлік айырмашылықтарын</w:t>
      </w:r>
      <w:r w:rsidR="00A733CA" w:rsidRPr="00A733CA">
        <w:rPr>
          <w:rFonts w:ascii="Times New Roman" w:eastAsia="Times New Roman" w:hAnsi="Times New Roman" w:cs="Times New Roman"/>
          <w:color w:val="000000"/>
          <w:sz w:val="28"/>
          <w:szCs w:val="28"/>
        </w:rPr>
        <w:t>, тамақтану рационының құнарлылық дәрежесін, көмірсулардың тұтынудағы үлесін, экологиялық жағдайдың ықпалын және өңірлердің ресурстық мүмкіндіктеріндегі айырмашылықтарды бағалауға жол ашады.</w:t>
      </w:r>
    </w:p>
    <w:p w14:paraId="1407BA0E" w14:textId="77777777" w:rsidR="009E13B9" w:rsidRPr="000809AC" w:rsidRDefault="009E13B9" w:rsidP="007A43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592A2995" w14:textId="77777777" w:rsidR="009E13B9" w:rsidRPr="000809AC" w:rsidRDefault="009E13B9" w:rsidP="007A43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14F17CCA" w14:textId="29EA53DC" w:rsidR="007A43D3" w:rsidRDefault="007A43D3" w:rsidP="00A70AB6">
      <w:pPr>
        <w:pBdr>
          <w:top w:val="nil"/>
          <w:left w:val="nil"/>
          <w:bottom w:val="nil"/>
          <w:right w:val="nil"/>
          <w:between w:val="nil"/>
        </w:pBdr>
        <w:spacing w:after="0" w:line="240" w:lineRule="auto"/>
        <w:jc w:val="both"/>
        <w:rPr>
          <w:rFonts w:ascii="Times New Roman" w:eastAsia="Times New Roman" w:hAnsi="Times New Roman" w:cs="Times New Roman"/>
          <w:color w:val="2C2D2E"/>
          <w:sz w:val="28"/>
          <w:szCs w:val="28"/>
          <w:highlight w:val="white"/>
        </w:rPr>
      </w:pPr>
      <w:r>
        <w:rPr>
          <w:rFonts w:ascii="Times New Roman" w:eastAsia="Times New Roman" w:hAnsi="Times New Roman" w:cs="Times New Roman"/>
          <w:color w:val="2C2D2E"/>
          <w:sz w:val="28"/>
          <w:szCs w:val="28"/>
          <w:highlight w:val="white"/>
        </w:rPr>
        <w:lastRenderedPageBreak/>
        <w:t>Кесте 1 –</w:t>
      </w:r>
      <w:r w:rsidR="0001305A">
        <w:rPr>
          <w:rFonts w:ascii="Times New Roman" w:eastAsia="Times New Roman" w:hAnsi="Times New Roman" w:cs="Times New Roman"/>
          <w:color w:val="2C2D2E"/>
          <w:sz w:val="28"/>
          <w:szCs w:val="28"/>
          <w:highlight w:val="white"/>
        </w:rPr>
        <w:t xml:space="preserve"> Қ</w:t>
      </w:r>
      <w:r w:rsidR="00174F61" w:rsidRPr="00174F61">
        <w:rPr>
          <w:rFonts w:ascii="Times New Roman" w:eastAsia="Times New Roman" w:hAnsi="Times New Roman" w:cs="Times New Roman"/>
          <w:color w:val="2C2D2E"/>
          <w:sz w:val="28"/>
          <w:szCs w:val="28"/>
          <w:highlight w:val="white"/>
        </w:rPr>
        <w:t xml:space="preserve">олжетімділік және сапалық </w:t>
      </w:r>
      <w:r w:rsidR="0001305A">
        <w:rPr>
          <w:rFonts w:ascii="Times New Roman" w:eastAsia="Times New Roman" w:hAnsi="Times New Roman" w:cs="Times New Roman"/>
          <w:color w:val="2C2D2E"/>
          <w:sz w:val="28"/>
          <w:szCs w:val="28"/>
          <w:highlight w:val="white"/>
        </w:rPr>
        <w:t>көрсеткіштердің а</w:t>
      </w:r>
      <w:r w:rsidR="0001305A" w:rsidRPr="00174F61">
        <w:rPr>
          <w:rFonts w:ascii="Times New Roman" w:eastAsia="Times New Roman" w:hAnsi="Times New Roman" w:cs="Times New Roman"/>
          <w:color w:val="2C2D2E"/>
          <w:sz w:val="28"/>
          <w:szCs w:val="28"/>
          <w:highlight w:val="white"/>
        </w:rPr>
        <w:t>зық-түлік қауіпсіздігін</w:t>
      </w:r>
      <w:r w:rsidR="0001305A">
        <w:rPr>
          <w:rFonts w:ascii="Times New Roman" w:eastAsia="Times New Roman" w:hAnsi="Times New Roman" w:cs="Times New Roman"/>
          <w:color w:val="2C2D2E"/>
          <w:sz w:val="28"/>
          <w:szCs w:val="28"/>
          <w:highlight w:val="white"/>
        </w:rPr>
        <w:t xml:space="preserve">е </w:t>
      </w:r>
      <w:r w:rsidR="00174F61" w:rsidRPr="00174F61">
        <w:rPr>
          <w:rFonts w:ascii="Times New Roman" w:eastAsia="Times New Roman" w:hAnsi="Times New Roman" w:cs="Times New Roman"/>
          <w:color w:val="2C2D2E"/>
          <w:sz w:val="28"/>
          <w:szCs w:val="28"/>
          <w:highlight w:val="white"/>
        </w:rPr>
        <w:t>әсер</w:t>
      </w:r>
      <w:r w:rsidR="0001305A">
        <w:rPr>
          <w:rFonts w:ascii="Times New Roman" w:eastAsia="Times New Roman" w:hAnsi="Times New Roman" w:cs="Times New Roman"/>
          <w:color w:val="2C2D2E"/>
          <w:sz w:val="28"/>
          <w:szCs w:val="28"/>
          <w:highlight w:val="white"/>
        </w:rPr>
        <w:t>і</w:t>
      </w:r>
    </w:p>
    <w:tbl>
      <w:tblPr>
        <w:tblpPr w:leftFromText="180" w:rightFromText="180" w:vertAnchor="text" w:tblpY="1"/>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5103"/>
        <w:gridCol w:w="2552"/>
      </w:tblGrid>
      <w:tr w:rsidR="007A43D3" w14:paraId="151DD2B8" w14:textId="77777777" w:rsidTr="00C914B4">
        <w:tc>
          <w:tcPr>
            <w:tcW w:w="1696" w:type="dxa"/>
          </w:tcPr>
          <w:p w14:paraId="0F4D1040"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Көрсеткіштер </w:t>
            </w:r>
          </w:p>
        </w:tc>
        <w:tc>
          <w:tcPr>
            <w:tcW w:w="5103" w:type="dxa"/>
          </w:tcPr>
          <w:p w14:paraId="1A7529F0"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Әсер етуші факторлар </w:t>
            </w:r>
          </w:p>
        </w:tc>
        <w:tc>
          <w:tcPr>
            <w:tcW w:w="2552" w:type="dxa"/>
          </w:tcPr>
          <w:p w14:paraId="1BD6A8FE"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Жіктеу крийтеріне сәйкес әсер етуші фактор түрі </w:t>
            </w:r>
          </w:p>
        </w:tc>
      </w:tr>
      <w:tr w:rsidR="007A43D3" w14:paraId="0291BC5D" w14:textId="77777777" w:rsidTr="00C914B4">
        <w:tc>
          <w:tcPr>
            <w:tcW w:w="1696" w:type="dxa"/>
            <w:vMerge w:val="restart"/>
          </w:tcPr>
          <w:p w14:paraId="3429AA65"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color w:val="221E1F"/>
                <w:sz w:val="20"/>
                <w:szCs w:val="20"/>
              </w:rPr>
              <w:t>Азық-түліктің  ф</w:t>
            </w:r>
            <w:r>
              <w:rPr>
                <w:rFonts w:ascii="Times New Roman" w:eastAsia="Times New Roman" w:hAnsi="Times New Roman" w:cs="Times New Roman"/>
                <w:sz w:val="20"/>
                <w:szCs w:val="20"/>
              </w:rPr>
              <w:t>изикалық қолжетімділігі</w:t>
            </w:r>
          </w:p>
          <w:p w14:paraId="3D7ABE75" w14:textId="77777777" w:rsidR="007A43D3" w:rsidRDefault="007A43D3" w:rsidP="00C914B4">
            <w:pPr>
              <w:spacing w:after="0"/>
              <w:rPr>
                <w:rFonts w:ascii="Times New Roman" w:eastAsia="Times New Roman" w:hAnsi="Times New Roman" w:cs="Times New Roman"/>
                <w:sz w:val="20"/>
                <w:szCs w:val="20"/>
              </w:rPr>
            </w:pPr>
          </w:p>
          <w:p w14:paraId="28E95936" w14:textId="77777777" w:rsidR="007A43D3" w:rsidRDefault="007A43D3" w:rsidP="00C914B4">
            <w:pPr>
              <w:spacing w:after="0"/>
              <w:rPr>
                <w:rFonts w:ascii="Times New Roman" w:eastAsia="Times New Roman" w:hAnsi="Times New Roman" w:cs="Times New Roman"/>
                <w:sz w:val="20"/>
                <w:szCs w:val="20"/>
              </w:rPr>
            </w:pPr>
          </w:p>
        </w:tc>
        <w:tc>
          <w:tcPr>
            <w:tcW w:w="5103" w:type="dxa"/>
          </w:tcPr>
          <w:p w14:paraId="1B1023C4"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Халық санының өсу қарқыны</w:t>
            </w:r>
          </w:p>
        </w:tc>
        <w:tc>
          <w:tcPr>
            <w:tcW w:w="2552" w:type="dxa"/>
          </w:tcPr>
          <w:p w14:paraId="5538E40D"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Демографиялық</w:t>
            </w:r>
          </w:p>
        </w:tc>
      </w:tr>
      <w:tr w:rsidR="007A43D3" w14:paraId="495CEA74" w14:textId="77777777" w:rsidTr="00C914B4">
        <w:tc>
          <w:tcPr>
            <w:tcW w:w="1696" w:type="dxa"/>
            <w:vMerge/>
          </w:tcPr>
          <w:p w14:paraId="2BF3F602"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49316360"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Қала халқының өсу қарқыны</w:t>
            </w:r>
          </w:p>
        </w:tc>
        <w:tc>
          <w:tcPr>
            <w:tcW w:w="2552" w:type="dxa"/>
          </w:tcPr>
          <w:p w14:paraId="06BE30A5"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Демографиялық</w:t>
            </w:r>
          </w:p>
        </w:tc>
      </w:tr>
      <w:tr w:rsidR="007A43D3" w14:paraId="4E6D8242" w14:textId="77777777" w:rsidTr="00C914B4">
        <w:tc>
          <w:tcPr>
            <w:tcW w:w="1696" w:type="dxa"/>
            <w:vMerge/>
          </w:tcPr>
          <w:p w14:paraId="0C9B4D0B"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3CE75DDD"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Урбанизация деңгейі</w:t>
            </w:r>
          </w:p>
        </w:tc>
        <w:tc>
          <w:tcPr>
            <w:tcW w:w="2552" w:type="dxa"/>
          </w:tcPr>
          <w:p w14:paraId="1308A9F9"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Әлеуметтік-экономикалық </w:t>
            </w:r>
          </w:p>
        </w:tc>
      </w:tr>
      <w:tr w:rsidR="007A43D3" w14:paraId="6A9B7D8A" w14:textId="77777777" w:rsidTr="00C914B4">
        <w:trPr>
          <w:trHeight w:val="611"/>
        </w:trPr>
        <w:tc>
          <w:tcPr>
            <w:tcW w:w="1696" w:type="dxa"/>
            <w:vMerge/>
          </w:tcPr>
          <w:p w14:paraId="5A2AFEC8"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3E7D3292" w14:textId="50D6340D"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Ауыл</w:t>
            </w:r>
            <w:r w:rsidR="00987C2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шаруашылығы саласында технологияларды жетілдіру</w:t>
            </w:r>
          </w:p>
        </w:tc>
        <w:tc>
          <w:tcPr>
            <w:tcW w:w="2552" w:type="dxa"/>
          </w:tcPr>
          <w:p w14:paraId="6409E4CD"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Техника-технологиялық</w:t>
            </w:r>
          </w:p>
        </w:tc>
      </w:tr>
      <w:tr w:rsidR="007A43D3" w14:paraId="2821D267" w14:textId="77777777" w:rsidTr="00C914B4">
        <w:tc>
          <w:tcPr>
            <w:tcW w:w="1696" w:type="dxa"/>
            <w:vMerge/>
          </w:tcPr>
          <w:p w14:paraId="6A2BF4A4"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33552BCB"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Ауыл шаруашылығы саласындағы еңбек беделінің төмендеуі</w:t>
            </w:r>
          </w:p>
        </w:tc>
        <w:tc>
          <w:tcPr>
            <w:tcW w:w="2552" w:type="dxa"/>
          </w:tcPr>
          <w:p w14:paraId="657DDA05"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5E58651D" w14:textId="77777777" w:rsidTr="00C914B4">
        <w:tc>
          <w:tcPr>
            <w:tcW w:w="1696" w:type="dxa"/>
            <w:vMerge/>
          </w:tcPr>
          <w:p w14:paraId="34917211"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4AD1B5F0"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Агроөнеркәсіп секторындағы мемлекеттік саясат</w:t>
            </w:r>
          </w:p>
        </w:tc>
        <w:tc>
          <w:tcPr>
            <w:tcW w:w="2552" w:type="dxa"/>
          </w:tcPr>
          <w:p w14:paraId="6A3DA821"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Саяси; </w:t>
            </w:r>
          </w:p>
          <w:p w14:paraId="5A67E210"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34C57C77" w14:textId="77777777" w:rsidTr="00C914B4">
        <w:tc>
          <w:tcPr>
            <w:tcW w:w="1696" w:type="dxa"/>
            <w:vMerge/>
          </w:tcPr>
          <w:p w14:paraId="002BF98F"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32118544"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Азық-түлік қорларының деңгейі</w:t>
            </w:r>
          </w:p>
        </w:tc>
        <w:tc>
          <w:tcPr>
            <w:tcW w:w="2552" w:type="dxa"/>
          </w:tcPr>
          <w:p w14:paraId="653262E2"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Саяси; </w:t>
            </w:r>
          </w:p>
          <w:p w14:paraId="590876E1"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35F9A5FE" w14:textId="77777777" w:rsidTr="00C914B4">
        <w:tc>
          <w:tcPr>
            <w:tcW w:w="1696" w:type="dxa"/>
            <w:vMerge/>
          </w:tcPr>
          <w:p w14:paraId="1744BC32"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42F49145"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Сауда және көлік-логистикалық кешеннің даму дәрежесі</w:t>
            </w:r>
          </w:p>
        </w:tc>
        <w:tc>
          <w:tcPr>
            <w:tcW w:w="2552" w:type="dxa"/>
          </w:tcPr>
          <w:p w14:paraId="3B75EC5E"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493935BB" w14:textId="77777777" w:rsidTr="00C914B4">
        <w:tc>
          <w:tcPr>
            <w:tcW w:w="1696" w:type="dxa"/>
            <w:vMerge/>
          </w:tcPr>
          <w:p w14:paraId="4561E4EE"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57984844"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Азық-түлікке деген сұраныс пен ұсыныс көлемінің сәйкес келуі</w:t>
            </w:r>
          </w:p>
        </w:tc>
        <w:tc>
          <w:tcPr>
            <w:tcW w:w="2552" w:type="dxa"/>
          </w:tcPr>
          <w:p w14:paraId="08192F53"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5A1A96B6" w14:textId="77777777" w:rsidTr="00C914B4">
        <w:tc>
          <w:tcPr>
            <w:tcW w:w="1696" w:type="dxa"/>
            <w:vMerge/>
          </w:tcPr>
          <w:p w14:paraId="32CF11B7"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4CE75798"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Жаһандық климаттың өзгеруі</w:t>
            </w:r>
          </w:p>
        </w:tc>
        <w:tc>
          <w:tcPr>
            <w:tcW w:w="2552" w:type="dxa"/>
          </w:tcPr>
          <w:p w14:paraId="6218524F"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Табиғи-экологиялық</w:t>
            </w:r>
          </w:p>
        </w:tc>
      </w:tr>
      <w:tr w:rsidR="007A43D3" w14:paraId="19BC321B" w14:textId="77777777" w:rsidTr="00C914B4">
        <w:tc>
          <w:tcPr>
            <w:tcW w:w="1696" w:type="dxa"/>
            <w:vMerge/>
          </w:tcPr>
          <w:p w14:paraId="4914A12E"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37782C1E"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Тамақ өнімдері импорты мен экспортының қатынасы</w:t>
            </w:r>
          </w:p>
        </w:tc>
        <w:tc>
          <w:tcPr>
            <w:tcW w:w="2552" w:type="dxa"/>
          </w:tcPr>
          <w:p w14:paraId="18413C8A"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0881C933" w14:textId="77777777" w:rsidTr="00C914B4">
        <w:tc>
          <w:tcPr>
            <w:tcW w:w="1696" w:type="dxa"/>
            <w:vMerge/>
          </w:tcPr>
          <w:p w14:paraId="63DB0395"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642559CC"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АӨК материалды-техникалық базасы</w:t>
            </w:r>
          </w:p>
        </w:tc>
        <w:tc>
          <w:tcPr>
            <w:tcW w:w="2552" w:type="dxa"/>
          </w:tcPr>
          <w:p w14:paraId="07F2CBD1"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58E3CF59" w14:textId="77777777" w:rsidTr="00C914B4">
        <w:tc>
          <w:tcPr>
            <w:tcW w:w="1696" w:type="dxa"/>
            <w:vMerge/>
          </w:tcPr>
          <w:p w14:paraId="76106CCF"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6F2B45BF"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Табиғи және техногенді апаттар, табиғи апаттар</w:t>
            </w:r>
          </w:p>
        </w:tc>
        <w:tc>
          <w:tcPr>
            <w:tcW w:w="2552" w:type="dxa"/>
          </w:tcPr>
          <w:p w14:paraId="6A1F96A9"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6C6DBE89" w14:textId="77777777" w:rsidTr="00C914B4">
        <w:tc>
          <w:tcPr>
            <w:tcW w:w="1696" w:type="dxa"/>
            <w:vMerge/>
          </w:tcPr>
          <w:p w14:paraId="36967022"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4458AA48"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Құнарлы топырақтың ауданы</w:t>
            </w:r>
          </w:p>
        </w:tc>
        <w:tc>
          <w:tcPr>
            <w:tcW w:w="2552" w:type="dxa"/>
          </w:tcPr>
          <w:p w14:paraId="18897582"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Табиғи-экологиялық</w:t>
            </w:r>
          </w:p>
        </w:tc>
      </w:tr>
      <w:tr w:rsidR="007A43D3" w14:paraId="1878BFB7" w14:textId="77777777" w:rsidTr="00C914B4">
        <w:tc>
          <w:tcPr>
            <w:tcW w:w="1696" w:type="dxa"/>
            <w:vMerge/>
          </w:tcPr>
          <w:p w14:paraId="49338475"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586D4B8D"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Ауыл шаруашылығы мақсатындағы табиғи ресурстардың жағдайы</w:t>
            </w:r>
          </w:p>
        </w:tc>
        <w:tc>
          <w:tcPr>
            <w:tcW w:w="2552" w:type="dxa"/>
          </w:tcPr>
          <w:p w14:paraId="73F85243"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Табиғи-экологиялық</w:t>
            </w:r>
          </w:p>
        </w:tc>
      </w:tr>
      <w:tr w:rsidR="007A43D3" w14:paraId="680030CC" w14:textId="77777777" w:rsidTr="00C914B4">
        <w:tc>
          <w:tcPr>
            <w:tcW w:w="1696" w:type="dxa"/>
            <w:vMerge/>
          </w:tcPr>
          <w:p w14:paraId="6B5F8E31"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4BDEEF47"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Жануарлар мен ауыл шаруашылығы дақылдарының індеттері</w:t>
            </w:r>
          </w:p>
        </w:tc>
        <w:tc>
          <w:tcPr>
            <w:tcW w:w="2552" w:type="dxa"/>
          </w:tcPr>
          <w:p w14:paraId="428E4BD6"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Табиғи-экологиялық</w:t>
            </w:r>
          </w:p>
        </w:tc>
      </w:tr>
      <w:tr w:rsidR="007A43D3" w14:paraId="04367E2F" w14:textId="77777777" w:rsidTr="00C914B4">
        <w:tc>
          <w:tcPr>
            <w:tcW w:w="1696" w:type="dxa"/>
            <w:vMerge w:val="restart"/>
          </w:tcPr>
          <w:p w14:paraId="6A5CFD10"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color w:val="221E1F"/>
                <w:sz w:val="20"/>
                <w:szCs w:val="20"/>
              </w:rPr>
              <w:t xml:space="preserve">Азық-түліктің  экономикалық </w:t>
            </w:r>
            <w:r>
              <w:rPr>
                <w:rFonts w:ascii="Times New Roman" w:eastAsia="Times New Roman" w:hAnsi="Times New Roman" w:cs="Times New Roman"/>
                <w:sz w:val="20"/>
                <w:szCs w:val="20"/>
              </w:rPr>
              <w:t>қолжетімділігі</w:t>
            </w:r>
          </w:p>
          <w:p w14:paraId="0C6551CA" w14:textId="77777777" w:rsidR="007A43D3" w:rsidRDefault="007A43D3" w:rsidP="00C914B4">
            <w:pPr>
              <w:spacing w:after="0"/>
              <w:rPr>
                <w:rFonts w:ascii="Times New Roman" w:eastAsia="Times New Roman" w:hAnsi="Times New Roman" w:cs="Times New Roman"/>
                <w:sz w:val="20"/>
                <w:szCs w:val="20"/>
              </w:rPr>
            </w:pPr>
          </w:p>
        </w:tc>
        <w:tc>
          <w:tcPr>
            <w:tcW w:w="5103" w:type="dxa"/>
          </w:tcPr>
          <w:p w14:paraId="25FF7958"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Экономикалық дағдарыс</w:t>
            </w:r>
          </w:p>
        </w:tc>
        <w:tc>
          <w:tcPr>
            <w:tcW w:w="2552" w:type="dxa"/>
          </w:tcPr>
          <w:p w14:paraId="54DED8F8"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857A3B" w14:paraId="20E5E30A" w14:textId="77777777" w:rsidTr="00565AA9">
        <w:trPr>
          <w:trHeight w:val="543"/>
        </w:trPr>
        <w:tc>
          <w:tcPr>
            <w:tcW w:w="1696" w:type="dxa"/>
            <w:vMerge/>
          </w:tcPr>
          <w:p w14:paraId="39938D9E" w14:textId="77777777" w:rsidR="00857A3B" w:rsidRDefault="00857A3B"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6CACB73E" w14:textId="77777777" w:rsidR="00857A3B" w:rsidRDefault="00857A3B"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Азық-түлік тауарларының бағасы </w:t>
            </w:r>
          </w:p>
        </w:tc>
        <w:tc>
          <w:tcPr>
            <w:tcW w:w="2552" w:type="dxa"/>
          </w:tcPr>
          <w:p w14:paraId="38FEC55A" w14:textId="77777777" w:rsidR="00857A3B" w:rsidRDefault="00857A3B"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528C5C01" w14:textId="77777777" w:rsidTr="00C914B4">
        <w:tc>
          <w:tcPr>
            <w:tcW w:w="1696" w:type="dxa"/>
            <w:vMerge/>
          </w:tcPr>
          <w:p w14:paraId="5664F17F"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yellow"/>
              </w:rPr>
            </w:pPr>
          </w:p>
        </w:tc>
        <w:tc>
          <w:tcPr>
            <w:tcW w:w="5103" w:type="dxa"/>
          </w:tcPr>
          <w:p w14:paraId="79916E73"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Инфляция </w:t>
            </w:r>
          </w:p>
        </w:tc>
        <w:tc>
          <w:tcPr>
            <w:tcW w:w="2552" w:type="dxa"/>
          </w:tcPr>
          <w:p w14:paraId="5B471F65"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3E2674E5" w14:textId="77777777" w:rsidTr="00C914B4">
        <w:tc>
          <w:tcPr>
            <w:tcW w:w="1696" w:type="dxa"/>
            <w:vMerge/>
          </w:tcPr>
          <w:p w14:paraId="6DB264EF"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6FD7051B"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Халықтың нақты табыс деңгейі</w:t>
            </w:r>
          </w:p>
        </w:tc>
        <w:tc>
          <w:tcPr>
            <w:tcW w:w="2552" w:type="dxa"/>
          </w:tcPr>
          <w:p w14:paraId="26EBC662"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350DAE68" w14:textId="77777777" w:rsidTr="00C914B4">
        <w:tc>
          <w:tcPr>
            <w:tcW w:w="1696" w:type="dxa"/>
            <w:vMerge/>
          </w:tcPr>
          <w:p w14:paraId="645F401E"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352BB151"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Кедейлік </w:t>
            </w:r>
          </w:p>
        </w:tc>
        <w:tc>
          <w:tcPr>
            <w:tcW w:w="2552" w:type="dxa"/>
          </w:tcPr>
          <w:p w14:paraId="683E31E9"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71F5B55D" w14:textId="77777777" w:rsidTr="00C914B4">
        <w:tc>
          <w:tcPr>
            <w:tcW w:w="1696" w:type="dxa"/>
            <w:vMerge/>
          </w:tcPr>
          <w:p w14:paraId="68E8A1CC"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3F93FD08"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Үй шаруашылығының өнімдерді тұтынуға жұмсайтын шығындарының деңгейі</w:t>
            </w:r>
          </w:p>
        </w:tc>
        <w:tc>
          <w:tcPr>
            <w:tcW w:w="2552" w:type="dxa"/>
          </w:tcPr>
          <w:p w14:paraId="2B5EE14B"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1285413F" w14:textId="77777777" w:rsidTr="00C914B4">
        <w:tc>
          <w:tcPr>
            <w:tcW w:w="1696" w:type="dxa"/>
            <w:vMerge/>
          </w:tcPr>
          <w:p w14:paraId="7A3B96AF"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5B10B8F9"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Күнкөрістің ең төменгі деңгейі</w:t>
            </w:r>
          </w:p>
        </w:tc>
        <w:tc>
          <w:tcPr>
            <w:tcW w:w="2552" w:type="dxa"/>
          </w:tcPr>
          <w:p w14:paraId="2B951CF9"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2DDBF00F" w14:textId="77777777" w:rsidTr="00C914B4">
        <w:tc>
          <w:tcPr>
            <w:tcW w:w="1696" w:type="dxa"/>
            <w:vMerge/>
          </w:tcPr>
          <w:p w14:paraId="1D24B7A0"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24A52F45" w14:textId="66F92CD2" w:rsidR="007A43D3" w:rsidRDefault="00CB6C04"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Ә</w:t>
            </w:r>
            <w:r w:rsidR="007A43D3">
              <w:rPr>
                <w:rFonts w:ascii="Times New Roman" w:eastAsia="Times New Roman" w:hAnsi="Times New Roman" w:cs="Times New Roman"/>
                <w:sz w:val="20"/>
                <w:szCs w:val="20"/>
              </w:rPr>
              <w:t>леуметтік саясат</w:t>
            </w:r>
          </w:p>
        </w:tc>
        <w:tc>
          <w:tcPr>
            <w:tcW w:w="2552" w:type="dxa"/>
          </w:tcPr>
          <w:p w14:paraId="7013421B"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 Саяси</w:t>
            </w:r>
          </w:p>
        </w:tc>
      </w:tr>
      <w:tr w:rsidR="007A43D3" w14:paraId="11C28D71" w14:textId="77777777" w:rsidTr="00C914B4">
        <w:tc>
          <w:tcPr>
            <w:tcW w:w="1696" w:type="dxa"/>
            <w:vMerge/>
          </w:tcPr>
          <w:p w14:paraId="699538CD"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1CB10A02" w14:textId="0C651C50" w:rsidR="007A43D3" w:rsidRDefault="00544908"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Мемлекеттік қолдау саясаты </w:t>
            </w:r>
          </w:p>
        </w:tc>
        <w:tc>
          <w:tcPr>
            <w:tcW w:w="2552" w:type="dxa"/>
          </w:tcPr>
          <w:p w14:paraId="4ED9BA07"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  Саяси</w:t>
            </w:r>
          </w:p>
        </w:tc>
      </w:tr>
      <w:tr w:rsidR="007A43D3" w14:paraId="125A2B23" w14:textId="77777777" w:rsidTr="00C914B4">
        <w:tc>
          <w:tcPr>
            <w:tcW w:w="1696" w:type="dxa"/>
            <w:vMerge/>
          </w:tcPr>
          <w:p w14:paraId="6FB8D4EE"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20CDA719"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Тұтыну себетінің бағасы </w:t>
            </w:r>
          </w:p>
        </w:tc>
        <w:tc>
          <w:tcPr>
            <w:tcW w:w="2552" w:type="dxa"/>
          </w:tcPr>
          <w:p w14:paraId="0C902EA5"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35C1ED10" w14:textId="77777777" w:rsidTr="00C914B4">
        <w:tc>
          <w:tcPr>
            <w:tcW w:w="1696" w:type="dxa"/>
            <w:vMerge w:val="restart"/>
          </w:tcPr>
          <w:p w14:paraId="2835A439" w14:textId="049F6230" w:rsidR="007A43D3" w:rsidRDefault="00F1285B"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Сапа және қауіпсіздік </w:t>
            </w:r>
            <w:r w:rsidR="007A43D3">
              <w:rPr>
                <w:rFonts w:ascii="Times New Roman" w:eastAsia="Times New Roman" w:hAnsi="Times New Roman" w:cs="Times New Roman"/>
                <w:sz w:val="20"/>
                <w:szCs w:val="20"/>
              </w:rPr>
              <w:t xml:space="preserve"> </w:t>
            </w:r>
          </w:p>
        </w:tc>
        <w:tc>
          <w:tcPr>
            <w:tcW w:w="5103" w:type="dxa"/>
          </w:tcPr>
          <w:p w14:paraId="2CE9F5A0"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Ветеринарлық және фитосанитарлық бақылаудың даму деңгейі</w:t>
            </w:r>
          </w:p>
        </w:tc>
        <w:tc>
          <w:tcPr>
            <w:tcW w:w="2552" w:type="dxa"/>
          </w:tcPr>
          <w:p w14:paraId="2680C994"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1930C7E5" w14:textId="77777777" w:rsidTr="00C914B4">
        <w:tc>
          <w:tcPr>
            <w:tcW w:w="1696" w:type="dxa"/>
            <w:vMerge/>
          </w:tcPr>
          <w:p w14:paraId="6BB03E6D"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6357BD9A"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Тамақ өнімдерін стандарттау және сертификаттау саласындағы мемлекеттік саясат</w:t>
            </w:r>
          </w:p>
        </w:tc>
        <w:tc>
          <w:tcPr>
            <w:tcW w:w="2552" w:type="dxa"/>
          </w:tcPr>
          <w:p w14:paraId="3811AD43"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 Саяси</w:t>
            </w:r>
          </w:p>
        </w:tc>
      </w:tr>
      <w:tr w:rsidR="007A43D3" w14:paraId="0DD49106" w14:textId="77777777" w:rsidTr="00C914B4">
        <w:tc>
          <w:tcPr>
            <w:tcW w:w="1696" w:type="dxa"/>
            <w:vMerge/>
          </w:tcPr>
          <w:p w14:paraId="7F716CE3"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3D6B325B"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Органикалық өндіріс деңгейі</w:t>
            </w:r>
          </w:p>
        </w:tc>
        <w:tc>
          <w:tcPr>
            <w:tcW w:w="2552" w:type="dxa"/>
          </w:tcPr>
          <w:p w14:paraId="5477AA7E"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5832EB84" w14:textId="77777777" w:rsidTr="00C914B4">
        <w:tc>
          <w:tcPr>
            <w:tcW w:w="1696" w:type="dxa"/>
            <w:vMerge/>
          </w:tcPr>
          <w:p w14:paraId="2ECC4037"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6CC837D3"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Тамақ өнімдерінің энергетикалық құндылығы мен құны</w:t>
            </w:r>
          </w:p>
        </w:tc>
        <w:tc>
          <w:tcPr>
            <w:tcW w:w="2552" w:type="dxa"/>
          </w:tcPr>
          <w:p w14:paraId="58127C2F"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45DC912B" w14:textId="77777777" w:rsidTr="00C914B4">
        <w:tc>
          <w:tcPr>
            <w:tcW w:w="1696" w:type="dxa"/>
            <w:vMerge/>
          </w:tcPr>
          <w:p w14:paraId="34821BFE" w14:textId="77777777" w:rsidR="007A43D3" w:rsidRDefault="007A43D3" w:rsidP="00C914B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03" w:type="dxa"/>
          </w:tcPr>
          <w:p w14:paraId="7E78AE78" w14:textId="77777777" w:rsidR="007A43D3" w:rsidRDefault="007A43D3" w:rsidP="00C914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Құрамында генетикалық түрлендірілген организмдер (ГӨО) бар тамақ өнімдерінің көлемі</w:t>
            </w:r>
          </w:p>
        </w:tc>
        <w:tc>
          <w:tcPr>
            <w:tcW w:w="2552" w:type="dxa"/>
          </w:tcPr>
          <w:p w14:paraId="76CA3191" w14:textId="77777777" w:rsidR="007A43D3" w:rsidRDefault="007A43D3" w:rsidP="00C914B4">
            <w:pPr>
              <w:spacing w:after="0"/>
              <w:ind w:right="-1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Әлеуметтік-экономикалық</w:t>
            </w:r>
          </w:p>
        </w:tc>
      </w:tr>
      <w:tr w:rsidR="007A43D3" w14:paraId="304983D9" w14:textId="77777777" w:rsidTr="00C914B4">
        <w:tc>
          <w:tcPr>
            <w:tcW w:w="9351" w:type="dxa"/>
            <w:gridSpan w:val="3"/>
          </w:tcPr>
          <w:p w14:paraId="39BA0473" w14:textId="7EE1826B" w:rsidR="007A43D3" w:rsidRPr="00566ADE" w:rsidRDefault="007A43D3" w:rsidP="00C914B4">
            <w:pPr>
              <w:spacing w:after="0"/>
              <w:jc w:val="both"/>
              <w:rPr>
                <w:rFonts w:ascii="Times New Roman" w:eastAsia="Times New Roman" w:hAnsi="Times New Roman" w:cs="Times New Roman"/>
                <w:sz w:val="20"/>
                <w:szCs w:val="20"/>
              </w:rPr>
            </w:pPr>
            <w:r w:rsidRPr="00566ADE">
              <w:rPr>
                <w:rFonts w:ascii="Times New Roman" w:eastAsia="Times New Roman" w:hAnsi="Times New Roman" w:cs="Times New Roman"/>
                <w:sz w:val="20"/>
                <w:szCs w:val="20"/>
              </w:rPr>
              <w:t>Ескерту – [</w:t>
            </w:r>
            <w:r w:rsidR="00050B7A" w:rsidRPr="00050B7A">
              <w:rPr>
                <w:rFonts w:ascii="Times New Roman" w:eastAsia="Times New Roman" w:hAnsi="Times New Roman" w:cs="Times New Roman"/>
                <w:sz w:val="20"/>
                <w:szCs w:val="20"/>
              </w:rPr>
              <w:t>54</w:t>
            </w:r>
            <w:r w:rsidR="00050B7A">
              <w:rPr>
                <w:rFonts w:ascii="Times New Roman" w:eastAsia="Times New Roman" w:hAnsi="Times New Roman" w:cs="Times New Roman"/>
                <w:sz w:val="20"/>
                <w:szCs w:val="20"/>
              </w:rPr>
              <w:t>;</w:t>
            </w:r>
            <w:r w:rsidRPr="00566ADE">
              <w:rPr>
                <w:rFonts w:ascii="Times New Roman" w:eastAsia="Times New Roman" w:hAnsi="Times New Roman" w:cs="Times New Roman"/>
                <w:sz w:val="20"/>
                <w:szCs w:val="20"/>
              </w:rPr>
              <w:t>61] дереккөздері негізінде автор құрастырған</w:t>
            </w:r>
          </w:p>
        </w:tc>
      </w:tr>
    </w:tbl>
    <w:p w14:paraId="1E0032E8" w14:textId="77777777" w:rsidR="000D71B9" w:rsidRPr="00554D4D" w:rsidRDefault="000D71B9" w:rsidP="007A43D3">
      <w:pPr>
        <w:spacing w:after="0" w:line="240" w:lineRule="auto"/>
        <w:ind w:firstLine="709"/>
        <w:jc w:val="both"/>
        <w:rPr>
          <w:rFonts w:ascii="Times New Roman" w:eastAsia="Times New Roman" w:hAnsi="Times New Roman" w:cs="Times New Roman"/>
          <w:sz w:val="28"/>
          <w:szCs w:val="28"/>
        </w:rPr>
      </w:pPr>
    </w:p>
    <w:p w14:paraId="33FD3C54" w14:textId="26E0ED66" w:rsidR="00174F61" w:rsidRDefault="00FE317B" w:rsidP="007A43D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1-к</w:t>
      </w:r>
      <w:r w:rsidR="00174F61" w:rsidRPr="00174F61">
        <w:rPr>
          <w:rFonts w:ascii="Times New Roman" w:eastAsia="Times New Roman" w:hAnsi="Times New Roman" w:cs="Times New Roman"/>
          <w:sz w:val="28"/>
          <w:szCs w:val="28"/>
        </w:rPr>
        <w:t>естеде азық-түлік қауіпсіздігіне әсер етуші факторлар азық-түліктің физикалық қолжетімділігі, экономикалық қолжетімділігі және сапа мен қауіпсіздік бағыттары бойынша жүйеленген. Физикалық қолжетімділікке демографиялық өзгерістер, өндірістік әлеует және материалдық-техникалық база ықпал етсе, экономикалық қолжетімділікке халық табысы, инфляция, баға деңгейі және мемлекеттік қолдау саясаты әсер ететіні анықталған. Ал сапа мен қауіпсіздік бағыты ветеринарлық және фитосанитарлық бақылау, стандарттау, сертификаттау және органикалық өндіріс деңгейі арқылы сипатталып, азық-түлік қауіпсіздігінің тек көлемдік емес, сапалық аспектілермен де байланысты екенін көрсетеді.</w:t>
      </w:r>
    </w:p>
    <w:p w14:paraId="21DF665A" w14:textId="4B2AA5F8" w:rsidR="007A43D3" w:rsidRDefault="00FE317B" w:rsidP="007A43D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7A43D3">
        <w:rPr>
          <w:rFonts w:ascii="Times New Roman" w:eastAsia="Times New Roman" w:hAnsi="Times New Roman" w:cs="Times New Roman"/>
          <w:sz w:val="28"/>
          <w:szCs w:val="28"/>
        </w:rPr>
        <w:t>зық-түлік қауіпсіздігіне әсер етуші факторлар мәселесі көптеген ғалымдардың еңбектеріне түрткі болған. Мәселен, Венгриялық ғалымдар Abdallah, Fekete-Farkas, Lakner еңбектерінде</w:t>
      </w:r>
      <w:r w:rsidR="00AC3532">
        <w:rPr>
          <w:rFonts w:ascii="Times New Roman" w:eastAsia="Times New Roman" w:hAnsi="Times New Roman" w:cs="Times New Roman"/>
          <w:sz w:val="28"/>
          <w:szCs w:val="28"/>
        </w:rPr>
        <w:t xml:space="preserve"> </w:t>
      </w:r>
      <w:r w:rsidR="007A43D3">
        <w:rPr>
          <w:rFonts w:ascii="Times New Roman" w:eastAsia="Times New Roman" w:hAnsi="Times New Roman" w:cs="Times New Roman"/>
          <w:sz w:val="28"/>
          <w:szCs w:val="28"/>
        </w:rPr>
        <w:t>[63] тауар бағасының құбылмалылығы, көлік логистикалық кешенінде жеткізілім тізбегінің күтпеген жерден бұзылуы және де ауа райының аяқ-асты өзгеріс құбылыстары азық-түлік нарығына біршама кері әсер әкелетінін зерделеген. Сонымен қатар, азық-түлік өнімдер бағасының көтерілуі үй шаруашылығы табысын құнсыздандырып, сатып алу мүмкіндігін төмендететінін тұжырымдаған.</w:t>
      </w:r>
    </w:p>
    <w:p w14:paraId="12663C13" w14:textId="436B1752" w:rsidR="007A43D3" w:rsidRDefault="007A43D3" w:rsidP="007A43D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 келесі ғалымдар тобы Vagholm, Arjumand N. S.  және Boqvist S.  [64] азық-түлік қауіпсіздігін тұрақты дамумен байланыстырып зерттеген. Ғалымдардың пікірінше</w:t>
      </w:r>
      <w:r w:rsidR="00EA5D3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азық-түлік өнімдерінің тапшылығын және аштықты жою үшін тұрақты экономикалық даму қағидаларына сүйену керек. Ол үшін мемлекеттік азық-түлік өнім</w:t>
      </w:r>
      <w:r w:rsidR="00AC3532">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ерінің қауіпсіздігі мен жеткіліктілігін қамтамасыз етуді экономикалық, әлеуметтік және де экологиялық тұрақтылық талаптарымен үйлестіре отырып қарастыруы қажет.  </w:t>
      </w:r>
    </w:p>
    <w:p w14:paraId="771B7346" w14:textId="0DCEE7F2" w:rsidR="007A43D3" w:rsidRDefault="007A43D3" w:rsidP="007A43D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2010 жылдан бері климатты</w:t>
      </w:r>
      <w:r w:rsidR="002A571D">
        <w:rPr>
          <w:rFonts w:ascii="Times New Roman" w:eastAsia="Times New Roman" w:hAnsi="Times New Roman" w:cs="Times New Roman"/>
          <w:sz w:val="28"/>
          <w:szCs w:val="28"/>
        </w:rPr>
        <w:t>ң</w:t>
      </w:r>
      <w:r>
        <w:rPr>
          <w:rFonts w:ascii="Times New Roman" w:eastAsia="Times New Roman" w:hAnsi="Times New Roman" w:cs="Times New Roman"/>
          <w:sz w:val="28"/>
          <w:szCs w:val="28"/>
        </w:rPr>
        <w:t xml:space="preserve"> өзгерісі көптеген елдерде азық-түлік қауіпсіздігіне ықпал етуші факторлардың бірі ретінде бағаланып келеді. Ол ауыл шаруашылығы өндірісіне айтарлықтай деңгейде әсер етуші факторлардың бірі.  Климаттық өзгерістерге орташа жылдық температураның жоғарылауын, жауын-шашынның режимін, CO2 шығындыларының атмосфераға шығарылуын, сонымен қатар маусымдық өзгерістерді жатқызамыз [65, 66]. Көрсетілген құбылыстар ауыл шаруашылығына   қосымша тәуекелдер әкеледі, сәйкесінше аграрлық тәжірибені жаңа шарттарға бейімдеуге мәжбүрлейді. </w:t>
      </w:r>
    </w:p>
    <w:p w14:paraId="16BFEA62" w14:textId="77777777" w:rsidR="00857A3B" w:rsidRDefault="00857A3B"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820D44">
        <w:rPr>
          <w:rFonts w:ascii="Times New Roman" w:eastAsia="Times New Roman" w:hAnsi="Times New Roman" w:cs="Times New Roman"/>
          <w:color w:val="000000"/>
          <w:sz w:val="28"/>
          <w:szCs w:val="28"/>
        </w:rPr>
        <w:t>Бұл факторлар тек Қазақстанға тән емес,</w:t>
      </w:r>
      <w:r>
        <w:rPr>
          <w:rFonts w:ascii="Times New Roman" w:eastAsia="Times New Roman" w:hAnsi="Times New Roman" w:cs="Times New Roman"/>
          <w:color w:val="000000"/>
          <w:sz w:val="28"/>
          <w:szCs w:val="28"/>
        </w:rPr>
        <w:t xml:space="preserve"> </w:t>
      </w:r>
      <w:r w:rsidRPr="00820D44">
        <w:rPr>
          <w:rFonts w:ascii="Times New Roman" w:eastAsia="Times New Roman" w:hAnsi="Times New Roman" w:cs="Times New Roman"/>
          <w:color w:val="000000"/>
          <w:sz w:val="28"/>
          <w:szCs w:val="28"/>
        </w:rPr>
        <w:t>көптеген мемлекеттер бетпе-бет келіп отырған ортақ мәселелер қатарына жатады.</w:t>
      </w:r>
      <w:r>
        <w:rPr>
          <w:rFonts w:ascii="Times New Roman" w:eastAsia="Times New Roman" w:hAnsi="Times New Roman" w:cs="Times New Roman"/>
          <w:color w:val="000000"/>
          <w:sz w:val="28"/>
          <w:szCs w:val="28"/>
        </w:rPr>
        <w:t xml:space="preserve"> Әсер етуші факторларға төтеп беру үшін агросекторды қолдап, дамудың тұрақты моделін ұстанған жөн. </w:t>
      </w:r>
      <w:r w:rsidRPr="00820D44">
        <w:rPr>
          <w:rFonts w:ascii="Times New Roman" w:eastAsia="Times New Roman" w:hAnsi="Times New Roman" w:cs="Times New Roman"/>
          <w:color w:val="000000"/>
          <w:sz w:val="28"/>
          <w:szCs w:val="28"/>
        </w:rPr>
        <w:t>Мұндай саясаттың азық-түлік қауіпсіздігіне оң ықпалын күшейту үшін оны кешенді әрі жүйелі негізде әзірлеу қажет.</w:t>
      </w:r>
    </w:p>
    <w:p w14:paraId="1CF113CB" w14:textId="4F61FE40" w:rsidR="00542017" w:rsidRPr="00A90E45" w:rsidRDefault="00542017" w:rsidP="00542017">
      <w:pPr>
        <w:pStyle w:val="af2"/>
        <w:ind w:firstLine="709"/>
        <w:jc w:val="both"/>
        <w:rPr>
          <w:rFonts w:ascii="Times New Roman" w:eastAsia="Times New Roman" w:hAnsi="Times New Roman" w:cs="Times New Roman"/>
          <w:sz w:val="28"/>
          <w:szCs w:val="28"/>
          <w:lang w:val="kk-KZ"/>
        </w:rPr>
      </w:pPr>
      <w:r w:rsidRPr="00542017">
        <w:rPr>
          <w:rFonts w:ascii="Times New Roman" w:eastAsia="Times New Roman" w:hAnsi="Times New Roman" w:cs="Times New Roman"/>
          <w:sz w:val="28"/>
          <w:szCs w:val="28"/>
          <w:lang w:val="kk-KZ"/>
        </w:rPr>
        <w:t xml:space="preserve">Биофизикалық және технологиялық факторлар өндіріс көлемі мен өнім сапасына тікелей әсер етіп, азық-түліктің нарықтағы нақты ұсынысын қалыптастырады. </w:t>
      </w:r>
      <w:r w:rsidRPr="00A90E45">
        <w:rPr>
          <w:rFonts w:ascii="Times New Roman" w:eastAsia="Times New Roman" w:hAnsi="Times New Roman" w:cs="Times New Roman"/>
          <w:sz w:val="28"/>
          <w:szCs w:val="28"/>
          <w:lang w:val="kk-KZ"/>
        </w:rPr>
        <w:t>Ал саяси-экономикалық, әлеуметтік-мәдени және демографиялық факторлар баға деңгейі, табыс мөлшері және тұтыну құрылымы арқылы халықтың азық-түлікке қолжетімділігін айқындайды</w:t>
      </w:r>
      <w:r w:rsidR="00554D4D" w:rsidRPr="00554D4D">
        <w:rPr>
          <w:rFonts w:ascii="Times New Roman" w:eastAsia="Times New Roman" w:hAnsi="Times New Roman" w:cs="Times New Roman"/>
          <w:sz w:val="28"/>
          <w:szCs w:val="28"/>
          <w:lang w:val="kk-KZ"/>
        </w:rPr>
        <w:t>. O</w:t>
      </w:r>
      <w:r w:rsidRPr="00A90E45">
        <w:rPr>
          <w:rFonts w:ascii="Times New Roman" w:eastAsia="Times New Roman" w:hAnsi="Times New Roman" w:cs="Times New Roman"/>
          <w:sz w:val="28"/>
          <w:szCs w:val="28"/>
          <w:lang w:val="kk-KZ"/>
        </w:rPr>
        <w:t xml:space="preserve">сы байланыстың </w:t>
      </w:r>
      <w:r w:rsidRPr="00A90E45">
        <w:rPr>
          <w:rFonts w:ascii="Times New Roman" w:eastAsia="Times New Roman" w:hAnsi="Times New Roman" w:cs="Times New Roman"/>
          <w:sz w:val="28"/>
          <w:szCs w:val="28"/>
          <w:lang w:val="kk-KZ"/>
        </w:rPr>
        <w:lastRenderedPageBreak/>
        <w:t>нәтижесінде азық-түлік қауіпсіздігі халық денсаулығы, тұтыну тұрақтылығы және әлеуметтік-экономикалық даму көрсеткіштері арқылы бағаланады.</w:t>
      </w:r>
    </w:p>
    <w:p w14:paraId="6A342A4D"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2DEF5804" w14:textId="74CEADA9"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noProof/>
          <w:lang w:val="ru-RU" w:eastAsia="ru-RU"/>
        </w:rPr>
        <mc:AlternateContent>
          <mc:Choice Requires="wpg">
            <w:drawing>
              <wp:anchor distT="0" distB="0" distL="114300" distR="114300" simplePos="0" relativeHeight="251721728" behindDoc="0" locked="0" layoutInCell="1" hidden="0" allowOverlap="1" wp14:anchorId="37E932AB" wp14:editId="084990C8">
                <wp:simplePos x="0" y="0"/>
                <wp:positionH relativeFrom="margin">
                  <wp:posOffset>0</wp:posOffset>
                </wp:positionH>
                <wp:positionV relativeFrom="paragraph">
                  <wp:posOffset>-635</wp:posOffset>
                </wp:positionV>
                <wp:extent cx="6023239" cy="5277652"/>
                <wp:effectExtent l="0" t="0" r="15875" b="0"/>
                <wp:wrapNone/>
                <wp:docPr id="4" name="Группа 4"/>
                <wp:cNvGraphicFramePr/>
                <a:graphic xmlns:a="http://schemas.openxmlformats.org/drawingml/2006/main">
                  <a:graphicData uri="http://schemas.microsoft.com/office/word/2010/wordprocessingGroup">
                    <wpg:wgp>
                      <wpg:cNvGrpSpPr/>
                      <wpg:grpSpPr>
                        <a:xfrm>
                          <a:off x="0" y="0"/>
                          <a:ext cx="6023239" cy="5277652"/>
                          <a:chOff x="2251000" y="1097350"/>
                          <a:chExt cx="6190000" cy="5504800"/>
                        </a:xfrm>
                      </wpg:grpSpPr>
                      <wpg:grpSp>
                        <wpg:cNvPr id="420065496" name="Группа 420065496"/>
                        <wpg:cNvGrpSpPr/>
                        <wpg:grpSpPr>
                          <a:xfrm>
                            <a:off x="2255773" y="1102115"/>
                            <a:ext cx="6180455" cy="5355771"/>
                            <a:chOff x="-34292" y="148601"/>
                            <a:chExt cx="9160466" cy="6999977"/>
                          </a:xfrm>
                        </wpg:grpSpPr>
                        <wps:wsp>
                          <wps:cNvPr id="312220986" name="Прямоугольник 312220986"/>
                          <wps:cNvSpPr/>
                          <wps:spPr>
                            <a:xfrm>
                              <a:off x="-34292" y="148601"/>
                              <a:ext cx="9160450" cy="6999975"/>
                            </a:xfrm>
                            <a:prstGeom prst="rect">
                              <a:avLst/>
                            </a:prstGeom>
                            <a:noFill/>
                            <a:ln>
                              <a:noFill/>
                            </a:ln>
                          </wps:spPr>
                          <wps:txbx>
                            <w:txbxContent>
                              <w:p w14:paraId="7CF42B0C"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25113126" name="Стрелка: вправо 25113126"/>
                          <wps:cNvSpPr/>
                          <wps:spPr>
                            <a:xfrm>
                              <a:off x="6432698" y="4293338"/>
                              <a:ext cx="251503" cy="334039"/>
                            </a:xfrm>
                            <a:prstGeom prst="right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3E245E73"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g:grpSp>
                          <wpg:cNvPr id="1151244450" name="Группа 1151244450"/>
                          <wpg:cNvGrpSpPr/>
                          <wpg:grpSpPr>
                            <a:xfrm>
                              <a:off x="-34292" y="148601"/>
                              <a:ext cx="9160466" cy="6999977"/>
                              <a:chOff x="-34292" y="148601"/>
                              <a:chExt cx="9160466" cy="6999977"/>
                            </a:xfrm>
                          </wpg:grpSpPr>
                          <wps:wsp>
                            <wps:cNvPr id="1157757611" name="Прямоугольник: скругленные углы 1157757611"/>
                            <wps:cNvSpPr/>
                            <wps:spPr>
                              <a:xfrm>
                                <a:off x="4338084" y="2392110"/>
                                <a:ext cx="2098041" cy="3069139"/>
                              </a:xfrm>
                              <a:prstGeom prst="roundRect">
                                <a:avLst>
                                  <a:gd name="adj" fmla="val 16667"/>
                                </a:avLst>
                              </a:prstGeom>
                              <a:noFill/>
                              <a:ln w="9525" cap="flat" cmpd="sng">
                                <a:solidFill>
                                  <a:srgbClr val="0C0C0C"/>
                                </a:solidFill>
                                <a:prstDash val="solid"/>
                                <a:miter lim="800000"/>
                                <a:headEnd type="none" w="sm" len="sm"/>
                                <a:tailEnd type="none" w="sm" len="sm"/>
                              </a:ln>
                            </wps:spPr>
                            <wps:txbx>
                              <w:txbxContent>
                                <w:p w14:paraId="14483B9F"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Өнім таңдауы мен тұтынуы мына факторларға байланысты:</w:t>
                                  </w:r>
                                </w:p>
                                <w:p w14:paraId="3223EE12"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Баға</w:t>
                                  </w:r>
                                </w:p>
                                <w:p w14:paraId="277101EE"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Табыс</w:t>
                                  </w:r>
                                </w:p>
                                <w:p w14:paraId="3563D5B0"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Ақпарат</w:t>
                                  </w:r>
                                </w:p>
                                <w:p w14:paraId="52098CB0"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Әлеуметтік және мәдени қалау</w:t>
                                  </w:r>
                                </w:p>
                                <w:p w14:paraId="53672E47" w14:textId="77777777" w:rsidR="006A0EEF" w:rsidRDefault="006A0EEF" w:rsidP="006A0EEF">
                                  <w:pPr>
                                    <w:spacing w:line="277" w:lineRule="auto"/>
                                    <w:textDirection w:val="btLr"/>
                                  </w:pPr>
                                  <w:r>
                                    <w:rPr>
                                      <w:rFonts w:ascii="Times New Roman" w:eastAsia="Times New Roman" w:hAnsi="Times New Roman" w:cs="Times New Roman"/>
                                      <w:color w:val="0D0D0D"/>
                                    </w:rPr>
                                    <w:t>Тұтынушылардың мінез-құлқы</w:t>
                                  </w:r>
                                </w:p>
                              </w:txbxContent>
                            </wps:txbx>
                            <wps:bodyPr spcFirstLastPara="1" wrap="square" lIns="91425" tIns="45700" rIns="91425" bIns="45700" anchor="t" anchorCtr="0">
                              <a:noAutofit/>
                            </wps:bodyPr>
                          </wps:wsp>
                          <wps:wsp>
                            <wps:cNvPr id="878889488" name="Прямоугольник: скругленные углы 878889488"/>
                            <wps:cNvSpPr/>
                            <wps:spPr>
                              <a:xfrm rot="5400000" flipH="1">
                                <a:off x="4934296" y="4389822"/>
                                <a:ext cx="3945241" cy="423590"/>
                              </a:xfrm>
                              <a:prstGeom prst="roundRect">
                                <a:avLst>
                                  <a:gd name="adj" fmla="val 16667"/>
                                </a:avLst>
                              </a:prstGeom>
                              <a:noFill/>
                              <a:ln w="9525" cap="flat" cmpd="sng">
                                <a:solidFill>
                                  <a:srgbClr val="0C0C0C"/>
                                </a:solidFill>
                                <a:prstDash val="solid"/>
                                <a:miter lim="800000"/>
                                <a:headEnd type="none" w="sm" len="sm"/>
                                <a:tailEnd type="none" w="sm" len="sm"/>
                              </a:ln>
                            </wps:spPr>
                            <wps:txbx>
                              <w:txbxContent>
                                <w:p w14:paraId="38673AAD" w14:textId="77777777" w:rsidR="006A0EEF" w:rsidRDefault="006A0EEF" w:rsidP="006A0EEF">
                                  <w:pPr>
                                    <w:spacing w:line="277" w:lineRule="auto"/>
                                    <w:jc w:val="center"/>
                                    <w:textDirection w:val="btLr"/>
                                  </w:pPr>
                                  <w:r>
                                    <w:rPr>
                                      <w:rFonts w:ascii="Times New Roman" w:eastAsia="Times New Roman" w:hAnsi="Times New Roman" w:cs="Times New Roman"/>
                                      <w:color w:val="0D0D0D"/>
                                      <w:sz w:val="20"/>
                                    </w:rPr>
                                    <w:t>Нәтижелер</w:t>
                                  </w:r>
                                </w:p>
                              </w:txbxContent>
                            </wps:txbx>
                            <wps:bodyPr spcFirstLastPara="1" wrap="square" lIns="91425" tIns="45700" rIns="91425" bIns="45700" anchor="ctr" anchorCtr="0">
                              <a:noAutofit/>
                            </wps:bodyPr>
                          </wps:wsp>
                          <wpg:grpSp>
                            <wpg:cNvPr id="811636163" name="Группа 811636163"/>
                            <wpg:cNvGrpSpPr/>
                            <wpg:grpSpPr>
                              <a:xfrm>
                                <a:off x="7113181" y="2615550"/>
                                <a:ext cx="2012993" cy="3847633"/>
                                <a:chOff x="0" y="-59"/>
                                <a:chExt cx="2012993" cy="3847633"/>
                              </a:xfrm>
                            </wpg:grpSpPr>
                            <wps:wsp>
                              <wps:cNvPr id="622209529" name="Прямоугольник: скругленные углы 622209529"/>
                              <wps:cNvSpPr/>
                              <wps:spPr>
                                <a:xfrm>
                                  <a:off x="244549" y="-59"/>
                                  <a:ext cx="1654691" cy="578969"/>
                                </a:xfrm>
                                <a:prstGeom prst="roundRect">
                                  <a:avLst>
                                    <a:gd name="adj" fmla="val 16667"/>
                                  </a:avLst>
                                </a:prstGeom>
                                <a:noFill/>
                                <a:ln w="9525" cap="flat" cmpd="sng">
                                  <a:solidFill>
                                    <a:srgbClr val="0C0C0C"/>
                                  </a:solidFill>
                                  <a:prstDash val="solid"/>
                                  <a:miter lim="800000"/>
                                  <a:headEnd type="none" w="sm" len="sm"/>
                                  <a:tailEnd type="none" w="sm" len="sm"/>
                                </a:ln>
                              </wps:spPr>
                              <wps:txbx>
                                <w:txbxContent>
                                  <w:p w14:paraId="6B42D35D" w14:textId="77777777" w:rsidR="006A0EEF" w:rsidRDefault="006A0EEF" w:rsidP="006A0EEF">
                                    <w:pPr>
                                      <w:spacing w:line="277" w:lineRule="auto"/>
                                      <w:textDirection w:val="btLr"/>
                                    </w:pPr>
                                    <w:r>
                                      <w:rPr>
                                        <w:rFonts w:ascii="Times New Roman" w:eastAsia="Times New Roman" w:hAnsi="Times New Roman" w:cs="Times New Roman"/>
                                        <w:color w:val="0D0D0D"/>
                                        <w:sz w:val="20"/>
                                      </w:rPr>
                                      <w:t>Денсаулық</w:t>
                                    </w:r>
                                  </w:p>
                                </w:txbxContent>
                              </wps:txbx>
                              <wps:bodyPr spcFirstLastPara="1" wrap="square" lIns="91425" tIns="45700" rIns="91425" bIns="45700" anchor="t" anchorCtr="0">
                                <a:noAutofit/>
                              </wps:bodyPr>
                            </wps:wsp>
                            <wps:wsp>
                              <wps:cNvPr id="489021003" name="Прямоугольник: скругленные углы 489021003"/>
                              <wps:cNvSpPr/>
                              <wps:spPr>
                                <a:xfrm>
                                  <a:off x="300025" y="1509819"/>
                                  <a:ext cx="1654175" cy="629518"/>
                                </a:xfrm>
                                <a:prstGeom prst="roundRect">
                                  <a:avLst>
                                    <a:gd name="adj" fmla="val 16667"/>
                                  </a:avLst>
                                </a:prstGeom>
                                <a:noFill/>
                                <a:ln w="9525" cap="flat" cmpd="sng">
                                  <a:solidFill>
                                    <a:srgbClr val="0C0C0C"/>
                                  </a:solidFill>
                                  <a:prstDash val="solid"/>
                                  <a:miter lim="800000"/>
                                  <a:headEnd type="none" w="sm" len="sm"/>
                                  <a:tailEnd type="none" w="sm" len="sm"/>
                                </a:ln>
                              </wps:spPr>
                              <wps:txbx>
                                <w:txbxContent>
                                  <w:p w14:paraId="7DB392CA"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Тұрақты даму</w:t>
                                    </w:r>
                                  </w:p>
                                </w:txbxContent>
                              </wps:txbx>
                              <wps:bodyPr spcFirstLastPara="1" wrap="square" lIns="91425" tIns="45700" rIns="91425" bIns="45700" anchor="t" anchorCtr="0">
                                <a:noAutofit/>
                              </wps:bodyPr>
                            </wps:wsp>
                            <wps:wsp>
                              <wps:cNvPr id="901319137" name="Прямоугольник: скругленные углы 901319137"/>
                              <wps:cNvSpPr/>
                              <wps:spPr>
                                <a:xfrm>
                                  <a:off x="243507" y="2679156"/>
                                  <a:ext cx="1769486" cy="1168418"/>
                                </a:xfrm>
                                <a:prstGeom prst="roundRect">
                                  <a:avLst>
                                    <a:gd name="adj" fmla="val 16667"/>
                                  </a:avLst>
                                </a:prstGeom>
                                <a:noFill/>
                                <a:ln w="9525" cap="flat" cmpd="sng">
                                  <a:solidFill>
                                    <a:srgbClr val="0C0C0C"/>
                                  </a:solidFill>
                                  <a:prstDash val="solid"/>
                                  <a:miter lim="800000"/>
                                  <a:headEnd type="none" w="sm" len="sm"/>
                                  <a:tailEnd type="none" w="sm" len="sm"/>
                                </a:ln>
                              </wps:spPr>
                              <wps:txbx>
                                <w:txbxContent>
                                  <w:p w14:paraId="6D1340E6" w14:textId="77777777" w:rsidR="006A0EEF" w:rsidRPr="00732A37" w:rsidRDefault="006A0EEF" w:rsidP="006A0EEF">
                                    <w:pPr>
                                      <w:spacing w:after="0" w:line="277" w:lineRule="auto"/>
                                      <w:jc w:val="center"/>
                                      <w:textDirection w:val="btLr"/>
                                      <w:rPr>
                                        <w:sz w:val="20"/>
                                        <w:szCs w:val="20"/>
                                      </w:rPr>
                                    </w:pPr>
                                    <w:r w:rsidRPr="00732A37">
                                      <w:rPr>
                                        <w:rFonts w:ascii="Times New Roman" w:eastAsia="Times New Roman" w:hAnsi="Times New Roman" w:cs="Times New Roman"/>
                                        <w:color w:val="0D0D0D"/>
                                        <w:sz w:val="20"/>
                                        <w:szCs w:val="20"/>
                                      </w:rPr>
                                      <w:t>Әлеуметтік экономикалық даму</w:t>
                                    </w:r>
                                  </w:p>
                                </w:txbxContent>
                              </wps:txbx>
                              <wps:bodyPr spcFirstLastPara="1" wrap="square" lIns="91425" tIns="45700" rIns="91425" bIns="45700" anchor="t" anchorCtr="0">
                                <a:noAutofit/>
                              </wps:bodyPr>
                            </wps:wsp>
                            <wps:wsp>
                              <wps:cNvPr id="1438442456" name="Стрелка: вправо 1438442456"/>
                              <wps:cNvSpPr/>
                              <wps:spPr>
                                <a:xfrm>
                                  <a:off x="0" y="316762"/>
                                  <a:ext cx="251503" cy="334039"/>
                                </a:xfrm>
                                <a:prstGeom prst="right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16AD9897"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742488913" name="Стрелка: вправо 742488913"/>
                              <wps:cNvSpPr/>
                              <wps:spPr>
                                <a:xfrm>
                                  <a:off x="0" y="1613934"/>
                                  <a:ext cx="251503" cy="334039"/>
                                </a:xfrm>
                                <a:prstGeom prst="right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1CC39506"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1714670088" name="Стрелка: вправо 1714670088"/>
                              <wps:cNvSpPr/>
                              <wps:spPr>
                                <a:xfrm>
                                  <a:off x="0" y="2943004"/>
                                  <a:ext cx="251503" cy="334039"/>
                                </a:xfrm>
                                <a:prstGeom prst="right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1638DB8D"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695645054" name="Стрелка: вверх 695645054"/>
                              <wps:cNvSpPr/>
                              <wps:spPr>
                                <a:xfrm>
                                  <a:off x="584791" y="954715"/>
                                  <a:ext cx="336254" cy="323407"/>
                                </a:xfrm>
                                <a:prstGeom prst="up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1E4B77EE"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578443237" name="Стрелка: вверх 578443237"/>
                              <wps:cNvSpPr/>
                              <wps:spPr>
                                <a:xfrm>
                                  <a:off x="680484" y="2305050"/>
                                  <a:ext cx="336254" cy="323407"/>
                                </a:xfrm>
                                <a:prstGeom prst="up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5044B8C8"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2131578558" name="Стрелка: вниз 2131578558"/>
                              <wps:cNvSpPr/>
                              <wps:spPr>
                                <a:xfrm>
                                  <a:off x="1116419" y="978196"/>
                                  <a:ext cx="346888" cy="342265"/>
                                </a:xfrm>
                                <a:prstGeom prst="down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7771A9E5"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1412922017" name="Стрелка: вниз 1412922017"/>
                              <wps:cNvSpPr/>
                              <wps:spPr>
                                <a:xfrm>
                                  <a:off x="1137684" y="2339163"/>
                                  <a:ext cx="346888" cy="342265"/>
                                </a:xfrm>
                                <a:prstGeom prst="down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5E8F9CD7"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g:grpSp>
                          <wpg:grpSp>
                            <wpg:cNvPr id="502496452" name="Группа 502496452"/>
                            <wpg:cNvGrpSpPr/>
                            <wpg:grpSpPr>
                              <a:xfrm>
                                <a:off x="-34292" y="148601"/>
                                <a:ext cx="9012999" cy="6999977"/>
                                <a:chOff x="-34292" y="148601"/>
                                <a:chExt cx="9012999" cy="6999977"/>
                              </a:xfrm>
                            </wpg:grpSpPr>
                            <wps:wsp>
                              <wps:cNvPr id="1391389393" name="Прямоугольник: скругленные углы 1391389393"/>
                              <wps:cNvSpPr/>
                              <wps:spPr>
                                <a:xfrm>
                                  <a:off x="2339163" y="2447564"/>
                                  <a:ext cx="1800358" cy="3497726"/>
                                </a:xfrm>
                                <a:prstGeom prst="roundRect">
                                  <a:avLst>
                                    <a:gd name="adj" fmla="val 16667"/>
                                  </a:avLst>
                                </a:prstGeom>
                                <a:noFill/>
                                <a:ln w="9525" cap="flat" cmpd="sng">
                                  <a:solidFill>
                                    <a:srgbClr val="0C0C0C"/>
                                  </a:solidFill>
                                  <a:prstDash val="solid"/>
                                  <a:miter lim="800000"/>
                                  <a:headEnd type="none" w="sm" len="sm"/>
                                  <a:tailEnd type="none" w="sm" len="sm"/>
                                </a:ln>
                              </wps:spPr>
                              <wps:txbx>
                                <w:txbxContent>
                                  <w:p w14:paraId="4680DE9D" w14:textId="77777777" w:rsidR="006A0EEF" w:rsidRDefault="006A0EEF" w:rsidP="006A0EEF">
                                    <w:pPr>
                                      <w:spacing w:line="277" w:lineRule="auto"/>
                                      <w:textDirection w:val="btLr"/>
                                    </w:pPr>
                                    <w:r>
                                      <w:rPr>
                                        <w:rFonts w:ascii="Times New Roman" w:eastAsia="Times New Roman" w:hAnsi="Times New Roman" w:cs="Times New Roman"/>
                                        <w:color w:val="0D0D0D"/>
                                        <w:sz w:val="20"/>
                                      </w:rPr>
                                      <w:t>• Физикалық қолжетімділік (өнімдердің жақындығы)</w:t>
                                    </w:r>
                                  </w:p>
                                  <w:p w14:paraId="58E90633" w14:textId="77777777" w:rsidR="006A0EEF" w:rsidRDefault="006A0EEF" w:rsidP="006A0EEF">
                                    <w:pPr>
                                      <w:spacing w:line="277" w:lineRule="auto"/>
                                      <w:textDirection w:val="btLr"/>
                                    </w:pPr>
                                    <w:r>
                                      <w:rPr>
                                        <w:rFonts w:ascii="Times New Roman" w:eastAsia="Times New Roman" w:hAnsi="Times New Roman" w:cs="Times New Roman"/>
                                        <w:color w:val="0D0D0D"/>
                                        <w:sz w:val="20"/>
                                      </w:rPr>
                                      <w:t>• Баға бойынша қолжетімділік (өнім құны)</w:t>
                                    </w:r>
                                  </w:p>
                                  <w:p w14:paraId="7E9FB235" w14:textId="77777777" w:rsidR="006A0EEF" w:rsidRDefault="006A0EEF" w:rsidP="006A0EEF">
                                    <w:pPr>
                                      <w:spacing w:line="277" w:lineRule="auto"/>
                                      <w:textDirection w:val="btLr"/>
                                    </w:pPr>
                                    <w:r>
                                      <w:rPr>
                                        <w:rFonts w:ascii="Times New Roman" w:eastAsia="Times New Roman" w:hAnsi="Times New Roman" w:cs="Times New Roman"/>
                                        <w:color w:val="0D0D0D"/>
                                        <w:sz w:val="20"/>
                                      </w:rPr>
                                      <w:t>Өнімдерді ілгерілету, жарнама, ақпарат     өнімдердің саасы мен қауіпсіздігі; тағам өнімдері ортасы</w:t>
                                    </w:r>
                                  </w:p>
                                  <w:p w14:paraId="4F8499BB" w14:textId="77777777" w:rsidR="006A0EEF" w:rsidRDefault="006A0EEF" w:rsidP="006A0EEF">
                                    <w:pPr>
                                      <w:spacing w:line="277" w:lineRule="auto"/>
                                      <w:textDirection w:val="btLr"/>
                                    </w:pPr>
                                  </w:p>
                                </w:txbxContent>
                              </wps:txbx>
                              <wps:bodyPr spcFirstLastPara="1" wrap="square" lIns="91425" tIns="45700" rIns="91425" bIns="45700" anchor="t" anchorCtr="0">
                                <a:noAutofit/>
                              </wps:bodyPr>
                            </wps:wsp>
                            <wps:wsp>
                              <wps:cNvPr id="158187217" name="Стрелка: вправо 158187217"/>
                              <wps:cNvSpPr/>
                              <wps:spPr>
                                <a:xfrm>
                                  <a:off x="1998921" y="3261980"/>
                                  <a:ext cx="357520" cy="397835"/>
                                </a:xfrm>
                                <a:prstGeom prst="rightArrow">
                                  <a:avLst>
                                    <a:gd name="adj1" fmla="val 50000"/>
                                    <a:gd name="adj2" fmla="val 50000"/>
                                  </a:avLst>
                                </a:prstGeom>
                                <a:noFill/>
                                <a:ln w="9525" cap="flat" cmpd="sng">
                                  <a:solidFill>
                                    <a:srgbClr val="0C0C0C"/>
                                  </a:solidFill>
                                  <a:prstDash val="solid"/>
                                  <a:miter lim="800000"/>
                                  <a:headEnd type="none" w="sm" len="sm"/>
                                  <a:tailEnd type="none" w="sm" len="sm"/>
                                </a:ln>
                              </wps:spPr>
                              <wps:txbx>
                                <w:txbxContent>
                                  <w:p w14:paraId="2D0A8C27"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1596854892" name="Стрелка: вправо 1596854892"/>
                              <wps:cNvSpPr/>
                              <wps:spPr>
                                <a:xfrm>
                                  <a:off x="4114800" y="3261980"/>
                                  <a:ext cx="357520" cy="397835"/>
                                </a:xfrm>
                                <a:prstGeom prst="right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08AF7941"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457557525" name="Стрелка: влево 457557525"/>
                              <wps:cNvSpPr/>
                              <wps:spPr>
                                <a:xfrm>
                                  <a:off x="1967023" y="4125433"/>
                                  <a:ext cx="368153" cy="416885"/>
                                </a:xfrm>
                                <a:prstGeom prst="leftArrow">
                                  <a:avLst>
                                    <a:gd name="adj1" fmla="val 50000"/>
                                    <a:gd name="adj2" fmla="val 50000"/>
                                  </a:avLst>
                                </a:prstGeom>
                                <a:noFill/>
                                <a:ln w="9525" cap="flat" cmpd="sng">
                                  <a:solidFill>
                                    <a:srgbClr val="0C0C0C"/>
                                  </a:solidFill>
                                  <a:prstDash val="solid"/>
                                  <a:miter lim="800000"/>
                                  <a:headEnd type="none" w="sm" len="sm"/>
                                  <a:tailEnd type="none" w="sm" len="sm"/>
                                </a:ln>
                              </wps:spPr>
                              <wps:txbx>
                                <w:txbxContent>
                                  <w:p w14:paraId="4ECB7839"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360747808" name="Стрелка: влево 360747808"/>
                              <wps:cNvSpPr/>
                              <wps:spPr>
                                <a:xfrm>
                                  <a:off x="4040372" y="4093535"/>
                                  <a:ext cx="368153" cy="416885"/>
                                </a:xfrm>
                                <a:prstGeom prst="left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6ECFF2BA"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g:grpSp>
                              <wpg:cNvPr id="1128041013" name="Группа 1128041013"/>
                              <wpg:cNvGrpSpPr/>
                              <wpg:grpSpPr>
                                <a:xfrm>
                                  <a:off x="-34292" y="148601"/>
                                  <a:ext cx="9012999" cy="6999977"/>
                                  <a:chOff x="-34292" y="148601"/>
                                  <a:chExt cx="9012999" cy="6999977"/>
                                </a:xfrm>
                              </wpg:grpSpPr>
                              <wpg:grpSp>
                                <wpg:cNvPr id="457099465" name="Группа 457099465"/>
                                <wpg:cNvGrpSpPr/>
                                <wpg:grpSpPr>
                                  <a:xfrm>
                                    <a:off x="-2" y="2240015"/>
                                    <a:ext cx="2335177" cy="4908563"/>
                                    <a:chOff x="-2" y="-45985"/>
                                    <a:chExt cx="2335177" cy="4908563"/>
                                  </a:xfrm>
                                </wpg:grpSpPr>
                                <wps:wsp>
                                  <wps:cNvPr id="833612843" name="Прямоугольник: скругленные углы 833612843"/>
                                  <wps:cNvSpPr/>
                                  <wps:spPr>
                                    <a:xfrm>
                                      <a:off x="-2" y="-45985"/>
                                      <a:ext cx="2145758" cy="4691612"/>
                                    </a:xfrm>
                                    <a:prstGeom prst="roundRect">
                                      <a:avLst>
                                        <a:gd name="adj" fmla="val 16667"/>
                                      </a:avLst>
                                    </a:prstGeom>
                                    <a:noFill/>
                                    <a:ln w="9525" cap="flat" cmpd="sng">
                                      <a:solidFill>
                                        <a:srgbClr val="0C0C0C"/>
                                      </a:solidFill>
                                      <a:prstDash val="solid"/>
                                      <a:miter lim="800000"/>
                                      <a:headEnd type="none" w="sm" len="sm"/>
                                      <a:tailEnd type="none" w="sm" len="sm"/>
                                    </a:ln>
                                  </wps:spPr>
                                  <wps:txbx>
                                    <w:txbxContent>
                                      <w:p w14:paraId="3A9FC979" w14:textId="77777777" w:rsidR="006A0EEF" w:rsidRDefault="006A0EEF" w:rsidP="006A0EEF">
                                        <w:pPr>
                                          <w:spacing w:line="277" w:lineRule="auto"/>
                                          <w:textDirection w:val="btLr"/>
                                        </w:pPr>
                                      </w:p>
                                      <w:p w14:paraId="1F010332" w14:textId="77777777" w:rsidR="006A0EEF" w:rsidRDefault="006A0EEF" w:rsidP="006A0EEF">
                                        <w:pPr>
                                          <w:spacing w:line="277" w:lineRule="auto"/>
                                          <w:textDirection w:val="btLr"/>
                                        </w:pPr>
                                      </w:p>
                                      <w:p w14:paraId="04E45FA6" w14:textId="77777777" w:rsidR="006A0EEF" w:rsidRDefault="006A0EEF" w:rsidP="006A0EEF">
                                        <w:pPr>
                                          <w:spacing w:line="277" w:lineRule="auto"/>
                                          <w:textDirection w:val="btLr"/>
                                        </w:pPr>
                                      </w:p>
                                      <w:p w14:paraId="4836058C" w14:textId="77777777" w:rsidR="006A0EEF" w:rsidRDefault="006A0EEF" w:rsidP="006A0EEF">
                                        <w:pPr>
                                          <w:spacing w:line="277" w:lineRule="auto"/>
                                          <w:textDirection w:val="btLr"/>
                                        </w:pPr>
                                      </w:p>
                                      <w:p w14:paraId="5B7FA612" w14:textId="77777777" w:rsidR="006A0EEF" w:rsidRDefault="006A0EEF" w:rsidP="006A0EEF">
                                        <w:pPr>
                                          <w:spacing w:line="277" w:lineRule="auto"/>
                                          <w:textDirection w:val="btLr"/>
                                        </w:pPr>
                                      </w:p>
                                      <w:p w14:paraId="4B12F50D" w14:textId="77777777" w:rsidR="006A0EEF" w:rsidRDefault="006A0EEF" w:rsidP="006A0EEF">
                                        <w:pPr>
                                          <w:spacing w:line="277" w:lineRule="auto"/>
                                          <w:textDirection w:val="btLr"/>
                                        </w:pPr>
                                      </w:p>
                                      <w:p w14:paraId="314FDEDF" w14:textId="77777777" w:rsidR="006A0EEF" w:rsidRDefault="006A0EEF" w:rsidP="006A0EEF">
                                        <w:pPr>
                                          <w:spacing w:line="277" w:lineRule="auto"/>
                                          <w:textDirection w:val="btLr"/>
                                        </w:pPr>
                                      </w:p>
                                      <w:p w14:paraId="6025E11C" w14:textId="77777777" w:rsidR="006A0EEF" w:rsidRDefault="006A0EEF" w:rsidP="006A0EEF">
                                        <w:pPr>
                                          <w:spacing w:line="277" w:lineRule="auto"/>
                                          <w:textDirection w:val="btLr"/>
                                        </w:pPr>
                                      </w:p>
                                      <w:p w14:paraId="2839CFAE" w14:textId="77777777" w:rsidR="006A0EEF" w:rsidRDefault="006A0EEF" w:rsidP="006A0EEF">
                                        <w:pPr>
                                          <w:spacing w:line="277" w:lineRule="auto"/>
                                          <w:textDirection w:val="btLr"/>
                                        </w:pPr>
                                      </w:p>
                                      <w:p w14:paraId="4CE11E40" w14:textId="77777777" w:rsidR="006A0EEF" w:rsidRDefault="006A0EEF" w:rsidP="006A0EEF">
                                        <w:pPr>
                                          <w:spacing w:line="277" w:lineRule="auto"/>
                                          <w:textDirection w:val="btLr"/>
                                        </w:pPr>
                                      </w:p>
                                      <w:p w14:paraId="7352677F" w14:textId="77777777" w:rsidR="006A0EEF" w:rsidRDefault="006A0EEF" w:rsidP="006A0EEF">
                                        <w:pPr>
                                          <w:spacing w:line="277" w:lineRule="auto"/>
                                          <w:textDirection w:val="btLr"/>
                                        </w:pPr>
                                      </w:p>
                                      <w:p w14:paraId="3B5962B5" w14:textId="77777777" w:rsidR="006A0EEF" w:rsidRDefault="006A0EEF" w:rsidP="006A0EEF">
                                        <w:pPr>
                                          <w:spacing w:line="277" w:lineRule="auto"/>
                                          <w:textDirection w:val="btLr"/>
                                        </w:pPr>
                                      </w:p>
                                      <w:p w14:paraId="6F2C7F0F" w14:textId="77777777" w:rsidR="006A0EEF" w:rsidRDefault="006A0EEF" w:rsidP="006A0EEF">
                                        <w:pPr>
                                          <w:spacing w:line="277" w:lineRule="auto"/>
                                          <w:textDirection w:val="btLr"/>
                                        </w:pPr>
                                        <w:r>
                                          <w:rPr>
                                            <w:rFonts w:ascii="Times New Roman" w:eastAsia="Times New Roman" w:hAnsi="Times New Roman" w:cs="Times New Roman"/>
                                            <w:color w:val="0A1D30"/>
                                            <w:sz w:val="20"/>
                                          </w:rPr>
                                          <w:t>АЗЫҚ-ТҮЛІК ӨНІМДЕРІНІҢ ҚОСЫЛҒАН ҚҰН ТІЗБЕГІ</w:t>
                                        </w:r>
                                      </w:p>
                                    </w:txbxContent>
                                  </wps:txbx>
                                  <wps:bodyPr spcFirstLastPara="1" wrap="square" lIns="91425" tIns="45700" rIns="91425" bIns="45700" anchor="ctr" anchorCtr="0">
                                    <a:noAutofit/>
                                  </wps:bodyPr>
                                </wps:wsp>
                                <wps:wsp>
                                  <wps:cNvPr id="1701968806" name="Стрелка: вправо 1701968806"/>
                                  <wps:cNvSpPr/>
                                  <wps:spPr>
                                    <a:xfrm>
                                      <a:off x="11237" y="-1384"/>
                                      <a:ext cx="2323938" cy="1309188"/>
                                    </a:xfrm>
                                    <a:prstGeom prst="rightArrow">
                                      <a:avLst>
                                        <a:gd name="adj1" fmla="val 62821"/>
                                        <a:gd name="adj2" fmla="val 50000"/>
                                      </a:avLst>
                                    </a:prstGeom>
                                    <a:noFill/>
                                    <a:ln w="9525" cap="flat" cmpd="sng">
                                      <a:solidFill>
                                        <a:srgbClr val="0C0C0C"/>
                                      </a:solidFill>
                                      <a:prstDash val="solid"/>
                                      <a:miter lim="800000"/>
                                      <a:headEnd type="none" w="sm" len="sm"/>
                                      <a:tailEnd type="none" w="sm" len="sm"/>
                                    </a:ln>
                                  </wps:spPr>
                                  <wps:txbx>
                                    <w:txbxContent>
                                      <w:p w14:paraId="19136354" w14:textId="77777777" w:rsidR="006A0EEF" w:rsidRDefault="006A0EEF" w:rsidP="006A0EEF">
                                        <w:pPr>
                                          <w:spacing w:line="277" w:lineRule="auto"/>
                                          <w:textDirection w:val="btLr"/>
                                        </w:pPr>
                                        <w:r>
                                          <w:rPr>
                                            <w:rFonts w:ascii="Times New Roman" w:eastAsia="Times New Roman" w:hAnsi="Times New Roman" w:cs="Times New Roman"/>
                                            <w:color w:val="000000"/>
                                            <w:sz w:val="20"/>
                                          </w:rPr>
                                          <w:t>Ауыл шаруашылық өндірісі</w:t>
                                        </w:r>
                                      </w:p>
                                    </w:txbxContent>
                                  </wps:txbx>
                                  <wps:bodyPr spcFirstLastPara="1" wrap="square" lIns="91425" tIns="45700" rIns="91425" bIns="45700" anchor="t" anchorCtr="0">
                                    <a:noAutofit/>
                                  </wps:bodyPr>
                                </wps:wsp>
                                <wps:wsp>
                                  <wps:cNvPr id="1925955291" name="Стрелка: вправо 1925955291"/>
                                  <wps:cNvSpPr/>
                                  <wps:spPr>
                                    <a:xfrm>
                                      <a:off x="-1" y="975906"/>
                                      <a:ext cx="2022291" cy="1110628"/>
                                    </a:xfrm>
                                    <a:prstGeom prst="rightArrow">
                                      <a:avLst>
                                        <a:gd name="adj1" fmla="val 50000"/>
                                        <a:gd name="adj2" fmla="val 50000"/>
                                      </a:avLst>
                                    </a:prstGeom>
                                    <a:noFill/>
                                    <a:ln w="9525" cap="flat" cmpd="sng">
                                      <a:solidFill>
                                        <a:srgbClr val="0C0C0C"/>
                                      </a:solidFill>
                                      <a:prstDash val="solid"/>
                                      <a:miter lim="800000"/>
                                      <a:headEnd type="none" w="sm" len="sm"/>
                                      <a:tailEnd type="none" w="sm" len="sm"/>
                                    </a:ln>
                                  </wps:spPr>
                                  <wps:txbx>
                                    <w:txbxContent>
                                      <w:p w14:paraId="17D6512E" w14:textId="77777777" w:rsidR="006A0EEF" w:rsidRDefault="006A0EEF" w:rsidP="006A0EEF">
                                        <w:pPr>
                                          <w:spacing w:line="277" w:lineRule="auto"/>
                                          <w:jc w:val="center"/>
                                          <w:textDirection w:val="btLr"/>
                                        </w:pPr>
                                        <w:r>
                                          <w:rPr>
                                            <w:rFonts w:ascii="Times New Roman" w:eastAsia="Times New Roman" w:hAnsi="Times New Roman" w:cs="Times New Roman"/>
                                            <w:color w:val="000000"/>
                                            <w:sz w:val="20"/>
                                          </w:rPr>
                                          <w:t>Тарату және сақтау</w:t>
                                        </w:r>
                                      </w:p>
                                    </w:txbxContent>
                                  </wps:txbx>
                                  <wps:bodyPr spcFirstLastPara="1" wrap="square" lIns="91425" tIns="45700" rIns="91425" bIns="45700" anchor="ctr" anchorCtr="0">
                                    <a:noAutofit/>
                                  </wps:bodyPr>
                                </wps:wsp>
                                <wps:wsp>
                                  <wps:cNvPr id="640824149" name="Стрелка: вправо 640824149"/>
                                  <wps:cNvSpPr/>
                                  <wps:spPr>
                                    <a:xfrm>
                                      <a:off x="11239" y="1807536"/>
                                      <a:ext cx="2134671" cy="1705076"/>
                                    </a:xfrm>
                                    <a:prstGeom prst="rightArrow">
                                      <a:avLst>
                                        <a:gd name="adj1" fmla="val 50000"/>
                                        <a:gd name="adj2" fmla="val 43506"/>
                                      </a:avLst>
                                    </a:prstGeom>
                                    <a:noFill/>
                                    <a:ln w="9525" cap="flat" cmpd="sng">
                                      <a:solidFill>
                                        <a:srgbClr val="0C0C0C"/>
                                      </a:solidFill>
                                      <a:prstDash val="solid"/>
                                      <a:miter lim="800000"/>
                                      <a:headEnd type="none" w="sm" len="sm"/>
                                      <a:tailEnd type="none" w="sm" len="sm"/>
                                    </a:ln>
                                  </wps:spPr>
                                  <wps:txbx>
                                    <w:txbxContent>
                                      <w:p w14:paraId="13F50604" w14:textId="77777777" w:rsidR="006A0EEF" w:rsidRDefault="006A0EEF" w:rsidP="006A0EEF">
                                        <w:pPr>
                                          <w:spacing w:line="277" w:lineRule="auto"/>
                                          <w:jc w:val="center"/>
                                          <w:textDirection w:val="btLr"/>
                                        </w:pPr>
                                        <w:r>
                                          <w:rPr>
                                            <w:rFonts w:ascii="Times New Roman" w:eastAsia="Times New Roman" w:hAnsi="Times New Roman" w:cs="Times New Roman"/>
                                            <w:color w:val="0D0D0D"/>
                                            <w:sz w:val="20"/>
                                          </w:rPr>
                                          <w:t>Қайта өңдеу,  қаптау</w:t>
                                        </w:r>
                                      </w:p>
                                    </w:txbxContent>
                                  </wps:txbx>
                                  <wps:bodyPr spcFirstLastPara="1" wrap="square" lIns="91425" tIns="45700" rIns="91425" bIns="45700" anchor="ctr" anchorCtr="0">
                                    <a:noAutofit/>
                                  </wps:bodyPr>
                                </wps:wsp>
                                <wps:wsp>
                                  <wps:cNvPr id="1130502733" name="Стрелка: вправо 1130502733"/>
                                  <wps:cNvSpPr/>
                                  <wps:spPr>
                                    <a:xfrm>
                                      <a:off x="32775" y="3244128"/>
                                      <a:ext cx="2240158" cy="1618450"/>
                                    </a:xfrm>
                                    <a:prstGeom prst="rightArrow">
                                      <a:avLst>
                                        <a:gd name="adj1" fmla="val 50000"/>
                                        <a:gd name="adj2" fmla="val 50000"/>
                                      </a:avLst>
                                    </a:prstGeom>
                                    <a:noFill/>
                                    <a:ln w="9525" cap="flat" cmpd="sng">
                                      <a:solidFill>
                                        <a:srgbClr val="0C0C0C"/>
                                      </a:solidFill>
                                      <a:prstDash val="solid"/>
                                      <a:miter lim="800000"/>
                                      <a:headEnd type="none" w="sm" len="sm"/>
                                      <a:tailEnd type="none" w="sm" len="sm"/>
                                    </a:ln>
                                  </wps:spPr>
                                  <wps:txbx>
                                    <w:txbxContent>
                                      <w:p w14:paraId="39F472B0" w14:textId="77777777" w:rsidR="006A0EEF" w:rsidRDefault="006A0EEF" w:rsidP="006A0EEF">
                                        <w:pPr>
                                          <w:spacing w:line="277" w:lineRule="auto"/>
                                          <w:jc w:val="center"/>
                                          <w:textDirection w:val="btLr"/>
                                        </w:pPr>
                                        <w:r>
                                          <w:rPr>
                                            <w:rFonts w:ascii="Times New Roman" w:eastAsia="Times New Roman" w:hAnsi="Times New Roman" w:cs="Times New Roman"/>
                                            <w:color w:val="0D0D0D"/>
                                            <w:sz w:val="20"/>
                                          </w:rPr>
                                          <w:t>Нарық, заманауи бөлшек сауда</w:t>
                                        </w:r>
                                      </w:p>
                                    </w:txbxContent>
                                  </wps:txbx>
                                  <wps:bodyPr spcFirstLastPara="1" wrap="square" lIns="91425" tIns="45700" rIns="91425" bIns="45700" anchor="ctr" anchorCtr="0">
                                    <a:noAutofit/>
                                  </wps:bodyPr>
                                </wps:wsp>
                              </wpg:grpSp>
                              <wpg:grpSp>
                                <wpg:cNvPr id="591133423" name="Группа 591133423"/>
                                <wpg:cNvGrpSpPr/>
                                <wpg:grpSpPr>
                                  <a:xfrm>
                                    <a:off x="-34292" y="148601"/>
                                    <a:ext cx="9012999" cy="2319948"/>
                                    <a:chOff x="-34292" y="148601"/>
                                    <a:chExt cx="9012999" cy="2319948"/>
                                  </a:xfrm>
                                </wpg:grpSpPr>
                                <wpg:grpSp>
                                  <wpg:cNvPr id="1481090204" name="Группа 1481090204"/>
                                  <wpg:cNvGrpSpPr/>
                                  <wpg:grpSpPr>
                                    <a:xfrm>
                                      <a:off x="-34292" y="148601"/>
                                      <a:ext cx="9012999" cy="2081254"/>
                                      <a:chOff x="-34292" y="148601"/>
                                      <a:chExt cx="9012999" cy="2081254"/>
                                    </a:xfrm>
                                  </wpg:grpSpPr>
                                  <wps:wsp>
                                    <wps:cNvPr id="578965101" name="Прямоугольник: скругленные углы 578965101"/>
                                    <wps:cNvSpPr/>
                                    <wps:spPr>
                                      <a:xfrm>
                                        <a:off x="-34292" y="148601"/>
                                        <a:ext cx="9012999" cy="1863167"/>
                                      </a:xfrm>
                                      <a:prstGeom prst="roundRect">
                                        <a:avLst>
                                          <a:gd name="adj" fmla="val 16667"/>
                                        </a:avLst>
                                      </a:prstGeom>
                                      <a:solidFill>
                                        <a:schemeClr val="lt1"/>
                                      </a:solidFill>
                                      <a:ln w="9525" cap="flat" cmpd="sng">
                                        <a:solidFill>
                                          <a:srgbClr val="0C0C0C"/>
                                        </a:solidFill>
                                        <a:prstDash val="solid"/>
                                        <a:miter lim="800000"/>
                                        <a:headEnd type="none" w="sm" len="sm"/>
                                        <a:tailEnd type="none" w="sm" len="sm"/>
                                      </a:ln>
                                    </wps:spPr>
                                    <wps:txbx>
                                      <w:txbxContent>
                                        <w:p w14:paraId="71E09C5B" w14:textId="77777777" w:rsidR="006A0EEF" w:rsidRDefault="006A0EEF" w:rsidP="006A0EEF">
                                          <w:pPr>
                                            <w:spacing w:line="277" w:lineRule="auto"/>
                                            <w:jc w:val="center"/>
                                            <w:textDirection w:val="btLr"/>
                                          </w:pPr>
                                        </w:p>
                                      </w:txbxContent>
                                    </wps:txbx>
                                    <wps:bodyPr spcFirstLastPara="1" wrap="square" lIns="91425" tIns="45700" rIns="91425" bIns="45700" anchor="ctr" anchorCtr="0">
                                      <a:noAutofit/>
                                    </wps:bodyPr>
                                  </wps:wsp>
                                  <wpg:grpSp>
                                    <wpg:cNvPr id="308291125" name="Группа 308291125"/>
                                    <wpg:cNvGrpSpPr/>
                                    <wpg:grpSpPr>
                                      <a:xfrm>
                                        <a:off x="11239" y="245008"/>
                                        <a:ext cx="3940083" cy="1281828"/>
                                        <a:chOff x="-233310" y="-148397"/>
                                        <a:chExt cx="3940083" cy="1281828"/>
                                      </a:xfrm>
                                    </wpg:grpSpPr>
                                    <wps:wsp>
                                      <wps:cNvPr id="1924431213" name="Прямоугольник: скругленные углы 1924431213"/>
                                      <wps:cNvSpPr/>
                                      <wps:spPr>
                                        <a:xfrm>
                                          <a:off x="-233310" y="-137622"/>
                                          <a:ext cx="1831241" cy="1271053"/>
                                        </a:xfrm>
                                        <a:prstGeom prst="roundRect">
                                          <a:avLst>
                                            <a:gd name="adj" fmla="val 16667"/>
                                          </a:avLst>
                                        </a:prstGeom>
                                        <a:solidFill>
                                          <a:schemeClr val="lt1"/>
                                        </a:solidFill>
                                        <a:ln w="9525" cap="flat" cmpd="sng">
                                          <a:solidFill>
                                            <a:srgbClr val="0C0C0C"/>
                                          </a:solidFill>
                                          <a:prstDash val="solid"/>
                                          <a:miter lim="800000"/>
                                          <a:headEnd type="none" w="sm" len="sm"/>
                                          <a:tailEnd type="none" w="sm" len="sm"/>
                                        </a:ln>
                                      </wps:spPr>
                                      <wps:txbx>
                                        <w:txbxContent>
                                          <w:p w14:paraId="50DB47C4" w14:textId="77777777" w:rsidR="006A0EEF" w:rsidRDefault="006A0EEF" w:rsidP="006A0EEF">
                                            <w:pPr>
                                              <w:spacing w:line="277" w:lineRule="auto"/>
                                              <w:jc w:val="center"/>
                                              <w:textDirection w:val="btLr"/>
                                            </w:pPr>
                                            <w:r>
                                              <w:rPr>
                                                <w:rFonts w:ascii="Times New Roman" w:eastAsia="Times New Roman" w:hAnsi="Times New Roman" w:cs="Times New Roman"/>
                                                <w:color w:val="000000"/>
                                                <w:sz w:val="20"/>
                                              </w:rPr>
                                              <w:t>Биофизикалық және  экологиялық</w:t>
                                            </w:r>
                                          </w:p>
                                        </w:txbxContent>
                                      </wps:txbx>
                                      <wps:bodyPr spcFirstLastPara="1" wrap="square" lIns="91425" tIns="45700" rIns="91425" bIns="45700" anchor="ctr" anchorCtr="0">
                                        <a:noAutofit/>
                                      </wps:bodyPr>
                                    </wps:wsp>
                                    <wps:wsp>
                                      <wps:cNvPr id="2044015182" name="Прямоугольник: скругленные углы 2044015182"/>
                                      <wps:cNvSpPr/>
                                      <wps:spPr>
                                        <a:xfrm>
                                          <a:off x="1665324" y="-148397"/>
                                          <a:ext cx="2041449" cy="1270866"/>
                                        </a:xfrm>
                                        <a:prstGeom prst="roundRect">
                                          <a:avLst>
                                            <a:gd name="adj" fmla="val 16667"/>
                                          </a:avLst>
                                        </a:prstGeom>
                                        <a:solidFill>
                                          <a:schemeClr val="lt1"/>
                                        </a:solid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075D1C06" w14:textId="77777777" w:rsidR="006A0EEF" w:rsidRDefault="006A0EEF" w:rsidP="006A0EEF">
                                            <w:pPr>
                                              <w:spacing w:after="0" w:line="277" w:lineRule="auto"/>
                                              <w:jc w:val="center"/>
                                              <w:textDirection w:val="btLr"/>
                                            </w:pPr>
                                            <w:r>
                                              <w:rPr>
                                                <w:rFonts w:ascii="Times New Roman" w:eastAsia="Times New Roman" w:hAnsi="Times New Roman" w:cs="Times New Roman"/>
                                                <w:color w:val="000000"/>
                                                <w:sz w:val="20"/>
                                              </w:rPr>
                                              <w:t>Технологиялық және инфраструктуралық</w:t>
                                            </w:r>
                                          </w:p>
                                        </w:txbxContent>
                                      </wps:txbx>
                                      <wps:bodyPr spcFirstLastPara="1" wrap="square" lIns="91425" tIns="45700" rIns="91425" bIns="45700" anchor="ctr" anchorCtr="0">
                                        <a:noAutofit/>
                                      </wps:bodyPr>
                                    </wps:wsp>
                                  </wpg:grpSp>
                                  <wps:wsp>
                                    <wps:cNvPr id="1493662954" name="Прямоугольник: скругленные углы 1493662954"/>
                                    <wps:cNvSpPr/>
                                    <wps:spPr>
                                      <a:xfrm>
                                        <a:off x="4040372" y="460606"/>
                                        <a:ext cx="1605251" cy="990603"/>
                                      </a:xfrm>
                                      <a:prstGeom prst="roundRect">
                                        <a:avLst>
                                          <a:gd name="adj" fmla="val 16667"/>
                                        </a:avLst>
                                      </a:prstGeom>
                                      <a:solidFill>
                                        <a:schemeClr val="lt1"/>
                                      </a:solid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1A08C249" w14:textId="77777777" w:rsidR="006A0EEF" w:rsidRDefault="006A0EEF" w:rsidP="006A0EEF">
                                          <w:pPr>
                                            <w:spacing w:line="277" w:lineRule="auto"/>
                                            <w:jc w:val="center"/>
                                            <w:textDirection w:val="btLr"/>
                                          </w:pPr>
                                          <w:r>
                                            <w:rPr>
                                              <w:rFonts w:ascii="Times New Roman" w:eastAsia="Times New Roman" w:hAnsi="Times New Roman" w:cs="Times New Roman"/>
                                              <w:color w:val="000000"/>
                                              <w:sz w:val="20"/>
                                            </w:rPr>
                                            <w:t>Саяси-экономикалық</w:t>
                                          </w:r>
                                        </w:p>
                                      </w:txbxContent>
                                    </wps:txbx>
                                    <wps:bodyPr spcFirstLastPara="1" wrap="square" lIns="91425" tIns="45700" rIns="91425" bIns="45700" anchor="ctr" anchorCtr="0">
                                      <a:noAutofit/>
                                    </wps:bodyPr>
                                  </wps:wsp>
                                  <wps:wsp>
                                    <wps:cNvPr id="541951323" name="Прямоугольник: скругленные углы 541951323"/>
                                    <wps:cNvSpPr/>
                                    <wps:spPr>
                                      <a:xfrm>
                                        <a:off x="5764596" y="445295"/>
                                        <a:ext cx="1348585" cy="926627"/>
                                      </a:xfrm>
                                      <a:prstGeom prst="roundRect">
                                        <a:avLst>
                                          <a:gd name="adj" fmla="val 16667"/>
                                        </a:avLst>
                                      </a:prstGeom>
                                      <a:solidFill>
                                        <a:schemeClr val="lt1"/>
                                      </a:solid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5D123585" w14:textId="208D9014" w:rsidR="006A0EEF" w:rsidRDefault="006A0EEF" w:rsidP="006A0EEF">
                                          <w:pPr>
                                            <w:spacing w:line="277" w:lineRule="auto"/>
                                            <w:jc w:val="center"/>
                                            <w:textDirection w:val="btLr"/>
                                          </w:pPr>
                                          <w:r>
                                            <w:rPr>
                                              <w:rFonts w:ascii="Times New Roman" w:eastAsia="Times New Roman" w:hAnsi="Times New Roman" w:cs="Times New Roman"/>
                                              <w:color w:val="000000"/>
                                              <w:sz w:val="20"/>
                                            </w:rPr>
                                            <w:t>Әлеуметтік-</w:t>
                                          </w:r>
                                          <w:r w:rsidR="0001305A">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мәдени</w:t>
                                          </w:r>
                                        </w:p>
                                      </w:txbxContent>
                                    </wps:txbx>
                                    <wps:bodyPr spcFirstLastPara="1" wrap="square" lIns="91425" tIns="45700" rIns="91425" bIns="45700" anchor="ctr" anchorCtr="0">
                                      <a:noAutofit/>
                                    </wps:bodyPr>
                                  </wps:wsp>
                                  <wps:wsp>
                                    <wps:cNvPr id="1704752941" name="Прямоугольник: скругленные углы 1704752941"/>
                                    <wps:cNvSpPr/>
                                    <wps:spPr>
                                      <a:xfrm>
                                        <a:off x="7191507" y="478321"/>
                                        <a:ext cx="1753094" cy="862966"/>
                                      </a:xfrm>
                                      <a:prstGeom prst="roundRect">
                                        <a:avLst>
                                          <a:gd name="adj" fmla="val 16667"/>
                                        </a:avLst>
                                      </a:prstGeom>
                                      <a:solidFill>
                                        <a:schemeClr val="lt1"/>
                                      </a:solid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1E9C28B4" w14:textId="77777777" w:rsidR="006A0EEF" w:rsidRDefault="006A0EEF" w:rsidP="006A0EEF">
                                          <w:pPr>
                                            <w:spacing w:after="0" w:line="277" w:lineRule="auto"/>
                                            <w:jc w:val="center"/>
                                            <w:textDirection w:val="btLr"/>
                                          </w:pPr>
                                          <w:r>
                                            <w:rPr>
                                              <w:rFonts w:ascii="Times New Roman" w:eastAsia="Times New Roman" w:hAnsi="Times New Roman" w:cs="Times New Roman"/>
                                              <w:color w:val="000000"/>
                                              <w:sz w:val="20"/>
                                            </w:rPr>
                                            <w:t>Демографиялық</w:t>
                                          </w:r>
                                        </w:p>
                                      </w:txbxContent>
                                    </wps:txbx>
                                    <wps:bodyPr spcFirstLastPara="1" wrap="square" lIns="91425" tIns="45700" rIns="91425" bIns="45700" anchor="ctr" anchorCtr="0">
                                      <a:noAutofit/>
                                    </wps:bodyPr>
                                  </wps:wsp>
                                  <wps:wsp>
                                    <wps:cNvPr id="247726040" name="Прямоугольник 247726040"/>
                                    <wps:cNvSpPr/>
                                    <wps:spPr>
                                      <a:xfrm>
                                        <a:off x="1909873" y="1724340"/>
                                        <a:ext cx="4273550" cy="505515"/>
                                      </a:xfrm>
                                      <a:prstGeom prst="rect">
                                        <a:avLst/>
                                      </a:prstGeom>
                                      <a:solidFill>
                                        <a:schemeClr val="lt1"/>
                                      </a:solidFill>
                                      <a:ln w="9525" cap="flat" cmpd="sng">
                                        <a:solidFill>
                                          <a:srgbClr val="0C0C0C"/>
                                        </a:solidFill>
                                        <a:prstDash val="solid"/>
                                        <a:round/>
                                        <a:headEnd type="none" w="sm" len="sm"/>
                                        <a:tailEnd type="none" w="sm" len="sm"/>
                                      </a:ln>
                                    </wps:spPr>
                                    <wps:txbx>
                                      <w:txbxContent>
                                        <w:p w14:paraId="67D23EC1" w14:textId="77777777" w:rsidR="006A0EEF" w:rsidRDefault="006A0EEF" w:rsidP="006A0EEF">
                                          <w:pPr>
                                            <w:spacing w:line="277" w:lineRule="auto"/>
                                            <w:jc w:val="center"/>
                                            <w:textDirection w:val="btLr"/>
                                          </w:pPr>
                                          <w:r>
                                            <w:rPr>
                                              <w:rFonts w:ascii="Times New Roman" w:eastAsia="Times New Roman" w:hAnsi="Times New Roman" w:cs="Times New Roman"/>
                                              <w:color w:val="000000"/>
                                              <w:sz w:val="20"/>
                                            </w:rPr>
                                            <w:t>Әсер етуші факторлар</w:t>
                                          </w:r>
                                        </w:p>
                                        <w:p w14:paraId="07BE6941" w14:textId="77777777" w:rsidR="006A0EEF" w:rsidRDefault="006A0EEF" w:rsidP="006A0EEF">
                                          <w:pPr>
                                            <w:spacing w:line="277" w:lineRule="auto"/>
                                            <w:textDirection w:val="btLr"/>
                                          </w:pPr>
                                        </w:p>
                                      </w:txbxContent>
                                    </wps:txbx>
                                    <wps:bodyPr spcFirstLastPara="1" wrap="square" lIns="91425" tIns="45700" rIns="91425" bIns="45700" anchor="t" anchorCtr="0">
                                      <a:noAutofit/>
                                    </wps:bodyPr>
                                  </wps:wsp>
                                </wpg:grpSp>
                                <wps:wsp>
                                  <wps:cNvPr id="826056410" name="Стрелка: вверх 826056410"/>
                                  <wps:cNvSpPr/>
                                  <wps:spPr>
                                    <a:xfrm>
                                      <a:off x="2668771" y="2145143"/>
                                      <a:ext cx="336254" cy="323406"/>
                                    </a:xfrm>
                                    <a:prstGeom prst="up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2ED88EBF"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1663241597" name="Стрелка: вверх 1663241597"/>
                                  <wps:cNvSpPr/>
                                  <wps:spPr>
                                    <a:xfrm>
                                      <a:off x="404037" y="2007338"/>
                                      <a:ext cx="336254" cy="323407"/>
                                    </a:xfrm>
                                    <a:prstGeom prst="up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44E90EB4"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1493150249" name="Стрелка: вверх 1493150249"/>
                                  <wps:cNvSpPr/>
                                  <wps:spPr>
                                    <a:xfrm>
                                      <a:off x="4857868" y="2077872"/>
                                      <a:ext cx="336254" cy="323406"/>
                                    </a:xfrm>
                                    <a:prstGeom prst="up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3BE5D6A6"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1646936161" name="Стрелка: вниз 1646936161"/>
                                  <wps:cNvSpPr/>
                                  <wps:spPr>
                                    <a:xfrm>
                                      <a:off x="3273011" y="2126285"/>
                                      <a:ext cx="346887" cy="342264"/>
                                    </a:xfrm>
                                    <a:prstGeom prst="downArrow">
                                      <a:avLst>
                                        <a:gd name="adj1" fmla="val 50000"/>
                                        <a:gd name="adj2" fmla="val 50000"/>
                                      </a:avLst>
                                    </a:prstGeom>
                                    <a:noFill/>
                                    <a:ln w="9525" cap="flat" cmpd="sng">
                                      <a:solidFill>
                                        <a:srgbClr val="0C0C0C"/>
                                      </a:solidFill>
                                      <a:prstDash val="solid"/>
                                      <a:miter lim="800000"/>
                                      <a:headEnd type="none" w="sm" len="sm"/>
                                      <a:tailEnd type="none" w="sm" len="sm"/>
                                    </a:ln>
                                  </wps:spPr>
                                  <wps:txbx>
                                    <w:txbxContent>
                                      <w:p w14:paraId="7B686E2D"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2025355491" name="Стрелка: вниз 2025355491"/>
                                  <wps:cNvSpPr/>
                                  <wps:spPr>
                                    <a:xfrm>
                                      <a:off x="935665" y="2030819"/>
                                      <a:ext cx="346888" cy="342265"/>
                                    </a:xfrm>
                                    <a:prstGeom prst="down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7057A650"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1695338375" name="Стрелка: вниз 1695338375"/>
                                  <wps:cNvSpPr/>
                                  <wps:spPr>
                                    <a:xfrm>
                                      <a:off x="5417708" y="2105357"/>
                                      <a:ext cx="346887" cy="342264"/>
                                    </a:xfrm>
                                    <a:prstGeom prst="down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6D942F8A"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s:wsp>
                                  <wps:cNvPr id="381661474" name="Стрелка: вниз 381661474"/>
                                  <wps:cNvSpPr/>
                                  <wps:spPr>
                                    <a:xfrm>
                                      <a:off x="7442791" y="1988288"/>
                                      <a:ext cx="346888" cy="342265"/>
                                    </a:xfrm>
                                    <a:prstGeom prst="downArrow">
                                      <a:avLst>
                                        <a:gd name="adj1" fmla="val 50000"/>
                                        <a:gd name="adj2" fmla="val 50000"/>
                                      </a:avLst>
                                    </a:prstGeom>
                                    <a:noFill/>
                                    <a:ln w="9525" cap="flat" cmpd="sng">
                                      <a:solidFill>
                                        <a:srgbClr val="0C0C0C"/>
                                      </a:solidFill>
                                      <a:prstDash val="solid"/>
                                      <a:round/>
                                      <a:headEnd type="none" w="sm" len="sm"/>
                                      <a:tailEnd type="none" w="sm" len="sm"/>
                                    </a:ln>
                                    <a:effectLst>
                                      <a:outerShdw blurRad="40000" dist="23000" dir="5400000" rotWithShape="0">
                                        <a:srgbClr val="000000">
                                          <a:alpha val="34901"/>
                                        </a:srgbClr>
                                      </a:outerShdw>
                                    </a:effectLst>
                                  </wps:spPr>
                                  <wps:txbx>
                                    <w:txbxContent>
                                      <w:p w14:paraId="68F0B14C" w14:textId="77777777" w:rsidR="006A0EEF" w:rsidRDefault="006A0EEF" w:rsidP="006A0EEF">
                                        <w:pPr>
                                          <w:spacing w:after="0" w:line="240" w:lineRule="auto"/>
                                          <w:textDirection w:val="btLr"/>
                                        </w:pPr>
                                      </w:p>
                                    </w:txbxContent>
                                  </wps:txbx>
                                  <wps:bodyPr spcFirstLastPara="1" wrap="square" lIns="91425" tIns="91425" rIns="91425" bIns="91425" anchor="ctr" anchorCtr="0">
                                    <a:noAutofit/>
                                  </wps:bodyPr>
                                </wps:w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37E932AB" id="Группа 4" o:spid="_x0000_s1077" style="position:absolute;left:0;text-align:left;margin-left:0;margin-top:-.05pt;width:474.25pt;height:415.55pt;z-index:251721728;mso-position-horizontal-relative:margin;mso-width-relative:margin;mso-height-relative:margin" coordorigin="22510,10973" coordsize="61900,5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">
                <v:group id="Группа 420065496" o:spid="_x0000_s1078" style="position:absolute;left:22557;top:11021;width:61805;height:53557" coordorigin="-342,1486" coordsize="91604,6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">
                  <v:rect id="Прямоугольник 312220986" o:spid="_x0000_s1079" style="position:absolute;left:-342;top:1486;width:91603;height:69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" filled="f" stroked="f">
                    <v:textbox inset="2.53958mm,2.53958mm,2.53958mm,2.53958mm">
                      <w:txbxContent>
                        <w:p w14:paraId="7CF42B0C" w14:textId="77777777" w:rsidR="006A0EEF" w:rsidRDefault="006A0EEF" w:rsidP="006A0EEF">
                          <w:pPr>
                            <w:spacing w:after="0" w:line="240" w:lineRule="auto"/>
                            <w:textDirection w:val="btL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5113126" o:spid="_x0000_s1080" type="#_x0000_t13" style="position:absolute;left:64326;top:42933;width:2516;height:3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" adj="10800" filled="f" strokecolor="#0c0c0c">
                    <v:stroke startarrowwidth="narrow" startarrowlength="short" endarrowwidth="narrow" endarrowlength="short" joinstyle="round"/>
                    <v:shadow on="t" color="black" opacity="22872f" origin=",.5" offset="0,.63889mm"/>
                    <v:textbox inset="2.53958mm,2.53958mm,2.53958mm,2.53958mm">
                      <w:txbxContent>
                        <w:p w14:paraId="3E245E73" w14:textId="77777777" w:rsidR="006A0EEF" w:rsidRDefault="006A0EEF" w:rsidP="006A0EEF">
                          <w:pPr>
                            <w:spacing w:after="0" w:line="240" w:lineRule="auto"/>
                            <w:textDirection w:val="btLr"/>
                          </w:pPr>
                        </w:p>
                      </w:txbxContent>
                    </v:textbox>
                  </v:shape>
                  <v:group id="Группа 1151244450" o:spid="_x0000_s1081" style="position:absolute;left:-342;top:1486;width:91603;height:69999" coordorigin="-342,1486" coordsize="91604,6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">
                    <v:roundrect id="Прямоугольник: скругленные углы 1157757611" o:spid="_x0000_s1082" style="position:absolute;left:43380;top:23921;width:20981;height:306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" filled="f" strokecolor="#0c0c0c">
                      <v:stroke startarrowwidth="narrow" startarrowlength="short" endarrowwidth="narrow" endarrowlength="short" joinstyle="miter"/>
                      <v:textbox inset="2.53958mm,1.2694mm,2.53958mm,1.2694mm">
                        <w:txbxContent>
                          <w:p w14:paraId="14483B9F"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Өнім таңдауы мен тұтынуы мына факторларға байланысты:</w:t>
                            </w:r>
                          </w:p>
                          <w:p w14:paraId="3223EE12"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Баға</w:t>
                            </w:r>
                          </w:p>
                          <w:p w14:paraId="277101EE"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Табыс</w:t>
                            </w:r>
                          </w:p>
                          <w:p w14:paraId="3563D5B0"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Ақпарат</w:t>
                            </w:r>
                          </w:p>
                          <w:p w14:paraId="52098CB0"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Әлеуметтік және мәдени қалау</w:t>
                            </w:r>
                          </w:p>
                          <w:p w14:paraId="53672E47" w14:textId="77777777" w:rsidR="006A0EEF" w:rsidRDefault="006A0EEF" w:rsidP="006A0EEF">
                            <w:pPr>
                              <w:spacing w:line="277" w:lineRule="auto"/>
                              <w:textDirection w:val="btLr"/>
                            </w:pPr>
                            <w:r>
                              <w:rPr>
                                <w:rFonts w:ascii="Times New Roman" w:eastAsia="Times New Roman" w:hAnsi="Times New Roman" w:cs="Times New Roman"/>
                                <w:color w:val="0D0D0D"/>
                              </w:rPr>
                              <w:t>Тұтынушылардың мінез-құлқы</w:t>
                            </w:r>
                          </w:p>
                        </w:txbxContent>
                      </v:textbox>
                    </v:roundrect>
                    <v:roundrect id="Прямоугольник: скругленные углы 878889488" o:spid="_x0000_s1083" style="position:absolute;left:49342;top:43898;width:39453;height:4236;rotation:-90;flip:x;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" filled="f" strokecolor="#0c0c0c">
                      <v:stroke startarrowwidth="narrow" startarrowlength="short" endarrowwidth="narrow" endarrowlength="short" joinstyle="miter"/>
                      <v:textbox inset="2.53958mm,1.2694mm,2.53958mm,1.2694mm">
                        <w:txbxContent>
                          <w:p w14:paraId="38673AAD" w14:textId="77777777" w:rsidR="006A0EEF" w:rsidRDefault="006A0EEF" w:rsidP="006A0EEF">
                            <w:pPr>
                              <w:spacing w:line="277" w:lineRule="auto"/>
                              <w:jc w:val="center"/>
                              <w:textDirection w:val="btLr"/>
                            </w:pPr>
                            <w:r>
                              <w:rPr>
                                <w:rFonts w:ascii="Times New Roman" w:eastAsia="Times New Roman" w:hAnsi="Times New Roman" w:cs="Times New Roman"/>
                                <w:color w:val="0D0D0D"/>
                                <w:sz w:val="20"/>
                              </w:rPr>
                              <w:t>Нәтижелер</w:t>
                            </w:r>
                          </w:p>
                        </w:txbxContent>
                      </v:textbox>
                    </v:roundrect>
                    <v:group id="Группа 811636163" o:spid="_x0000_s1084" style="position:absolute;left:71131;top:26155;width:20130;height:38476" coordorigin="" coordsize="20129,3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">
                      <v:roundrect id="Прямоугольник: скругленные углы 622209529" o:spid="_x0000_s1085" style="position:absolute;left:2445;width:16547;height:578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" filled="f" strokecolor="#0c0c0c">
                        <v:stroke startarrowwidth="narrow" startarrowlength="short" endarrowwidth="narrow" endarrowlength="short" joinstyle="miter"/>
                        <v:textbox inset="2.53958mm,1.2694mm,2.53958mm,1.2694mm">
                          <w:txbxContent>
                            <w:p w14:paraId="6B42D35D" w14:textId="77777777" w:rsidR="006A0EEF" w:rsidRDefault="006A0EEF" w:rsidP="006A0EEF">
                              <w:pPr>
                                <w:spacing w:line="277" w:lineRule="auto"/>
                                <w:textDirection w:val="btLr"/>
                              </w:pPr>
                              <w:r>
                                <w:rPr>
                                  <w:rFonts w:ascii="Times New Roman" w:eastAsia="Times New Roman" w:hAnsi="Times New Roman" w:cs="Times New Roman"/>
                                  <w:color w:val="0D0D0D"/>
                                  <w:sz w:val="20"/>
                                </w:rPr>
                                <w:t>Денсаулық</w:t>
                              </w:r>
                            </w:p>
                          </w:txbxContent>
                        </v:textbox>
                      </v:roundrect>
                      <v:roundrect id="Прямоугольник: скругленные углы 489021003" o:spid="_x0000_s1086" style="position:absolute;left:3000;top:15098;width:16542;height:62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" filled="f" strokecolor="#0c0c0c">
                        <v:stroke startarrowwidth="narrow" startarrowlength="short" endarrowwidth="narrow" endarrowlength="short" joinstyle="miter"/>
                        <v:textbox inset="2.53958mm,1.2694mm,2.53958mm,1.2694mm">
                          <w:txbxContent>
                            <w:p w14:paraId="7DB392CA" w14:textId="77777777" w:rsidR="006A0EEF" w:rsidRPr="00732A37" w:rsidRDefault="006A0EEF" w:rsidP="006A0EEF">
                              <w:pPr>
                                <w:spacing w:line="277" w:lineRule="auto"/>
                                <w:textDirection w:val="btLr"/>
                                <w:rPr>
                                  <w:sz w:val="20"/>
                                  <w:szCs w:val="20"/>
                                </w:rPr>
                              </w:pPr>
                              <w:r w:rsidRPr="00732A37">
                                <w:rPr>
                                  <w:rFonts w:ascii="Times New Roman" w:eastAsia="Times New Roman" w:hAnsi="Times New Roman" w:cs="Times New Roman"/>
                                  <w:color w:val="0D0D0D"/>
                                  <w:sz w:val="20"/>
                                  <w:szCs w:val="20"/>
                                </w:rPr>
                                <w:t>Тұрақты даму</w:t>
                              </w:r>
                            </w:p>
                          </w:txbxContent>
                        </v:textbox>
                      </v:roundrect>
                      <v:roundrect id="Прямоугольник: скругленные углы 901319137" o:spid="_x0000_s1087" style="position:absolute;left:2435;top:26791;width:17694;height:116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" filled="f" strokecolor="#0c0c0c">
                        <v:stroke startarrowwidth="narrow" startarrowlength="short" endarrowwidth="narrow" endarrowlength="short" joinstyle="miter"/>
                        <v:textbox inset="2.53958mm,1.2694mm,2.53958mm,1.2694mm">
                          <w:txbxContent>
                            <w:p w14:paraId="6D1340E6" w14:textId="77777777" w:rsidR="006A0EEF" w:rsidRPr="00732A37" w:rsidRDefault="006A0EEF" w:rsidP="006A0EEF">
                              <w:pPr>
                                <w:spacing w:after="0" w:line="277" w:lineRule="auto"/>
                                <w:jc w:val="center"/>
                                <w:textDirection w:val="btLr"/>
                                <w:rPr>
                                  <w:sz w:val="20"/>
                                  <w:szCs w:val="20"/>
                                </w:rPr>
                              </w:pPr>
                              <w:r w:rsidRPr="00732A37">
                                <w:rPr>
                                  <w:rFonts w:ascii="Times New Roman" w:eastAsia="Times New Roman" w:hAnsi="Times New Roman" w:cs="Times New Roman"/>
                                  <w:color w:val="0D0D0D"/>
                                  <w:sz w:val="20"/>
                                  <w:szCs w:val="20"/>
                                </w:rPr>
                                <w:t>Әлеуметтік экономикалық даму</w:t>
                              </w:r>
                            </w:p>
                          </w:txbxContent>
                        </v:textbox>
                      </v:roundrect>
                      <v:shape id="Стрелка: вправо 1438442456" o:spid="_x0000_s1088" type="#_x0000_t13" style="position:absolute;top:3167;width:2515;height:3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16AD9897" w14:textId="77777777" w:rsidR="006A0EEF" w:rsidRDefault="006A0EEF" w:rsidP="006A0EEF">
                              <w:pPr>
                                <w:spacing w:after="0" w:line="240" w:lineRule="auto"/>
                                <w:textDirection w:val="btLr"/>
                              </w:pPr>
                            </w:p>
                          </w:txbxContent>
                        </v:textbox>
                      </v:shape>
                      <v:shape id="Стрелка: вправо 742488913" o:spid="_x0000_s1089" type="#_x0000_t13" style="position:absolute;top:16139;width:2515;height:3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1CC39506" w14:textId="77777777" w:rsidR="006A0EEF" w:rsidRDefault="006A0EEF" w:rsidP="006A0EEF">
                              <w:pPr>
                                <w:spacing w:after="0" w:line="240" w:lineRule="auto"/>
                                <w:textDirection w:val="btLr"/>
                              </w:pPr>
                            </w:p>
                          </w:txbxContent>
                        </v:textbox>
                      </v:shape>
                      <v:shape id="Стрелка: вправо 1714670088" o:spid="_x0000_s1090" type="#_x0000_t13" style="position:absolute;top:29430;width:2515;height:3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1638DB8D" w14:textId="77777777" w:rsidR="006A0EEF" w:rsidRDefault="006A0EEF" w:rsidP="006A0EEF">
                              <w:pPr>
                                <w:spacing w:after="0" w:line="240" w:lineRule="auto"/>
                                <w:textDirection w:val="btLr"/>
                              </w:pP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695645054" o:spid="_x0000_s1091" type="#_x0000_t68" style="position:absolute;left:5847;top:9547;width:3363;height:3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1E4B77EE" w14:textId="77777777" w:rsidR="006A0EEF" w:rsidRDefault="006A0EEF" w:rsidP="006A0EEF">
                              <w:pPr>
                                <w:spacing w:after="0" w:line="240" w:lineRule="auto"/>
                                <w:textDirection w:val="btLr"/>
                              </w:pPr>
                            </w:p>
                          </w:txbxContent>
                        </v:textbox>
                      </v:shape>
                      <v:shape id="Стрелка: вверх 578443237" o:spid="_x0000_s1092" type="#_x0000_t68" style="position:absolute;left:6804;top:23050;width:3363;height:3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5044B8C8" w14:textId="77777777" w:rsidR="006A0EEF" w:rsidRDefault="006A0EEF" w:rsidP="006A0EEF">
                              <w:pPr>
                                <w:spacing w:after="0" w:line="240" w:lineRule="auto"/>
                                <w:textDirection w:val="btLr"/>
                              </w:pP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31578558" o:spid="_x0000_s1093" type="#_x0000_t67" style="position:absolute;left:11164;top:9781;width:3469;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7771A9E5" w14:textId="77777777" w:rsidR="006A0EEF" w:rsidRDefault="006A0EEF" w:rsidP="006A0EEF">
                              <w:pPr>
                                <w:spacing w:after="0" w:line="240" w:lineRule="auto"/>
                                <w:textDirection w:val="btLr"/>
                              </w:pPr>
                            </w:p>
                          </w:txbxContent>
                        </v:textbox>
                      </v:shape>
                      <v:shape id="Стрелка: вниз 1412922017" o:spid="_x0000_s1094" type="#_x0000_t67" style="position:absolute;left:11376;top:23391;width:3469;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5E8F9CD7" w14:textId="77777777" w:rsidR="006A0EEF" w:rsidRDefault="006A0EEF" w:rsidP="006A0EEF">
                              <w:pPr>
                                <w:spacing w:after="0" w:line="240" w:lineRule="auto"/>
                                <w:textDirection w:val="btLr"/>
                              </w:pPr>
                            </w:p>
                          </w:txbxContent>
                        </v:textbox>
                      </v:shape>
                    </v:group>
                    <v:group id="Группа 502496452" o:spid="_x0000_s1095" style="position:absolute;left:-342;top:1486;width:90129;height:69999" coordorigin="-342,1486" coordsize="90129,6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">
                      <v:roundrect id="Прямоугольник: скругленные углы 1391389393" o:spid="_x0000_s1096" style="position:absolute;left:23391;top:24475;width:18004;height:349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" filled="f" strokecolor="#0c0c0c">
                        <v:stroke startarrowwidth="narrow" startarrowlength="short" endarrowwidth="narrow" endarrowlength="short" joinstyle="miter"/>
                        <v:textbox inset="2.53958mm,1.2694mm,2.53958mm,1.2694mm">
                          <w:txbxContent>
                            <w:p w14:paraId="4680DE9D" w14:textId="77777777" w:rsidR="006A0EEF" w:rsidRDefault="006A0EEF" w:rsidP="006A0EEF">
                              <w:pPr>
                                <w:spacing w:line="277" w:lineRule="auto"/>
                                <w:textDirection w:val="btLr"/>
                              </w:pPr>
                              <w:r>
                                <w:rPr>
                                  <w:rFonts w:ascii="Times New Roman" w:eastAsia="Times New Roman" w:hAnsi="Times New Roman" w:cs="Times New Roman"/>
                                  <w:color w:val="0D0D0D"/>
                                  <w:sz w:val="20"/>
                                </w:rPr>
                                <w:t>• Физикалық қолжетімділік (өнімдердің жақындығы)</w:t>
                              </w:r>
                            </w:p>
                            <w:p w14:paraId="58E90633" w14:textId="77777777" w:rsidR="006A0EEF" w:rsidRDefault="006A0EEF" w:rsidP="006A0EEF">
                              <w:pPr>
                                <w:spacing w:line="277" w:lineRule="auto"/>
                                <w:textDirection w:val="btLr"/>
                              </w:pPr>
                              <w:r>
                                <w:rPr>
                                  <w:rFonts w:ascii="Times New Roman" w:eastAsia="Times New Roman" w:hAnsi="Times New Roman" w:cs="Times New Roman"/>
                                  <w:color w:val="0D0D0D"/>
                                  <w:sz w:val="20"/>
                                </w:rPr>
                                <w:t>• Баға бойынша қолжетімділік (өнім құны)</w:t>
                              </w:r>
                            </w:p>
                            <w:p w14:paraId="7E9FB235" w14:textId="77777777" w:rsidR="006A0EEF" w:rsidRDefault="006A0EEF" w:rsidP="006A0EEF">
                              <w:pPr>
                                <w:spacing w:line="277" w:lineRule="auto"/>
                                <w:textDirection w:val="btLr"/>
                              </w:pPr>
                              <w:r>
                                <w:rPr>
                                  <w:rFonts w:ascii="Times New Roman" w:eastAsia="Times New Roman" w:hAnsi="Times New Roman" w:cs="Times New Roman"/>
                                  <w:color w:val="0D0D0D"/>
                                  <w:sz w:val="20"/>
                                </w:rPr>
                                <w:t>Өнімдерді ілгерілету, жарнама, ақпарат     өнімдердің саасы мен қауіпсіздігі; тағам өнімдері ортасы</w:t>
                              </w:r>
                            </w:p>
                            <w:p w14:paraId="4F8499BB" w14:textId="77777777" w:rsidR="006A0EEF" w:rsidRDefault="006A0EEF" w:rsidP="006A0EEF">
                              <w:pPr>
                                <w:spacing w:line="277" w:lineRule="auto"/>
                                <w:textDirection w:val="btLr"/>
                              </w:pPr>
                            </w:p>
                          </w:txbxContent>
                        </v:textbox>
                      </v:roundrect>
                      <v:shape id="Стрелка: вправо 158187217" o:spid="_x0000_s1097" type="#_x0000_t13" style="position:absolute;left:19989;top:32619;width:3575;height:3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" adj="10800" filled="f" strokecolor="#0c0c0c">
                        <v:stroke startarrowwidth="narrow" startarrowlength="short" endarrowwidth="narrow" endarrowlength="short"/>
                        <v:textbox inset="2.53958mm,2.53958mm,2.53958mm,2.53958mm">
                          <w:txbxContent>
                            <w:p w14:paraId="2D0A8C27" w14:textId="77777777" w:rsidR="006A0EEF" w:rsidRDefault="006A0EEF" w:rsidP="006A0EEF">
                              <w:pPr>
                                <w:spacing w:after="0" w:line="240" w:lineRule="auto"/>
                                <w:textDirection w:val="btLr"/>
                              </w:pPr>
                            </w:p>
                          </w:txbxContent>
                        </v:textbox>
                      </v:shape>
                      <v:shape id="Стрелка: вправо 1596854892" o:spid="_x0000_s1098" type="#_x0000_t13" style="position:absolute;left:41148;top:32619;width:3575;height:3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08AF7941" w14:textId="77777777" w:rsidR="006A0EEF" w:rsidRDefault="006A0EEF" w:rsidP="006A0EEF">
                              <w:pPr>
                                <w:spacing w:after="0" w:line="240" w:lineRule="auto"/>
                                <w:textDirection w:val="btLr"/>
                              </w:pP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457557525" o:spid="_x0000_s1099" type="#_x0000_t66" style="position:absolute;left:19670;top:41254;width:3681;height:4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" adj="10800" filled="f" strokecolor="#0c0c0c">
                        <v:stroke startarrowwidth="narrow" startarrowlength="short" endarrowwidth="narrow" endarrowlength="short"/>
                        <v:textbox inset="2.53958mm,2.53958mm,2.53958mm,2.53958mm">
                          <w:txbxContent>
                            <w:p w14:paraId="4ECB7839" w14:textId="77777777" w:rsidR="006A0EEF" w:rsidRDefault="006A0EEF" w:rsidP="006A0EEF">
                              <w:pPr>
                                <w:spacing w:after="0" w:line="240" w:lineRule="auto"/>
                                <w:textDirection w:val="btLr"/>
                              </w:pPr>
                            </w:p>
                          </w:txbxContent>
                        </v:textbox>
                      </v:shape>
                      <v:shape id="Стрелка: влево 360747808" o:spid="_x0000_s1100" type="#_x0000_t66" style="position:absolute;left:40403;top:40935;width:3682;height:4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6ECFF2BA" w14:textId="77777777" w:rsidR="006A0EEF" w:rsidRDefault="006A0EEF" w:rsidP="006A0EEF">
                              <w:pPr>
                                <w:spacing w:after="0" w:line="240" w:lineRule="auto"/>
                                <w:textDirection w:val="btLr"/>
                              </w:pPr>
                            </w:p>
                          </w:txbxContent>
                        </v:textbox>
                      </v:shape>
                      <v:group id="Группа 1128041013" o:spid="_x0000_s1101" style="position:absolute;left:-342;top:1486;width:90129;height:69999" coordorigin="-342,1486" coordsize="90129,6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">
                        <v:group id="Группа 457099465" o:spid="_x0000_s1102" style="position:absolute;top:22400;width:23351;height:49085" coordorigin=",-459" coordsize="23351,4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">
                          <v:roundrect id="Прямоугольник: скругленные углы 833612843" o:spid="_x0000_s1103" style="position:absolute;top:-459;width:21457;height:469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" filled="f" strokecolor="#0c0c0c">
                            <v:stroke startarrowwidth="narrow" startarrowlength="short" endarrowwidth="narrow" endarrowlength="short" joinstyle="miter"/>
                            <v:textbox inset="2.53958mm,1.2694mm,2.53958mm,1.2694mm">
                              <w:txbxContent>
                                <w:p w14:paraId="3A9FC979" w14:textId="77777777" w:rsidR="006A0EEF" w:rsidRDefault="006A0EEF" w:rsidP="006A0EEF">
                                  <w:pPr>
                                    <w:spacing w:line="277" w:lineRule="auto"/>
                                    <w:textDirection w:val="btLr"/>
                                  </w:pPr>
                                </w:p>
                                <w:p w14:paraId="1F010332" w14:textId="77777777" w:rsidR="006A0EEF" w:rsidRDefault="006A0EEF" w:rsidP="006A0EEF">
                                  <w:pPr>
                                    <w:spacing w:line="277" w:lineRule="auto"/>
                                    <w:textDirection w:val="btLr"/>
                                  </w:pPr>
                                </w:p>
                                <w:p w14:paraId="04E45FA6" w14:textId="77777777" w:rsidR="006A0EEF" w:rsidRDefault="006A0EEF" w:rsidP="006A0EEF">
                                  <w:pPr>
                                    <w:spacing w:line="277" w:lineRule="auto"/>
                                    <w:textDirection w:val="btLr"/>
                                  </w:pPr>
                                </w:p>
                                <w:p w14:paraId="4836058C" w14:textId="77777777" w:rsidR="006A0EEF" w:rsidRDefault="006A0EEF" w:rsidP="006A0EEF">
                                  <w:pPr>
                                    <w:spacing w:line="277" w:lineRule="auto"/>
                                    <w:textDirection w:val="btLr"/>
                                  </w:pPr>
                                </w:p>
                                <w:p w14:paraId="5B7FA612" w14:textId="77777777" w:rsidR="006A0EEF" w:rsidRDefault="006A0EEF" w:rsidP="006A0EEF">
                                  <w:pPr>
                                    <w:spacing w:line="277" w:lineRule="auto"/>
                                    <w:textDirection w:val="btLr"/>
                                  </w:pPr>
                                </w:p>
                                <w:p w14:paraId="4B12F50D" w14:textId="77777777" w:rsidR="006A0EEF" w:rsidRDefault="006A0EEF" w:rsidP="006A0EEF">
                                  <w:pPr>
                                    <w:spacing w:line="277" w:lineRule="auto"/>
                                    <w:textDirection w:val="btLr"/>
                                  </w:pPr>
                                </w:p>
                                <w:p w14:paraId="314FDEDF" w14:textId="77777777" w:rsidR="006A0EEF" w:rsidRDefault="006A0EEF" w:rsidP="006A0EEF">
                                  <w:pPr>
                                    <w:spacing w:line="277" w:lineRule="auto"/>
                                    <w:textDirection w:val="btLr"/>
                                  </w:pPr>
                                </w:p>
                                <w:p w14:paraId="6025E11C" w14:textId="77777777" w:rsidR="006A0EEF" w:rsidRDefault="006A0EEF" w:rsidP="006A0EEF">
                                  <w:pPr>
                                    <w:spacing w:line="277" w:lineRule="auto"/>
                                    <w:textDirection w:val="btLr"/>
                                  </w:pPr>
                                </w:p>
                                <w:p w14:paraId="2839CFAE" w14:textId="77777777" w:rsidR="006A0EEF" w:rsidRDefault="006A0EEF" w:rsidP="006A0EEF">
                                  <w:pPr>
                                    <w:spacing w:line="277" w:lineRule="auto"/>
                                    <w:textDirection w:val="btLr"/>
                                  </w:pPr>
                                </w:p>
                                <w:p w14:paraId="4CE11E40" w14:textId="77777777" w:rsidR="006A0EEF" w:rsidRDefault="006A0EEF" w:rsidP="006A0EEF">
                                  <w:pPr>
                                    <w:spacing w:line="277" w:lineRule="auto"/>
                                    <w:textDirection w:val="btLr"/>
                                  </w:pPr>
                                </w:p>
                                <w:p w14:paraId="7352677F" w14:textId="77777777" w:rsidR="006A0EEF" w:rsidRDefault="006A0EEF" w:rsidP="006A0EEF">
                                  <w:pPr>
                                    <w:spacing w:line="277" w:lineRule="auto"/>
                                    <w:textDirection w:val="btLr"/>
                                  </w:pPr>
                                </w:p>
                                <w:p w14:paraId="3B5962B5" w14:textId="77777777" w:rsidR="006A0EEF" w:rsidRDefault="006A0EEF" w:rsidP="006A0EEF">
                                  <w:pPr>
                                    <w:spacing w:line="277" w:lineRule="auto"/>
                                    <w:textDirection w:val="btLr"/>
                                  </w:pPr>
                                </w:p>
                                <w:p w14:paraId="6F2C7F0F" w14:textId="77777777" w:rsidR="006A0EEF" w:rsidRDefault="006A0EEF" w:rsidP="006A0EEF">
                                  <w:pPr>
                                    <w:spacing w:line="277" w:lineRule="auto"/>
                                    <w:textDirection w:val="btLr"/>
                                  </w:pPr>
                                  <w:r>
                                    <w:rPr>
                                      <w:rFonts w:ascii="Times New Roman" w:eastAsia="Times New Roman" w:hAnsi="Times New Roman" w:cs="Times New Roman"/>
                                      <w:color w:val="0A1D30"/>
                                      <w:sz w:val="20"/>
                                    </w:rPr>
                                    <w:t>АЗЫҚ-ТҮЛІК ӨНІМДЕРІНІҢ ҚОСЫЛҒАН ҚҰН ТІЗБЕГІ</w:t>
                                  </w:r>
                                </w:p>
                              </w:txbxContent>
                            </v:textbox>
                          </v:roundrect>
                          <v:shape id="Стрелка: вправо 1701968806" o:spid="_x0000_s1104" type="#_x0000_t13" style="position:absolute;left:112;top:-13;width:23239;height:13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" adj="15516,4015" filled="f" strokecolor="#0c0c0c">
                            <v:stroke startarrowwidth="narrow" startarrowlength="short" endarrowwidth="narrow" endarrowlength="short"/>
                            <v:textbox inset="2.53958mm,1.2694mm,2.53958mm,1.2694mm">
                              <w:txbxContent>
                                <w:p w14:paraId="19136354" w14:textId="77777777" w:rsidR="006A0EEF" w:rsidRDefault="006A0EEF" w:rsidP="006A0EEF">
                                  <w:pPr>
                                    <w:spacing w:line="277" w:lineRule="auto"/>
                                    <w:textDirection w:val="btLr"/>
                                  </w:pPr>
                                  <w:r>
                                    <w:rPr>
                                      <w:rFonts w:ascii="Times New Roman" w:eastAsia="Times New Roman" w:hAnsi="Times New Roman" w:cs="Times New Roman"/>
                                      <w:color w:val="000000"/>
                                      <w:sz w:val="20"/>
                                    </w:rPr>
                                    <w:t>Ауыл шаруашылық өндірісі</w:t>
                                  </w:r>
                                </w:p>
                              </w:txbxContent>
                            </v:textbox>
                          </v:shape>
                          <v:shape id="Стрелка: вправо 1925955291" o:spid="_x0000_s1105" type="#_x0000_t13" style="position:absolute;top:9759;width:20222;height:1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" adj="15669" filled="f" strokecolor="#0c0c0c">
                            <v:stroke startarrowwidth="narrow" startarrowlength="short" endarrowwidth="narrow" endarrowlength="short"/>
                            <v:textbox inset="2.53958mm,1.2694mm,2.53958mm,1.2694mm">
                              <w:txbxContent>
                                <w:p w14:paraId="17D6512E" w14:textId="77777777" w:rsidR="006A0EEF" w:rsidRDefault="006A0EEF" w:rsidP="006A0EEF">
                                  <w:pPr>
                                    <w:spacing w:line="277" w:lineRule="auto"/>
                                    <w:jc w:val="center"/>
                                    <w:textDirection w:val="btLr"/>
                                  </w:pPr>
                                  <w:r>
                                    <w:rPr>
                                      <w:rFonts w:ascii="Times New Roman" w:eastAsia="Times New Roman" w:hAnsi="Times New Roman" w:cs="Times New Roman"/>
                                      <w:color w:val="000000"/>
                                      <w:sz w:val="20"/>
                                    </w:rPr>
                                    <w:t>Тарату және сақтау</w:t>
                                  </w:r>
                                </w:p>
                              </w:txbxContent>
                            </v:textbox>
                          </v:shape>
                          <v:shape id="Стрелка: вправо 640824149" o:spid="_x0000_s1106" type="#_x0000_t13" style="position:absolute;left:112;top:18075;width:21347;height:17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" adj="14094" filled="f" strokecolor="#0c0c0c">
                            <v:stroke startarrowwidth="narrow" startarrowlength="short" endarrowwidth="narrow" endarrowlength="short"/>
                            <v:textbox inset="2.53958mm,1.2694mm,2.53958mm,1.2694mm">
                              <w:txbxContent>
                                <w:p w14:paraId="13F50604" w14:textId="77777777" w:rsidR="006A0EEF" w:rsidRDefault="006A0EEF" w:rsidP="006A0EEF">
                                  <w:pPr>
                                    <w:spacing w:line="277" w:lineRule="auto"/>
                                    <w:jc w:val="center"/>
                                    <w:textDirection w:val="btLr"/>
                                  </w:pPr>
                                  <w:r>
                                    <w:rPr>
                                      <w:rFonts w:ascii="Times New Roman" w:eastAsia="Times New Roman" w:hAnsi="Times New Roman" w:cs="Times New Roman"/>
                                      <w:color w:val="0D0D0D"/>
                                      <w:sz w:val="20"/>
                                    </w:rPr>
                                    <w:t>Қайта өңдеу,  қаптау</w:t>
                                  </w:r>
                                </w:p>
                              </w:txbxContent>
                            </v:textbox>
                          </v:shape>
                          <v:shape id="Стрелка: вправо 1130502733" o:spid="_x0000_s1107" type="#_x0000_t13" style="position:absolute;left:327;top:32441;width:22402;height:16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" adj="13797" filled="f" strokecolor="#0c0c0c">
                            <v:stroke startarrowwidth="narrow" startarrowlength="short" endarrowwidth="narrow" endarrowlength="short"/>
                            <v:textbox inset="2.53958mm,1.2694mm,2.53958mm,1.2694mm">
                              <w:txbxContent>
                                <w:p w14:paraId="39F472B0" w14:textId="77777777" w:rsidR="006A0EEF" w:rsidRDefault="006A0EEF" w:rsidP="006A0EEF">
                                  <w:pPr>
                                    <w:spacing w:line="277" w:lineRule="auto"/>
                                    <w:jc w:val="center"/>
                                    <w:textDirection w:val="btLr"/>
                                  </w:pPr>
                                  <w:r>
                                    <w:rPr>
                                      <w:rFonts w:ascii="Times New Roman" w:eastAsia="Times New Roman" w:hAnsi="Times New Roman" w:cs="Times New Roman"/>
                                      <w:color w:val="0D0D0D"/>
                                      <w:sz w:val="20"/>
                                    </w:rPr>
                                    <w:t>Нарық, заманауи бөлшек сауда</w:t>
                                  </w:r>
                                </w:p>
                              </w:txbxContent>
                            </v:textbox>
                          </v:shape>
                        </v:group>
                        <v:group id="Группа 591133423" o:spid="_x0000_s1108" style="position:absolute;left:-342;top:1486;width:90129;height:23199" coordorigin="-342,1486" coordsize="90129,2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">
                          <v:group id="Группа 1481090204" o:spid="_x0000_s1109" style="position:absolute;left:-342;top:1486;width:90129;height:20812" coordorigin="-342,1486" coordsize="90129,20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">
                            <v:roundrect id="Прямоугольник: скругленные углы 578965101" o:spid="_x0000_s1110" style="position:absolute;left:-342;top:1486;width:90129;height:186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" fillcolor="white [3201]" strokecolor="#0c0c0c">
                              <v:stroke startarrowwidth="narrow" startarrowlength="short" endarrowwidth="narrow" endarrowlength="short" joinstyle="miter"/>
                              <v:textbox inset="2.53958mm,1.2694mm,2.53958mm,1.2694mm">
                                <w:txbxContent>
                                  <w:p w14:paraId="71E09C5B" w14:textId="77777777" w:rsidR="006A0EEF" w:rsidRDefault="006A0EEF" w:rsidP="006A0EEF">
                                    <w:pPr>
                                      <w:spacing w:line="277" w:lineRule="auto"/>
                                      <w:jc w:val="center"/>
                                      <w:textDirection w:val="btLr"/>
                                    </w:pPr>
                                  </w:p>
                                </w:txbxContent>
                              </v:textbox>
                            </v:roundrect>
                            <v:group id="Группа 308291125" o:spid="_x0000_s1111" style="position:absolute;left:112;top:2450;width:39401;height:12818" coordorigin="-2333,-1483" coordsize="39400,1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">
                              <v:roundrect id="Прямоугольник: скругленные углы 1924431213" o:spid="_x0000_s1112" style="position:absolute;left:-2333;top:-1376;width:18312;height:127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" fillcolor="white [3201]" strokecolor="#0c0c0c">
                                <v:stroke startarrowwidth="narrow" startarrowlength="short" endarrowwidth="narrow" endarrowlength="short" joinstyle="miter"/>
                                <v:textbox inset="2.53958mm,1.2694mm,2.53958mm,1.2694mm">
                                  <w:txbxContent>
                                    <w:p w14:paraId="50DB47C4" w14:textId="77777777" w:rsidR="006A0EEF" w:rsidRDefault="006A0EEF" w:rsidP="006A0EEF">
                                      <w:pPr>
                                        <w:spacing w:line="277" w:lineRule="auto"/>
                                        <w:jc w:val="center"/>
                                        <w:textDirection w:val="btLr"/>
                                      </w:pPr>
                                      <w:r>
                                        <w:rPr>
                                          <w:rFonts w:ascii="Times New Roman" w:eastAsia="Times New Roman" w:hAnsi="Times New Roman" w:cs="Times New Roman"/>
                                          <w:color w:val="000000"/>
                                          <w:sz w:val="20"/>
                                        </w:rPr>
                                        <w:t>Биофизикалық және  экологиялық</w:t>
                                      </w:r>
                                    </w:p>
                                  </w:txbxContent>
                                </v:textbox>
                              </v:roundrect>
                              <v:roundrect id="Прямоугольник: скругленные углы 2044015182" o:spid="_x0000_s1113" style="position:absolute;left:16653;top:-1483;width:20414;height:1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" fillcolor="white [3201]" strokecolor="#0c0c0c">
                                <v:stroke startarrowwidth="narrow" startarrowlength="short" endarrowwidth="narrow" endarrowlength="short"/>
                                <v:shadow on="t" color="black" opacity="22872f" origin=",.5" offset="0,.63889mm"/>
                                <v:textbox inset="2.53958mm,1.2694mm,2.53958mm,1.2694mm">
                                  <w:txbxContent>
                                    <w:p w14:paraId="075D1C06" w14:textId="77777777" w:rsidR="006A0EEF" w:rsidRDefault="006A0EEF" w:rsidP="006A0EEF">
                                      <w:pPr>
                                        <w:spacing w:after="0" w:line="277" w:lineRule="auto"/>
                                        <w:jc w:val="center"/>
                                        <w:textDirection w:val="btLr"/>
                                      </w:pPr>
                                      <w:r>
                                        <w:rPr>
                                          <w:rFonts w:ascii="Times New Roman" w:eastAsia="Times New Roman" w:hAnsi="Times New Roman" w:cs="Times New Roman"/>
                                          <w:color w:val="000000"/>
                                          <w:sz w:val="20"/>
                                        </w:rPr>
                                        <w:t>Технологиялық және инфраструктуралық</w:t>
                                      </w:r>
                                    </w:p>
                                  </w:txbxContent>
                                </v:textbox>
                              </v:roundrect>
                            </v:group>
                            <v:roundrect id="Прямоугольник: скругленные углы 1493662954" o:spid="_x0000_s1114" style="position:absolute;left:40403;top:4606;width:16053;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" fillcolor="white [3201]" strokecolor="#0c0c0c">
                              <v:stroke startarrowwidth="narrow" startarrowlength="short" endarrowwidth="narrow" endarrowlength="short"/>
                              <v:shadow on="t" color="black" opacity="22872f" origin=",.5" offset="0,.63889mm"/>
                              <v:textbox inset="2.53958mm,1.2694mm,2.53958mm,1.2694mm">
                                <w:txbxContent>
                                  <w:p w14:paraId="1A08C249" w14:textId="77777777" w:rsidR="006A0EEF" w:rsidRDefault="006A0EEF" w:rsidP="006A0EEF">
                                    <w:pPr>
                                      <w:spacing w:line="277" w:lineRule="auto"/>
                                      <w:jc w:val="center"/>
                                      <w:textDirection w:val="btLr"/>
                                    </w:pPr>
                                    <w:r>
                                      <w:rPr>
                                        <w:rFonts w:ascii="Times New Roman" w:eastAsia="Times New Roman" w:hAnsi="Times New Roman" w:cs="Times New Roman"/>
                                        <w:color w:val="000000"/>
                                        <w:sz w:val="20"/>
                                      </w:rPr>
                                      <w:t>Саяси-экономикалық</w:t>
                                    </w:r>
                                  </w:p>
                                </w:txbxContent>
                              </v:textbox>
                            </v:roundrect>
                            <v:roundrect id="Прямоугольник: скругленные углы 541951323" o:spid="_x0000_s1115" style="position:absolute;left:57645;top:4452;width:13486;height:9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" fillcolor="white [3201]" strokecolor="#0c0c0c">
                              <v:stroke startarrowwidth="narrow" startarrowlength="short" endarrowwidth="narrow" endarrowlength="short"/>
                              <v:shadow on="t" color="black" opacity="22872f" origin=",.5" offset="0,.63889mm"/>
                              <v:textbox inset="2.53958mm,1.2694mm,2.53958mm,1.2694mm">
                                <w:txbxContent>
                                  <w:p w14:paraId="5D123585" w14:textId="208D9014" w:rsidR="006A0EEF" w:rsidRDefault="006A0EEF" w:rsidP="006A0EEF">
                                    <w:pPr>
                                      <w:spacing w:line="277" w:lineRule="auto"/>
                                      <w:jc w:val="center"/>
                                      <w:textDirection w:val="btLr"/>
                                    </w:pPr>
                                    <w:r>
                                      <w:rPr>
                                        <w:rFonts w:ascii="Times New Roman" w:eastAsia="Times New Roman" w:hAnsi="Times New Roman" w:cs="Times New Roman"/>
                                        <w:color w:val="000000"/>
                                        <w:sz w:val="20"/>
                                      </w:rPr>
                                      <w:t>Әлеуметтік-</w:t>
                                    </w:r>
                                    <w:r w:rsidR="0001305A">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мәдени</w:t>
                                    </w:r>
                                  </w:p>
                                </w:txbxContent>
                              </v:textbox>
                            </v:roundrect>
                            <v:roundrect id="Прямоугольник: скругленные углы 1704752941" o:spid="_x0000_s1116" style="position:absolute;left:71915;top:4783;width:17531;height:86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" fillcolor="white [3201]" strokecolor="#0c0c0c">
                              <v:stroke startarrowwidth="narrow" startarrowlength="short" endarrowwidth="narrow" endarrowlength="short"/>
                              <v:shadow on="t" color="black" opacity="22872f" origin=",.5" offset="0,.63889mm"/>
                              <v:textbox inset="2.53958mm,1.2694mm,2.53958mm,1.2694mm">
                                <w:txbxContent>
                                  <w:p w14:paraId="1E9C28B4" w14:textId="77777777" w:rsidR="006A0EEF" w:rsidRDefault="006A0EEF" w:rsidP="006A0EEF">
                                    <w:pPr>
                                      <w:spacing w:after="0" w:line="277" w:lineRule="auto"/>
                                      <w:jc w:val="center"/>
                                      <w:textDirection w:val="btLr"/>
                                    </w:pPr>
                                    <w:r>
                                      <w:rPr>
                                        <w:rFonts w:ascii="Times New Roman" w:eastAsia="Times New Roman" w:hAnsi="Times New Roman" w:cs="Times New Roman"/>
                                        <w:color w:val="000000"/>
                                        <w:sz w:val="20"/>
                                      </w:rPr>
                                      <w:t>Демографиялық</w:t>
                                    </w:r>
                                  </w:p>
                                </w:txbxContent>
                              </v:textbox>
                            </v:roundrect>
                            <v:rect id="Прямоугольник 247726040" o:spid="_x0000_s1117" style="position:absolute;left:19098;top:17243;width:42736;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" fillcolor="white [3201]" strokecolor="#0c0c0c">
                              <v:stroke startarrowwidth="narrow" startarrowlength="short" endarrowwidth="narrow" endarrowlength="short" joinstyle="round"/>
                              <v:textbox inset="2.53958mm,1.2694mm,2.53958mm,1.2694mm">
                                <w:txbxContent>
                                  <w:p w14:paraId="67D23EC1" w14:textId="77777777" w:rsidR="006A0EEF" w:rsidRDefault="006A0EEF" w:rsidP="006A0EEF">
                                    <w:pPr>
                                      <w:spacing w:line="277" w:lineRule="auto"/>
                                      <w:jc w:val="center"/>
                                      <w:textDirection w:val="btLr"/>
                                    </w:pPr>
                                    <w:r>
                                      <w:rPr>
                                        <w:rFonts w:ascii="Times New Roman" w:eastAsia="Times New Roman" w:hAnsi="Times New Roman" w:cs="Times New Roman"/>
                                        <w:color w:val="000000"/>
                                        <w:sz w:val="20"/>
                                      </w:rPr>
                                      <w:t>Әсер етуші факторлар</w:t>
                                    </w:r>
                                  </w:p>
                                  <w:p w14:paraId="07BE6941" w14:textId="77777777" w:rsidR="006A0EEF" w:rsidRDefault="006A0EEF" w:rsidP="006A0EEF">
                                    <w:pPr>
                                      <w:spacing w:line="277" w:lineRule="auto"/>
                                      <w:textDirection w:val="btLr"/>
                                    </w:pPr>
                                  </w:p>
                                </w:txbxContent>
                              </v:textbox>
                            </v:rect>
                          </v:group>
                          <v:shape id="Стрелка: вверх 826056410" o:spid="_x0000_s1118" type="#_x0000_t68" style="position:absolute;left:26687;top:21451;width:3363;height:3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2ED88EBF" w14:textId="77777777" w:rsidR="006A0EEF" w:rsidRDefault="006A0EEF" w:rsidP="006A0EEF">
                                  <w:pPr>
                                    <w:spacing w:after="0" w:line="240" w:lineRule="auto"/>
                                    <w:textDirection w:val="btLr"/>
                                  </w:pPr>
                                </w:p>
                              </w:txbxContent>
                            </v:textbox>
                          </v:shape>
                          <v:shape id="Стрелка: вверх 1663241597" o:spid="_x0000_s1119" type="#_x0000_t68" style="position:absolute;left:4040;top:20073;width:3362;height:3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44E90EB4" w14:textId="77777777" w:rsidR="006A0EEF" w:rsidRDefault="006A0EEF" w:rsidP="006A0EEF">
                                  <w:pPr>
                                    <w:spacing w:after="0" w:line="240" w:lineRule="auto"/>
                                    <w:textDirection w:val="btLr"/>
                                  </w:pPr>
                                </w:p>
                              </w:txbxContent>
                            </v:textbox>
                          </v:shape>
                          <v:shape id="Стрелка: вверх 1493150249" o:spid="_x0000_s1120" type="#_x0000_t68" style="position:absolute;left:48578;top:20778;width:3363;height:3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3BE5D6A6" w14:textId="77777777" w:rsidR="006A0EEF" w:rsidRDefault="006A0EEF" w:rsidP="006A0EEF">
                                  <w:pPr>
                                    <w:spacing w:after="0" w:line="240" w:lineRule="auto"/>
                                    <w:textDirection w:val="btLr"/>
                                  </w:pPr>
                                </w:p>
                              </w:txbxContent>
                            </v:textbox>
                          </v:shape>
                          <v:shape id="Стрелка: вниз 1646936161" o:spid="_x0000_s1121" type="#_x0000_t67" style="position:absolute;left:32730;top:21262;width:3468;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" adj="10800" filled="f" strokecolor="#0c0c0c">
                            <v:stroke startarrowwidth="narrow" startarrowlength="short" endarrowwidth="narrow" endarrowlength="short"/>
                            <v:textbox inset="2.53958mm,2.53958mm,2.53958mm,2.53958mm">
                              <w:txbxContent>
                                <w:p w14:paraId="7B686E2D" w14:textId="77777777" w:rsidR="006A0EEF" w:rsidRDefault="006A0EEF" w:rsidP="006A0EEF">
                                  <w:pPr>
                                    <w:spacing w:after="0" w:line="240" w:lineRule="auto"/>
                                    <w:textDirection w:val="btLr"/>
                                  </w:pPr>
                                </w:p>
                              </w:txbxContent>
                            </v:textbox>
                          </v:shape>
                          <v:shape id="Стрелка: вниз 2025355491" o:spid="_x0000_s1122" type="#_x0000_t67" style="position:absolute;left:9356;top:20308;width:3469;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7057A650" w14:textId="77777777" w:rsidR="006A0EEF" w:rsidRDefault="006A0EEF" w:rsidP="006A0EEF">
                                  <w:pPr>
                                    <w:spacing w:after="0" w:line="240" w:lineRule="auto"/>
                                    <w:textDirection w:val="btLr"/>
                                  </w:pPr>
                                </w:p>
                              </w:txbxContent>
                            </v:textbox>
                          </v:shape>
                          <v:shape id="Стрелка: вниз 1695338375" o:spid="_x0000_s1123" type="#_x0000_t67" style="position:absolute;left:54177;top:21053;width:3468;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6D942F8A" w14:textId="77777777" w:rsidR="006A0EEF" w:rsidRDefault="006A0EEF" w:rsidP="006A0EEF">
                                  <w:pPr>
                                    <w:spacing w:after="0" w:line="240" w:lineRule="auto"/>
                                    <w:textDirection w:val="btLr"/>
                                  </w:pPr>
                                </w:p>
                              </w:txbxContent>
                            </v:textbox>
                          </v:shape>
                          <v:shape id="Стрелка: вниз 381661474" o:spid="_x0000_s1124" type="#_x0000_t67" style="position:absolute;left:74427;top:19882;width:3469;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" adj="10800" filled="f" strokecolor="#0c0c0c">
                            <v:stroke startarrowwidth="narrow" startarrowlength="short" endarrowwidth="narrow" endarrowlength="short" joinstyle="round"/>
                            <v:shadow on="t" color="black" opacity="22872f" origin=",.5" offset="0,.63889mm"/>
                            <v:textbox inset="2.53958mm,2.53958mm,2.53958mm,2.53958mm">
                              <w:txbxContent>
                                <w:p w14:paraId="68F0B14C" w14:textId="77777777" w:rsidR="006A0EEF" w:rsidRDefault="006A0EEF" w:rsidP="006A0EEF">
                                  <w:pPr>
                                    <w:spacing w:after="0" w:line="240" w:lineRule="auto"/>
                                    <w:textDirection w:val="btLr"/>
                                  </w:pPr>
                                </w:p>
                              </w:txbxContent>
                            </v:textbox>
                          </v:shape>
                        </v:group>
                      </v:group>
                    </v:group>
                  </v:group>
                </v:group>
                <w10:wrap anchorx="margin"/>
              </v:group>
            </w:pict>
          </mc:Fallback>
        </mc:AlternateContent>
      </w:r>
    </w:p>
    <w:p w14:paraId="6ABEE01D"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5CA1D4E7"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69EFF8C4"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1DCA1FC2"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69A75085"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7EF3BE5F"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609883DD"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7FDBB8D0"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6A666E5C"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2721E847"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444321A7"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5BF5AFC3"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61EC7696"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35223912" w14:textId="77777777" w:rsidR="006A0EEF" w:rsidRDefault="006A0EEF" w:rsidP="00857A3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04AA0CDC" w14:textId="25D11F5E" w:rsidR="007A43D3" w:rsidRPr="00BE0669" w:rsidRDefault="007A43D3" w:rsidP="007A43D3">
      <w:pPr>
        <w:rPr>
          <w:rFonts w:ascii="Times New Roman" w:hAnsi="Times New Roman" w:cs="Times New Roman"/>
          <w:sz w:val="28"/>
          <w:szCs w:val="28"/>
        </w:rPr>
      </w:pPr>
    </w:p>
    <w:p w14:paraId="0ABC163D" w14:textId="77777777" w:rsidR="007A43D3" w:rsidRPr="00BE0669" w:rsidRDefault="007A43D3" w:rsidP="007A43D3">
      <w:pPr>
        <w:rPr>
          <w:rFonts w:ascii="Times New Roman" w:hAnsi="Times New Roman" w:cs="Times New Roman"/>
          <w:sz w:val="28"/>
          <w:szCs w:val="28"/>
        </w:rPr>
      </w:pPr>
    </w:p>
    <w:p w14:paraId="6CADCC1E" w14:textId="77777777" w:rsidR="007A43D3" w:rsidRPr="00BE0669" w:rsidRDefault="007A43D3" w:rsidP="007A43D3">
      <w:pPr>
        <w:rPr>
          <w:rFonts w:ascii="Times New Roman" w:hAnsi="Times New Roman" w:cs="Times New Roman"/>
          <w:sz w:val="28"/>
          <w:szCs w:val="28"/>
        </w:rPr>
      </w:pPr>
    </w:p>
    <w:p w14:paraId="627C904F" w14:textId="77777777" w:rsidR="007A43D3" w:rsidRPr="00BE0669" w:rsidRDefault="007A43D3" w:rsidP="007A43D3">
      <w:pPr>
        <w:rPr>
          <w:rFonts w:ascii="Times New Roman" w:hAnsi="Times New Roman" w:cs="Times New Roman"/>
          <w:sz w:val="28"/>
          <w:szCs w:val="28"/>
        </w:rPr>
      </w:pPr>
    </w:p>
    <w:p w14:paraId="5FB918D0" w14:textId="77777777" w:rsidR="007A43D3" w:rsidRPr="00BE0669" w:rsidRDefault="007A43D3" w:rsidP="007A43D3">
      <w:pPr>
        <w:rPr>
          <w:rFonts w:ascii="Times New Roman" w:hAnsi="Times New Roman" w:cs="Times New Roman"/>
          <w:sz w:val="28"/>
          <w:szCs w:val="28"/>
        </w:rPr>
      </w:pPr>
    </w:p>
    <w:p w14:paraId="5AF9D5E7" w14:textId="77777777" w:rsidR="007A43D3" w:rsidRPr="00BE0669" w:rsidRDefault="007A43D3" w:rsidP="007A43D3">
      <w:pPr>
        <w:rPr>
          <w:rFonts w:ascii="Times New Roman" w:hAnsi="Times New Roman" w:cs="Times New Roman"/>
          <w:sz w:val="28"/>
          <w:szCs w:val="28"/>
        </w:rPr>
      </w:pPr>
    </w:p>
    <w:p w14:paraId="7A9F7E54" w14:textId="60495469" w:rsidR="00242040" w:rsidRDefault="00542017" w:rsidP="007A43D3">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7A43D3">
        <w:rPr>
          <w:rFonts w:ascii="Times New Roman" w:eastAsia="Times New Roman" w:hAnsi="Times New Roman" w:cs="Times New Roman"/>
          <w:color w:val="000000"/>
          <w:sz w:val="28"/>
          <w:szCs w:val="28"/>
        </w:rPr>
        <w:t xml:space="preserve">Сурет 4 – </w:t>
      </w:r>
      <w:r w:rsidR="00242040" w:rsidRPr="00242040">
        <w:rPr>
          <w:rFonts w:ascii="Times New Roman" w:eastAsia="Times New Roman" w:hAnsi="Times New Roman" w:cs="Times New Roman"/>
          <w:color w:val="000000"/>
          <w:sz w:val="28"/>
          <w:szCs w:val="28"/>
        </w:rPr>
        <w:t>Азық-түлік қауіпсіздігіне әсер етуші факторлар</w:t>
      </w:r>
      <w:r w:rsidR="0001305A">
        <w:rPr>
          <w:rFonts w:ascii="Times New Roman" w:eastAsia="Times New Roman" w:hAnsi="Times New Roman" w:cs="Times New Roman"/>
          <w:color w:val="000000"/>
          <w:sz w:val="28"/>
          <w:szCs w:val="28"/>
        </w:rPr>
        <w:t xml:space="preserve">дың </w:t>
      </w:r>
      <w:r w:rsidR="00242040" w:rsidRPr="00242040">
        <w:rPr>
          <w:rFonts w:ascii="Times New Roman" w:eastAsia="Times New Roman" w:hAnsi="Times New Roman" w:cs="Times New Roman"/>
          <w:color w:val="000000"/>
          <w:sz w:val="28"/>
          <w:szCs w:val="28"/>
        </w:rPr>
        <w:t>салдар</w:t>
      </w:r>
      <w:r w:rsidR="0001305A">
        <w:rPr>
          <w:rFonts w:ascii="Times New Roman" w:eastAsia="Times New Roman" w:hAnsi="Times New Roman" w:cs="Times New Roman"/>
          <w:color w:val="000000"/>
          <w:sz w:val="28"/>
          <w:szCs w:val="28"/>
        </w:rPr>
        <w:t>ы</w:t>
      </w:r>
      <w:r w:rsidR="00242040" w:rsidRPr="00242040">
        <w:rPr>
          <w:rFonts w:ascii="Times New Roman" w:eastAsia="Times New Roman" w:hAnsi="Times New Roman" w:cs="Times New Roman"/>
          <w:color w:val="000000"/>
          <w:sz w:val="28"/>
          <w:szCs w:val="28"/>
        </w:rPr>
        <w:t xml:space="preserve"> </w:t>
      </w:r>
    </w:p>
    <w:p w14:paraId="4D625217" w14:textId="5341ABA2" w:rsidR="007A43D3" w:rsidRPr="00174F61" w:rsidRDefault="00174F61" w:rsidP="007A43D3">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8"/>
          <w:szCs w:val="28"/>
        </w:rPr>
      </w:pPr>
      <w:r w:rsidRPr="00174F61">
        <w:rPr>
          <w:rFonts w:ascii="Times New Roman" w:eastAsia="Times New Roman" w:hAnsi="Times New Roman" w:cs="Times New Roman"/>
          <w:color w:val="000000"/>
          <w:sz w:val="28"/>
          <w:szCs w:val="28"/>
        </w:rPr>
        <w:t xml:space="preserve">Ескерту - </w:t>
      </w:r>
      <w:r w:rsidR="007A43D3" w:rsidRPr="00174F61">
        <w:rPr>
          <w:rFonts w:ascii="Times New Roman" w:eastAsia="Times New Roman" w:hAnsi="Times New Roman" w:cs="Times New Roman"/>
          <w:color w:val="000000"/>
          <w:sz w:val="28"/>
          <w:szCs w:val="28"/>
        </w:rPr>
        <w:t>[62]</w:t>
      </w:r>
      <w:r w:rsidRPr="00174F61">
        <w:rPr>
          <w:rFonts w:ascii="Times New Roman" w:eastAsia="Times New Roman" w:hAnsi="Times New Roman" w:cs="Times New Roman"/>
          <w:color w:val="000000"/>
          <w:sz w:val="28"/>
          <w:szCs w:val="28"/>
        </w:rPr>
        <w:t xml:space="preserve"> дереккөз негізінде автормен құрастырылған</w:t>
      </w:r>
    </w:p>
    <w:p w14:paraId="4FF42794" w14:textId="77777777" w:rsidR="007A43D3" w:rsidRDefault="007A43D3" w:rsidP="007A43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6F63E384" w14:textId="67A21F5A" w:rsidR="006605F9" w:rsidRDefault="006605F9" w:rsidP="007A43D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6605F9">
        <w:rPr>
          <w:rFonts w:ascii="Times New Roman" w:eastAsia="Times New Roman" w:hAnsi="Times New Roman" w:cs="Times New Roman"/>
          <w:color w:val="000000"/>
          <w:sz w:val="28"/>
          <w:szCs w:val="28"/>
        </w:rPr>
        <w:t xml:space="preserve">Behera B., Haldar A. және Sethi N. </w:t>
      </w:r>
      <w:r w:rsidR="00A820A5">
        <w:rPr>
          <w:rFonts w:ascii="Times New Roman" w:eastAsia="Times New Roman" w:hAnsi="Times New Roman" w:cs="Times New Roman"/>
          <w:color w:val="000000"/>
          <w:sz w:val="28"/>
          <w:szCs w:val="28"/>
        </w:rPr>
        <w:t xml:space="preserve">2024 жылғы жарық көрген </w:t>
      </w:r>
      <w:r w:rsidRPr="006605F9">
        <w:rPr>
          <w:rFonts w:ascii="Times New Roman" w:eastAsia="Times New Roman" w:hAnsi="Times New Roman" w:cs="Times New Roman"/>
          <w:color w:val="000000"/>
          <w:sz w:val="28"/>
          <w:szCs w:val="28"/>
        </w:rPr>
        <w:t>өз еңбектерінде Оңтүстік Азия елдеріндегі азық-түлік қауіпсіздігіне климатты</w:t>
      </w:r>
      <w:r w:rsidR="009C299A">
        <w:rPr>
          <w:rFonts w:ascii="Times New Roman" w:eastAsia="Times New Roman" w:hAnsi="Times New Roman" w:cs="Times New Roman"/>
          <w:color w:val="000000"/>
          <w:sz w:val="28"/>
          <w:szCs w:val="28"/>
        </w:rPr>
        <w:t xml:space="preserve">ң өзгеруінің </w:t>
      </w:r>
      <w:r w:rsidRPr="006605F9">
        <w:rPr>
          <w:rFonts w:ascii="Times New Roman" w:eastAsia="Times New Roman" w:hAnsi="Times New Roman" w:cs="Times New Roman"/>
          <w:color w:val="000000"/>
          <w:sz w:val="28"/>
          <w:szCs w:val="28"/>
        </w:rPr>
        <w:t xml:space="preserve">ықпалы </w:t>
      </w:r>
      <w:r w:rsidR="009C299A">
        <w:rPr>
          <w:rFonts w:ascii="Times New Roman" w:eastAsia="Times New Roman" w:hAnsi="Times New Roman" w:cs="Times New Roman"/>
          <w:color w:val="000000"/>
          <w:sz w:val="28"/>
          <w:szCs w:val="28"/>
        </w:rPr>
        <w:t>талқылан</w:t>
      </w:r>
      <w:r w:rsidRPr="006605F9">
        <w:rPr>
          <w:rFonts w:ascii="Times New Roman" w:eastAsia="Times New Roman" w:hAnsi="Times New Roman" w:cs="Times New Roman"/>
          <w:color w:val="000000"/>
          <w:sz w:val="28"/>
          <w:szCs w:val="28"/>
        </w:rPr>
        <w:t xml:space="preserve">ған. Авторлар ауыл шаруашылығының </w:t>
      </w:r>
      <w:r w:rsidR="009C299A">
        <w:rPr>
          <w:rFonts w:ascii="Times New Roman" w:eastAsia="Times New Roman" w:hAnsi="Times New Roman" w:cs="Times New Roman"/>
          <w:color w:val="000000"/>
          <w:sz w:val="28"/>
          <w:szCs w:val="28"/>
        </w:rPr>
        <w:t>өнімділілігі</w:t>
      </w:r>
      <w:r w:rsidRPr="006605F9">
        <w:rPr>
          <w:rFonts w:ascii="Times New Roman" w:eastAsia="Times New Roman" w:hAnsi="Times New Roman" w:cs="Times New Roman"/>
          <w:color w:val="000000"/>
          <w:sz w:val="28"/>
          <w:szCs w:val="28"/>
        </w:rPr>
        <w:t>, азық-түлі</w:t>
      </w:r>
      <w:r w:rsidR="009C299A">
        <w:rPr>
          <w:rFonts w:ascii="Times New Roman" w:eastAsia="Times New Roman" w:hAnsi="Times New Roman" w:cs="Times New Roman"/>
          <w:color w:val="000000"/>
          <w:sz w:val="28"/>
          <w:szCs w:val="28"/>
        </w:rPr>
        <w:t xml:space="preserve">к қауіпсіздігі </w:t>
      </w:r>
      <w:r w:rsidRPr="006605F9">
        <w:rPr>
          <w:rFonts w:ascii="Times New Roman" w:eastAsia="Times New Roman" w:hAnsi="Times New Roman" w:cs="Times New Roman"/>
          <w:color w:val="000000"/>
          <w:sz w:val="28"/>
          <w:szCs w:val="28"/>
        </w:rPr>
        <w:t xml:space="preserve">және климаттың өзгеруі </w:t>
      </w:r>
      <w:r w:rsidR="00A820A5">
        <w:rPr>
          <w:rFonts w:ascii="Times New Roman" w:eastAsia="Times New Roman" w:hAnsi="Times New Roman" w:cs="Times New Roman"/>
          <w:color w:val="000000"/>
          <w:sz w:val="28"/>
          <w:szCs w:val="28"/>
        </w:rPr>
        <w:t xml:space="preserve">мен экологиялық қауіпсіздікті </w:t>
      </w:r>
      <w:r w:rsidRPr="006605F9">
        <w:rPr>
          <w:rFonts w:ascii="Times New Roman" w:eastAsia="Times New Roman" w:hAnsi="Times New Roman" w:cs="Times New Roman"/>
          <w:color w:val="000000"/>
          <w:sz w:val="28"/>
          <w:szCs w:val="28"/>
        </w:rPr>
        <w:t>өзара тығыз байланыс</w:t>
      </w:r>
      <w:r w:rsidR="00A820A5">
        <w:rPr>
          <w:rFonts w:ascii="Times New Roman" w:eastAsia="Times New Roman" w:hAnsi="Times New Roman" w:cs="Times New Roman"/>
          <w:color w:val="000000"/>
          <w:sz w:val="28"/>
          <w:szCs w:val="28"/>
        </w:rPr>
        <w:t xml:space="preserve">ын саралайды </w:t>
      </w:r>
      <w:r w:rsidRPr="006605F9">
        <w:rPr>
          <w:rFonts w:ascii="Times New Roman" w:eastAsia="Times New Roman" w:hAnsi="Times New Roman" w:cs="Times New Roman"/>
          <w:color w:val="000000"/>
          <w:sz w:val="28"/>
          <w:szCs w:val="28"/>
        </w:rPr>
        <w:t xml:space="preserve">[68]. </w:t>
      </w:r>
      <w:r w:rsidR="00A820A5" w:rsidRPr="00A820A5">
        <w:rPr>
          <w:rFonts w:ascii="Times New Roman" w:eastAsia="Times New Roman" w:hAnsi="Times New Roman" w:cs="Times New Roman"/>
          <w:color w:val="000000"/>
          <w:sz w:val="28"/>
          <w:szCs w:val="28"/>
        </w:rPr>
        <w:t>Зерттеу нәтижелері ауыл</w:t>
      </w:r>
      <w:r w:rsidR="00A820A5">
        <w:rPr>
          <w:rFonts w:ascii="Times New Roman" w:eastAsia="Times New Roman" w:hAnsi="Times New Roman" w:cs="Times New Roman"/>
          <w:color w:val="000000"/>
          <w:sz w:val="28"/>
          <w:szCs w:val="28"/>
        </w:rPr>
        <w:t xml:space="preserve"> </w:t>
      </w:r>
      <w:r w:rsidR="00A820A5" w:rsidRPr="00A820A5">
        <w:rPr>
          <w:rFonts w:ascii="Times New Roman" w:eastAsia="Times New Roman" w:hAnsi="Times New Roman" w:cs="Times New Roman"/>
          <w:color w:val="000000"/>
          <w:sz w:val="28"/>
          <w:szCs w:val="28"/>
        </w:rPr>
        <w:t>шаруашылық өнімдерін өндіру, тыңайтқыштарды тұтыну және дәнді дақылдарды өндіруге арналған жерлер Оңтүстік Азия елдеріндегі азық-түлік қауіпсіздігін анықтауда маңызды және оң рөл атқаратынын көрсетеді.</w:t>
      </w:r>
    </w:p>
    <w:p w14:paraId="707A2FE3" w14:textId="77777777" w:rsidR="0072306C" w:rsidRDefault="007A43D3" w:rsidP="0072306C">
      <w:pPr>
        <w:pStyle w:val="a7"/>
        <w:numPr>
          <w:ilvl w:val="1"/>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72306C">
        <w:rPr>
          <w:rFonts w:ascii="Times New Roman" w:eastAsia="Times New Roman" w:hAnsi="Times New Roman" w:cs="Times New Roman"/>
          <w:color w:val="000000"/>
          <w:sz w:val="28"/>
          <w:szCs w:val="28"/>
        </w:rPr>
        <w:t>бөлімде қарастырылған азық-түлік қауіпсіздігі</w:t>
      </w:r>
      <w:r w:rsidR="003C1FA8" w:rsidRPr="0072306C">
        <w:rPr>
          <w:rFonts w:ascii="Times New Roman" w:eastAsia="Times New Roman" w:hAnsi="Times New Roman" w:cs="Times New Roman"/>
          <w:color w:val="000000"/>
          <w:sz w:val="28"/>
          <w:szCs w:val="28"/>
        </w:rPr>
        <w:t xml:space="preserve">нің теориялық мазмұны, </w:t>
      </w:r>
    </w:p>
    <w:p w14:paraId="5AFD9738" w14:textId="50DB8969" w:rsidR="0072306C" w:rsidRPr="0072306C" w:rsidRDefault="003C1FA8" w:rsidP="007169CA">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72306C">
        <w:rPr>
          <w:rFonts w:ascii="Times New Roman" w:eastAsia="Times New Roman" w:hAnsi="Times New Roman" w:cs="Times New Roman"/>
          <w:color w:val="000000"/>
          <w:sz w:val="28"/>
          <w:szCs w:val="28"/>
        </w:rPr>
        <w:t xml:space="preserve">қалыптасу эволюциясы </w:t>
      </w:r>
      <w:r w:rsidR="007A43D3" w:rsidRPr="0072306C">
        <w:rPr>
          <w:rFonts w:ascii="Times New Roman" w:eastAsia="Times New Roman" w:hAnsi="Times New Roman" w:cs="Times New Roman"/>
          <w:color w:val="000000"/>
          <w:sz w:val="28"/>
          <w:szCs w:val="28"/>
        </w:rPr>
        <w:t>және</w:t>
      </w:r>
      <w:r w:rsidRPr="0072306C">
        <w:rPr>
          <w:rFonts w:ascii="Times New Roman" w:eastAsia="Times New Roman" w:hAnsi="Times New Roman" w:cs="Times New Roman"/>
          <w:color w:val="000000"/>
          <w:sz w:val="28"/>
          <w:szCs w:val="28"/>
        </w:rPr>
        <w:t xml:space="preserve"> оған</w:t>
      </w:r>
      <w:r w:rsidR="007A43D3" w:rsidRPr="0072306C">
        <w:rPr>
          <w:rFonts w:ascii="Times New Roman" w:eastAsia="Times New Roman" w:hAnsi="Times New Roman" w:cs="Times New Roman"/>
          <w:color w:val="000000"/>
          <w:sz w:val="28"/>
          <w:szCs w:val="28"/>
        </w:rPr>
        <w:t xml:space="preserve"> әсер етуші факторлары азық-түлік қауіпсіздігін бағалауға </w:t>
      </w:r>
      <w:r w:rsidR="006F4B15" w:rsidRPr="0072306C">
        <w:rPr>
          <w:rFonts w:ascii="Times New Roman" w:eastAsia="Times New Roman" w:hAnsi="Times New Roman" w:cs="Times New Roman"/>
          <w:color w:val="000000"/>
          <w:sz w:val="28"/>
          <w:szCs w:val="28"/>
        </w:rPr>
        <w:t xml:space="preserve">әдіснамалық </w:t>
      </w:r>
      <w:r w:rsidR="008C4E82" w:rsidRPr="0072306C">
        <w:rPr>
          <w:rFonts w:ascii="Times New Roman" w:eastAsia="Times New Roman" w:hAnsi="Times New Roman" w:cs="Times New Roman"/>
          <w:color w:val="000000"/>
          <w:sz w:val="28"/>
          <w:szCs w:val="28"/>
        </w:rPr>
        <w:t xml:space="preserve">алғышарт </w:t>
      </w:r>
      <w:r w:rsidR="006F4B15" w:rsidRPr="0072306C">
        <w:rPr>
          <w:rFonts w:ascii="Times New Roman" w:eastAsia="Times New Roman" w:hAnsi="Times New Roman" w:cs="Times New Roman"/>
          <w:color w:val="000000"/>
          <w:sz w:val="28"/>
          <w:szCs w:val="28"/>
        </w:rPr>
        <w:t>ретінде қызмет етеді.</w:t>
      </w:r>
      <w:r w:rsidR="008A38BE" w:rsidRPr="0072306C">
        <w:rPr>
          <w:rFonts w:ascii="Times New Roman" w:eastAsia="Times New Roman" w:hAnsi="Times New Roman" w:cs="Times New Roman"/>
          <w:color w:val="000000"/>
          <w:sz w:val="28"/>
          <w:szCs w:val="28"/>
        </w:rPr>
        <w:t xml:space="preserve"> </w:t>
      </w:r>
      <w:r w:rsidR="00335F5C" w:rsidRPr="0072306C">
        <w:rPr>
          <w:rFonts w:ascii="Times New Roman" w:eastAsia="Times New Roman" w:hAnsi="Times New Roman" w:cs="Times New Roman"/>
          <w:color w:val="000000"/>
          <w:sz w:val="28"/>
          <w:szCs w:val="28"/>
        </w:rPr>
        <w:t>Азық-түлік қауіпсіздігі тұжырымдамасының қалыптасуы мен эволюциясын талдау бұл мәселенің тек аграрлық өндіріс шеңберінде ғана шешілмейтінін дәлелде</w:t>
      </w:r>
      <w:r w:rsidR="007169CA">
        <w:rPr>
          <w:rFonts w:ascii="Times New Roman" w:eastAsia="Times New Roman" w:hAnsi="Times New Roman" w:cs="Times New Roman"/>
          <w:color w:val="000000"/>
          <w:sz w:val="28"/>
          <w:szCs w:val="28"/>
        </w:rPr>
        <w:t xml:space="preserve">й келе, </w:t>
      </w:r>
      <w:r w:rsidR="007169CA">
        <w:rPr>
          <w:rFonts w:ascii="Times New Roman" w:eastAsia="Times New Roman" w:hAnsi="Times New Roman" w:cs="Times New Roman"/>
          <w:color w:val="000000"/>
          <w:sz w:val="28"/>
          <w:szCs w:val="28"/>
        </w:rPr>
        <w:lastRenderedPageBreak/>
        <w:t>а</w:t>
      </w:r>
      <w:r w:rsidR="0072306C" w:rsidRPr="0072306C">
        <w:rPr>
          <w:rFonts w:ascii="Times New Roman" w:eastAsia="Times New Roman" w:hAnsi="Times New Roman" w:cs="Times New Roman"/>
          <w:color w:val="000000"/>
          <w:sz w:val="28"/>
          <w:szCs w:val="28"/>
        </w:rPr>
        <w:t>зық-түлік қауіпсіздігінің көпқырлы сипаты оны кешенді түрде бағалау</w:t>
      </w:r>
      <w:r w:rsidR="007169CA">
        <w:rPr>
          <w:rFonts w:ascii="Times New Roman" w:eastAsia="Times New Roman" w:hAnsi="Times New Roman" w:cs="Times New Roman"/>
          <w:color w:val="000000"/>
          <w:sz w:val="28"/>
          <w:szCs w:val="28"/>
        </w:rPr>
        <w:t xml:space="preserve"> қажет</w:t>
      </w:r>
      <w:r w:rsidR="0072306C" w:rsidRPr="0072306C">
        <w:rPr>
          <w:rFonts w:ascii="Times New Roman" w:eastAsia="Times New Roman" w:hAnsi="Times New Roman" w:cs="Times New Roman"/>
          <w:color w:val="000000"/>
          <w:sz w:val="28"/>
          <w:szCs w:val="28"/>
        </w:rPr>
        <w:t xml:space="preserve">. Осыған байланысты </w:t>
      </w:r>
      <w:r w:rsidR="007169CA">
        <w:rPr>
          <w:rFonts w:ascii="Times New Roman" w:eastAsia="Times New Roman" w:hAnsi="Times New Roman" w:cs="Times New Roman"/>
          <w:color w:val="000000"/>
          <w:sz w:val="28"/>
          <w:szCs w:val="28"/>
        </w:rPr>
        <w:t>азық-түлік қауіпсіздігін</w:t>
      </w:r>
      <w:r w:rsidR="0072306C" w:rsidRPr="0072306C">
        <w:rPr>
          <w:rFonts w:ascii="Times New Roman" w:eastAsia="Times New Roman" w:hAnsi="Times New Roman" w:cs="Times New Roman"/>
          <w:color w:val="000000"/>
          <w:sz w:val="28"/>
          <w:szCs w:val="28"/>
        </w:rPr>
        <w:t xml:space="preserve"> бағалауда қолданылатын тәсілдер мен негізгі критерийлерді қарастыру ғылыми зерттеудің маңызды </w:t>
      </w:r>
      <w:r w:rsidR="007169CA">
        <w:rPr>
          <w:rFonts w:ascii="Times New Roman" w:eastAsia="Times New Roman" w:hAnsi="Times New Roman" w:cs="Times New Roman"/>
          <w:color w:val="000000"/>
          <w:sz w:val="28"/>
          <w:szCs w:val="28"/>
        </w:rPr>
        <w:t xml:space="preserve">әдістемелік </w:t>
      </w:r>
      <w:r w:rsidR="0072306C" w:rsidRPr="0072306C">
        <w:rPr>
          <w:rFonts w:ascii="Times New Roman" w:eastAsia="Times New Roman" w:hAnsi="Times New Roman" w:cs="Times New Roman"/>
          <w:color w:val="000000"/>
          <w:sz w:val="28"/>
          <w:szCs w:val="28"/>
        </w:rPr>
        <w:t>бағыты болып табылады.</w:t>
      </w:r>
    </w:p>
    <w:p w14:paraId="60522962" w14:textId="77777777" w:rsidR="007A43D3" w:rsidRDefault="007A43D3" w:rsidP="00857A3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14:paraId="4B0A84C5" w14:textId="77777777" w:rsidR="007A43D3" w:rsidRDefault="007A43D3" w:rsidP="00857A3B">
      <w:pPr>
        <w:spacing w:line="240" w:lineRule="auto"/>
      </w:pPr>
    </w:p>
    <w:p w14:paraId="6D94672F" w14:textId="77777777" w:rsidR="007A43D3" w:rsidRDefault="007A43D3" w:rsidP="007A43D3">
      <w:pPr>
        <w:numPr>
          <w:ilvl w:val="1"/>
          <w:numId w:val="30"/>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Азық-түлік қауіпсіздігін бағалаудың әдіснамалық тәсілдері мен критерийлері</w:t>
      </w:r>
    </w:p>
    <w:p w14:paraId="71476C4F" w14:textId="77777777" w:rsidR="007A43D3" w:rsidRDefault="007A43D3" w:rsidP="007A43D3">
      <w:pPr>
        <w:pBdr>
          <w:top w:val="nil"/>
          <w:left w:val="nil"/>
          <w:bottom w:val="nil"/>
          <w:right w:val="nil"/>
          <w:between w:val="nil"/>
        </w:pBdr>
        <w:spacing w:after="0" w:line="240" w:lineRule="auto"/>
        <w:ind w:left="1403"/>
        <w:jc w:val="both"/>
        <w:rPr>
          <w:rFonts w:ascii="Times New Roman" w:eastAsia="Times New Roman" w:hAnsi="Times New Roman" w:cs="Times New Roman"/>
          <w:b/>
          <w:bCs/>
          <w:color w:val="000000"/>
          <w:sz w:val="28"/>
          <w:szCs w:val="28"/>
        </w:rPr>
      </w:pPr>
    </w:p>
    <w:p w14:paraId="773E9F02" w14:textId="29923066" w:rsidR="001C483F" w:rsidRPr="005D388C" w:rsidRDefault="007A43D3" w:rsidP="003C32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C483F" w:rsidRPr="00BE50A5">
        <w:rPr>
          <w:rFonts w:ascii="Times New Roman" w:eastAsia="Times New Roman" w:hAnsi="Times New Roman" w:cs="Times New Roman"/>
          <w:sz w:val="28"/>
          <w:szCs w:val="28"/>
        </w:rPr>
        <w:t>БҰҰ-ның Азық-түлі</w:t>
      </w:r>
      <w:r w:rsidR="001C483F">
        <w:rPr>
          <w:rFonts w:ascii="Times New Roman" w:eastAsia="Times New Roman" w:hAnsi="Times New Roman" w:cs="Times New Roman"/>
          <w:sz w:val="28"/>
          <w:szCs w:val="28"/>
        </w:rPr>
        <w:t>к және ауыл шаруашылығы ұйымы (</w:t>
      </w:r>
      <w:r w:rsidR="001C483F" w:rsidRPr="001C483F">
        <w:rPr>
          <w:rFonts w:ascii="Times New Roman" w:eastAsia="Times New Roman" w:hAnsi="Times New Roman" w:cs="Times New Roman"/>
          <w:sz w:val="28"/>
          <w:szCs w:val="28"/>
        </w:rPr>
        <w:t>Food</w:t>
      </w:r>
      <w:r w:rsidR="001C483F" w:rsidRPr="00FB5A70">
        <w:rPr>
          <w:rFonts w:ascii="Times New Roman" w:eastAsia="Times New Roman" w:hAnsi="Times New Roman" w:cs="Times New Roman"/>
          <w:sz w:val="28"/>
          <w:szCs w:val="28"/>
        </w:rPr>
        <w:t xml:space="preserve"> </w:t>
      </w:r>
      <w:r w:rsidR="001C483F" w:rsidRPr="001C483F">
        <w:rPr>
          <w:rFonts w:ascii="Times New Roman" w:eastAsia="Times New Roman" w:hAnsi="Times New Roman" w:cs="Times New Roman"/>
          <w:sz w:val="28"/>
          <w:szCs w:val="28"/>
        </w:rPr>
        <w:t>and</w:t>
      </w:r>
      <w:r w:rsidR="001C483F" w:rsidRPr="00FB5A70">
        <w:rPr>
          <w:rFonts w:ascii="Times New Roman" w:eastAsia="Times New Roman" w:hAnsi="Times New Roman" w:cs="Times New Roman"/>
          <w:sz w:val="28"/>
          <w:szCs w:val="28"/>
        </w:rPr>
        <w:t xml:space="preserve"> </w:t>
      </w:r>
      <w:r w:rsidR="001C483F" w:rsidRPr="001C483F">
        <w:rPr>
          <w:rFonts w:ascii="Times New Roman" w:eastAsia="Times New Roman" w:hAnsi="Times New Roman" w:cs="Times New Roman"/>
          <w:sz w:val="28"/>
          <w:szCs w:val="28"/>
        </w:rPr>
        <w:t>Agriculture</w:t>
      </w:r>
      <w:r w:rsidR="001C483F" w:rsidRPr="00FB5A70">
        <w:rPr>
          <w:rFonts w:ascii="Times New Roman" w:eastAsia="Times New Roman" w:hAnsi="Times New Roman" w:cs="Times New Roman"/>
          <w:sz w:val="28"/>
          <w:szCs w:val="28"/>
        </w:rPr>
        <w:t xml:space="preserve"> </w:t>
      </w:r>
      <w:r w:rsidR="001C483F" w:rsidRPr="001C483F">
        <w:rPr>
          <w:rFonts w:ascii="Times New Roman" w:eastAsia="Times New Roman" w:hAnsi="Times New Roman" w:cs="Times New Roman"/>
          <w:sz w:val="28"/>
          <w:szCs w:val="28"/>
        </w:rPr>
        <w:t>Organization</w:t>
      </w:r>
      <w:r w:rsidR="001C483F">
        <w:rPr>
          <w:rFonts w:ascii="Times New Roman" w:eastAsia="Times New Roman" w:hAnsi="Times New Roman" w:cs="Times New Roman"/>
          <w:sz w:val="28"/>
          <w:szCs w:val="28"/>
        </w:rPr>
        <w:t xml:space="preserve">, </w:t>
      </w:r>
      <w:r w:rsidR="001C483F" w:rsidRPr="001C483F">
        <w:rPr>
          <w:rFonts w:ascii="Times New Roman" w:eastAsia="Times New Roman" w:hAnsi="Times New Roman" w:cs="Times New Roman"/>
          <w:sz w:val="28"/>
          <w:szCs w:val="28"/>
        </w:rPr>
        <w:t>FAO</w:t>
      </w:r>
      <w:r w:rsidR="001C483F">
        <w:rPr>
          <w:rFonts w:ascii="Times New Roman" w:eastAsia="Times New Roman" w:hAnsi="Times New Roman" w:cs="Times New Roman"/>
          <w:sz w:val="28"/>
          <w:szCs w:val="28"/>
        </w:rPr>
        <w:t>) а</w:t>
      </w:r>
      <w:r w:rsidR="001C483F" w:rsidRPr="00B475EA">
        <w:rPr>
          <w:rFonts w:ascii="Times New Roman" w:eastAsia="Times New Roman" w:hAnsi="Times New Roman" w:cs="Times New Roman"/>
          <w:sz w:val="28"/>
          <w:szCs w:val="28"/>
        </w:rPr>
        <w:t>зық-түлік қауіпсіздіг</w:t>
      </w:r>
      <w:r w:rsidR="001C483F">
        <w:rPr>
          <w:rFonts w:ascii="Times New Roman" w:eastAsia="Times New Roman" w:hAnsi="Times New Roman" w:cs="Times New Roman"/>
          <w:sz w:val="28"/>
          <w:szCs w:val="28"/>
        </w:rPr>
        <w:t xml:space="preserve">ін халықаралық ауқымда бағалайтын мамандандырылған мекеме болып табылады. ФАО  азық-түлік қауіпсіздігін төрт негізгі өлшемді қамтитын кешенді тәсіл негізінде бағалайды: азық түліктің болуы, қолжетімділігі, пайдаланылуы және тұрақтылығы </w:t>
      </w:r>
      <w:r w:rsidR="001C483F" w:rsidRPr="005D388C">
        <w:rPr>
          <w:rFonts w:ascii="Times New Roman" w:eastAsia="Times New Roman" w:hAnsi="Times New Roman" w:cs="Times New Roman"/>
          <w:sz w:val="28"/>
          <w:szCs w:val="28"/>
        </w:rPr>
        <w:t>[69; 70].</w:t>
      </w:r>
      <w:r w:rsidR="001C483F">
        <w:rPr>
          <w:rFonts w:ascii="Times New Roman" w:eastAsia="Times New Roman" w:hAnsi="Times New Roman" w:cs="Times New Roman"/>
          <w:sz w:val="28"/>
          <w:szCs w:val="28"/>
        </w:rPr>
        <w:t xml:space="preserve"> Бұл өлшемдер «ешкім назардан тыс қалмауы керек» қағидатына сүйеніп алынған төрт бағыт. Ауыл шаруашылығын дамытуға жәрдемдесу арқылы кедейлік және аштық мәселесінің өршуін азайту, белсенді және салауатты өмір салты үшін тамақтануды жақсарту, азық-түлік қауіпсіздігі мәселесін шешу ФАО-ның негізгі қызмет</w:t>
      </w:r>
      <w:r w:rsidR="001C483F" w:rsidRPr="00E57792">
        <w:rPr>
          <w:rFonts w:ascii="Times New Roman" w:eastAsia="Times New Roman" w:hAnsi="Times New Roman" w:cs="Times New Roman"/>
          <w:sz w:val="28"/>
          <w:szCs w:val="28"/>
        </w:rPr>
        <w:t>тер</w:t>
      </w:r>
      <w:r w:rsidR="001C483F">
        <w:rPr>
          <w:rFonts w:ascii="Times New Roman" w:eastAsia="Times New Roman" w:hAnsi="Times New Roman" w:cs="Times New Roman"/>
          <w:sz w:val="28"/>
          <w:szCs w:val="28"/>
        </w:rPr>
        <w:t>іне кіреді.</w:t>
      </w:r>
    </w:p>
    <w:p w14:paraId="386718EC" w14:textId="35D3CD50" w:rsidR="001C483F" w:rsidRPr="00985A0D" w:rsidRDefault="001C483F" w:rsidP="001C483F">
      <w:pPr>
        <w:spacing w:after="0" w:line="240" w:lineRule="auto"/>
        <w:ind w:firstLine="709"/>
        <w:jc w:val="both"/>
        <w:rPr>
          <w:rFonts w:ascii="Times New Roman" w:eastAsia="Times New Roman" w:hAnsi="Times New Roman" w:cs="Times New Roman"/>
          <w:sz w:val="28"/>
          <w:szCs w:val="28"/>
        </w:rPr>
      </w:pPr>
      <w:r w:rsidRPr="00D5645A">
        <w:rPr>
          <w:rFonts w:ascii="Times New Roman" w:eastAsia="Times New Roman" w:hAnsi="Times New Roman" w:cs="Times New Roman"/>
          <w:sz w:val="28"/>
          <w:szCs w:val="28"/>
        </w:rPr>
        <w:t>GFSI</w:t>
      </w:r>
      <w:r>
        <w:rPr>
          <w:rFonts w:ascii="Times New Roman" w:eastAsia="Times New Roman" w:hAnsi="Times New Roman" w:cs="Times New Roman"/>
          <w:sz w:val="28"/>
          <w:szCs w:val="28"/>
        </w:rPr>
        <w:t xml:space="preserve"> </w:t>
      </w:r>
      <w:r w:rsidRPr="00D5645A">
        <w:rPr>
          <w:rFonts w:ascii="Times New Roman" w:eastAsia="Times New Roman" w:hAnsi="Times New Roman" w:cs="Times New Roman"/>
          <w:sz w:val="28"/>
          <w:szCs w:val="28"/>
        </w:rPr>
        <w:t xml:space="preserve">(Global Food Security Index) </w:t>
      </w:r>
      <w:r>
        <w:rPr>
          <w:rFonts w:ascii="Times New Roman" w:eastAsia="Times New Roman" w:hAnsi="Times New Roman" w:cs="Times New Roman"/>
          <w:sz w:val="28"/>
          <w:szCs w:val="28"/>
        </w:rPr>
        <w:t xml:space="preserve">– </w:t>
      </w:r>
      <w:r w:rsidRPr="00D5645A">
        <w:rPr>
          <w:rFonts w:ascii="Times New Roman" w:eastAsia="Times New Roman" w:hAnsi="Times New Roman" w:cs="Times New Roman"/>
          <w:sz w:val="28"/>
          <w:szCs w:val="28"/>
        </w:rPr>
        <w:t>азы</w:t>
      </w:r>
      <w:r>
        <w:rPr>
          <w:rFonts w:ascii="Times New Roman" w:eastAsia="Times New Roman" w:hAnsi="Times New Roman" w:cs="Times New Roman"/>
          <w:sz w:val="28"/>
          <w:szCs w:val="28"/>
        </w:rPr>
        <w:t xml:space="preserve">қ-түлік қауіпсіздігінің </w:t>
      </w:r>
      <w:r w:rsidRPr="00D5645A">
        <w:rPr>
          <w:rFonts w:ascii="Times New Roman" w:eastAsia="Times New Roman" w:hAnsi="Times New Roman" w:cs="Times New Roman"/>
          <w:sz w:val="28"/>
          <w:szCs w:val="28"/>
        </w:rPr>
        <w:t>индексі</w:t>
      </w:r>
      <w:r>
        <w:rPr>
          <w:rFonts w:ascii="Times New Roman" w:eastAsia="Times New Roman" w:hAnsi="Times New Roman" w:cs="Times New Roman"/>
          <w:sz w:val="28"/>
          <w:szCs w:val="28"/>
        </w:rPr>
        <w:t xml:space="preserve"> </w:t>
      </w:r>
      <w:r w:rsidRPr="00D5645A">
        <w:rPr>
          <w:rFonts w:ascii="Times New Roman" w:eastAsia="Times New Roman" w:hAnsi="Times New Roman" w:cs="Times New Roman"/>
          <w:sz w:val="28"/>
          <w:szCs w:val="28"/>
        </w:rPr>
        <w:t>Eco</w:t>
      </w:r>
      <w:r w:rsidRPr="00E57792">
        <w:rPr>
          <w:rFonts w:ascii="Times New Roman" w:eastAsia="Times New Roman" w:hAnsi="Times New Roman" w:cs="Times New Roman"/>
          <w:sz w:val="28"/>
          <w:szCs w:val="28"/>
        </w:rPr>
        <w:t>nomist Intele</w:t>
      </w:r>
      <w:r w:rsidRPr="0088145D">
        <w:rPr>
          <w:rFonts w:ascii="Times New Roman" w:eastAsia="Times New Roman" w:hAnsi="Times New Roman" w:cs="Times New Roman"/>
          <w:sz w:val="28"/>
          <w:szCs w:val="28"/>
        </w:rPr>
        <w:t xml:space="preserve">gence Unit </w:t>
      </w:r>
      <w:r>
        <w:rPr>
          <w:rFonts w:ascii="Times New Roman" w:eastAsia="Times New Roman" w:hAnsi="Times New Roman" w:cs="Times New Roman"/>
          <w:sz w:val="28"/>
          <w:szCs w:val="28"/>
        </w:rPr>
        <w:t>британиялық зерттеу компаниясының [71] аналитикалық талдауларына сәйкес жүргізілетін әлем елдерінің азық-түлік қауіпсіздігі деңгейін жыл сайын жариялайтын</w:t>
      </w:r>
      <w:r w:rsidRPr="001833B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жа</w:t>
      </w:r>
      <w:r w:rsidR="00E155B3">
        <w:rPr>
          <w:rFonts w:ascii="Times New Roman" w:eastAsia="Times New Roman" w:hAnsi="Times New Roman" w:cs="Times New Roman"/>
          <w:sz w:val="28"/>
          <w:szCs w:val="28"/>
        </w:rPr>
        <w:t>һ</w:t>
      </w:r>
      <w:r>
        <w:rPr>
          <w:rFonts w:ascii="Times New Roman" w:eastAsia="Times New Roman" w:hAnsi="Times New Roman" w:cs="Times New Roman"/>
          <w:sz w:val="28"/>
          <w:szCs w:val="28"/>
        </w:rPr>
        <w:t>андық зерттеу. Индекс мемлекеттердің саясатын және азық-түлік қауіпсіздігі саласындағы мекемелердің жұмысының тиімділігін бағалайды.</w:t>
      </w:r>
    </w:p>
    <w:p w14:paraId="1FCF1D2F" w14:textId="77777777" w:rsidR="00771EC9" w:rsidRDefault="001C483F" w:rsidP="001C483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95117">
        <w:rPr>
          <w:rFonts w:ascii="Times New Roman" w:eastAsia="Times New Roman" w:hAnsi="Times New Roman" w:cs="Times New Roman"/>
          <w:sz w:val="28"/>
          <w:szCs w:val="28"/>
        </w:rPr>
        <w:t>«Қолжетімділік» (affordability)</w:t>
      </w:r>
      <w:r>
        <w:rPr>
          <w:rFonts w:ascii="Times New Roman" w:eastAsia="Times New Roman" w:hAnsi="Times New Roman" w:cs="Times New Roman"/>
          <w:sz w:val="28"/>
          <w:szCs w:val="28"/>
        </w:rPr>
        <w:t xml:space="preserve"> – тұтынушылардың кірісі мен баға үйлесімділігі деңгейінде белгілі бір тауарларды, қызметтерді сатып алу қабілетін білдіретін экономикалық ұғым. </w:t>
      </w:r>
      <w:r w:rsidRPr="00EC59E3">
        <w:rPr>
          <w:rFonts w:ascii="Times New Roman" w:eastAsia="Times New Roman" w:hAnsi="Times New Roman" w:cs="Times New Roman"/>
          <w:sz w:val="28"/>
          <w:szCs w:val="28"/>
        </w:rPr>
        <w:t xml:space="preserve">«Қолда бар болуы» (availability) </w:t>
      </w:r>
      <w:r w:rsidRPr="00BE1920">
        <w:rPr>
          <w:rFonts w:ascii="Times New Roman" w:eastAsia="Times New Roman" w:hAnsi="Times New Roman" w:cs="Times New Roman"/>
          <w:sz w:val="28"/>
          <w:szCs w:val="28"/>
        </w:rPr>
        <w:t>–</w:t>
      </w:r>
      <w:r w:rsidR="00E155B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белгілі бір уақытта пайдалану немесе сатып алу үшін ресурстардың, тауарлардың, жүйенің және қызметтің қолжетімділік дәрежесін сипаттайтын көрсеткіш</w:t>
      </w:r>
      <w:r w:rsidRPr="00EC59E3">
        <w:rPr>
          <w:rFonts w:ascii="Times New Roman" w:eastAsia="Times New Roman" w:hAnsi="Times New Roman" w:cs="Times New Roman"/>
          <w:sz w:val="28"/>
          <w:szCs w:val="28"/>
        </w:rPr>
        <w:t xml:space="preserve">. «Сапа және қауіпсіздік» (quality and safety) </w:t>
      </w:r>
      <w:r>
        <w:rPr>
          <w:rFonts w:ascii="Times New Roman" w:eastAsia="Times New Roman" w:hAnsi="Times New Roman" w:cs="Times New Roman"/>
          <w:sz w:val="28"/>
          <w:szCs w:val="28"/>
        </w:rPr>
        <w:t>адам капиталын және халықтың денсаулығын қорғау мақсатында</w:t>
      </w:r>
      <w:r w:rsidRPr="0099384F">
        <w:t xml:space="preserve"> </w:t>
      </w:r>
      <w:r>
        <w:rPr>
          <w:rFonts w:ascii="Times New Roman" w:eastAsia="Times New Roman" w:hAnsi="Times New Roman" w:cs="Times New Roman"/>
          <w:sz w:val="28"/>
          <w:szCs w:val="28"/>
        </w:rPr>
        <w:t xml:space="preserve">азық-түлікті қарапайым калориямен қамтамасыз етуді түрлендіретін азық-түлік қауіпсіздігінің өлшемі. </w:t>
      </w:r>
    </w:p>
    <w:p w14:paraId="6633DFB0" w14:textId="2E76D4D1" w:rsidR="001C483F" w:rsidRPr="00E54C9D" w:rsidRDefault="001C483F" w:rsidP="001C483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EC59E3">
        <w:rPr>
          <w:rFonts w:ascii="Times New Roman" w:eastAsia="Times New Roman" w:hAnsi="Times New Roman" w:cs="Times New Roman"/>
          <w:sz w:val="28"/>
          <w:szCs w:val="28"/>
        </w:rPr>
        <w:t xml:space="preserve">Азық-түлік қауіпсіздігін </w:t>
      </w:r>
      <w:r>
        <w:rPr>
          <w:rFonts w:ascii="Times New Roman" w:eastAsia="Times New Roman" w:hAnsi="Times New Roman" w:cs="Times New Roman"/>
          <w:sz w:val="28"/>
          <w:szCs w:val="28"/>
        </w:rPr>
        <w:t xml:space="preserve">халықтың қол жетімді бағамен сапалы тағамға ие болуы, </w:t>
      </w:r>
      <w:r w:rsidRPr="00EC59E3">
        <w:rPr>
          <w:rFonts w:ascii="Times New Roman" w:eastAsia="Times New Roman" w:hAnsi="Times New Roman" w:cs="Times New Roman"/>
          <w:sz w:val="28"/>
          <w:szCs w:val="28"/>
        </w:rPr>
        <w:t>азық-түлікпен қамтамасыз ету мүмкіндігі, сондай-ақ тағам өнімдерінің сапасы мен қауіпсіздігі арқылы кешенді түрде бағалауға болады.</w:t>
      </w:r>
      <w:r>
        <w:rPr>
          <w:rFonts w:ascii="Times New Roman" w:eastAsia="Times New Roman" w:hAnsi="Times New Roman" w:cs="Times New Roman"/>
          <w:sz w:val="28"/>
          <w:szCs w:val="28"/>
        </w:rPr>
        <w:t xml:space="preserve"> «Тұрақтылық» </w:t>
      </w:r>
      <w:r w:rsidRPr="00E54C9D">
        <w:rPr>
          <w:rFonts w:ascii="Times New Roman" w:eastAsia="Times New Roman" w:hAnsi="Times New Roman" w:cs="Times New Roman"/>
          <w:sz w:val="28"/>
          <w:szCs w:val="28"/>
        </w:rPr>
        <w:t xml:space="preserve">(stubility) </w:t>
      </w:r>
      <w:r>
        <w:rPr>
          <w:rFonts w:ascii="Times New Roman" w:eastAsia="Times New Roman" w:hAnsi="Times New Roman" w:cs="Times New Roman"/>
          <w:sz w:val="28"/>
          <w:szCs w:val="28"/>
        </w:rPr>
        <w:t xml:space="preserve">– келешек ұрпақтың мүддесі үшін экологиялық және әлеуметтік ресурстарға нұқсан келтірмей жеткілікті әрі құнарлы тағамға ұзақ мерзімді қол жеткізу өлшемі </w:t>
      </w:r>
      <w:r w:rsidRPr="00EC59E3">
        <w:rPr>
          <w:rFonts w:ascii="Times New Roman" w:eastAsia="Times New Roman" w:hAnsi="Times New Roman" w:cs="Times New Roman"/>
          <w:sz w:val="28"/>
          <w:szCs w:val="28"/>
        </w:rPr>
        <w:t>[73].</w:t>
      </w:r>
      <w:r>
        <w:rPr>
          <w:rFonts w:ascii="Times New Roman" w:eastAsia="Times New Roman" w:hAnsi="Times New Roman" w:cs="Times New Roman"/>
          <w:sz w:val="28"/>
          <w:szCs w:val="28"/>
        </w:rPr>
        <w:t xml:space="preserve"> ТДМ 2 – «Нөлдік аштық» </w:t>
      </w:r>
      <w:r w:rsidRPr="00E54C9D">
        <w:rPr>
          <w:rFonts w:ascii="Times New Roman" w:eastAsia="Times New Roman" w:hAnsi="Times New Roman" w:cs="Times New Roman"/>
          <w:sz w:val="28"/>
          <w:szCs w:val="28"/>
        </w:rPr>
        <w:t>(SDG 2) ма</w:t>
      </w:r>
      <w:r>
        <w:rPr>
          <w:rFonts w:ascii="Times New Roman" w:eastAsia="Times New Roman" w:hAnsi="Times New Roman" w:cs="Times New Roman"/>
          <w:sz w:val="28"/>
          <w:szCs w:val="28"/>
        </w:rPr>
        <w:t>қсатын орындауда климаттың өзгеруімен күресу, жер-су ресурстарына зиянды ауыл шаруашылығының қалдықтарын азайту және де ұдайы жеткізу тізбегін бір жүйеге біріктіреді.</w:t>
      </w:r>
    </w:p>
    <w:p w14:paraId="44CCBBE7" w14:textId="77777777" w:rsidR="00771EC9" w:rsidRDefault="00771EC9" w:rsidP="00771EC9">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 экономикасының әртүрлі тәуекелдерге бейімделу қабілетін, табиғи апаттардың салдарларына деген сезімталдығын және ресурстардың </w:t>
      </w:r>
      <w:r>
        <w:rPr>
          <w:rFonts w:ascii="Times New Roman" w:eastAsia="Times New Roman" w:hAnsi="Times New Roman" w:cs="Times New Roman"/>
          <w:sz w:val="28"/>
          <w:szCs w:val="28"/>
        </w:rPr>
        <w:lastRenderedPageBreak/>
        <w:t>қолжетімділігін бағалауға «Тұрақтылық және бейімділік» категориясы алғышарт қалыптастырады.</w:t>
      </w:r>
    </w:p>
    <w:p w14:paraId="6F19477D" w14:textId="77777777" w:rsidR="001C483F" w:rsidRPr="00A12D93" w:rsidRDefault="001C483F" w:rsidP="00771EC9">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p>
    <w:p w14:paraId="37D87D79" w14:textId="77777777" w:rsidR="001C483F" w:rsidRPr="00A12D93" w:rsidRDefault="001C483F" w:rsidP="00771EC9">
      <w:pPr>
        <w:widowControl w:val="0"/>
        <w:pBdr>
          <w:top w:val="nil"/>
          <w:left w:val="nil"/>
          <w:bottom w:val="nil"/>
          <w:right w:val="nil"/>
          <w:between w:val="nil"/>
        </w:pBdr>
        <w:spacing w:after="0" w:line="240" w:lineRule="auto"/>
        <w:ind w:right="130"/>
        <w:jc w:val="both"/>
        <w:rPr>
          <w:rFonts w:ascii="Times New Roman" w:eastAsia="Times New Roman" w:hAnsi="Times New Roman" w:cs="Times New Roman"/>
          <w:color w:val="000000"/>
          <w:sz w:val="28"/>
          <w:szCs w:val="28"/>
        </w:rPr>
      </w:pPr>
      <w:r w:rsidRPr="00A12D93">
        <w:rPr>
          <w:rFonts w:ascii="Times New Roman" w:eastAsia="Times New Roman" w:hAnsi="Times New Roman" w:cs="Times New Roman"/>
          <w:color w:val="000000"/>
          <w:sz w:val="28"/>
          <w:szCs w:val="28"/>
        </w:rPr>
        <w:t>Кесте 2 – ФАО әдістемесі негізінде әзірленген азық-түлік қауіпсіздігін бағалау көрсеткіштері.</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1C483F" w14:paraId="7CCF905A" w14:textId="77777777" w:rsidTr="007E51CC">
        <w:trPr>
          <w:trHeight w:val="278"/>
        </w:trPr>
        <w:tc>
          <w:tcPr>
            <w:tcW w:w="9639" w:type="dxa"/>
          </w:tcPr>
          <w:p w14:paraId="07525690" w14:textId="77777777" w:rsidR="001C483F" w:rsidRDefault="001C483F" w:rsidP="007E51CC">
            <w:pPr>
              <w:pBdr>
                <w:top w:val="nil"/>
                <w:left w:val="nil"/>
                <w:bottom w:val="nil"/>
                <w:right w:val="nil"/>
                <w:between w:val="nil"/>
              </w:pBdr>
              <w:spacing w:after="0" w:line="240" w:lineRule="auto"/>
              <w:ind w:right="4138"/>
              <w:jc w:val="center"/>
              <w:rPr>
                <w:rFonts w:ascii="Times New Roman" w:eastAsia="Times New Roman" w:hAnsi="Times New Roman" w:cs="Times New Roman"/>
                <w:color w:val="000000"/>
                <w:sz w:val="20"/>
                <w:szCs w:val="20"/>
              </w:rPr>
            </w:pPr>
            <w:bookmarkStart w:id="3" w:name="_djs8zrsasd7g" w:colFirst="0" w:colLast="0"/>
            <w:bookmarkEnd w:id="3"/>
            <w:r>
              <w:rPr>
                <w:rFonts w:ascii="Times New Roman" w:eastAsia="Times New Roman" w:hAnsi="Times New Roman" w:cs="Times New Roman"/>
                <w:color w:val="000000"/>
                <w:sz w:val="20"/>
                <w:szCs w:val="20"/>
              </w:rPr>
              <w:t xml:space="preserve">Көрсеткіштер </w:t>
            </w:r>
          </w:p>
        </w:tc>
      </w:tr>
      <w:tr w:rsidR="001C483F" w14:paraId="0B090D23" w14:textId="77777777" w:rsidTr="007E51CC">
        <w:trPr>
          <w:trHeight w:val="278"/>
        </w:trPr>
        <w:tc>
          <w:tcPr>
            <w:tcW w:w="9639" w:type="dxa"/>
          </w:tcPr>
          <w:p w14:paraId="41E1B5D2" w14:textId="77777777" w:rsidR="001C483F" w:rsidRDefault="001C483F" w:rsidP="007E51CC">
            <w:pPr>
              <w:pBdr>
                <w:top w:val="nil"/>
                <w:left w:val="nil"/>
                <w:bottom w:val="nil"/>
                <w:right w:val="nil"/>
                <w:between w:val="nil"/>
              </w:pBdr>
              <w:spacing w:after="0" w:line="240" w:lineRule="auto"/>
              <w:ind w:right="12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Азық-түлік қолжетімділігі</w:t>
            </w:r>
          </w:p>
        </w:tc>
      </w:tr>
      <w:tr w:rsidR="001C483F" w14:paraId="27B1D788" w14:textId="77777777" w:rsidTr="007E51CC">
        <w:trPr>
          <w:trHeight w:val="273"/>
        </w:trPr>
        <w:tc>
          <w:tcPr>
            <w:tcW w:w="9639" w:type="dxa"/>
          </w:tcPr>
          <w:p w14:paraId="7549B501"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Азық-түлікке қаржылай қолжетімділік </w:t>
            </w:r>
          </w:p>
        </w:tc>
      </w:tr>
      <w:tr w:rsidR="001C483F" w14:paraId="43CEC5FE" w14:textId="77777777" w:rsidTr="007E51CC">
        <w:trPr>
          <w:trHeight w:val="278"/>
        </w:trPr>
        <w:tc>
          <w:tcPr>
            <w:tcW w:w="9639" w:type="dxa"/>
          </w:tcPr>
          <w:p w14:paraId="6CA65319"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Жан басына шаққандағы ЖІӨ (сатып алу қабілетіне тең) </w:t>
            </w:r>
          </w:p>
        </w:tc>
      </w:tr>
      <w:tr w:rsidR="001C483F" w14:paraId="6835FA50" w14:textId="77777777" w:rsidTr="007E51CC">
        <w:trPr>
          <w:trHeight w:val="277"/>
        </w:trPr>
        <w:tc>
          <w:tcPr>
            <w:tcW w:w="9639" w:type="dxa"/>
          </w:tcPr>
          <w:p w14:paraId="6E8E67EE"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Тұтыну шығындарының коэффициенті</w:t>
            </w:r>
          </w:p>
        </w:tc>
      </w:tr>
      <w:tr w:rsidR="001C483F" w14:paraId="57C0D700" w14:textId="77777777" w:rsidTr="007E51CC">
        <w:trPr>
          <w:trHeight w:val="273"/>
        </w:trPr>
        <w:tc>
          <w:tcPr>
            <w:tcW w:w="9639" w:type="dxa"/>
          </w:tcPr>
          <w:p w14:paraId="79D0BBC8"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Жұмыспен қамтылған халық үшін азық-түліктің қаржылық қолжетімділік коэффициенті</w:t>
            </w:r>
          </w:p>
        </w:tc>
      </w:tr>
      <w:tr w:rsidR="001C483F" w14:paraId="04BEB2F4" w14:textId="77777777" w:rsidTr="007E51CC">
        <w:trPr>
          <w:trHeight w:val="278"/>
        </w:trPr>
        <w:tc>
          <w:tcPr>
            <w:tcW w:w="9639" w:type="dxa"/>
          </w:tcPr>
          <w:p w14:paraId="1C04F1D8"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Зейнеткерлер үшін азық-түліктің қаржылық қолжетімділік коэффициенті</w:t>
            </w:r>
          </w:p>
        </w:tc>
      </w:tr>
      <w:tr w:rsidR="001C483F" w14:paraId="1ED673B1" w14:textId="77777777" w:rsidTr="007E51CC">
        <w:trPr>
          <w:trHeight w:val="290"/>
        </w:trPr>
        <w:tc>
          <w:tcPr>
            <w:tcW w:w="9639" w:type="dxa"/>
          </w:tcPr>
          <w:p w14:paraId="22E3F90F"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Жан басына шаққандағы орташа ақшалай шығындағы айына азық-түлік шығынның үлес салмағы</w:t>
            </w:r>
          </w:p>
        </w:tc>
      </w:tr>
      <w:tr w:rsidR="001C483F" w14:paraId="22E80FCB" w14:textId="77777777" w:rsidTr="007E51CC">
        <w:trPr>
          <w:trHeight w:val="273"/>
        </w:trPr>
        <w:tc>
          <w:tcPr>
            <w:tcW w:w="9639" w:type="dxa"/>
          </w:tcPr>
          <w:p w14:paraId="24210C78"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Азық-түліктің экономикалық қолжетімділігі </w:t>
            </w:r>
          </w:p>
        </w:tc>
      </w:tr>
      <w:tr w:rsidR="001C483F" w14:paraId="4DF3971E" w14:textId="77777777" w:rsidTr="007E51CC">
        <w:trPr>
          <w:trHeight w:val="278"/>
        </w:trPr>
        <w:tc>
          <w:tcPr>
            <w:tcW w:w="9639" w:type="dxa"/>
          </w:tcPr>
          <w:p w14:paraId="3BB29B10"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Кедейлік коэффициенті </w:t>
            </w:r>
          </w:p>
        </w:tc>
      </w:tr>
      <w:tr w:rsidR="001C483F" w14:paraId="390E96A4" w14:textId="77777777" w:rsidTr="007E51CC">
        <w:trPr>
          <w:trHeight w:val="277"/>
        </w:trPr>
        <w:tc>
          <w:tcPr>
            <w:tcW w:w="9639" w:type="dxa"/>
          </w:tcPr>
          <w:p w14:paraId="14F93FBB"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Сатып алу қабілетінің коэффициенті </w:t>
            </w:r>
          </w:p>
        </w:tc>
      </w:tr>
      <w:tr w:rsidR="001C483F" w14:paraId="7FF006BB" w14:textId="77777777" w:rsidTr="007E51CC">
        <w:trPr>
          <w:trHeight w:val="273"/>
        </w:trPr>
        <w:tc>
          <w:tcPr>
            <w:tcW w:w="9639" w:type="dxa"/>
          </w:tcPr>
          <w:p w14:paraId="7FB5E3C5"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Джини коэффиенті</w:t>
            </w:r>
          </w:p>
        </w:tc>
      </w:tr>
      <w:tr w:rsidR="001C483F" w14:paraId="316F7815" w14:textId="77777777" w:rsidTr="007E51CC">
        <w:trPr>
          <w:trHeight w:val="278"/>
        </w:trPr>
        <w:tc>
          <w:tcPr>
            <w:tcW w:w="9639" w:type="dxa"/>
          </w:tcPr>
          <w:p w14:paraId="363F320A"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Азық-түліктің экономикалық қолжетімділік коэффициенті </w:t>
            </w:r>
          </w:p>
        </w:tc>
      </w:tr>
      <w:tr w:rsidR="001C483F" w14:paraId="74EB3C7E" w14:textId="77777777" w:rsidTr="007E51CC">
        <w:trPr>
          <w:trHeight w:val="273"/>
        </w:trPr>
        <w:tc>
          <w:tcPr>
            <w:tcW w:w="9639" w:type="dxa"/>
          </w:tcPr>
          <w:p w14:paraId="1C5E9E4A"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Азық-түліктің физикалық қолжетімділігі </w:t>
            </w:r>
          </w:p>
        </w:tc>
      </w:tr>
      <w:tr w:rsidR="001C483F" w14:paraId="6E647365" w14:textId="77777777" w:rsidTr="007E51CC">
        <w:trPr>
          <w:trHeight w:val="403"/>
        </w:trPr>
        <w:tc>
          <w:tcPr>
            <w:tcW w:w="9639" w:type="dxa"/>
          </w:tcPr>
          <w:p w14:paraId="7F7CB624"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Жолдардың жалпы ұзындығынан қатты жабыны бар жолдар ұзындығының үлесі, барлық жолдардың пайызымен.</w:t>
            </w:r>
          </w:p>
        </w:tc>
      </w:tr>
      <w:tr w:rsidR="001C483F" w14:paraId="4016F788" w14:textId="77777777" w:rsidTr="007E51CC">
        <w:trPr>
          <w:trHeight w:val="278"/>
        </w:trPr>
        <w:tc>
          <w:tcPr>
            <w:tcW w:w="9639" w:type="dxa"/>
          </w:tcPr>
          <w:p w14:paraId="1EABCE53"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 шаршы км алаңға автожолдардың тығыздығы</w:t>
            </w:r>
          </w:p>
        </w:tc>
      </w:tr>
      <w:tr w:rsidR="001C483F" w14:paraId="7295D458" w14:textId="77777777" w:rsidTr="007E51CC">
        <w:trPr>
          <w:trHeight w:val="278"/>
        </w:trPr>
        <w:tc>
          <w:tcPr>
            <w:tcW w:w="9639" w:type="dxa"/>
          </w:tcPr>
          <w:p w14:paraId="4C22EAC8"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 шаршы км алаңға арналған темір жолдың тығыздығы</w:t>
            </w:r>
          </w:p>
        </w:tc>
      </w:tr>
      <w:tr w:rsidR="001C483F" w14:paraId="148E53CF" w14:textId="77777777" w:rsidTr="007E51CC">
        <w:trPr>
          <w:trHeight w:val="273"/>
        </w:trPr>
        <w:tc>
          <w:tcPr>
            <w:tcW w:w="9639" w:type="dxa"/>
          </w:tcPr>
          <w:p w14:paraId="79001E10" w14:textId="77777777" w:rsidR="001C483F" w:rsidRDefault="001C483F" w:rsidP="007E51CC">
            <w:pPr>
              <w:pBdr>
                <w:top w:val="nil"/>
                <w:left w:val="nil"/>
                <w:bottom w:val="nil"/>
                <w:right w:val="nil"/>
                <w:between w:val="nil"/>
              </w:pBdr>
              <w:spacing w:after="0" w:line="240" w:lineRule="auto"/>
              <w:ind w:right="124"/>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0"/>
                <w:szCs w:val="20"/>
              </w:rPr>
              <w:t>Азық-түліктің қолда бар болуы мен жеткіліктілігі</w:t>
            </w:r>
          </w:p>
        </w:tc>
      </w:tr>
      <w:tr w:rsidR="001C483F" w14:paraId="1F471484" w14:textId="77777777" w:rsidTr="007E51CC">
        <w:trPr>
          <w:trHeight w:val="278"/>
        </w:trPr>
        <w:tc>
          <w:tcPr>
            <w:tcW w:w="9639" w:type="dxa"/>
          </w:tcPr>
          <w:p w14:paraId="3331F9C0"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Азық-түлікпен өзін-өзі қамтамасыз ету </w:t>
            </w:r>
          </w:p>
        </w:tc>
      </w:tr>
      <w:tr w:rsidR="001C483F" w14:paraId="4039C88B" w14:textId="77777777" w:rsidTr="007E51CC">
        <w:trPr>
          <w:trHeight w:val="273"/>
        </w:trPr>
        <w:tc>
          <w:tcPr>
            <w:tcW w:w="9639" w:type="dxa"/>
          </w:tcPr>
          <w:p w14:paraId="04EAD6A9"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Азық-түлік импортына тәуелділік</w:t>
            </w:r>
          </w:p>
        </w:tc>
      </w:tr>
      <w:tr w:rsidR="001C483F" w14:paraId="4264079B" w14:textId="77777777" w:rsidTr="007E51CC">
        <w:trPr>
          <w:trHeight w:val="250"/>
        </w:trPr>
        <w:tc>
          <w:tcPr>
            <w:tcW w:w="9639" w:type="dxa"/>
          </w:tcPr>
          <w:p w14:paraId="03CF4A5A" w14:textId="77777777" w:rsidR="001C483F" w:rsidRDefault="001C483F" w:rsidP="007E51CC">
            <w:pPr>
              <w:pStyle w:val="1"/>
              <w:shd w:val="clear" w:color="auto" w:fill="FFFFFF"/>
              <w:spacing w:before="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Азық-түлік депривация деңгейі (пищевая депривация - food deprivation)</w:t>
            </w:r>
          </w:p>
        </w:tc>
      </w:tr>
      <w:tr w:rsidR="001C483F" w14:paraId="05DCFAD7" w14:textId="77777777" w:rsidTr="007E51CC">
        <w:trPr>
          <w:trHeight w:val="273"/>
        </w:trPr>
        <w:tc>
          <w:tcPr>
            <w:tcW w:w="9639" w:type="dxa"/>
          </w:tcPr>
          <w:p w14:paraId="1284A5E5"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Азық-түлік қажеттілігін қанағаттандырудың жеткіліктілігі</w:t>
            </w:r>
          </w:p>
        </w:tc>
      </w:tr>
      <w:tr w:rsidR="001C483F" w14:paraId="6C403997" w14:textId="77777777" w:rsidTr="007E51CC">
        <w:trPr>
          <w:trHeight w:val="278"/>
        </w:trPr>
        <w:tc>
          <w:tcPr>
            <w:tcW w:w="9639" w:type="dxa"/>
          </w:tcPr>
          <w:p w14:paraId="098FC9E0"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Бөлшек сауда кәсіпорындарындағы тауарлық-материалдық қорлар (млрд. теңге, сауда күнінде</w:t>
            </w:r>
            <w:r>
              <w:rPr>
                <w:rFonts w:ascii="Times New Roman" w:eastAsia="Times New Roman" w:hAnsi="Times New Roman" w:cs="Times New Roman"/>
                <w:b/>
                <w:bCs/>
                <w:color w:val="000000"/>
                <w:sz w:val="20"/>
                <w:szCs w:val="20"/>
              </w:rPr>
              <w:t>)</w:t>
            </w:r>
          </w:p>
        </w:tc>
      </w:tr>
      <w:tr w:rsidR="001C483F" w14:paraId="2CCAB8D7" w14:textId="77777777" w:rsidTr="007E51CC">
        <w:trPr>
          <w:trHeight w:val="278"/>
        </w:trPr>
        <w:tc>
          <w:tcPr>
            <w:tcW w:w="9639" w:type="dxa"/>
            <w:tcBorders>
              <w:bottom w:val="single" w:sz="4" w:space="0" w:color="000000"/>
            </w:tcBorders>
          </w:tcPr>
          <w:p w14:paraId="76EE3DEE"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Тұрақтандыру қорларына азық-түлік тауарларын сатып алу</w:t>
            </w:r>
          </w:p>
        </w:tc>
      </w:tr>
      <w:tr w:rsidR="001C483F" w14:paraId="46BA0A5D" w14:textId="77777777" w:rsidTr="007E51CC">
        <w:trPr>
          <w:trHeight w:val="278"/>
        </w:trPr>
        <w:tc>
          <w:tcPr>
            <w:tcW w:w="9639" w:type="dxa"/>
          </w:tcPr>
          <w:p w14:paraId="7821E0CD"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0"/>
                <w:szCs w:val="20"/>
              </w:rPr>
              <w:t xml:space="preserve">Сапа және қауіпсіздік көрсеткіштері </w:t>
            </w:r>
          </w:p>
        </w:tc>
      </w:tr>
      <w:tr w:rsidR="001C483F" w14:paraId="45B3A497" w14:textId="77777777" w:rsidTr="007E51CC">
        <w:trPr>
          <w:trHeight w:val="278"/>
        </w:trPr>
        <w:tc>
          <w:tcPr>
            <w:tcW w:w="9639" w:type="dxa"/>
            <w:tcBorders>
              <w:bottom w:val="single" w:sz="4" w:space="0" w:color="000000"/>
            </w:tcBorders>
          </w:tcPr>
          <w:p w14:paraId="6A2C6F38"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Таза су көздеріне қолжетімділік, халық санының %-ы </w:t>
            </w:r>
          </w:p>
        </w:tc>
      </w:tr>
      <w:tr w:rsidR="001C483F" w14:paraId="704F5F75" w14:textId="77777777" w:rsidTr="007E51CC">
        <w:trPr>
          <w:trHeight w:val="278"/>
        </w:trPr>
        <w:tc>
          <w:tcPr>
            <w:tcW w:w="9639" w:type="dxa"/>
            <w:tcBorders>
              <w:top w:val="single" w:sz="4" w:space="0" w:color="000000"/>
              <w:left w:val="single" w:sz="4" w:space="0" w:color="000000"/>
              <w:bottom w:val="single" w:sz="4" w:space="0" w:color="000000"/>
              <w:right w:val="single" w:sz="4" w:space="0" w:color="000000"/>
            </w:tcBorders>
          </w:tcPr>
          <w:p w14:paraId="17BE0841"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Өнімнің экологиялық тазалылығы </w:t>
            </w:r>
          </w:p>
        </w:tc>
      </w:tr>
      <w:tr w:rsidR="001C483F" w14:paraId="2171A3B7" w14:textId="77777777" w:rsidTr="007E51CC">
        <w:trPr>
          <w:trHeight w:val="68"/>
        </w:trPr>
        <w:tc>
          <w:tcPr>
            <w:tcW w:w="9639" w:type="dxa"/>
            <w:tcBorders>
              <w:top w:val="single" w:sz="4" w:space="0" w:color="000000"/>
              <w:left w:val="single" w:sz="4" w:space="0" w:color="000000"/>
              <w:bottom w:val="single" w:sz="4" w:space="0" w:color="000000"/>
              <w:right w:val="single" w:sz="4" w:space="0" w:color="000000"/>
            </w:tcBorders>
          </w:tcPr>
          <w:p w14:paraId="300DEE09"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Тамақтанудың жеткіліктілігі (құнарлылығы)</w:t>
            </w:r>
          </w:p>
        </w:tc>
      </w:tr>
      <w:tr w:rsidR="001C483F" w14:paraId="360237BB" w14:textId="77777777" w:rsidTr="007E51CC">
        <w:trPr>
          <w:trHeight w:val="278"/>
        </w:trPr>
        <w:tc>
          <w:tcPr>
            <w:tcW w:w="9639" w:type="dxa"/>
            <w:tcBorders>
              <w:top w:val="single" w:sz="4" w:space="0" w:color="000000"/>
            </w:tcBorders>
          </w:tcPr>
          <w:p w14:paraId="1FA27228"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0"/>
                <w:szCs w:val="20"/>
              </w:rPr>
              <w:t xml:space="preserve">Тұрақтылық және бейімділік </w:t>
            </w:r>
          </w:p>
        </w:tc>
      </w:tr>
      <w:tr w:rsidR="001C483F" w14:paraId="1D6D0FFE" w14:textId="77777777" w:rsidTr="007E51CC">
        <w:trPr>
          <w:trHeight w:val="278"/>
        </w:trPr>
        <w:tc>
          <w:tcPr>
            <w:tcW w:w="9639" w:type="dxa"/>
          </w:tcPr>
          <w:p w14:paraId="0E20DA8D"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Жер ресурстары</w:t>
            </w:r>
          </w:p>
        </w:tc>
      </w:tr>
      <w:tr w:rsidR="001C483F" w14:paraId="570940DC" w14:textId="77777777" w:rsidTr="007E51CC">
        <w:trPr>
          <w:trHeight w:val="278"/>
        </w:trPr>
        <w:tc>
          <w:tcPr>
            <w:tcW w:w="9639" w:type="dxa"/>
          </w:tcPr>
          <w:p w14:paraId="7C0B42A9" w14:textId="77777777" w:rsidR="001C483F" w:rsidRDefault="001C483F" w:rsidP="007E51C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Ауыл шаруашылығы мақсатындағы жерлер үлесі, %</w:t>
            </w:r>
          </w:p>
        </w:tc>
      </w:tr>
      <w:tr w:rsidR="001C483F" w14:paraId="31D3FD76" w14:textId="77777777" w:rsidTr="007E51CC">
        <w:trPr>
          <w:trHeight w:val="278"/>
        </w:trPr>
        <w:tc>
          <w:tcPr>
            <w:tcW w:w="9639" w:type="dxa"/>
          </w:tcPr>
          <w:p w14:paraId="190A0E51"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Жер пайдалану қарқындылығы</w:t>
            </w:r>
          </w:p>
        </w:tc>
      </w:tr>
      <w:tr w:rsidR="001C483F" w14:paraId="61428314" w14:textId="77777777" w:rsidTr="007E51CC">
        <w:trPr>
          <w:trHeight w:val="278"/>
        </w:trPr>
        <w:tc>
          <w:tcPr>
            <w:tcW w:w="9639" w:type="dxa"/>
          </w:tcPr>
          <w:p w14:paraId="2CAF6F03"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Су ресурстары </w:t>
            </w:r>
          </w:p>
        </w:tc>
      </w:tr>
      <w:tr w:rsidR="001C483F" w14:paraId="03E394D7" w14:textId="77777777" w:rsidTr="007E51CC">
        <w:trPr>
          <w:trHeight w:val="278"/>
        </w:trPr>
        <w:tc>
          <w:tcPr>
            <w:tcW w:w="9639" w:type="dxa"/>
          </w:tcPr>
          <w:p w14:paraId="4FAB90EC"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Су қажеттілігінің қамтамасыз етілу коэффициенті</w:t>
            </w:r>
          </w:p>
        </w:tc>
      </w:tr>
      <w:tr w:rsidR="001C483F" w14:paraId="22EDBCF1" w14:textId="77777777" w:rsidTr="007E51CC">
        <w:trPr>
          <w:trHeight w:val="278"/>
        </w:trPr>
        <w:tc>
          <w:tcPr>
            <w:tcW w:w="9639" w:type="dxa"/>
          </w:tcPr>
          <w:p w14:paraId="4CD1AD2F" w14:textId="77777777" w:rsidR="001C483F" w:rsidRDefault="001C483F" w:rsidP="007E51CC">
            <w:pPr>
              <w:spacing w:after="0" w:line="240" w:lineRule="auto"/>
              <w:rPr>
                <w:sz w:val="20"/>
                <w:szCs w:val="20"/>
              </w:rPr>
            </w:pPr>
            <w:r>
              <w:rPr>
                <w:rFonts w:ascii="Times New Roman" w:eastAsia="Times New Roman" w:hAnsi="Times New Roman" w:cs="Times New Roman"/>
                <w:sz w:val="20"/>
                <w:szCs w:val="20"/>
              </w:rPr>
              <w:t>Орталықтандырылған сумен жабдықтауға қосылған халық саны</w:t>
            </w:r>
          </w:p>
        </w:tc>
      </w:tr>
      <w:tr w:rsidR="001C483F" w14:paraId="71B70B05" w14:textId="77777777" w:rsidTr="007E51CC">
        <w:trPr>
          <w:trHeight w:val="278"/>
        </w:trPr>
        <w:tc>
          <w:tcPr>
            <w:tcW w:w="9639" w:type="dxa"/>
          </w:tcPr>
          <w:p w14:paraId="15762D5D" w14:textId="62E60475" w:rsidR="001C483F" w:rsidRDefault="00DA2E46"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Ауыл шаруашылығы саласындағы кәсіпорындардың и</w:t>
            </w:r>
            <w:r w:rsidR="001C483F">
              <w:rPr>
                <w:rFonts w:ascii="Times New Roman" w:eastAsia="Times New Roman" w:hAnsi="Times New Roman" w:cs="Times New Roman"/>
                <w:color w:val="000000"/>
                <w:sz w:val="20"/>
                <w:szCs w:val="20"/>
              </w:rPr>
              <w:t>нновациялық белсенділі</w:t>
            </w:r>
            <w:r>
              <w:rPr>
                <w:rFonts w:ascii="Times New Roman" w:eastAsia="Times New Roman" w:hAnsi="Times New Roman" w:cs="Times New Roman"/>
                <w:color w:val="000000"/>
                <w:sz w:val="20"/>
                <w:szCs w:val="20"/>
              </w:rPr>
              <w:t>гі</w:t>
            </w:r>
          </w:p>
        </w:tc>
      </w:tr>
      <w:tr w:rsidR="001C483F" w14:paraId="17EA9105" w14:textId="77777777" w:rsidTr="007E51CC">
        <w:trPr>
          <w:trHeight w:val="278"/>
        </w:trPr>
        <w:tc>
          <w:tcPr>
            <w:tcW w:w="9639" w:type="dxa"/>
          </w:tcPr>
          <w:p w14:paraId="162EAE8A"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Ескерту  – [71], [72] әдебиеттер негізінде автормен құрастырылған</w:t>
            </w:r>
          </w:p>
        </w:tc>
      </w:tr>
    </w:tbl>
    <w:p w14:paraId="1CCA18BA" w14:textId="77777777" w:rsidR="001C483F" w:rsidRDefault="001C483F" w:rsidP="001C483F">
      <w:pPr>
        <w:spacing w:after="0" w:line="240" w:lineRule="auto"/>
        <w:ind w:firstLine="708"/>
        <w:jc w:val="both"/>
        <w:rPr>
          <w:rFonts w:ascii="Times New Roman" w:eastAsia="Times New Roman" w:hAnsi="Times New Roman" w:cs="Times New Roman"/>
          <w:sz w:val="28"/>
          <w:szCs w:val="28"/>
        </w:rPr>
      </w:pPr>
    </w:p>
    <w:p w14:paraId="378C7FCE" w14:textId="77777777" w:rsidR="001C483F" w:rsidRDefault="001C483F" w:rsidP="001C483F">
      <w:pPr>
        <w:spacing w:after="0" w:line="240" w:lineRule="auto"/>
        <w:ind w:firstLine="708"/>
        <w:jc w:val="both"/>
        <w:rPr>
          <w:rFonts w:ascii="Times New Roman" w:eastAsia="Times New Roman" w:hAnsi="Times New Roman" w:cs="Times New Roman"/>
          <w:sz w:val="28"/>
          <w:szCs w:val="28"/>
        </w:rPr>
      </w:pPr>
      <w:r w:rsidRPr="006D7072">
        <w:rPr>
          <w:rFonts w:ascii="Times New Roman" w:eastAsia="Times New Roman" w:hAnsi="Times New Roman" w:cs="Times New Roman"/>
          <w:sz w:val="28"/>
          <w:szCs w:val="28"/>
        </w:rPr>
        <w:t>Азық-түлік жүйесінің тұрақтылығы мен өзгерістерге бейімделу қабілеті су мен жер ресурстарының жеткіліктілігіне және оларды тиімді пайдалану деңгейіне тікелей байланысты.</w:t>
      </w:r>
      <w:r w:rsidRPr="00BE50A5">
        <w:rPr>
          <w:rFonts w:ascii="Times New Roman" w:eastAsia="Times New Roman" w:hAnsi="Times New Roman" w:cs="Times New Roman"/>
          <w:sz w:val="28"/>
          <w:szCs w:val="28"/>
        </w:rPr>
        <w:t xml:space="preserve"> </w:t>
      </w:r>
      <w:r w:rsidRPr="00B96672">
        <w:rPr>
          <w:rFonts w:ascii="Times New Roman" w:eastAsia="Times New Roman" w:hAnsi="Times New Roman" w:cs="Times New Roman"/>
          <w:sz w:val="28"/>
          <w:szCs w:val="28"/>
        </w:rPr>
        <w:t>Өйткені осы ресурстар ауыл шаруашылығы өндірісінің тұрақты жүруіне және қолайсыз климат жағдайларына бейімделуіне негіз болады.</w:t>
      </w:r>
      <w:r>
        <w:rPr>
          <w:rFonts w:ascii="Times New Roman" w:eastAsia="Times New Roman" w:hAnsi="Times New Roman" w:cs="Times New Roman"/>
          <w:sz w:val="28"/>
          <w:szCs w:val="28"/>
        </w:rPr>
        <w:t xml:space="preserve"> </w:t>
      </w:r>
      <w:r w:rsidRPr="00BE50A5">
        <w:rPr>
          <w:rFonts w:ascii="Times New Roman" w:eastAsia="Times New Roman" w:hAnsi="Times New Roman" w:cs="Times New Roman"/>
          <w:sz w:val="28"/>
          <w:szCs w:val="28"/>
        </w:rPr>
        <w:t xml:space="preserve">Азық-түлік жүйесінің болашақтағы орнықтылығын арттыруда </w:t>
      </w:r>
      <w:r w:rsidRPr="00BE50A5">
        <w:rPr>
          <w:rFonts w:ascii="Times New Roman" w:eastAsia="Times New Roman" w:hAnsi="Times New Roman" w:cs="Times New Roman"/>
          <w:sz w:val="28"/>
          <w:szCs w:val="28"/>
        </w:rPr>
        <w:lastRenderedPageBreak/>
        <w:t>суармалы жерлерді кеңейту, су үнемдеу технологияларын енгізу және жер ресурстарын ұтымды басқару ерекше мәнге ие.</w:t>
      </w:r>
      <w:r>
        <w:rPr>
          <w:rFonts w:ascii="Times New Roman" w:eastAsia="Times New Roman" w:hAnsi="Times New Roman" w:cs="Times New Roman"/>
          <w:sz w:val="28"/>
          <w:szCs w:val="28"/>
        </w:rPr>
        <w:t xml:space="preserve"> </w:t>
      </w:r>
      <w:r w:rsidRPr="00BE50A5">
        <w:rPr>
          <w:rFonts w:ascii="Times New Roman" w:eastAsia="Times New Roman" w:hAnsi="Times New Roman" w:cs="Times New Roman"/>
          <w:sz w:val="28"/>
          <w:szCs w:val="28"/>
        </w:rPr>
        <w:t>Елдегі азық-түлік қауіпсіздігін неғұрлым толық бағалау үшін ФАО ұсынған көрсеткіштер жүйесі 2-кестеде берілген қосымша индикаторлармен кеңейтілді.</w:t>
      </w:r>
    </w:p>
    <w:p w14:paraId="240FD096" w14:textId="77777777" w:rsidR="001C483F" w:rsidRDefault="001C483F" w:rsidP="001C483F">
      <w:pPr>
        <w:spacing w:after="0" w:line="240" w:lineRule="auto"/>
        <w:ind w:firstLine="708"/>
        <w:jc w:val="both"/>
        <w:rPr>
          <w:rFonts w:ascii="Times New Roman" w:eastAsia="Times New Roman" w:hAnsi="Times New Roman" w:cs="Times New Roman"/>
          <w:sz w:val="28"/>
          <w:szCs w:val="28"/>
        </w:rPr>
      </w:pPr>
      <w:r w:rsidRPr="00BE50A5">
        <w:rPr>
          <w:rFonts w:ascii="Times New Roman" w:eastAsia="Times New Roman" w:hAnsi="Times New Roman" w:cs="Times New Roman"/>
          <w:sz w:val="28"/>
          <w:szCs w:val="28"/>
        </w:rPr>
        <w:t>Бағалау жүйесін жетілдіру үшін тұрақтылық пен бейімділікті сипаттайтын қосымша индикаторлар енгізілді. Олардың қатарына инновациялық белсенділік пен халықты ауыз сумен қамтамасыз ету көрсеткіштері де қосылды.</w:t>
      </w:r>
      <w:r>
        <w:rPr>
          <w:rFonts w:ascii="Times New Roman" w:eastAsia="Times New Roman" w:hAnsi="Times New Roman" w:cs="Times New Roman"/>
          <w:sz w:val="28"/>
          <w:szCs w:val="28"/>
        </w:rPr>
        <w:t xml:space="preserve"> </w:t>
      </w:r>
      <w:r w:rsidRPr="00BE50A5">
        <w:rPr>
          <w:rFonts w:ascii="Times New Roman" w:eastAsia="Times New Roman" w:hAnsi="Times New Roman" w:cs="Times New Roman"/>
          <w:sz w:val="28"/>
          <w:szCs w:val="28"/>
        </w:rPr>
        <w:t>Ұсынылған бағалау жүйесі өндірістік-экономикалық көрсеткіштермен ғана шектелмей, технологиялық бейімделу деңгейі мен әлеуметтік орнықтылықты да ескеруге мүмкіндік береді.</w:t>
      </w:r>
      <w:r>
        <w:rPr>
          <w:rFonts w:ascii="Times New Roman" w:eastAsia="Times New Roman" w:hAnsi="Times New Roman" w:cs="Times New Roman"/>
          <w:sz w:val="28"/>
          <w:szCs w:val="28"/>
        </w:rPr>
        <w:t xml:space="preserve"> </w:t>
      </w:r>
      <w:r w:rsidRPr="00BE50A5">
        <w:rPr>
          <w:rFonts w:ascii="Times New Roman" w:eastAsia="Times New Roman" w:hAnsi="Times New Roman" w:cs="Times New Roman"/>
          <w:sz w:val="28"/>
          <w:szCs w:val="28"/>
        </w:rPr>
        <w:t>Кәсіпорындардың инновациялық белсенділігі ресурстарды, соның ішінде су мен еңбек әлеуетін, тиімді пайдалануынан, жаңа шешімдерді қабылдау деңгейінен және климаттық әрі нарықтық өзгерістерге қаншалықты дайын екенінен көрінеді.</w:t>
      </w:r>
    </w:p>
    <w:p w14:paraId="0DC1E0AA" w14:textId="77777777" w:rsidR="001C483F" w:rsidRDefault="001C483F" w:rsidP="001C483F">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Халықтың өмір сүру жағдайын, санитарлық қауіпсіздік пен әлеуметтік инфрақұрылымның сапасын орталықтандырылған сумен жабдықтауға қосылған халық санының деңгеймен анықталды. Ол жанама түрде азық-түлік қауіпсіздігінің тұрақтылығы мен сапалық қамтамасыз етілуінде. Осы көрсеткіштерді енгізу индикаторлардың ғылыми негізділігін және қолданыстағы маңыздылығын арттырды. Елдің азық-түлік қауіпсіздігін бағалау </w:t>
      </w:r>
      <w:r>
        <w:rPr>
          <w:rFonts w:ascii="Times New Roman" w:eastAsia="Times New Roman" w:hAnsi="Times New Roman" w:cs="Times New Roman"/>
          <w:sz w:val="28"/>
          <w:szCs w:val="28"/>
          <w:highlight w:val="white"/>
        </w:rPr>
        <w:t>БҰҰ-ның Азық-түлік және ауыл шаруашылығы ұйымы</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highlight w:val="white"/>
        </w:rPr>
        <w:t>ФАО</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rPr>
        <w:t xml:space="preserve">әдістемесі негізінде келесі көрсеткіштер арқылы бағаланды: </w:t>
      </w:r>
    </w:p>
    <w:p w14:paraId="61D488E3" w14:textId="77777777" w:rsidR="001C483F" w:rsidRDefault="001C483F" w:rsidP="001C483F">
      <w:pPr>
        <w:numPr>
          <w:ilvl w:val="0"/>
          <w:numId w:val="34"/>
        </w:numPr>
        <w:pBdr>
          <w:top w:val="nil"/>
          <w:left w:val="nil"/>
          <w:bottom w:val="nil"/>
          <w:right w:val="nil"/>
          <w:between w:val="nil"/>
        </w:pBdr>
        <w:tabs>
          <w:tab w:val="left" w:pos="1134"/>
        </w:tabs>
        <w:spacing w:after="0" w:line="240" w:lineRule="auto"/>
        <w:ind w:left="0" w:firstLine="709"/>
        <w:rPr>
          <w:i/>
          <w:iCs/>
          <w:color w:val="000000"/>
        </w:rPr>
      </w:pPr>
      <w:r>
        <w:rPr>
          <w:rFonts w:ascii="Times New Roman" w:eastAsia="Times New Roman" w:hAnsi="Times New Roman" w:cs="Times New Roman"/>
          <w:i/>
          <w:iCs/>
          <w:color w:val="000000"/>
          <w:sz w:val="28"/>
          <w:szCs w:val="28"/>
        </w:rPr>
        <w:t>Азық-түліктің қолжетімділік индикаторы.</w:t>
      </w:r>
    </w:p>
    <w:p w14:paraId="31944FF9" w14:textId="77777777" w:rsidR="001C483F" w:rsidRDefault="001C483F" w:rsidP="001C483F">
      <w:pPr>
        <w:numPr>
          <w:ilvl w:val="1"/>
          <w:numId w:val="34"/>
        </w:numPr>
        <w:pBdr>
          <w:top w:val="nil"/>
          <w:left w:val="nil"/>
          <w:bottom w:val="nil"/>
          <w:right w:val="nil"/>
          <w:between w:val="nil"/>
        </w:pBdr>
        <w:tabs>
          <w:tab w:val="left" w:pos="1134"/>
        </w:tabs>
        <w:spacing w:after="0" w:line="240" w:lineRule="auto"/>
        <w:ind w:left="0" w:firstLine="709"/>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 Азық-түліктің қаржылай қолжетімділігі.</w:t>
      </w:r>
    </w:p>
    <w:p w14:paraId="21CCBF54" w14:textId="3241783F"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Бұл халықтың түрлі әлеуметтік топтарының қаржылық ресурстарына қарамастан азық-түлік тауарларын </w:t>
      </w:r>
      <w:r w:rsidR="00E155B3">
        <w:rPr>
          <w:rFonts w:ascii="Times New Roman" w:eastAsia="Times New Roman" w:hAnsi="Times New Roman" w:cs="Times New Roman"/>
          <w:sz w:val="28"/>
          <w:szCs w:val="28"/>
        </w:rPr>
        <w:t xml:space="preserve">сатып </w:t>
      </w:r>
      <w:r>
        <w:rPr>
          <w:rFonts w:ascii="Times New Roman" w:eastAsia="Times New Roman" w:hAnsi="Times New Roman" w:cs="Times New Roman"/>
          <w:sz w:val="28"/>
          <w:szCs w:val="28"/>
        </w:rPr>
        <w:t xml:space="preserve">алу мүмкіндігі. Келесі көрсеткіштер индикаторларды есептеу барысында пайдаланылды: </w:t>
      </w:r>
    </w:p>
    <w:p w14:paraId="46D4B203" w14:textId="77777777" w:rsidR="001C483F" w:rsidRDefault="001C483F" w:rsidP="001C483F">
      <w:pPr>
        <w:numPr>
          <w:ilvl w:val="0"/>
          <w:numId w:val="22"/>
        </w:numPr>
        <w:pBdr>
          <w:top w:val="nil"/>
          <w:left w:val="nil"/>
          <w:bottom w:val="nil"/>
          <w:right w:val="nil"/>
          <w:between w:val="nil"/>
        </w:pBdr>
        <w:spacing w:after="0" w:line="240" w:lineRule="auto"/>
        <w:rPr>
          <w:color w:val="000000"/>
          <w:sz w:val="28"/>
          <w:szCs w:val="28"/>
        </w:rPr>
      </w:pPr>
      <w:r>
        <w:rPr>
          <w:rFonts w:ascii="Times New Roman" w:eastAsia="Times New Roman" w:hAnsi="Times New Roman" w:cs="Times New Roman"/>
          <w:color w:val="000000"/>
          <w:sz w:val="28"/>
          <w:szCs w:val="28"/>
        </w:rPr>
        <w:t>сатып алу қабілетінің паритеті бойынша жан басына шаққандағы ЖІӨ;</w:t>
      </w:r>
    </w:p>
    <w:p w14:paraId="68BDF547" w14:textId="77777777" w:rsidR="001C483F" w:rsidRDefault="001C483F" w:rsidP="001C483F">
      <w:pPr>
        <w:numPr>
          <w:ilvl w:val="0"/>
          <w:numId w:val="22"/>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халықтың айына орташа жан басына шаққандағы табысы;</w:t>
      </w:r>
    </w:p>
    <w:p w14:paraId="5A779CFA" w14:textId="77777777" w:rsidR="001C483F" w:rsidRDefault="001C483F" w:rsidP="001C483F">
      <w:pPr>
        <w:numPr>
          <w:ilvl w:val="0"/>
          <w:numId w:val="22"/>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айына есептелген азық-түлік себеті;</w:t>
      </w:r>
    </w:p>
    <w:p w14:paraId="39CE0A26" w14:textId="77777777" w:rsidR="001C483F" w:rsidRDefault="001C483F" w:rsidP="001C483F">
      <w:pPr>
        <w:numPr>
          <w:ilvl w:val="0"/>
          <w:numId w:val="22"/>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айлық орташа жалақының мөлшері;</w:t>
      </w:r>
    </w:p>
    <w:p w14:paraId="306819CA" w14:textId="77777777" w:rsidR="001C483F" w:rsidRDefault="001C483F" w:rsidP="001C483F">
      <w:pPr>
        <w:numPr>
          <w:ilvl w:val="0"/>
          <w:numId w:val="22"/>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айлық зейнетақының бекітілген орташа мөлшері;</w:t>
      </w:r>
    </w:p>
    <w:p w14:paraId="24B226E3" w14:textId="14AED790" w:rsidR="001C483F"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Азық-түліктің қаржылық қол жетімділігін көрсететін индикаторлар жүйесіне кіретін коэф</w:t>
      </w:r>
      <w:r w:rsidR="00E155B3">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z w:val="28"/>
          <w:szCs w:val="28"/>
        </w:rPr>
        <w:t xml:space="preserve">ициенттер (1) - (3) формула [78] бойынша есептеледі. </w:t>
      </w:r>
    </w:p>
    <w:p w14:paraId="618A9766" w14:textId="77777777" w:rsidR="001C483F" w:rsidRDefault="001C483F" w:rsidP="001C483F">
      <w:pPr>
        <w:widowControl w:val="0"/>
        <w:tabs>
          <w:tab w:val="left" w:pos="1114"/>
        </w:tabs>
        <w:spacing w:after="0" w:line="240" w:lineRule="auto"/>
        <w:ind w:firstLine="709"/>
        <w:jc w:val="both"/>
        <w:rPr>
          <w:rFonts w:ascii="Times New Roman" w:eastAsia="Times New Roman" w:hAnsi="Times New Roman" w:cs="Times New Roman"/>
          <w:sz w:val="28"/>
          <w:szCs w:val="28"/>
        </w:rPr>
      </w:pPr>
      <w:bookmarkStart w:id="4" w:name="_lhhwxhz5zan" w:colFirst="0" w:colLast="0"/>
      <w:bookmarkEnd w:id="4"/>
      <w:r>
        <w:rPr>
          <w:rFonts w:ascii="Times New Roman" w:eastAsia="Times New Roman" w:hAnsi="Times New Roman" w:cs="Times New Roman"/>
          <w:sz w:val="28"/>
          <w:szCs w:val="28"/>
        </w:rPr>
        <w:t>Тұтыну шығындарының коэффициенті халықтың жан басына шаққандағы ай сайынғы номиналды орташа ақшалай шығындары мен халықтың жан басына шаққандағы ай сайынғы номиналды орташа ақшалай табыстары қатынасынан табамыз:</w:t>
      </w:r>
    </w:p>
    <w:p w14:paraId="3260049F" w14:textId="77777777" w:rsidR="001C483F" w:rsidRDefault="001C483F" w:rsidP="001C483F">
      <w:pPr>
        <w:widowControl w:val="0"/>
        <w:tabs>
          <w:tab w:val="left" w:pos="1114"/>
        </w:tabs>
        <w:spacing w:after="0" w:line="240" w:lineRule="auto"/>
        <w:jc w:val="center"/>
        <w:rPr>
          <w:rFonts w:ascii="Times New Roman" w:eastAsia="Times New Roman" w:hAnsi="Times New Roman" w:cs="Times New Roman"/>
        </w:rPr>
      </w:pPr>
      <m:oMath>
        <m:r>
          <w:rPr>
            <w:rFonts w:ascii="Cambria Math" w:eastAsia="Cambria Math" w:hAnsi="Cambria Math" w:cs="Cambria Math"/>
          </w:rPr>
          <m:t>Кшығ=</m:t>
        </m:r>
        <m:f>
          <m:fPr>
            <m:ctrlPr>
              <w:rPr>
                <w:rFonts w:ascii="Cambria Math" w:eastAsia="Cambria Math" w:hAnsi="Cambria Math" w:cs="Cambria Math"/>
              </w:rPr>
            </m:ctrlPr>
          </m:fPr>
          <m:num>
            <m:r>
              <w:rPr>
                <w:rFonts w:ascii="Cambria Math" w:eastAsia="Cambria Math" w:hAnsi="Cambria Math" w:cs="Cambria Math"/>
              </w:rPr>
              <m:t>ОАШ</m:t>
            </m:r>
          </m:num>
          <m:den>
            <m:r>
              <w:rPr>
                <w:rFonts w:ascii="Cambria Math" w:eastAsia="Cambria Math" w:hAnsi="Cambria Math" w:cs="Cambria Math"/>
              </w:rPr>
              <m:t>ОАТ</m:t>
            </m:r>
          </m:den>
        </m:f>
      </m:oMath>
      <w:r>
        <w:rPr>
          <w:rFonts w:ascii="Times New Roman" w:eastAsia="Times New Roman" w:hAnsi="Times New Roman" w:cs="Times New Roman"/>
        </w:rPr>
        <w:t xml:space="preserve">;                                           </w:t>
      </w:r>
      <w:r>
        <w:rPr>
          <w:rFonts w:ascii="Times New Roman" w:eastAsia="Times New Roman" w:hAnsi="Times New Roman" w:cs="Times New Roman"/>
          <w:i/>
          <w:iCs/>
          <w:sz w:val="28"/>
          <w:szCs w:val="28"/>
        </w:rPr>
        <w:t>(1)</w:t>
      </w:r>
    </w:p>
    <w:p w14:paraId="5553A46D" w14:textId="77777777" w:rsidR="001C483F" w:rsidRDefault="001C483F" w:rsidP="00E155B3">
      <w:pPr>
        <w:spacing w:after="0" w:line="240" w:lineRule="auto"/>
        <w:ind w:firstLine="708"/>
        <w:rPr>
          <w:rFonts w:ascii="Times New Roman" w:eastAsia="Times New Roman" w:hAnsi="Times New Roman" w:cs="Times New Roman"/>
          <w:sz w:val="46"/>
          <w:szCs w:val="46"/>
          <w:vertAlign w:val="subscript"/>
        </w:rPr>
      </w:pP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46"/>
          <w:szCs w:val="46"/>
          <w:vertAlign w:val="subscript"/>
        </w:rPr>
        <w:t>Кшығ - тұтынушылардың шығындарының коэфициенттері;</w:t>
      </w:r>
    </w:p>
    <w:p w14:paraId="04D7D653" w14:textId="77777777" w:rsidR="001C483F" w:rsidRDefault="001C483F" w:rsidP="001C483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ОАШ </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 айына жан басына шаққандағы орташа шығыстар;</w:t>
      </w:r>
    </w:p>
    <w:p w14:paraId="6745D0C4" w14:textId="77777777" w:rsidR="001C483F" w:rsidRDefault="001C483F" w:rsidP="001C483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ОАТ </w:t>
      </w:r>
      <w:r>
        <w:rPr>
          <w:rFonts w:ascii="Times New Roman" w:eastAsia="Times New Roman" w:hAnsi="Times New Roman" w:cs="Times New Roman"/>
        </w:rPr>
        <w:t xml:space="preserve">– </w:t>
      </w:r>
      <w:r>
        <w:rPr>
          <w:rFonts w:ascii="Times New Roman" w:eastAsia="Times New Roman" w:hAnsi="Times New Roman" w:cs="Times New Roman"/>
          <w:sz w:val="28"/>
          <w:szCs w:val="28"/>
        </w:rPr>
        <w:t>жан басына шаққандағы бір айлық орташа ақшалай табыс;</w:t>
      </w:r>
    </w:p>
    <w:p w14:paraId="7C66EC41" w14:textId="12907E84" w:rsidR="001C483F" w:rsidRDefault="001C483F" w:rsidP="001C483F">
      <w:pPr>
        <w:widowControl w:val="0"/>
        <w:pBdr>
          <w:top w:val="nil"/>
          <w:left w:val="nil"/>
          <w:bottom w:val="nil"/>
          <w:right w:val="nil"/>
          <w:between w:val="nil"/>
        </w:pBdr>
        <w:spacing w:after="0" w:line="240" w:lineRule="auto"/>
        <w:ind w:right="88"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Жұмысбасты халық үшін азық-түліктің қаржылық қолжетімділігі коэффициенті азық-түлік себеті құны мен орташа жалақы деңгейі </w:t>
      </w:r>
      <w:r>
        <w:rPr>
          <w:rFonts w:ascii="Times New Roman" w:eastAsia="Times New Roman" w:hAnsi="Times New Roman" w:cs="Times New Roman"/>
          <w:color w:val="000000"/>
          <w:sz w:val="28"/>
          <w:szCs w:val="28"/>
        </w:rPr>
        <w:lastRenderedPageBreak/>
        <w:t xml:space="preserve">арақатынасымен есептейміз: </w:t>
      </w:r>
      <w:r w:rsidR="00E155B3">
        <w:rPr>
          <w:rFonts w:ascii="Times New Roman" w:eastAsia="Times New Roman" w:hAnsi="Times New Roman" w:cs="Times New Roman"/>
          <w:color w:val="000000"/>
          <w:sz w:val="28"/>
          <w:szCs w:val="28"/>
        </w:rPr>
        <w:t xml:space="preserve"> </w:t>
      </w:r>
    </w:p>
    <w:p w14:paraId="13827FE3" w14:textId="77777777" w:rsidR="001C483F" w:rsidRDefault="001C483F" w:rsidP="001C483F">
      <w:pPr>
        <w:widowControl w:val="0"/>
        <w:pBdr>
          <w:top w:val="nil"/>
          <w:left w:val="nil"/>
          <w:bottom w:val="nil"/>
          <w:right w:val="nil"/>
          <w:between w:val="nil"/>
        </w:pBdr>
        <w:spacing w:after="0" w:line="240" w:lineRule="auto"/>
        <w:ind w:right="88" w:firstLine="709"/>
        <w:jc w:val="both"/>
        <w:rPr>
          <w:rFonts w:ascii="Times New Roman" w:eastAsia="Times New Roman" w:hAnsi="Times New Roman" w:cs="Times New Roman"/>
          <w:color w:val="000000"/>
          <w:sz w:val="28"/>
          <w:szCs w:val="28"/>
        </w:rPr>
      </w:pPr>
    </w:p>
    <w:p w14:paraId="1070EE20" w14:textId="77777777" w:rsidR="001C483F" w:rsidRDefault="001C483F" w:rsidP="001C483F">
      <w:pPr>
        <w:widowControl w:val="0"/>
        <w:tabs>
          <w:tab w:val="left" w:pos="1114"/>
        </w:tabs>
        <w:spacing w:after="0" w:line="240" w:lineRule="auto"/>
        <w:jc w:val="center"/>
        <w:rPr>
          <w:rFonts w:ascii="Times New Roman" w:eastAsia="Times New Roman" w:hAnsi="Times New Roman" w:cs="Times New Roman"/>
        </w:rPr>
      </w:pPr>
      <m:oMath>
        <m:r>
          <w:rPr>
            <w:rFonts w:ascii="Cambria Math" w:eastAsia="Cambria Math" w:hAnsi="Cambria Math" w:cs="Cambria Math"/>
          </w:rPr>
          <m:t>Кжққ=</m:t>
        </m:r>
        <m:f>
          <m:fPr>
            <m:ctrlPr>
              <w:rPr>
                <w:rFonts w:ascii="Cambria Math" w:eastAsia="Cambria Math" w:hAnsi="Cambria Math" w:cs="Cambria Math"/>
              </w:rPr>
            </m:ctrlPr>
          </m:fPr>
          <m:num>
            <m:r>
              <w:rPr>
                <w:rFonts w:ascii="Cambria Math" w:eastAsia="Cambria Math" w:hAnsi="Cambria Math" w:cs="Cambria Math"/>
              </w:rPr>
              <m:t>АСҚ</m:t>
            </m:r>
          </m:num>
          <m:den>
            <m:r>
              <w:rPr>
                <w:rFonts w:ascii="Cambria Math" w:eastAsia="Cambria Math" w:hAnsi="Cambria Math" w:cs="Cambria Math"/>
              </w:rPr>
              <m:t>ОЖ</m:t>
            </m:r>
          </m:den>
        </m:f>
      </m:oMath>
      <w:r>
        <w:rPr>
          <w:rFonts w:ascii="Times New Roman" w:eastAsia="Times New Roman" w:hAnsi="Times New Roman" w:cs="Times New Roman"/>
        </w:rPr>
        <w:t xml:space="preserve">;                                         </w:t>
      </w:r>
      <w:r>
        <w:rPr>
          <w:rFonts w:ascii="Times New Roman" w:eastAsia="Times New Roman" w:hAnsi="Times New Roman" w:cs="Times New Roman"/>
          <w:i/>
          <w:iCs/>
          <w:sz w:val="28"/>
          <w:szCs w:val="28"/>
        </w:rPr>
        <w:t xml:space="preserve"> (2)</w:t>
      </w:r>
    </w:p>
    <w:p w14:paraId="576C001D" w14:textId="77777777" w:rsidR="001C483F" w:rsidRDefault="001C483F" w:rsidP="001C483F">
      <w:pPr>
        <w:tabs>
          <w:tab w:val="left" w:pos="629"/>
        </w:tabs>
        <w:spacing w:after="0" w:line="240" w:lineRule="auto"/>
        <w:ind w:right="33" w:firstLine="709"/>
        <w:rPr>
          <w:rFonts w:ascii="Times New Roman" w:eastAsia="Times New Roman" w:hAnsi="Times New Roman" w:cs="Times New Roman"/>
          <w:sz w:val="28"/>
          <w:szCs w:val="28"/>
        </w:rPr>
      </w:pPr>
    </w:p>
    <w:p w14:paraId="654D451B" w14:textId="28AC7566" w:rsidR="001C483F" w:rsidRDefault="001C483F" w:rsidP="001C483F">
      <w:pPr>
        <w:tabs>
          <w:tab w:val="left" w:pos="629"/>
        </w:tabs>
        <w:spacing w:after="0" w:line="240" w:lineRule="auto"/>
        <w:ind w:right="33"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Кжққ</w:t>
      </w:r>
      <w:r>
        <w:rPr>
          <w:rFonts w:ascii="Times New Roman" w:eastAsia="Times New Roman" w:hAnsi="Times New Roman" w:cs="Times New Roman"/>
          <w:i/>
          <w:iCs/>
          <w:sz w:val="28"/>
          <w:szCs w:val="28"/>
          <w:u w:val="single"/>
        </w:rPr>
        <w:t xml:space="preserve"> </w:t>
      </w:r>
      <w:r>
        <w:t xml:space="preserve">– </w:t>
      </w:r>
      <w:r w:rsidR="00E155B3">
        <w:rPr>
          <w:rFonts w:ascii="Times New Roman" w:eastAsia="Times New Roman" w:hAnsi="Times New Roman" w:cs="Times New Roman"/>
          <w:sz w:val="28"/>
          <w:szCs w:val="28"/>
        </w:rPr>
        <w:t>х</w:t>
      </w:r>
      <w:r>
        <w:rPr>
          <w:rFonts w:ascii="Times New Roman" w:eastAsia="Times New Roman" w:hAnsi="Times New Roman" w:cs="Times New Roman"/>
          <w:sz w:val="28"/>
          <w:szCs w:val="28"/>
        </w:rPr>
        <w:t>алықтың жұмыспен қамтылған бөлігі үшін азық-түліктің қаржылай қолжетімділігінің коэф</w:t>
      </w:r>
      <w:r w:rsidR="00E155B3">
        <w:rPr>
          <w:rFonts w:ascii="Times New Roman" w:eastAsia="Times New Roman" w:hAnsi="Times New Roman" w:cs="Times New Roman"/>
          <w:sz w:val="28"/>
          <w:szCs w:val="28"/>
        </w:rPr>
        <w:t>ф</w:t>
      </w:r>
      <w:r>
        <w:rPr>
          <w:rFonts w:ascii="Times New Roman" w:eastAsia="Times New Roman" w:hAnsi="Times New Roman" w:cs="Times New Roman"/>
          <w:sz w:val="28"/>
          <w:szCs w:val="28"/>
        </w:rPr>
        <w:t>ициенті;</w:t>
      </w:r>
    </w:p>
    <w:p w14:paraId="6060FE37" w14:textId="22AB8224" w:rsidR="001C483F" w:rsidRDefault="001C483F" w:rsidP="001C483F">
      <w:pPr>
        <w:tabs>
          <w:tab w:val="left" w:pos="629"/>
        </w:tabs>
        <w:spacing w:after="0" w:line="240" w:lineRule="auto"/>
        <w:ind w:right="33"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АСҚ </w:t>
      </w:r>
      <w:r>
        <w:t xml:space="preserve">– </w:t>
      </w:r>
      <w:r w:rsidR="00E155B3">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зық-түлік себетінің құны; </w:t>
      </w:r>
    </w:p>
    <w:p w14:paraId="040562EB" w14:textId="77777777" w:rsidR="001C483F" w:rsidRDefault="001C483F" w:rsidP="001C483F">
      <w:pPr>
        <w:tabs>
          <w:tab w:val="left" w:pos="629"/>
        </w:tabs>
        <w:spacing w:after="0" w:line="240" w:lineRule="auto"/>
        <w:ind w:right="33"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ОЖ </w:t>
      </w:r>
      <w:r>
        <w:t xml:space="preserve">– </w:t>
      </w:r>
      <w:r>
        <w:rPr>
          <w:rFonts w:ascii="Times New Roman" w:eastAsia="Times New Roman" w:hAnsi="Times New Roman" w:cs="Times New Roman"/>
          <w:sz w:val="28"/>
          <w:szCs w:val="28"/>
        </w:rPr>
        <w:t>Қазақстан Республикасындағы орташа жалақының көлемі;</w:t>
      </w:r>
    </w:p>
    <w:p w14:paraId="5DB08A2A" w14:textId="77777777" w:rsidR="001C483F" w:rsidRDefault="001C483F" w:rsidP="001C483F">
      <w:pPr>
        <w:widowControl w:val="0"/>
        <w:tabs>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Зейнеткерлер үшін қаржылай қолжетімділік коэффициенті азық-түлік себеті құны мен тағайындалған айлық зейнетақының орташа мөлшері арақатынасымен есептейміз: </w:t>
      </w:r>
    </w:p>
    <w:p w14:paraId="465DB7DA" w14:textId="77777777" w:rsidR="00857A3B" w:rsidRDefault="00857A3B" w:rsidP="001C483F">
      <w:pPr>
        <w:widowControl w:val="0"/>
        <w:tabs>
          <w:tab w:val="left" w:pos="851"/>
        </w:tabs>
        <w:spacing w:after="0" w:line="240" w:lineRule="auto"/>
        <w:ind w:firstLine="709"/>
        <w:jc w:val="both"/>
        <w:rPr>
          <w:rFonts w:ascii="Times New Roman" w:eastAsia="Times New Roman" w:hAnsi="Times New Roman" w:cs="Times New Roman"/>
          <w:sz w:val="28"/>
          <w:szCs w:val="28"/>
        </w:rPr>
      </w:pPr>
    </w:p>
    <w:p w14:paraId="27EF6E7E" w14:textId="77777777" w:rsidR="001C483F" w:rsidRDefault="001C483F" w:rsidP="001C483F">
      <w:pPr>
        <w:widowControl w:val="0"/>
        <w:tabs>
          <w:tab w:val="left" w:pos="1114"/>
        </w:tabs>
        <w:spacing w:after="0" w:line="240" w:lineRule="auto"/>
        <w:jc w:val="center"/>
        <w:rPr>
          <w:rFonts w:ascii="Times New Roman" w:eastAsia="Times New Roman" w:hAnsi="Times New Roman" w:cs="Times New Roman"/>
          <w:i/>
          <w:iCs/>
          <w:sz w:val="28"/>
          <w:szCs w:val="28"/>
        </w:rPr>
      </w:pPr>
      <m:oMath>
        <m:r>
          <w:rPr>
            <w:rFonts w:ascii="Cambria Math" w:eastAsia="Cambria Math" w:hAnsi="Cambria Math" w:cs="Cambria Math"/>
          </w:rPr>
          <m:t>Кққ=</m:t>
        </m:r>
        <m:f>
          <m:fPr>
            <m:ctrlPr>
              <w:rPr>
                <w:rFonts w:ascii="Cambria Math" w:eastAsia="Cambria Math" w:hAnsi="Cambria Math" w:cs="Cambria Math"/>
              </w:rPr>
            </m:ctrlPr>
          </m:fPr>
          <m:num>
            <m:r>
              <w:rPr>
                <w:rFonts w:ascii="Cambria Math" w:eastAsia="Cambria Math" w:hAnsi="Cambria Math" w:cs="Cambria Math"/>
              </w:rPr>
              <m:t>АСҚ</m:t>
            </m:r>
          </m:num>
          <m:den>
            <m:r>
              <w:rPr>
                <w:rFonts w:ascii="Cambria Math" w:eastAsia="Cambria Math" w:hAnsi="Cambria Math" w:cs="Cambria Math"/>
              </w:rPr>
              <m:t>ОЗ</m:t>
            </m:r>
          </m:den>
        </m:f>
      </m:oMath>
      <w:r>
        <w:rPr>
          <w:rFonts w:ascii="Times New Roman" w:eastAsia="Times New Roman" w:hAnsi="Times New Roman" w:cs="Times New Roman"/>
        </w:rPr>
        <w:t xml:space="preserve">;                                                    </w:t>
      </w:r>
      <w:r>
        <w:rPr>
          <w:rFonts w:ascii="Times New Roman" w:eastAsia="Times New Roman" w:hAnsi="Times New Roman" w:cs="Times New Roman"/>
          <w:i/>
          <w:iCs/>
          <w:sz w:val="28"/>
          <w:szCs w:val="28"/>
        </w:rPr>
        <w:t xml:space="preserve"> (3)</w:t>
      </w:r>
    </w:p>
    <w:p w14:paraId="276E9A3D" w14:textId="77777777" w:rsidR="001C483F" w:rsidRDefault="001C483F" w:rsidP="001C483F">
      <w:pPr>
        <w:tabs>
          <w:tab w:val="left" w:pos="707"/>
        </w:tabs>
        <w:spacing w:after="0" w:line="240" w:lineRule="auto"/>
        <w:ind w:right="32" w:firstLine="709"/>
        <w:rPr>
          <w:rFonts w:ascii="Times New Roman" w:eastAsia="Times New Roman" w:hAnsi="Times New Roman" w:cs="Times New Roman"/>
          <w:i/>
          <w:iCs/>
          <w:sz w:val="28"/>
          <w:szCs w:val="28"/>
        </w:rPr>
      </w:pPr>
    </w:p>
    <w:p w14:paraId="591FCE0E" w14:textId="77777777" w:rsidR="001C483F" w:rsidRDefault="001C483F" w:rsidP="001C483F">
      <w:pPr>
        <w:tabs>
          <w:tab w:val="left" w:pos="707"/>
        </w:tabs>
        <w:spacing w:after="0" w:line="240" w:lineRule="auto"/>
        <w:ind w:right="32" w:firstLine="709"/>
        <w:rPr>
          <w:rFonts w:ascii="Times New Roman" w:eastAsia="Times New Roman" w:hAnsi="Times New Roman" w:cs="Times New Roman"/>
          <w:sz w:val="28"/>
          <w:szCs w:val="28"/>
        </w:rPr>
      </w:pPr>
      <m:oMath>
        <m:r>
          <w:rPr>
            <w:rFonts w:ascii="Cambria Math" w:eastAsia="Cambria Math" w:hAnsi="Cambria Math" w:cs="Cambria Math"/>
            <w:sz w:val="28"/>
            <w:szCs w:val="28"/>
          </w:rPr>
          <m:t>Кққ</m:t>
        </m:r>
      </m:oMath>
      <w:r>
        <w:rPr>
          <w:rFonts w:ascii="Times New Roman" w:eastAsia="Times New Roman" w:hAnsi="Times New Roman" w:cs="Times New Roman"/>
          <w:sz w:val="28"/>
          <w:szCs w:val="28"/>
        </w:rPr>
        <w:t xml:space="preserve"> </w:t>
      </w:r>
      <w:r>
        <w:t xml:space="preserve">– </w:t>
      </w:r>
      <w:r>
        <w:rPr>
          <w:rFonts w:ascii="Times New Roman" w:eastAsia="Times New Roman" w:hAnsi="Times New Roman" w:cs="Times New Roman"/>
          <w:sz w:val="28"/>
          <w:szCs w:val="28"/>
        </w:rPr>
        <w:t>халықтың жұмыспен қамтылған бөлігі үшін азық-түліктің қаржылай қолжетімділігінің коэффициенті;</w:t>
      </w:r>
    </w:p>
    <w:p w14:paraId="3430DC42" w14:textId="77777777" w:rsidR="001C483F" w:rsidRDefault="001C483F" w:rsidP="001C483F">
      <w:pPr>
        <w:tabs>
          <w:tab w:val="left" w:pos="629"/>
        </w:tabs>
        <w:spacing w:after="0" w:line="240" w:lineRule="auto"/>
        <w:ind w:right="33"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АСҚ </w:t>
      </w:r>
      <w:r>
        <w:t xml:space="preserve">– </w:t>
      </w:r>
      <w:r>
        <w:rPr>
          <w:rFonts w:ascii="Times New Roman" w:eastAsia="Times New Roman" w:hAnsi="Times New Roman" w:cs="Times New Roman"/>
          <w:sz w:val="28"/>
          <w:szCs w:val="28"/>
        </w:rPr>
        <w:t xml:space="preserve">азық-түлік себетінің құны; </w:t>
      </w:r>
    </w:p>
    <w:p w14:paraId="517E9C67" w14:textId="77777777" w:rsidR="001C483F" w:rsidRDefault="001C483F" w:rsidP="001C483F">
      <w:pPr>
        <w:tabs>
          <w:tab w:val="left" w:pos="707"/>
        </w:tabs>
        <w:spacing w:after="0" w:line="240" w:lineRule="auto"/>
        <w:ind w:right="32"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ОЗ </w:t>
      </w:r>
      <w:r>
        <w:t>–</w:t>
      </w:r>
      <w:r>
        <w:rPr>
          <w:rFonts w:ascii="Times New Roman" w:eastAsia="Times New Roman" w:hAnsi="Times New Roman" w:cs="Times New Roman"/>
          <w:sz w:val="28"/>
          <w:szCs w:val="28"/>
        </w:rPr>
        <w:t xml:space="preserve"> зейнетақының айлық орташа мөлшері.</w:t>
      </w:r>
    </w:p>
    <w:p w14:paraId="0142FFC0" w14:textId="77777777" w:rsidR="001C483F" w:rsidRDefault="001C483F" w:rsidP="001C483F">
      <w:pPr>
        <w:tabs>
          <w:tab w:val="left" w:pos="707"/>
        </w:tabs>
        <w:spacing w:after="0" w:line="240" w:lineRule="auto"/>
        <w:ind w:right="32"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3-кестедегі деректер азық-түліктің қаржылай қолжетімділігін бағалау төрт деңгейлі шкала негізінде жүргізіледі.</w:t>
      </w:r>
    </w:p>
    <w:p w14:paraId="025A248C" w14:textId="77777777" w:rsidR="001C483F" w:rsidRDefault="001C483F" w:rsidP="001C483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14:paraId="5738C063" w14:textId="77777777" w:rsidR="001C483F" w:rsidRDefault="001C483F" w:rsidP="001C483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Кесте 3 – Қазақстан Республикасында азық-түліктің қаржылай қолжетімділігі шкаласы</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3969"/>
      </w:tblGrid>
      <w:tr w:rsidR="001C483F" w14:paraId="5D0587DD" w14:textId="77777777" w:rsidTr="007E51CC">
        <w:trPr>
          <w:trHeight w:val="182"/>
        </w:trPr>
        <w:tc>
          <w:tcPr>
            <w:tcW w:w="5529" w:type="dxa"/>
          </w:tcPr>
          <w:p w14:paraId="37397DC7" w14:textId="77777777" w:rsidR="001C483F" w:rsidRDefault="001C483F" w:rsidP="007E51CC">
            <w:pPr>
              <w:pBdr>
                <w:top w:val="nil"/>
                <w:left w:val="nil"/>
                <w:bottom w:val="nil"/>
                <w:right w:val="nil"/>
                <w:between w:val="nil"/>
              </w:pBdr>
              <w:spacing w:after="0"/>
              <w:ind w:left="-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Көрсеткіш деңгейі</w:t>
            </w:r>
          </w:p>
        </w:tc>
        <w:tc>
          <w:tcPr>
            <w:tcW w:w="3969" w:type="dxa"/>
          </w:tcPr>
          <w:p w14:paraId="339B046D" w14:textId="77777777" w:rsidR="001C483F" w:rsidRDefault="001C483F" w:rsidP="007E51C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Көрсеткіш деңгейінің сандық бағалары</w:t>
            </w:r>
          </w:p>
        </w:tc>
      </w:tr>
      <w:tr w:rsidR="001C483F" w14:paraId="4695A22B" w14:textId="77777777" w:rsidTr="007E51CC">
        <w:trPr>
          <w:trHeight w:val="277"/>
        </w:trPr>
        <w:tc>
          <w:tcPr>
            <w:tcW w:w="5529" w:type="dxa"/>
          </w:tcPr>
          <w:p w14:paraId="383A00F4" w14:textId="77777777" w:rsidR="001C483F" w:rsidRDefault="001C483F" w:rsidP="007E51CC">
            <w:pPr>
              <w:pBdr>
                <w:top w:val="nil"/>
                <w:left w:val="nil"/>
                <w:bottom w:val="nil"/>
                <w:right w:val="nil"/>
                <w:between w:val="nil"/>
              </w:pBdr>
              <w:spacing w:after="0"/>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Жоғары деңгей</w:t>
            </w:r>
          </w:p>
        </w:tc>
        <w:tc>
          <w:tcPr>
            <w:tcW w:w="3969" w:type="dxa"/>
          </w:tcPr>
          <w:p w14:paraId="2443580D" w14:textId="77777777" w:rsidR="001C483F" w:rsidRDefault="001C483F" w:rsidP="007E51CC">
            <w:pPr>
              <w:pBdr>
                <w:top w:val="nil"/>
                <w:left w:val="nil"/>
                <w:bottom w:val="nil"/>
                <w:right w:val="nil"/>
                <w:between w:val="nil"/>
              </w:pBdr>
              <w:spacing w:after="0"/>
              <w:ind w:left="1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 &lt; АТҚ &lt; 0,07</w:t>
            </w:r>
          </w:p>
        </w:tc>
      </w:tr>
      <w:tr w:rsidR="001C483F" w14:paraId="1186C57F" w14:textId="77777777" w:rsidTr="007E51CC">
        <w:trPr>
          <w:trHeight w:val="278"/>
        </w:trPr>
        <w:tc>
          <w:tcPr>
            <w:tcW w:w="5529" w:type="dxa"/>
          </w:tcPr>
          <w:p w14:paraId="757B3558" w14:textId="77777777" w:rsidR="001C483F" w:rsidRDefault="001C483F" w:rsidP="007E51CC">
            <w:pPr>
              <w:pBdr>
                <w:top w:val="nil"/>
                <w:left w:val="nil"/>
                <w:bottom w:val="nil"/>
                <w:right w:val="nil"/>
                <w:between w:val="nil"/>
              </w:pBdr>
              <w:spacing w:after="0"/>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Орташа деңгей</w:t>
            </w:r>
          </w:p>
        </w:tc>
        <w:tc>
          <w:tcPr>
            <w:tcW w:w="3969" w:type="dxa"/>
          </w:tcPr>
          <w:p w14:paraId="12BA5620" w14:textId="77777777" w:rsidR="001C483F" w:rsidRDefault="001C483F" w:rsidP="007E51CC">
            <w:pPr>
              <w:pBdr>
                <w:top w:val="nil"/>
                <w:left w:val="nil"/>
                <w:bottom w:val="nil"/>
                <w:right w:val="nil"/>
                <w:between w:val="nil"/>
              </w:pBdr>
              <w:spacing w:after="0"/>
              <w:ind w:left="1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 &lt; АТҚ &lt; 0,20</w:t>
            </w:r>
          </w:p>
        </w:tc>
      </w:tr>
      <w:tr w:rsidR="001C483F" w14:paraId="775C53E4" w14:textId="77777777" w:rsidTr="007E51CC">
        <w:trPr>
          <w:trHeight w:val="273"/>
        </w:trPr>
        <w:tc>
          <w:tcPr>
            <w:tcW w:w="5529" w:type="dxa"/>
          </w:tcPr>
          <w:p w14:paraId="7A5351A1" w14:textId="77777777" w:rsidR="001C483F" w:rsidRDefault="001C483F" w:rsidP="007E51CC">
            <w:pPr>
              <w:pBdr>
                <w:top w:val="nil"/>
                <w:left w:val="nil"/>
                <w:bottom w:val="nil"/>
                <w:right w:val="nil"/>
                <w:between w:val="nil"/>
              </w:pBdr>
              <w:spacing w:after="0"/>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Төмен деңгей</w:t>
            </w:r>
          </w:p>
        </w:tc>
        <w:tc>
          <w:tcPr>
            <w:tcW w:w="3969" w:type="dxa"/>
          </w:tcPr>
          <w:p w14:paraId="696F8C0A" w14:textId="77777777" w:rsidR="001C483F" w:rsidRDefault="001C483F" w:rsidP="007E51CC">
            <w:pPr>
              <w:pBdr>
                <w:top w:val="nil"/>
                <w:left w:val="nil"/>
                <w:bottom w:val="nil"/>
                <w:right w:val="nil"/>
                <w:between w:val="nil"/>
              </w:pBdr>
              <w:spacing w:after="0"/>
              <w:ind w:left="1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 &lt; АТҚ  &lt; 0,70</w:t>
            </w:r>
          </w:p>
        </w:tc>
      </w:tr>
      <w:tr w:rsidR="001C483F" w14:paraId="2E83014A" w14:textId="77777777" w:rsidTr="007E51CC">
        <w:trPr>
          <w:trHeight w:val="278"/>
        </w:trPr>
        <w:tc>
          <w:tcPr>
            <w:tcW w:w="5529" w:type="dxa"/>
          </w:tcPr>
          <w:p w14:paraId="2C0B4020" w14:textId="77777777" w:rsidR="001C483F" w:rsidRDefault="001C483F" w:rsidP="007E51CC">
            <w:pPr>
              <w:pBdr>
                <w:top w:val="nil"/>
                <w:left w:val="nil"/>
                <w:bottom w:val="nil"/>
                <w:right w:val="nil"/>
                <w:between w:val="nil"/>
              </w:pBdr>
              <w:spacing w:after="0"/>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Қауіпті деңгей</w:t>
            </w:r>
          </w:p>
        </w:tc>
        <w:tc>
          <w:tcPr>
            <w:tcW w:w="3969" w:type="dxa"/>
          </w:tcPr>
          <w:p w14:paraId="46A7CD7D" w14:textId="77777777" w:rsidR="001C483F" w:rsidRDefault="001C483F" w:rsidP="007E51CC">
            <w:pPr>
              <w:pBdr>
                <w:top w:val="nil"/>
                <w:left w:val="nil"/>
                <w:bottom w:val="nil"/>
                <w:right w:val="nil"/>
                <w:between w:val="nil"/>
              </w:pBdr>
              <w:spacing w:after="0"/>
              <w:ind w:left="1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 &lt; АТҚ &lt; 1,0</w:t>
            </w:r>
          </w:p>
        </w:tc>
      </w:tr>
      <w:tr w:rsidR="001C483F" w14:paraId="786A6E09" w14:textId="77777777" w:rsidTr="007E51CC">
        <w:trPr>
          <w:trHeight w:val="194"/>
        </w:trPr>
        <w:tc>
          <w:tcPr>
            <w:tcW w:w="9498" w:type="dxa"/>
            <w:gridSpan w:val="2"/>
          </w:tcPr>
          <w:p w14:paraId="72D5354B" w14:textId="77777777" w:rsidR="001C483F" w:rsidRDefault="001C483F" w:rsidP="007E51C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Ескерту –  [74] негізінде автормен құрастырылған </w:t>
            </w:r>
          </w:p>
        </w:tc>
      </w:tr>
    </w:tbl>
    <w:p w14:paraId="260C4FC6" w14:textId="77777777" w:rsidR="001C483F" w:rsidRDefault="001C483F" w:rsidP="001C483F">
      <w:pPr>
        <w:widowControl w:val="0"/>
        <w:pBdr>
          <w:top w:val="nil"/>
          <w:left w:val="nil"/>
          <w:bottom w:val="nil"/>
          <w:right w:val="nil"/>
          <w:between w:val="nil"/>
        </w:pBdr>
        <w:tabs>
          <w:tab w:val="left" w:pos="567"/>
        </w:tabs>
        <w:spacing w:after="0" w:line="240" w:lineRule="auto"/>
        <w:ind w:firstLine="709"/>
        <w:jc w:val="both"/>
        <w:rPr>
          <w:rFonts w:ascii="Times New Roman" w:eastAsia="Times New Roman" w:hAnsi="Times New Roman" w:cs="Times New Roman"/>
          <w:i/>
          <w:iCs/>
          <w:color w:val="000000"/>
          <w:sz w:val="28"/>
          <w:szCs w:val="28"/>
        </w:rPr>
      </w:pPr>
    </w:p>
    <w:p w14:paraId="415D2630" w14:textId="77777777" w:rsidR="001C483F" w:rsidRDefault="001C483F" w:rsidP="001C483F">
      <w:pPr>
        <w:widowControl w:val="0"/>
        <w:pBdr>
          <w:top w:val="nil"/>
          <w:left w:val="nil"/>
          <w:bottom w:val="nil"/>
          <w:right w:val="nil"/>
          <w:between w:val="nil"/>
        </w:pBdr>
        <w:tabs>
          <w:tab w:val="left" w:pos="567"/>
        </w:tabs>
        <w:spacing w:after="0" w:line="240" w:lineRule="auto"/>
        <w:ind w:firstLine="70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xml:space="preserve">Осы шкала азық-түліктің экономикалық қолжетімділік жағдайын сандық тұрғыдан саралауға және халықтың азық-түлікке қол жеткізу деңгейін объективті бағалауға мүмкіндік береді. </w:t>
      </w:r>
    </w:p>
    <w:p w14:paraId="2D8ECF50" w14:textId="77777777" w:rsidR="001C483F" w:rsidRDefault="001C483F" w:rsidP="001C483F">
      <w:pPr>
        <w:widowControl w:val="0"/>
        <w:numPr>
          <w:ilvl w:val="1"/>
          <w:numId w:val="23"/>
        </w:numPr>
        <w:pBdr>
          <w:top w:val="nil"/>
          <w:left w:val="nil"/>
          <w:bottom w:val="nil"/>
          <w:right w:val="nil"/>
          <w:between w:val="nil"/>
        </w:pBdr>
        <w:tabs>
          <w:tab w:val="left" w:pos="709"/>
        </w:tabs>
        <w:spacing w:after="0" w:line="240" w:lineRule="auto"/>
        <w:ind w:left="0" w:firstLine="709"/>
        <w:rPr>
          <w:i/>
          <w:iCs/>
          <w:color w:val="000000"/>
        </w:rPr>
      </w:pPr>
      <w:r>
        <w:rPr>
          <w:rFonts w:ascii="Times New Roman" w:eastAsia="Times New Roman" w:hAnsi="Times New Roman" w:cs="Times New Roman"/>
          <w:i/>
          <w:iCs/>
          <w:color w:val="000000"/>
          <w:sz w:val="28"/>
          <w:szCs w:val="28"/>
        </w:rPr>
        <w:t>Азық-түліктің экономикалық қолжетімділігі</w:t>
      </w:r>
    </w:p>
    <w:p w14:paraId="5AB3FBAA" w14:textId="77777777" w:rsidR="001C483F" w:rsidRDefault="001C483F" w:rsidP="001C483F">
      <w:pPr>
        <w:widowControl w:val="0"/>
        <w:pBdr>
          <w:top w:val="nil"/>
          <w:left w:val="nil"/>
          <w:bottom w:val="nil"/>
          <w:right w:val="nil"/>
          <w:between w:val="nil"/>
        </w:pBdr>
        <w:tabs>
          <w:tab w:val="left" w:pos="709"/>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bookmarkStart w:id="5" w:name="_puy8ua3mztm2" w:colFirst="0" w:colLast="0"/>
      <w:bookmarkEnd w:id="5"/>
      <w:r>
        <w:rPr>
          <w:rFonts w:ascii="Times New Roman" w:eastAsia="Times New Roman" w:hAnsi="Times New Roman" w:cs="Times New Roman"/>
          <w:color w:val="000000"/>
          <w:sz w:val="28"/>
          <w:szCs w:val="28"/>
        </w:rPr>
        <w:t xml:space="preserve">Тұлғалардың әлеуметтік мәртебесіне және тұрғылықты жеріне қарамастан табатын табысының, ең төменгі деңгейде қолданатын азық-түлік өнімдерін алуға мүмкіндік беретін деңгейін сипаттайды. </w:t>
      </w:r>
    </w:p>
    <w:p w14:paraId="45CA8D29" w14:textId="77777777" w:rsidR="001C483F" w:rsidRDefault="001C483F" w:rsidP="001C483F">
      <w:pPr>
        <w:widowControl w:val="0"/>
        <w:pBdr>
          <w:top w:val="nil"/>
          <w:left w:val="nil"/>
          <w:bottom w:val="nil"/>
          <w:right w:val="nil"/>
          <w:between w:val="nil"/>
        </w:pBdr>
        <w:tabs>
          <w:tab w:val="left" w:pos="709"/>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r w:rsidRPr="00EB00E8">
        <w:rPr>
          <w:rFonts w:ascii="Times New Roman" w:eastAsia="Times New Roman" w:hAnsi="Times New Roman" w:cs="Times New Roman"/>
          <w:color w:val="000000"/>
          <w:sz w:val="28"/>
          <w:szCs w:val="28"/>
        </w:rPr>
        <w:t xml:space="preserve">Экономикалық қолжетімділікті </w:t>
      </w:r>
      <w:r>
        <w:rPr>
          <w:rFonts w:ascii="Times New Roman" w:eastAsia="Times New Roman" w:hAnsi="Times New Roman" w:cs="Times New Roman"/>
          <w:color w:val="000000"/>
          <w:sz w:val="28"/>
          <w:szCs w:val="28"/>
        </w:rPr>
        <w:t>анықтай</w:t>
      </w:r>
      <w:r w:rsidRPr="00EB00E8">
        <w:rPr>
          <w:rFonts w:ascii="Times New Roman" w:eastAsia="Times New Roman" w:hAnsi="Times New Roman" w:cs="Times New Roman"/>
          <w:color w:val="000000"/>
          <w:sz w:val="28"/>
          <w:szCs w:val="28"/>
        </w:rPr>
        <w:t>тын коэффициенттер</w:t>
      </w:r>
      <w:r>
        <w:rPr>
          <w:rFonts w:ascii="Times New Roman" w:eastAsia="Times New Roman" w:hAnsi="Times New Roman" w:cs="Times New Roman"/>
          <w:color w:val="000000"/>
          <w:sz w:val="28"/>
          <w:szCs w:val="28"/>
        </w:rPr>
        <w:t>ге қол жеткізу үшін</w:t>
      </w:r>
      <w:r w:rsidRPr="00EB00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келесі </w:t>
      </w:r>
      <w:r w:rsidRPr="00EB00E8">
        <w:rPr>
          <w:rFonts w:ascii="Times New Roman" w:eastAsia="Times New Roman" w:hAnsi="Times New Roman" w:cs="Times New Roman"/>
          <w:color w:val="000000"/>
          <w:sz w:val="28"/>
          <w:szCs w:val="28"/>
        </w:rPr>
        <w:t xml:space="preserve">деректер негізінде </w:t>
      </w:r>
      <w:r>
        <w:rPr>
          <w:rFonts w:ascii="Times New Roman" w:eastAsia="Times New Roman" w:hAnsi="Times New Roman" w:cs="Times New Roman"/>
          <w:color w:val="000000"/>
          <w:sz w:val="28"/>
          <w:szCs w:val="28"/>
        </w:rPr>
        <w:t>іске</w:t>
      </w:r>
      <w:r w:rsidRPr="00EB00E8">
        <w:rPr>
          <w:rFonts w:ascii="Times New Roman" w:eastAsia="Times New Roman" w:hAnsi="Times New Roman" w:cs="Times New Roman"/>
          <w:color w:val="000000"/>
          <w:sz w:val="28"/>
          <w:szCs w:val="28"/>
        </w:rPr>
        <w:t xml:space="preserve"> асырылады</w:t>
      </w:r>
      <w:r>
        <w:rPr>
          <w:rFonts w:ascii="Times New Roman" w:eastAsia="Times New Roman" w:hAnsi="Times New Roman" w:cs="Times New Roman"/>
          <w:color w:val="000000"/>
          <w:sz w:val="28"/>
          <w:szCs w:val="28"/>
        </w:rPr>
        <w:t>:</w:t>
      </w:r>
    </w:p>
    <w:p w14:paraId="06964706" w14:textId="77777777" w:rsidR="001C483F" w:rsidRDefault="001C483F" w:rsidP="001C483F">
      <w:pPr>
        <w:widowControl w:val="0"/>
        <w:numPr>
          <w:ilvl w:val="0"/>
          <w:numId w:val="22"/>
        </w:numPr>
        <w:pBdr>
          <w:top w:val="nil"/>
          <w:left w:val="nil"/>
          <w:bottom w:val="nil"/>
          <w:right w:val="nil"/>
          <w:between w:val="nil"/>
        </w:pBdr>
        <w:tabs>
          <w:tab w:val="left" w:pos="993"/>
          <w:tab w:val="left" w:pos="1276"/>
          <w:tab w:val="left" w:pos="1418"/>
          <w:tab w:val="left" w:pos="1560"/>
          <w:tab w:val="left" w:pos="1722"/>
          <w:tab w:val="left" w:pos="3698"/>
          <w:tab w:val="left" w:pos="4926"/>
          <w:tab w:val="left" w:pos="6182"/>
          <w:tab w:val="left" w:pos="7942"/>
          <w:tab w:val="left" w:pos="9232"/>
        </w:tabs>
        <w:spacing w:after="0" w:line="240" w:lineRule="auto"/>
        <w:ind w:left="0" w:right="129" w:firstLine="709"/>
        <w:jc w:val="both"/>
        <w:rPr>
          <w:color w:val="000000"/>
          <w:sz w:val="28"/>
          <w:szCs w:val="28"/>
        </w:rPr>
      </w:pPr>
      <w:r>
        <w:rPr>
          <w:rFonts w:ascii="Times New Roman" w:eastAsia="Times New Roman" w:hAnsi="Times New Roman" w:cs="Times New Roman"/>
          <w:color w:val="000000"/>
          <w:sz w:val="28"/>
          <w:szCs w:val="28"/>
        </w:rPr>
        <w:t>ең төменгі күнкөріс деңгейі (жан басына шаққанда);</w:t>
      </w:r>
    </w:p>
    <w:p w14:paraId="4E2F5E96" w14:textId="77777777" w:rsidR="001C483F" w:rsidRDefault="001C483F" w:rsidP="001C483F">
      <w:pPr>
        <w:widowControl w:val="0"/>
        <w:numPr>
          <w:ilvl w:val="0"/>
          <w:numId w:val="22"/>
        </w:numPr>
        <w:pBdr>
          <w:top w:val="nil"/>
          <w:left w:val="nil"/>
          <w:bottom w:val="nil"/>
          <w:right w:val="nil"/>
          <w:between w:val="nil"/>
        </w:pBdr>
        <w:tabs>
          <w:tab w:val="left" w:pos="993"/>
          <w:tab w:val="left" w:pos="3698"/>
          <w:tab w:val="left" w:pos="4926"/>
          <w:tab w:val="left" w:pos="6182"/>
          <w:tab w:val="left" w:pos="7942"/>
          <w:tab w:val="left" w:pos="9232"/>
        </w:tabs>
        <w:spacing w:after="0" w:line="240" w:lineRule="auto"/>
        <w:ind w:left="0" w:right="129" w:firstLine="709"/>
        <w:jc w:val="both"/>
        <w:rPr>
          <w:color w:val="000000"/>
          <w:sz w:val="28"/>
          <w:szCs w:val="28"/>
        </w:rPr>
      </w:pPr>
      <w:r>
        <w:rPr>
          <w:rFonts w:ascii="Times New Roman" w:eastAsia="Times New Roman" w:hAnsi="Times New Roman" w:cs="Times New Roman"/>
          <w:color w:val="000000"/>
          <w:sz w:val="28"/>
          <w:szCs w:val="28"/>
        </w:rPr>
        <w:t xml:space="preserve">халықтың жан басына шаққандағы орташа айлық табысы; </w:t>
      </w:r>
    </w:p>
    <w:p w14:paraId="0A4C7D2F" w14:textId="77777777" w:rsidR="001C483F" w:rsidRDefault="001C483F" w:rsidP="001C483F">
      <w:pPr>
        <w:widowControl w:val="0"/>
        <w:numPr>
          <w:ilvl w:val="0"/>
          <w:numId w:val="22"/>
        </w:numPr>
        <w:pBdr>
          <w:top w:val="nil"/>
          <w:left w:val="nil"/>
          <w:bottom w:val="nil"/>
          <w:right w:val="nil"/>
          <w:between w:val="nil"/>
        </w:pBdr>
        <w:tabs>
          <w:tab w:val="left" w:pos="993"/>
          <w:tab w:val="left" w:pos="1276"/>
          <w:tab w:val="left" w:pos="1418"/>
          <w:tab w:val="left" w:pos="1560"/>
          <w:tab w:val="left" w:pos="1722"/>
          <w:tab w:val="left" w:pos="3698"/>
          <w:tab w:val="left" w:pos="4926"/>
          <w:tab w:val="left" w:pos="6182"/>
          <w:tab w:val="left" w:pos="7942"/>
          <w:tab w:val="left" w:pos="9232"/>
        </w:tabs>
        <w:spacing w:after="0" w:line="240" w:lineRule="auto"/>
        <w:ind w:left="0" w:right="129" w:firstLine="709"/>
        <w:jc w:val="both"/>
        <w:rPr>
          <w:color w:val="000000"/>
          <w:sz w:val="28"/>
          <w:szCs w:val="28"/>
        </w:rPr>
      </w:pPr>
      <w:r>
        <w:rPr>
          <w:rFonts w:ascii="Times New Roman" w:eastAsia="Times New Roman" w:hAnsi="Times New Roman" w:cs="Times New Roman"/>
          <w:color w:val="000000"/>
          <w:sz w:val="28"/>
          <w:szCs w:val="28"/>
        </w:rPr>
        <w:t>азық-түлік себеті құны;</w:t>
      </w:r>
    </w:p>
    <w:p w14:paraId="336B1BA3" w14:textId="77777777" w:rsidR="001C483F" w:rsidRDefault="001C483F" w:rsidP="001C483F">
      <w:pPr>
        <w:widowControl w:val="0"/>
        <w:numPr>
          <w:ilvl w:val="0"/>
          <w:numId w:val="22"/>
        </w:numPr>
        <w:pBdr>
          <w:top w:val="nil"/>
          <w:left w:val="nil"/>
          <w:bottom w:val="nil"/>
          <w:right w:val="nil"/>
          <w:between w:val="nil"/>
        </w:pBdr>
        <w:tabs>
          <w:tab w:val="left" w:pos="993"/>
          <w:tab w:val="left" w:pos="1276"/>
          <w:tab w:val="left" w:pos="1418"/>
          <w:tab w:val="left" w:pos="1560"/>
          <w:tab w:val="left" w:pos="1722"/>
          <w:tab w:val="left" w:pos="3698"/>
          <w:tab w:val="left" w:pos="4926"/>
          <w:tab w:val="left" w:pos="6182"/>
          <w:tab w:val="left" w:pos="7942"/>
          <w:tab w:val="left" w:pos="9232"/>
        </w:tabs>
        <w:spacing w:after="0" w:line="240" w:lineRule="auto"/>
        <w:ind w:left="0" w:right="129" w:firstLine="709"/>
        <w:jc w:val="both"/>
        <w:rPr>
          <w:color w:val="000000"/>
          <w:sz w:val="28"/>
          <w:szCs w:val="28"/>
        </w:rPr>
      </w:pPr>
      <w:r>
        <w:rPr>
          <w:rFonts w:ascii="Times New Roman" w:eastAsia="Times New Roman" w:hAnsi="Times New Roman" w:cs="Times New Roman"/>
          <w:color w:val="000000"/>
          <w:sz w:val="28"/>
          <w:szCs w:val="28"/>
        </w:rPr>
        <w:t>кедейлік көрсеткіші/табыстың шоғырлануының Джини көрсеткіші;</w:t>
      </w:r>
    </w:p>
    <w:p w14:paraId="2F101275" w14:textId="77777777" w:rsidR="001C483F" w:rsidRDefault="001C483F" w:rsidP="001C483F">
      <w:pPr>
        <w:widowControl w:val="0"/>
        <w:numPr>
          <w:ilvl w:val="0"/>
          <w:numId w:val="22"/>
        </w:numPr>
        <w:pBdr>
          <w:top w:val="nil"/>
          <w:left w:val="nil"/>
          <w:bottom w:val="nil"/>
          <w:right w:val="nil"/>
          <w:between w:val="nil"/>
        </w:pBdr>
        <w:tabs>
          <w:tab w:val="left" w:pos="993"/>
          <w:tab w:val="left" w:pos="1276"/>
          <w:tab w:val="left" w:pos="1418"/>
          <w:tab w:val="left" w:pos="1560"/>
          <w:tab w:val="left" w:pos="1722"/>
          <w:tab w:val="left" w:pos="3698"/>
          <w:tab w:val="left" w:pos="4926"/>
          <w:tab w:val="left" w:pos="6182"/>
          <w:tab w:val="left" w:pos="7942"/>
          <w:tab w:val="left" w:pos="9232"/>
        </w:tabs>
        <w:spacing w:after="0" w:line="240" w:lineRule="auto"/>
        <w:ind w:left="0" w:right="129" w:firstLine="709"/>
        <w:jc w:val="both"/>
        <w:rPr>
          <w:color w:val="000000"/>
          <w:sz w:val="28"/>
          <w:szCs w:val="28"/>
        </w:rPr>
      </w:pPr>
      <w:r>
        <w:rPr>
          <w:rFonts w:ascii="Times New Roman" w:eastAsia="Times New Roman" w:hAnsi="Times New Roman" w:cs="Times New Roman"/>
          <w:color w:val="000000"/>
          <w:sz w:val="28"/>
          <w:szCs w:val="28"/>
        </w:rPr>
        <w:t>халық саны;</w:t>
      </w:r>
    </w:p>
    <w:p w14:paraId="16A0EEF8" w14:textId="77777777" w:rsidR="001C483F" w:rsidRDefault="001C483F" w:rsidP="001C483F">
      <w:pPr>
        <w:widowControl w:val="0"/>
        <w:numPr>
          <w:ilvl w:val="0"/>
          <w:numId w:val="22"/>
        </w:numPr>
        <w:pBdr>
          <w:top w:val="nil"/>
          <w:left w:val="nil"/>
          <w:bottom w:val="nil"/>
          <w:right w:val="nil"/>
          <w:between w:val="nil"/>
        </w:pBdr>
        <w:tabs>
          <w:tab w:val="left" w:pos="993"/>
          <w:tab w:val="left" w:pos="1276"/>
          <w:tab w:val="left" w:pos="1418"/>
          <w:tab w:val="left" w:pos="1560"/>
          <w:tab w:val="left" w:pos="1722"/>
          <w:tab w:val="left" w:pos="3698"/>
          <w:tab w:val="left" w:pos="4926"/>
          <w:tab w:val="left" w:pos="6182"/>
          <w:tab w:val="left" w:pos="7942"/>
          <w:tab w:val="left" w:pos="9232"/>
        </w:tabs>
        <w:spacing w:after="0" w:line="240" w:lineRule="auto"/>
        <w:ind w:left="0" w:right="129" w:firstLine="709"/>
        <w:jc w:val="both"/>
        <w:rPr>
          <w:color w:val="000000"/>
          <w:sz w:val="28"/>
          <w:szCs w:val="28"/>
        </w:rPr>
      </w:pPr>
      <w:r>
        <w:rPr>
          <w:rFonts w:ascii="Times New Roman" w:eastAsia="Times New Roman" w:hAnsi="Times New Roman" w:cs="Times New Roman"/>
          <w:color w:val="000000"/>
          <w:sz w:val="28"/>
          <w:szCs w:val="28"/>
        </w:rPr>
        <w:lastRenderedPageBreak/>
        <w:t>ең төменгі күнкөріс деңгейінен төмен табыс табатын халық.</w:t>
      </w:r>
    </w:p>
    <w:p w14:paraId="36FC591D" w14:textId="29EC8B87" w:rsidR="001C483F" w:rsidRPr="00C93485"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r w:rsidRPr="009168C4">
        <w:rPr>
          <w:rFonts w:ascii="Times New Roman" w:eastAsia="Times New Roman" w:hAnsi="Times New Roman" w:cs="Times New Roman"/>
          <w:color w:val="000000"/>
          <w:sz w:val="28"/>
          <w:szCs w:val="28"/>
        </w:rPr>
        <w:t>зық-түліктің экономикалық қолжетімділік деңгейін бағалауға пайдаланылған коэффициенттер жүйесі 4</w:t>
      </w:r>
      <w:r w:rsidR="00E155B3">
        <w:rPr>
          <w:rFonts w:ascii="Times New Roman" w:eastAsia="Times New Roman" w:hAnsi="Times New Roman" w:cs="Times New Roman"/>
          <w:color w:val="000000"/>
          <w:sz w:val="28"/>
          <w:szCs w:val="28"/>
        </w:rPr>
        <w:t>-</w:t>
      </w:r>
      <w:r w:rsidRPr="009168C4">
        <w:rPr>
          <w:rFonts w:ascii="Times New Roman" w:eastAsia="Times New Roman" w:hAnsi="Times New Roman" w:cs="Times New Roman"/>
          <w:color w:val="000000"/>
          <w:sz w:val="28"/>
          <w:szCs w:val="28"/>
        </w:rPr>
        <w:t>5 формулалар негізінде,</w:t>
      </w:r>
      <w:r>
        <w:rPr>
          <w:rFonts w:ascii="Times New Roman" w:eastAsia="Times New Roman" w:hAnsi="Times New Roman" w:cs="Times New Roman"/>
          <w:color w:val="000000"/>
          <w:sz w:val="28"/>
          <w:szCs w:val="28"/>
        </w:rPr>
        <w:t xml:space="preserve"> </w:t>
      </w:r>
      <w:r w:rsidRPr="009168C4">
        <w:rPr>
          <w:rFonts w:ascii="Times New Roman" w:eastAsia="Times New Roman" w:hAnsi="Times New Roman" w:cs="Times New Roman"/>
          <w:color w:val="000000"/>
          <w:sz w:val="28"/>
          <w:szCs w:val="28"/>
        </w:rPr>
        <w:t>тиісті әдістемелік [</w:t>
      </w:r>
      <w:r w:rsidRPr="00C93485">
        <w:rPr>
          <w:rFonts w:ascii="Times New Roman" w:eastAsia="Times New Roman" w:hAnsi="Times New Roman" w:cs="Times New Roman"/>
          <w:color w:val="000000"/>
          <w:sz w:val="28"/>
          <w:szCs w:val="28"/>
        </w:rPr>
        <w:t>78</w:t>
      </w:r>
      <w:r w:rsidRPr="009168C4">
        <w:rPr>
          <w:rFonts w:ascii="Times New Roman" w:eastAsia="Times New Roman" w:hAnsi="Times New Roman" w:cs="Times New Roman"/>
          <w:color w:val="000000"/>
          <w:sz w:val="28"/>
          <w:szCs w:val="28"/>
        </w:rPr>
        <w:t>] дереккөзде ұсынылған тәртіпке сәйкес есептелді.</w:t>
      </w:r>
    </w:p>
    <w:p w14:paraId="09F39025" w14:textId="77777777" w:rsidR="001C483F" w:rsidRPr="00C93485"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p>
    <w:p w14:paraId="5FED906A" w14:textId="77777777"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left="360" w:right="129"/>
        <w:jc w:val="center"/>
        <w:rPr>
          <w:rFonts w:ascii="Times New Roman" w:eastAsia="Times New Roman" w:hAnsi="Times New Roman" w:cs="Times New Roman"/>
          <w:color w:val="000000"/>
        </w:rPr>
      </w:pPr>
      <w:r>
        <w:rPr>
          <w:rFonts w:ascii="Times New Roman" w:eastAsia="Times New Roman" w:hAnsi="Times New Roman" w:cs="Times New Roman"/>
          <w:color w:val="000000"/>
        </w:rPr>
        <w:t>К(кед) =</w:t>
      </w:r>
      <m:oMath>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w:rPr>
                <w:rFonts w:ascii="Cambria Math" w:eastAsia="Cambria Math" w:hAnsi="Cambria Math" w:cs="Cambria Math"/>
                <w:color w:val="000000"/>
              </w:rPr>
              <m:t>Халық саны (жыл соңында)</m:t>
            </m:r>
          </m:num>
          <m:den>
            <m:r>
              <w:rPr>
                <w:rFonts w:ascii="Cambria Math" w:eastAsia="Cambria Math" w:hAnsi="Cambria Math" w:cs="Cambria Math"/>
                <w:color w:val="000000"/>
              </w:rPr>
              <m:t xml:space="preserve">   Ең төменгі күнкөріс деңгейінен төмен табыс табатын халық саны       </m:t>
            </m:r>
          </m:den>
        </m:f>
      </m:oMath>
      <w:r>
        <w:rPr>
          <w:rFonts w:ascii="Times New Roman" w:eastAsia="Times New Roman" w:hAnsi="Times New Roman" w:cs="Times New Roman"/>
          <w:color w:val="000000"/>
        </w:rPr>
        <w:t xml:space="preserve">       (4)</w:t>
      </w:r>
    </w:p>
    <w:p w14:paraId="37CA1C75" w14:textId="77777777"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left="360" w:right="129"/>
        <w:jc w:val="both"/>
        <w:rPr>
          <w:rFonts w:ascii="Times New Roman" w:eastAsia="Times New Roman" w:hAnsi="Times New Roman" w:cs="Times New Roman"/>
          <w:color w:val="000000"/>
          <w:sz w:val="28"/>
          <w:szCs w:val="28"/>
        </w:rPr>
      </w:pPr>
    </w:p>
    <w:p w14:paraId="5FB28832" w14:textId="77777777"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left="360" w:right="129"/>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К(СаҚ) =</w:t>
      </w:r>
      <m:oMath>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w:rPr>
                <w:rFonts w:ascii="Cambria Math" w:eastAsia="Cambria Math" w:hAnsi="Cambria Math" w:cs="Cambria Math"/>
                <w:color w:val="000000"/>
              </w:rPr>
              <m:t>Ең төменгі күнкөріс деңгейі</m:t>
            </m:r>
          </m:num>
          <m:den>
            <m:r>
              <w:rPr>
                <w:rFonts w:ascii="Cambria Math" w:eastAsia="Cambria Math" w:hAnsi="Cambria Math" w:cs="Cambria Math"/>
                <w:color w:val="000000"/>
              </w:rPr>
              <m:t xml:space="preserve">   жан басына шаққандағы номиналды шығындар     </m:t>
            </m:r>
          </m:den>
        </m:f>
      </m:oMath>
      <w:r>
        <w:rPr>
          <w:rFonts w:ascii="Times New Roman" w:eastAsia="Times New Roman" w:hAnsi="Times New Roman" w:cs="Times New Roman"/>
          <w:color w:val="000000"/>
        </w:rPr>
        <w:t xml:space="preserve">                 (5)</w:t>
      </w:r>
    </w:p>
    <w:p w14:paraId="5F1FE23E" w14:textId="77777777"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p>
    <w:p w14:paraId="65375CEE" w14:textId="77777777"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К(кед) - халықтың кедейлігінің коэффициенті.</w:t>
      </w:r>
    </w:p>
    <w:p w14:paraId="17F512B2" w14:textId="77777777"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К(сақ) - халықтың табысының сатып алу қабілетінің коэффициенті.</w:t>
      </w:r>
    </w:p>
    <w:p w14:paraId="2FDAF049" w14:textId="4ACFE015"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Джини коэффициенті сол мемлекеттің немесе елді мекеннің макроэкономикалық көрсеткішінің дәрежесі болып табылады және 0 мен 1 дің арасында өзгеріп отырады. Оның көрсеткіші н</w:t>
      </w:r>
      <w:r w:rsidR="00E155B3">
        <w:rPr>
          <w:rFonts w:ascii="Times New Roman" w:eastAsia="Times New Roman" w:hAnsi="Times New Roman" w:cs="Times New Roman"/>
          <w:color w:val="000000"/>
          <w:sz w:val="28"/>
          <w:szCs w:val="28"/>
        </w:rPr>
        <w:t>ө</w:t>
      </w:r>
      <w:r>
        <w:rPr>
          <w:rFonts w:ascii="Times New Roman" w:eastAsia="Times New Roman" w:hAnsi="Times New Roman" w:cs="Times New Roman"/>
          <w:color w:val="000000"/>
          <w:sz w:val="28"/>
          <w:szCs w:val="28"/>
        </w:rPr>
        <w:t xml:space="preserve">лден бірге жуықтаған сайын халықтың әртүрлі топтарының табысы арасындағы айырмашылықты айқындайды. </w:t>
      </w:r>
    </w:p>
    <w:p w14:paraId="7D40EE24" w14:textId="19B48776"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14"/>
        </w:tabs>
        <w:spacing w:after="0" w:line="240" w:lineRule="auto"/>
        <w:ind w:right="129"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Азық-түліктің экономикалық қолжетімділігін бағалау коэффициентін табу үшін елдегі азық-түлік себетінің құнын ел халқының бір айдағы жан басына шаққандағы орташа ақшалай табысына қатынасын есептеу қажет. </w:t>
      </w:r>
      <w:r w:rsidR="00E155B3">
        <w:rPr>
          <w:rFonts w:ascii="Times New Roman" w:eastAsia="Times New Roman" w:hAnsi="Times New Roman" w:cs="Times New Roman"/>
          <w:color w:val="000000"/>
          <w:sz w:val="28"/>
          <w:szCs w:val="28"/>
        </w:rPr>
        <w:t xml:space="preserve">Ол </w:t>
      </w:r>
      <w:r>
        <w:rPr>
          <w:rFonts w:ascii="Times New Roman" w:eastAsia="Times New Roman" w:hAnsi="Times New Roman" w:cs="Times New Roman"/>
          <w:color w:val="000000"/>
          <w:sz w:val="28"/>
          <w:szCs w:val="28"/>
        </w:rPr>
        <w:t xml:space="preserve">формула төменде көрсетілген: </w:t>
      </w:r>
    </w:p>
    <w:p w14:paraId="3EFCE22D" w14:textId="77777777"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14"/>
        </w:tabs>
        <w:spacing w:after="0" w:line="240" w:lineRule="auto"/>
        <w:ind w:right="129" w:firstLine="709"/>
        <w:jc w:val="both"/>
        <w:rPr>
          <w:rFonts w:ascii="Times New Roman" w:eastAsia="Times New Roman" w:hAnsi="Times New Roman" w:cs="Times New Roman"/>
          <w:color w:val="000000"/>
          <w:sz w:val="16"/>
          <w:szCs w:val="16"/>
        </w:rPr>
      </w:pPr>
    </w:p>
    <w:p w14:paraId="067D9F02" w14:textId="77777777" w:rsidR="001C483F" w:rsidRDefault="001C483F" w:rsidP="001C483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эқ</m:t>
            </m:r>
          </m:sub>
        </m:sSub>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АСҚ</m:t>
            </m:r>
          </m:num>
          <m:den>
            <m:r>
              <w:rPr>
                <w:rFonts w:ascii="Cambria Math" w:eastAsia="Cambria Math" w:hAnsi="Cambria Math" w:cs="Cambria Math"/>
                <w:color w:val="000000"/>
              </w:rPr>
              <m:t>ОАТ</m:t>
            </m:r>
          </m:den>
        </m:f>
      </m:oMath>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8"/>
          <w:szCs w:val="28"/>
        </w:rPr>
        <w:t>(6)</w:t>
      </w:r>
    </w:p>
    <w:p w14:paraId="1C49CE38" w14:textId="77777777" w:rsidR="001C483F" w:rsidRDefault="001C483F" w:rsidP="001C483F">
      <w:pPr>
        <w:widowControl w:val="0"/>
        <w:pBdr>
          <w:top w:val="nil"/>
          <w:left w:val="nil"/>
          <w:bottom w:val="nil"/>
          <w:right w:val="nil"/>
          <w:between w:val="nil"/>
        </w:pBdr>
        <w:spacing w:after="0" w:line="240" w:lineRule="auto"/>
        <w:rPr>
          <w:rFonts w:ascii="Times New Roman" w:eastAsia="Times New Roman" w:hAnsi="Times New Roman" w:cs="Times New Roman"/>
          <w:color w:val="000000"/>
          <w:highlight w:val="yellow"/>
        </w:rPr>
      </w:pPr>
    </w:p>
    <w:p w14:paraId="5679008D" w14:textId="77777777" w:rsidR="001C483F" w:rsidRPr="00494B69" w:rsidRDefault="001C483F" w:rsidP="001C483F">
      <w:pPr>
        <w:pStyle w:val="af2"/>
        <w:ind w:firstLine="709"/>
        <w:rPr>
          <w:rFonts w:ascii="Times New Roman" w:hAnsi="Times New Roman" w:cs="Times New Roman"/>
          <w:sz w:val="28"/>
          <w:szCs w:val="28"/>
          <w:lang w:val="kk-KZ"/>
        </w:rPr>
      </w:pPr>
      <w:r w:rsidRPr="00494B69">
        <w:rPr>
          <w:rFonts w:ascii="Times New Roman" w:hAnsi="Times New Roman" w:cs="Times New Roman"/>
          <w:sz w:val="28"/>
          <w:szCs w:val="28"/>
          <w:lang w:val="kk-KZ"/>
        </w:rPr>
        <w:t>АСҚ - азық-түлік себетінің құны;</w:t>
      </w:r>
    </w:p>
    <w:p w14:paraId="7B1702A0" w14:textId="77777777" w:rsidR="001C483F" w:rsidRPr="00494B69" w:rsidRDefault="001C483F" w:rsidP="001C483F">
      <w:pPr>
        <w:pStyle w:val="af2"/>
        <w:ind w:firstLine="709"/>
        <w:rPr>
          <w:rFonts w:ascii="Times New Roman" w:hAnsi="Times New Roman" w:cs="Times New Roman"/>
          <w:sz w:val="28"/>
          <w:szCs w:val="28"/>
          <w:lang w:val="kk-KZ"/>
        </w:rPr>
      </w:pPr>
      <w:r w:rsidRPr="00494B69">
        <w:rPr>
          <w:rFonts w:ascii="Times New Roman" w:hAnsi="Times New Roman" w:cs="Times New Roman"/>
          <w:sz w:val="28"/>
          <w:szCs w:val="28"/>
          <w:lang w:val="kk-KZ"/>
        </w:rPr>
        <w:t>ОАТ- жан басына шаққандағы орташа ақшалай табыс;</w:t>
      </w:r>
    </w:p>
    <w:p w14:paraId="3CCCB96C" w14:textId="77777777" w:rsidR="001C483F" w:rsidRPr="00116161"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p>
    <w:p w14:paraId="14F24379" w14:textId="77777777" w:rsidR="001C483F" w:rsidRPr="00116161"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right="129"/>
        <w:jc w:val="both"/>
        <w:rPr>
          <w:rFonts w:ascii="Times New Roman" w:eastAsia="Times New Roman" w:hAnsi="Times New Roman" w:cs="Times New Roman"/>
          <w:color w:val="000000"/>
          <w:sz w:val="28"/>
          <w:szCs w:val="28"/>
        </w:rPr>
      </w:pPr>
      <w:r w:rsidRPr="00116161">
        <w:rPr>
          <w:rFonts w:ascii="Times New Roman" w:eastAsia="Times New Roman" w:hAnsi="Times New Roman" w:cs="Times New Roman"/>
          <w:color w:val="000000"/>
          <w:sz w:val="28"/>
          <w:szCs w:val="28"/>
        </w:rPr>
        <w:t>Кесте 4 – Азық-түліктің экономикалық қолжетімділігінің бағалау критерийі</w:t>
      </w:r>
    </w:p>
    <w:tbl>
      <w:tblPr>
        <w:tblW w:w="97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1276"/>
        <w:gridCol w:w="1417"/>
        <w:gridCol w:w="1276"/>
        <w:gridCol w:w="1656"/>
      </w:tblGrid>
      <w:tr w:rsidR="001C483F" w14:paraId="7A86D891" w14:textId="77777777" w:rsidTr="007E51CC">
        <w:trPr>
          <w:trHeight w:val="278"/>
        </w:trPr>
        <w:tc>
          <w:tcPr>
            <w:tcW w:w="4111" w:type="dxa"/>
            <w:vMerge w:val="restart"/>
          </w:tcPr>
          <w:p w14:paraId="2D132744" w14:textId="77777777" w:rsidR="001C483F" w:rsidRDefault="001C483F" w:rsidP="007E51CC">
            <w:pPr>
              <w:pBdr>
                <w:top w:val="nil"/>
                <w:left w:val="nil"/>
                <w:bottom w:val="nil"/>
                <w:right w:val="nil"/>
                <w:between w:val="nil"/>
              </w:pBdr>
              <w:spacing w:after="0"/>
              <w:ind w:left="284" w:right="1317" w:hanging="399"/>
              <w:rPr>
                <w:rFonts w:ascii="Times New Roman" w:eastAsia="Times New Roman" w:hAnsi="Times New Roman" w:cs="Times New Roman"/>
                <w:color w:val="000000"/>
                <w:sz w:val="20"/>
                <w:szCs w:val="20"/>
              </w:rPr>
            </w:pPr>
            <w:r w:rsidRPr="0011616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Коэффициенттер </w:t>
            </w:r>
          </w:p>
        </w:tc>
        <w:tc>
          <w:tcPr>
            <w:tcW w:w="5625" w:type="dxa"/>
            <w:gridSpan w:val="4"/>
          </w:tcPr>
          <w:p w14:paraId="52D618EB" w14:textId="77777777" w:rsidR="001C483F" w:rsidRDefault="001C483F" w:rsidP="007E51CC">
            <w:pPr>
              <w:pBdr>
                <w:top w:val="nil"/>
                <w:left w:val="nil"/>
                <w:bottom w:val="nil"/>
                <w:right w:val="nil"/>
                <w:between w:val="nil"/>
              </w:pBdr>
              <w:spacing w:after="0" w:line="240" w:lineRule="auto"/>
              <w:ind w:left="19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Көрсеткіш деңгейі</w:t>
            </w:r>
          </w:p>
        </w:tc>
      </w:tr>
      <w:tr w:rsidR="001C483F" w14:paraId="4DC5458D" w14:textId="77777777" w:rsidTr="007E51CC">
        <w:trPr>
          <w:trHeight w:val="311"/>
        </w:trPr>
        <w:tc>
          <w:tcPr>
            <w:tcW w:w="4111" w:type="dxa"/>
            <w:vMerge/>
          </w:tcPr>
          <w:p w14:paraId="222F33C8" w14:textId="77777777" w:rsidR="001C483F" w:rsidRDefault="001C483F" w:rsidP="007E51CC">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1276" w:type="dxa"/>
          </w:tcPr>
          <w:p w14:paraId="07E231F0" w14:textId="77777777" w:rsidR="001C483F" w:rsidRDefault="001C483F" w:rsidP="007E51CC">
            <w:pPr>
              <w:pBdr>
                <w:top w:val="nil"/>
                <w:left w:val="nil"/>
                <w:bottom w:val="nil"/>
                <w:right w:val="nil"/>
                <w:between w:val="nil"/>
              </w:pBdr>
              <w:spacing w:after="0" w:line="240" w:lineRule="auto"/>
              <w:ind w:left="172" w:right="16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Жоғары</w:t>
            </w:r>
          </w:p>
        </w:tc>
        <w:tc>
          <w:tcPr>
            <w:tcW w:w="1417" w:type="dxa"/>
          </w:tcPr>
          <w:p w14:paraId="0BA27319" w14:textId="77777777" w:rsidR="001C483F" w:rsidRDefault="001C483F" w:rsidP="007E51CC">
            <w:pPr>
              <w:pBdr>
                <w:top w:val="nil"/>
                <w:left w:val="nil"/>
                <w:bottom w:val="nil"/>
                <w:right w:val="nil"/>
                <w:between w:val="nil"/>
              </w:pBdr>
              <w:spacing w:after="0" w:line="240" w:lineRule="auto"/>
              <w:ind w:left="195" w:right="19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Орташа </w:t>
            </w:r>
          </w:p>
        </w:tc>
        <w:tc>
          <w:tcPr>
            <w:tcW w:w="1276" w:type="dxa"/>
          </w:tcPr>
          <w:p w14:paraId="72262E51" w14:textId="77777777" w:rsidR="001C483F" w:rsidRDefault="001C483F" w:rsidP="007E51CC">
            <w:pPr>
              <w:pBdr>
                <w:top w:val="nil"/>
                <w:left w:val="nil"/>
                <w:bottom w:val="nil"/>
                <w:right w:val="nil"/>
                <w:between w:val="nil"/>
              </w:pBdr>
              <w:spacing w:after="0" w:line="240" w:lineRule="auto"/>
              <w:ind w:right="26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Төмен </w:t>
            </w:r>
          </w:p>
        </w:tc>
        <w:tc>
          <w:tcPr>
            <w:tcW w:w="1656" w:type="dxa"/>
          </w:tcPr>
          <w:p w14:paraId="3DCBC805" w14:textId="77777777" w:rsidR="001C483F" w:rsidRDefault="001C483F" w:rsidP="007E51CC">
            <w:pPr>
              <w:pBdr>
                <w:top w:val="nil"/>
                <w:left w:val="nil"/>
                <w:bottom w:val="nil"/>
                <w:right w:val="nil"/>
                <w:between w:val="nil"/>
              </w:pBdr>
              <w:spacing w:after="0" w:line="240" w:lineRule="auto"/>
              <w:ind w:right="367"/>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Қауіпті  </w:t>
            </w:r>
          </w:p>
        </w:tc>
      </w:tr>
      <w:tr w:rsidR="001C483F" w14:paraId="05EDF9B0" w14:textId="77777777" w:rsidTr="007E51CC">
        <w:trPr>
          <w:trHeight w:val="369"/>
        </w:trPr>
        <w:tc>
          <w:tcPr>
            <w:tcW w:w="4111" w:type="dxa"/>
          </w:tcPr>
          <w:p w14:paraId="240A14FB" w14:textId="77777777" w:rsidR="001C483F" w:rsidRDefault="001C483F" w:rsidP="007E51CC">
            <w:pPr>
              <w:pBdr>
                <w:top w:val="nil"/>
                <w:left w:val="nil"/>
                <w:bottom w:val="nil"/>
                <w:right w:val="nil"/>
                <w:between w:val="nil"/>
              </w:pBdr>
              <w:spacing w:after="0"/>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 xml:space="preserve">Кедейлік коэфициенті </w:t>
            </w:r>
          </w:p>
        </w:tc>
        <w:tc>
          <w:tcPr>
            <w:tcW w:w="1276" w:type="dxa"/>
          </w:tcPr>
          <w:p w14:paraId="31D3A419" w14:textId="77777777" w:rsidR="001C483F" w:rsidRDefault="001C483F" w:rsidP="007E51CC">
            <w:pPr>
              <w:pBdr>
                <w:top w:val="nil"/>
                <w:left w:val="nil"/>
                <w:bottom w:val="nil"/>
                <w:right w:val="nil"/>
                <w:between w:val="nil"/>
              </w:pBdr>
              <w:spacing w:after="0" w:line="240" w:lineRule="auto"/>
              <w:ind w:left="14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1417" w:type="dxa"/>
          </w:tcPr>
          <w:p w14:paraId="1F4B0E6D" w14:textId="77777777" w:rsidR="001C483F" w:rsidRDefault="001C483F" w:rsidP="007E51CC">
            <w:pPr>
              <w:pBdr>
                <w:top w:val="nil"/>
                <w:left w:val="nil"/>
                <w:bottom w:val="nil"/>
                <w:right w:val="nil"/>
                <w:between w:val="nil"/>
              </w:pBdr>
              <w:spacing w:after="0" w:line="240" w:lineRule="auto"/>
              <w:ind w:left="144" w:right="14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0,01–0,10</w:t>
            </w:r>
          </w:p>
        </w:tc>
        <w:tc>
          <w:tcPr>
            <w:tcW w:w="1276" w:type="dxa"/>
          </w:tcPr>
          <w:p w14:paraId="1D75400B" w14:textId="77777777" w:rsidR="001C483F" w:rsidRDefault="001C483F" w:rsidP="007E51CC">
            <w:pPr>
              <w:pBdr>
                <w:top w:val="nil"/>
                <w:left w:val="nil"/>
                <w:bottom w:val="nil"/>
                <w:right w:val="nil"/>
                <w:between w:val="nil"/>
              </w:pBdr>
              <w:spacing w:after="0" w:line="240" w:lineRule="auto"/>
              <w:ind w:right="14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0,11-0,20</w:t>
            </w:r>
          </w:p>
        </w:tc>
        <w:tc>
          <w:tcPr>
            <w:tcW w:w="1656" w:type="dxa"/>
          </w:tcPr>
          <w:p w14:paraId="3626B4AC" w14:textId="77777777" w:rsidR="001C483F" w:rsidRDefault="001C483F" w:rsidP="007E51CC">
            <w:pPr>
              <w:pBdr>
                <w:top w:val="nil"/>
                <w:left w:val="nil"/>
                <w:bottom w:val="nil"/>
                <w:right w:val="nil"/>
                <w:between w:val="nil"/>
              </w:pBdr>
              <w:spacing w:after="0" w:line="240" w:lineRule="auto"/>
              <w:ind w:right="9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0,20 жоғары </w:t>
            </w:r>
          </w:p>
        </w:tc>
      </w:tr>
      <w:tr w:rsidR="001C483F" w14:paraId="41314E6B" w14:textId="77777777" w:rsidTr="007E51CC">
        <w:trPr>
          <w:trHeight w:val="525"/>
        </w:trPr>
        <w:tc>
          <w:tcPr>
            <w:tcW w:w="4111" w:type="dxa"/>
          </w:tcPr>
          <w:p w14:paraId="15908831" w14:textId="77777777" w:rsidR="001C483F" w:rsidRDefault="001C483F" w:rsidP="007E51CC">
            <w:pPr>
              <w:pBdr>
                <w:top w:val="nil"/>
                <w:left w:val="nil"/>
                <w:bottom w:val="nil"/>
                <w:right w:val="nil"/>
                <w:between w:val="nil"/>
              </w:pBdr>
              <w:spacing w:after="0"/>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Елдің халқының табысына қарай сатып алу қабілетінің коэффициенті</w:t>
            </w:r>
          </w:p>
        </w:tc>
        <w:tc>
          <w:tcPr>
            <w:tcW w:w="1276" w:type="dxa"/>
          </w:tcPr>
          <w:p w14:paraId="64C57C91" w14:textId="77777777" w:rsidR="001C483F" w:rsidRDefault="001C483F" w:rsidP="007E51CC">
            <w:pPr>
              <w:pBdr>
                <w:top w:val="nil"/>
                <w:left w:val="nil"/>
                <w:bottom w:val="nil"/>
                <w:right w:val="nil"/>
                <w:between w:val="nil"/>
              </w:pBdr>
              <w:spacing w:after="0" w:line="240" w:lineRule="auto"/>
              <w:ind w:left="14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0,0–0,07</w:t>
            </w:r>
          </w:p>
        </w:tc>
        <w:tc>
          <w:tcPr>
            <w:tcW w:w="1417" w:type="dxa"/>
          </w:tcPr>
          <w:p w14:paraId="0748AC6F" w14:textId="77777777" w:rsidR="001C483F" w:rsidRDefault="001C483F" w:rsidP="007E51CC">
            <w:pPr>
              <w:pBdr>
                <w:top w:val="nil"/>
                <w:left w:val="nil"/>
                <w:bottom w:val="nil"/>
                <w:right w:val="nil"/>
                <w:between w:val="nil"/>
              </w:pBdr>
              <w:spacing w:after="0" w:line="240" w:lineRule="auto"/>
              <w:ind w:left="144" w:right="14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 –0,20</w:t>
            </w:r>
          </w:p>
        </w:tc>
        <w:tc>
          <w:tcPr>
            <w:tcW w:w="1276" w:type="dxa"/>
          </w:tcPr>
          <w:p w14:paraId="0A0BC511" w14:textId="77777777" w:rsidR="001C483F" w:rsidRDefault="001C483F" w:rsidP="007E51CC">
            <w:pPr>
              <w:pBdr>
                <w:top w:val="nil"/>
                <w:left w:val="nil"/>
                <w:bottom w:val="nil"/>
                <w:right w:val="nil"/>
                <w:between w:val="nil"/>
              </w:pBdr>
              <w:spacing w:after="0" w:line="240" w:lineRule="auto"/>
              <w:ind w:right="14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0,2-0,70</w:t>
            </w:r>
          </w:p>
        </w:tc>
        <w:tc>
          <w:tcPr>
            <w:tcW w:w="1656" w:type="dxa"/>
          </w:tcPr>
          <w:p w14:paraId="0093CD22" w14:textId="77777777" w:rsidR="001C483F" w:rsidRDefault="001C483F" w:rsidP="007E51CC">
            <w:pPr>
              <w:pBdr>
                <w:top w:val="nil"/>
                <w:left w:val="nil"/>
                <w:bottom w:val="nil"/>
                <w:right w:val="nil"/>
                <w:between w:val="nil"/>
              </w:pBdr>
              <w:spacing w:after="0" w:line="240" w:lineRule="auto"/>
              <w:ind w:right="9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 жоғары</w:t>
            </w:r>
          </w:p>
        </w:tc>
      </w:tr>
      <w:tr w:rsidR="001C483F" w14:paraId="4433CC2D" w14:textId="77777777" w:rsidTr="007E51CC">
        <w:trPr>
          <w:trHeight w:val="552"/>
        </w:trPr>
        <w:tc>
          <w:tcPr>
            <w:tcW w:w="4111" w:type="dxa"/>
          </w:tcPr>
          <w:p w14:paraId="1B9A3A23" w14:textId="77777777" w:rsidR="001C483F" w:rsidRDefault="001C483F" w:rsidP="007E51C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Табыстың шоғырлануының Джини коэффициенті</w:t>
            </w:r>
          </w:p>
        </w:tc>
        <w:tc>
          <w:tcPr>
            <w:tcW w:w="1276" w:type="dxa"/>
          </w:tcPr>
          <w:p w14:paraId="06B518CD" w14:textId="77777777" w:rsidR="001C483F" w:rsidRDefault="001C483F" w:rsidP="007E51CC">
            <w:pPr>
              <w:pBdr>
                <w:top w:val="nil"/>
                <w:left w:val="nil"/>
                <w:bottom w:val="nil"/>
                <w:right w:val="nil"/>
                <w:between w:val="nil"/>
              </w:pBdr>
              <w:spacing w:after="0" w:line="240" w:lineRule="auto"/>
              <w:ind w:left="14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 0,10</w:t>
            </w:r>
          </w:p>
        </w:tc>
        <w:tc>
          <w:tcPr>
            <w:tcW w:w="1417" w:type="dxa"/>
          </w:tcPr>
          <w:p w14:paraId="6C8519E8" w14:textId="77777777" w:rsidR="001C483F" w:rsidRDefault="001C483F" w:rsidP="007E51CC">
            <w:pPr>
              <w:pBdr>
                <w:top w:val="nil"/>
                <w:left w:val="nil"/>
                <w:bottom w:val="nil"/>
                <w:right w:val="nil"/>
                <w:between w:val="nil"/>
              </w:pBdr>
              <w:spacing w:after="0" w:line="240" w:lineRule="auto"/>
              <w:ind w:left="144" w:right="14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 – 0,30</w:t>
            </w:r>
          </w:p>
        </w:tc>
        <w:tc>
          <w:tcPr>
            <w:tcW w:w="1276" w:type="dxa"/>
          </w:tcPr>
          <w:p w14:paraId="493FC447" w14:textId="77777777" w:rsidR="001C483F" w:rsidRDefault="001C483F" w:rsidP="007E51CC">
            <w:pPr>
              <w:pBdr>
                <w:top w:val="nil"/>
                <w:left w:val="nil"/>
                <w:bottom w:val="nil"/>
                <w:right w:val="nil"/>
                <w:between w:val="nil"/>
              </w:pBdr>
              <w:spacing w:after="0" w:line="240" w:lineRule="auto"/>
              <w:ind w:right="14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0,31-0,50</w:t>
            </w:r>
          </w:p>
        </w:tc>
        <w:tc>
          <w:tcPr>
            <w:tcW w:w="1656" w:type="dxa"/>
          </w:tcPr>
          <w:p w14:paraId="2E59C052" w14:textId="77777777" w:rsidR="001C483F" w:rsidRDefault="001C483F" w:rsidP="007E51CC">
            <w:pPr>
              <w:pBdr>
                <w:top w:val="nil"/>
                <w:left w:val="nil"/>
                <w:bottom w:val="nil"/>
                <w:right w:val="nil"/>
                <w:between w:val="nil"/>
              </w:pBdr>
              <w:spacing w:after="0" w:line="240" w:lineRule="auto"/>
              <w:ind w:right="9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 жоғары</w:t>
            </w:r>
          </w:p>
        </w:tc>
      </w:tr>
      <w:tr w:rsidR="001C483F" w14:paraId="57A7AB81" w14:textId="77777777" w:rsidTr="007E51CC">
        <w:trPr>
          <w:trHeight w:val="273"/>
        </w:trPr>
        <w:tc>
          <w:tcPr>
            <w:tcW w:w="9736" w:type="dxa"/>
            <w:gridSpan w:val="5"/>
          </w:tcPr>
          <w:p w14:paraId="122CB1A4" w14:textId="77777777" w:rsidR="001C483F" w:rsidRDefault="001C483F" w:rsidP="007E51C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Ескерту – [75] негізінде автормен құрастырылған</w:t>
            </w:r>
          </w:p>
        </w:tc>
      </w:tr>
    </w:tbl>
    <w:p w14:paraId="566B6647" w14:textId="77777777" w:rsidR="001C483F" w:rsidRDefault="001C483F" w:rsidP="001C483F">
      <w:pPr>
        <w:widowControl w:val="0"/>
        <w:pBdr>
          <w:top w:val="nil"/>
          <w:left w:val="nil"/>
          <w:bottom w:val="nil"/>
          <w:right w:val="nil"/>
          <w:between w:val="nil"/>
        </w:pBdr>
        <w:tabs>
          <w:tab w:val="left" w:pos="1722"/>
          <w:tab w:val="left" w:pos="3698"/>
          <w:tab w:val="left" w:pos="4926"/>
          <w:tab w:val="left" w:pos="6182"/>
          <w:tab w:val="left" w:pos="7942"/>
          <w:tab w:val="left" w:pos="9232"/>
        </w:tabs>
        <w:spacing w:after="0" w:line="240" w:lineRule="auto"/>
        <w:ind w:right="129" w:firstLine="709"/>
        <w:jc w:val="both"/>
        <w:rPr>
          <w:rFonts w:ascii="Times New Roman" w:eastAsia="Times New Roman" w:hAnsi="Times New Roman" w:cs="Times New Roman"/>
          <w:color w:val="000000"/>
          <w:sz w:val="28"/>
          <w:szCs w:val="28"/>
        </w:rPr>
      </w:pPr>
    </w:p>
    <w:p w14:paraId="713F99A4"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Азық-түлік тауарларына жұмсалатын шығынның үй шаруашылығы бюджетінде алатын орны халықтың экономикалық қолжетімділігін сипаттайды. Сондықтан бұл көрсеткіш дамыған мемлекеттер тәжірибесіндегі оңтайлы 10 пайыздық межеден айтарлықтай ауытқымауы тиіс.</w:t>
      </w:r>
    </w:p>
    <w:p w14:paraId="3AFB1449" w14:textId="4D460DD5" w:rsidR="00771EC9" w:rsidRDefault="00771EC9"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r w:rsidRPr="00C93485">
        <w:rPr>
          <w:rFonts w:ascii="Times New Roman" w:eastAsia="Times New Roman" w:hAnsi="Times New Roman" w:cs="Times New Roman"/>
          <w:sz w:val="28"/>
          <w:szCs w:val="28"/>
        </w:rPr>
        <w:t>алықтың табыс деңгейі азық-түлікке қол жеткізу мүмкіндігіне тікелей ықпал ететінін және осыған байланысты елдер арасында елеулі айырмашылықтар бар екенін 5-кестеде</w:t>
      </w:r>
      <w:r>
        <w:rPr>
          <w:rFonts w:ascii="Times New Roman" w:eastAsia="Times New Roman" w:hAnsi="Times New Roman" w:cs="Times New Roman"/>
          <w:sz w:val="28"/>
          <w:szCs w:val="28"/>
        </w:rPr>
        <w:t>гі</w:t>
      </w:r>
      <w:r w:rsidRPr="00C93485">
        <w:rPr>
          <w:rFonts w:ascii="Times New Roman" w:eastAsia="Times New Roman" w:hAnsi="Times New Roman" w:cs="Times New Roman"/>
          <w:sz w:val="28"/>
          <w:szCs w:val="28"/>
        </w:rPr>
        <w:t xml:space="preserve"> мәліметтер</w:t>
      </w:r>
      <w:r>
        <w:rPr>
          <w:rFonts w:ascii="Times New Roman" w:eastAsia="Times New Roman" w:hAnsi="Times New Roman" w:cs="Times New Roman"/>
          <w:sz w:val="28"/>
          <w:szCs w:val="28"/>
        </w:rPr>
        <w:t>ге қарап айта аламыз</w:t>
      </w:r>
      <w:r w:rsidRPr="00C93485">
        <w:rPr>
          <w:rFonts w:ascii="Times New Roman" w:eastAsia="Times New Roman" w:hAnsi="Times New Roman" w:cs="Times New Roman"/>
          <w:sz w:val="28"/>
          <w:szCs w:val="28"/>
        </w:rPr>
        <w:t>.</w:t>
      </w:r>
    </w:p>
    <w:p w14:paraId="2FF61F57"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p>
    <w:p w14:paraId="101D22B4" w14:textId="77777777" w:rsidR="001C483F" w:rsidRDefault="001C483F" w:rsidP="001C483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Кесте 5 – Азық-түліктің экономикалық қолжетімділігінің  деңгейін бағалау шкаласы</w:t>
      </w:r>
    </w:p>
    <w:tbl>
      <w:tblPr>
        <w:tblW w:w="97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5"/>
        <w:gridCol w:w="1979"/>
        <w:gridCol w:w="1475"/>
        <w:gridCol w:w="1091"/>
        <w:gridCol w:w="1576"/>
      </w:tblGrid>
      <w:tr w:rsidR="001C483F" w14:paraId="4FD661B0" w14:textId="77777777" w:rsidTr="007E51CC">
        <w:trPr>
          <w:trHeight w:val="277"/>
        </w:trPr>
        <w:tc>
          <w:tcPr>
            <w:tcW w:w="3645" w:type="dxa"/>
            <w:vMerge w:val="restart"/>
            <w:vAlign w:val="center"/>
          </w:tcPr>
          <w:p w14:paraId="48C8FB8D" w14:textId="77777777" w:rsidR="001C483F" w:rsidRDefault="001C483F" w:rsidP="007E51CC">
            <w:pPr>
              <w:pBdr>
                <w:top w:val="nil"/>
                <w:left w:val="nil"/>
                <w:bottom w:val="nil"/>
                <w:right w:val="nil"/>
                <w:between w:val="nil"/>
              </w:pBdr>
              <w:spacing w:after="0" w:line="240" w:lineRule="auto"/>
              <w:ind w:left="14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Көрсеткіштер</w:t>
            </w:r>
          </w:p>
        </w:tc>
        <w:tc>
          <w:tcPr>
            <w:tcW w:w="6121" w:type="dxa"/>
            <w:gridSpan w:val="4"/>
            <w:vAlign w:val="center"/>
          </w:tcPr>
          <w:p w14:paraId="616737D9" w14:textId="77777777" w:rsidR="001C483F" w:rsidRDefault="001C483F" w:rsidP="007E51CC">
            <w:pPr>
              <w:pBdr>
                <w:top w:val="nil"/>
                <w:left w:val="nil"/>
                <w:bottom w:val="nil"/>
                <w:right w:val="nil"/>
                <w:between w:val="nil"/>
              </w:pBdr>
              <w:spacing w:after="0" w:line="240" w:lineRule="auto"/>
              <w:ind w:left="4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Халықтың өмірінің деңгейі</w:t>
            </w:r>
          </w:p>
        </w:tc>
      </w:tr>
      <w:tr w:rsidR="001C483F" w14:paraId="38A5DAA5" w14:textId="77777777" w:rsidTr="007E51CC">
        <w:trPr>
          <w:trHeight w:val="292"/>
        </w:trPr>
        <w:tc>
          <w:tcPr>
            <w:tcW w:w="3645" w:type="dxa"/>
            <w:vMerge/>
            <w:vAlign w:val="center"/>
          </w:tcPr>
          <w:p w14:paraId="6E6E7F51"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79" w:type="dxa"/>
            <w:vAlign w:val="center"/>
          </w:tcPr>
          <w:p w14:paraId="20173339"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Жоғары</w:t>
            </w:r>
          </w:p>
        </w:tc>
        <w:tc>
          <w:tcPr>
            <w:tcW w:w="1475" w:type="dxa"/>
            <w:vAlign w:val="center"/>
          </w:tcPr>
          <w:p w14:paraId="3514E1A8"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Орташа</w:t>
            </w:r>
          </w:p>
        </w:tc>
        <w:tc>
          <w:tcPr>
            <w:tcW w:w="1091" w:type="dxa"/>
            <w:vAlign w:val="center"/>
          </w:tcPr>
          <w:p w14:paraId="7D21BC99"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Төмен</w:t>
            </w:r>
          </w:p>
        </w:tc>
        <w:tc>
          <w:tcPr>
            <w:tcW w:w="1576" w:type="dxa"/>
            <w:vAlign w:val="center"/>
          </w:tcPr>
          <w:p w14:paraId="124D403B"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Сыни</w:t>
            </w:r>
          </w:p>
        </w:tc>
      </w:tr>
      <w:tr w:rsidR="001C483F" w14:paraId="76F3C96F" w14:textId="77777777" w:rsidTr="007E51CC">
        <w:trPr>
          <w:trHeight w:val="491"/>
        </w:trPr>
        <w:tc>
          <w:tcPr>
            <w:tcW w:w="3645" w:type="dxa"/>
            <w:vAlign w:val="center"/>
          </w:tcPr>
          <w:p w14:paraId="4DC1C328" w14:textId="77777777" w:rsidR="001C483F" w:rsidRDefault="001C483F" w:rsidP="00E155B3">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Азық-түліктің экономикалық қолжетімділігінің коэффициенті</w:t>
            </w:r>
          </w:p>
        </w:tc>
        <w:tc>
          <w:tcPr>
            <w:tcW w:w="1979" w:type="dxa"/>
            <w:vAlign w:val="center"/>
          </w:tcPr>
          <w:p w14:paraId="1D68BFDB"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төмен</w:t>
            </w:r>
          </w:p>
        </w:tc>
        <w:tc>
          <w:tcPr>
            <w:tcW w:w="1475" w:type="dxa"/>
            <w:vAlign w:val="center"/>
          </w:tcPr>
          <w:p w14:paraId="569504BB"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10-20%</w:t>
            </w:r>
          </w:p>
        </w:tc>
        <w:tc>
          <w:tcPr>
            <w:tcW w:w="1091" w:type="dxa"/>
            <w:vAlign w:val="center"/>
          </w:tcPr>
          <w:p w14:paraId="2DE36169"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21–30%</w:t>
            </w:r>
          </w:p>
        </w:tc>
        <w:tc>
          <w:tcPr>
            <w:tcW w:w="1576" w:type="dxa"/>
            <w:vAlign w:val="center"/>
          </w:tcPr>
          <w:p w14:paraId="071CCD11"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артық</w:t>
            </w:r>
          </w:p>
        </w:tc>
      </w:tr>
      <w:tr w:rsidR="001C483F" w14:paraId="4CAAC82F" w14:textId="77777777" w:rsidTr="007E51CC">
        <w:trPr>
          <w:trHeight w:val="980"/>
        </w:trPr>
        <w:tc>
          <w:tcPr>
            <w:tcW w:w="3645" w:type="dxa"/>
            <w:vAlign w:val="center"/>
          </w:tcPr>
          <w:p w14:paraId="01839360"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2FB97AA8" w14:textId="77777777" w:rsidR="001C483F" w:rsidRDefault="001C483F" w:rsidP="00E155B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Елдер</w:t>
            </w:r>
          </w:p>
        </w:tc>
        <w:tc>
          <w:tcPr>
            <w:tcW w:w="1979" w:type="dxa"/>
            <w:vAlign w:val="center"/>
          </w:tcPr>
          <w:p w14:paraId="79A33C05"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Швейцария</w:t>
            </w:r>
          </w:p>
          <w:p w14:paraId="064291FB"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 xml:space="preserve"> АҚШ</w:t>
            </w:r>
          </w:p>
          <w:p w14:paraId="42E6F352" w14:textId="77777777" w:rsidR="001C483F" w:rsidRPr="00C93485"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Ұлыбритания</w:t>
            </w:r>
          </w:p>
        </w:tc>
        <w:tc>
          <w:tcPr>
            <w:tcW w:w="1475" w:type="dxa"/>
            <w:vAlign w:val="center"/>
          </w:tcPr>
          <w:p w14:paraId="31115FEA"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Италия</w:t>
            </w:r>
          </w:p>
          <w:p w14:paraId="029966A8" w14:textId="77777777" w:rsidR="001C483F" w:rsidRPr="00C93485"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Франция</w:t>
            </w:r>
          </w:p>
          <w:p w14:paraId="5203FBEB"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Португали</w:t>
            </w:r>
          </w:p>
          <w:p w14:paraId="7DE44BBF" w14:textId="77777777" w:rsidR="001C483F" w:rsidRPr="00C93485"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Испания</w:t>
            </w:r>
          </w:p>
        </w:tc>
        <w:tc>
          <w:tcPr>
            <w:tcW w:w="1091" w:type="dxa"/>
            <w:vAlign w:val="center"/>
          </w:tcPr>
          <w:p w14:paraId="3A3AEC60"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ЭстонияЛатвия </w:t>
            </w:r>
          </w:p>
        </w:tc>
        <w:tc>
          <w:tcPr>
            <w:tcW w:w="1576" w:type="dxa"/>
            <w:vAlign w:val="center"/>
          </w:tcPr>
          <w:p w14:paraId="018B00CF" w14:textId="77777777" w:rsidR="001C483F" w:rsidRDefault="001C483F" w:rsidP="007E51CC">
            <w:pPr>
              <w:pBdr>
                <w:top w:val="nil"/>
                <w:left w:val="nil"/>
                <w:bottom w:val="nil"/>
                <w:right w:val="nil"/>
                <w:between w:val="nil"/>
              </w:pBdr>
              <w:spacing w:after="0" w:line="240" w:lineRule="auto"/>
              <w:ind w:left="42"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Молдавия Украина Беларусь</w:t>
            </w:r>
          </w:p>
        </w:tc>
      </w:tr>
      <w:tr w:rsidR="001C483F" w14:paraId="6739F089" w14:textId="77777777" w:rsidTr="007E51CC">
        <w:trPr>
          <w:trHeight w:val="277"/>
        </w:trPr>
        <w:tc>
          <w:tcPr>
            <w:tcW w:w="9766" w:type="dxa"/>
            <w:gridSpan w:val="5"/>
            <w:vAlign w:val="center"/>
          </w:tcPr>
          <w:p w14:paraId="4ECE9BC0" w14:textId="3DBD6A59"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Ескерту – [75] негізінде автормен құрастырылған</w:t>
            </w:r>
          </w:p>
        </w:tc>
      </w:tr>
    </w:tbl>
    <w:p w14:paraId="34CDA52A" w14:textId="77777777" w:rsidR="001C483F" w:rsidRDefault="001C483F" w:rsidP="001C483F">
      <w:pPr>
        <w:tabs>
          <w:tab w:val="left" w:pos="5225"/>
        </w:tabs>
        <w:spacing w:after="0" w:line="240" w:lineRule="auto"/>
        <w:ind w:firstLine="709"/>
        <w:rPr>
          <w:rFonts w:ascii="Times New Roman" w:eastAsia="Times New Roman" w:hAnsi="Times New Roman" w:cs="Times New Roman"/>
          <w:i/>
          <w:iCs/>
          <w:sz w:val="28"/>
          <w:szCs w:val="28"/>
        </w:rPr>
      </w:pPr>
    </w:p>
    <w:p w14:paraId="50461D97" w14:textId="4D4294FC" w:rsidR="001C483F" w:rsidRPr="009A0919" w:rsidRDefault="001C483F" w:rsidP="001C483F">
      <w:pPr>
        <w:tabs>
          <w:tab w:val="left" w:pos="5225"/>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9A0919">
        <w:rPr>
          <w:rFonts w:ascii="Times New Roman" w:eastAsia="Times New Roman" w:hAnsi="Times New Roman" w:cs="Times New Roman"/>
          <w:sz w:val="28"/>
          <w:szCs w:val="28"/>
        </w:rPr>
        <w:t>зық-түлік шығындарының төмен</w:t>
      </w:r>
      <w:r>
        <w:rPr>
          <w:rFonts w:ascii="Times New Roman" w:eastAsia="Times New Roman" w:hAnsi="Times New Roman" w:cs="Times New Roman"/>
          <w:sz w:val="28"/>
          <w:szCs w:val="28"/>
        </w:rPr>
        <w:t>гі</w:t>
      </w:r>
      <w:r w:rsidRPr="009A0919">
        <w:rPr>
          <w:rFonts w:ascii="Times New Roman" w:eastAsia="Times New Roman" w:hAnsi="Times New Roman" w:cs="Times New Roman"/>
          <w:sz w:val="28"/>
          <w:szCs w:val="28"/>
        </w:rPr>
        <w:t xml:space="preserve"> үлесі </w:t>
      </w:r>
      <w:r>
        <w:rPr>
          <w:rFonts w:ascii="Times New Roman" w:eastAsia="Times New Roman" w:hAnsi="Times New Roman" w:cs="Times New Roman"/>
          <w:sz w:val="28"/>
          <w:szCs w:val="28"/>
        </w:rPr>
        <w:t>т</w:t>
      </w:r>
      <w:r w:rsidRPr="009A0919">
        <w:rPr>
          <w:rFonts w:ascii="Times New Roman" w:eastAsia="Times New Roman" w:hAnsi="Times New Roman" w:cs="Times New Roman"/>
          <w:sz w:val="28"/>
          <w:szCs w:val="28"/>
        </w:rPr>
        <w:t>абысы жоғары мемлекеттерде болса, дағдарыс жағдайындағы елдерде халықтың сатып алу мүмкіндігі әлсіреп, азық-түлікке қолжетімділік нашарла</w:t>
      </w:r>
      <w:r>
        <w:rPr>
          <w:rFonts w:ascii="Times New Roman" w:eastAsia="Times New Roman" w:hAnsi="Times New Roman" w:cs="Times New Roman"/>
          <w:sz w:val="28"/>
          <w:szCs w:val="28"/>
        </w:rPr>
        <w:t>ған</w:t>
      </w:r>
      <w:r w:rsidRPr="009A0919">
        <w:rPr>
          <w:rFonts w:ascii="Times New Roman" w:eastAsia="Times New Roman" w:hAnsi="Times New Roman" w:cs="Times New Roman"/>
          <w:sz w:val="28"/>
          <w:szCs w:val="28"/>
        </w:rPr>
        <w:t>.</w:t>
      </w:r>
    </w:p>
    <w:p w14:paraId="2CEA01D3" w14:textId="77777777" w:rsidR="001C483F" w:rsidRDefault="001C483F" w:rsidP="001C483F">
      <w:pPr>
        <w:tabs>
          <w:tab w:val="left" w:pos="5225"/>
        </w:tabs>
        <w:spacing w:after="0" w:line="240" w:lineRule="auto"/>
        <w:ind w:firstLine="709"/>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1.3  Азық-түліктің физикалық қолжетімділігі</w:t>
      </w:r>
    </w:p>
    <w:p w14:paraId="2854B892"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sidRPr="009D32F7">
        <w:rPr>
          <w:rFonts w:ascii="Times New Roman" w:eastAsia="Times New Roman" w:hAnsi="Times New Roman" w:cs="Times New Roman"/>
          <w:sz w:val="28"/>
          <w:szCs w:val="28"/>
        </w:rPr>
        <w:t>Қазақстан Республикасының «Ұлттық қауіпсіздік туралы» заңнамасында азық-түліктің физикалық қолжетімділігі халықтың елдің барлық өңірінде кез келген уақытта тұтыну нормаларына сәйкес келетін азық-түлікке қажетті көлемде және тиісті ассортиментте қол жеткізу мүмкіндігі ретінде қарастырылады.</w:t>
      </w:r>
    </w:p>
    <w:p w14:paraId="5539865D"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Қазақстан Республикасының агроөнеркәсіп кешенін дамытуға арналған 2017-2021 жж. мемлекеттік бағдарламасында азық-түліктің физикалық қолжетімділігі көрсеткіштерінің бірі ретінде «Ауылдық елді мекендерде тұратын халықтың ауыз судың сапасына қанағаттану деңгейі» және «Жеміс, көкөніс және картоп сақтау сыйымдылғын арттыру» мөлшері айқындалған [76]. Дегенмен, біздің көзқарасымыз бойынша бірінші көрсеткіш сапа мен қауіпсіздікті толық сипаттайды. </w:t>
      </w:r>
    </w:p>
    <w:p w14:paraId="1AE48903" w14:textId="77777777" w:rsidR="001C483F" w:rsidRDefault="001C483F" w:rsidP="001C483F">
      <w:pPr>
        <w:numPr>
          <w:ilvl w:val="0"/>
          <w:numId w:val="24"/>
        </w:numPr>
        <w:pBdr>
          <w:top w:val="nil"/>
          <w:left w:val="nil"/>
          <w:bottom w:val="nil"/>
          <w:right w:val="nil"/>
          <w:between w:val="nil"/>
        </w:pBdr>
        <w:spacing w:after="0" w:line="240" w:lineRule="auto"/>
        <w:ind w:left="0" w:firstLine="70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Қол жетімділік пен жеткіліктілік индикаторлары .</w:t>
      </w:r>
    </w:p>
    <w:p w14:paraId="4C68E8CB" w14:textId="77777777" w:rsidR="001C483F" w:rsidRDefault="001C483F" w:rsidP="001C483F">
      <w:pPr>
        <w:numPr>
          <w:ilvl w:val="1"/>
          <w:numId w:val="28"/>
        </w:numPr>
        <w:pBdr>
          <w:top w:val="nil"/>
          <w:left w:val="nil"/>
          <w:bottom w:val="nil"/>
          <w:right w:val="nil"/>
          <w:between w:val="nil"/>
        </w:pBdr>
        <w:spacing w:after="0" w:line="240" w:lineRule="auto"/>
        <w:ind w:left="0" w:firstLine="70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 Азық-түлікпен өзін-өзі қамтамасыз ету. </w:t>
      </w:r>
    </w:p>
    <w:p w14:paraId="6FB79021" w14:textId="77777777" w:rsidR="001C483F" w:rsidRDefault="001C483F" w:rsidP="001C483F">
      <w:pPr>
        <w:spacing w:after="0" w:line="240" w:lineRule="auto"/>
        <w:ind w:firstLine="709"/>
        <w:jc w:val="both"/>
        <w:rPr>
          <w:rFonts w:ascii="Times New Roman" w:eastAsia="Times New Roman" w:hAnsi="Times New Roman" w:cs="Times New Roman"/>
          <w:sz w:val="28"/>
          <w:szCs w:val="28"/>
          <w:highlight w:val="white"/>
        </w:rPr>
      </w:pPr>
      <w:r w:rsidRPr="004175B9">
        <w:rPr>
          <w:rFonts w:ascii="Times New Roman" w:eastAsia="Times New Roman" w:hAnsi="Times New Roman" w:cs="Times New Roman"/>
          <w:sz w:val="28"/>
          <w:szCs w:val="28"/>
          <w:highlight w:val="white"/>
        </w:rPr>
        <w:t>ФАО ұсынымдары бойынша елдің азық-түлік балансы негізгі өнім түрлері тұрғысынан талданып, сол арқылы мемлекеттің өзін-өзі қамтамасыз ету мүмкіндігі мен азық-түлік тәуелсіздігінің деңгейі айқындалады.</w:t>
      </w:r>
    </w:p>
    <w:p w14:paraId="5CF8454F" w14:textId="77777777" w:rsidR="00857A3B" w:rsidRDefault="00857A3B" w:rsidP="00857A3B">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Елдің азық-түлік балансы сол елдегі азық-түлік жүйесін құрайды және мынандай формуламен шешеміз. </w:t>
      </w:r>
    </w:p>
    <w:p w14:paraId="3B87CEA7" w14:textId="77777777" w:rsidR="00857A3B" w:rsidRDefault="00857A3B" w:rsidP="00857A3B">
      <w:pPr>
        <w:spacing w:after="0" w:line="240" w:lineRule="auto"/>
        <w:jc w:val="center"/>
        <w:rPr>
          <w:rFonts w:ascii="Times New Roman" w:eastAsia="Times New Roman" w:hAnsi="Times New Roman" w:cs="Times New Roman"/>
          <w:sz w:val="28"/>
          <w:szCs w:val="28"/>
        </w:rPr>
      </w:pPr>
    </w:p>
    <w:p w14:paraId="640FA62C" w14:textId="77777777" w:rsidR="00857A3B" w:rsidRDefault="00857A3B" w:rsidP="00857A3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ҚӨ+Ө+И = Э+ІТ                                               (7)</w:t>
      </w:r>
    </w:p>
    <w:p w14:paraId="4766C717" w14:textId="77777777" w:rsidR="00857A3B" w:rsidRDefault="00857A3B" w:rsidP="00857A3B">
      <w:pPr>
        <w:spacing w:after="0" w:line="240" w:lineRule="auto"/>
        <w:rPr>
          <w:rFonts w:ascii="Times New Roman" w:eastAsia="Times New Roman" w:hAnsi="Times New Roman" w:cs="Times New Roman"/>
          <w:sz w:val="28"/>
          <w:szCs w:val="28"/>
        </w:rPr>
      </w:pPr>
    </w:p>
    <w:p w14:paraId="4CF0A6C7" w14:textId="77777777" w:rsidR="00857A3B" w:rsidRPr="007324DC" w:rsidRDefault="00857A3B" w:rsidP="00857A3B">
      <w:pPr>
        <w:spacing w:after="0" w:line="240" w:lineRule="auto"/>
        <w:rPr>
          <w:rFonts w:ascii="Times New Roman" w:eastAsia="Times New Roman" w:hAnsi="Times New Roman" w:cs="Times New Roman"/>
          <w:sz w:val="28"/>
          <w:szCs w:val="28"/>
        </w:rPr>
      </w:pPr>
      <w:r w:rsidRPr="007324DC">
        <w:rPr>
          <w:rFonts w:ascii="Times New Roman" w:eastAsia="Times New Roman" w:hAnsi="Times New Roman" w:cs="Times New Roman"/>
          <w:sz w:val="28"/>
          <w:szCs w:val="28"/>
        </w:rPr>
        <w:t xml:space="preserve">ҚӨ </w:t>
      </w:r>
      <w:r w:rsidRPr="007324DC">
        <w:rPr>
          <w:rFonts w:ascii="Times New Roman" w:hAnsi="Times New Roman" w:cs="Times New Roman"/>
          <w:sz w:val="28"/>
          <w:szCs w:val="28"/>
        </w:rPr>
        <w:t>–</w:t>
      </w:r>
      <w:r w:rsidRPr="007324DC">
        <w:rPr>
          <w:rFonts w:ascii="Times New Roman" w:eastAsia="Times New Roman" w:hAnsi="Times New Roman" w:cs="Times New Roman"/>
          <w:sz w:val="28"/>
          <w:szCs w:val="28"/>
        </w:rPr>
        <w:t xml:space="preserve"> қордағы өнімнің табиғи және қайта өңдеудегі түрі;</w:t>
      </w:r>
    </w:p>
    <w:p w14:paraId="473B0FF0" w14:textId="77777777" w:rsidR="00857A3B" w:rsidRPr="007324DC" w:rsidRDefault="00857A3B" w:rsidP="00857A3B">
      <w:pPr>
        <w:spacing w:after="0" w:line="240" w:lineRule="auto"/>
        <w:rPr>
          <w:rFonts w:ascii="Times New Roman" w:eastAsia="Times New Roman" w:hAnsi="Times New Roman" w:cs="Times New Roman"/>
          <w:sz w:val="28"/>
          <w:szCs w:val="28"/>
        </w:rPr>
      </w:pPr>
      <w:r w:rsidRPr="007324DC">
        <w:rPr>
          <w:rFonts w:ascii="Times New Roman" w:eastAsia="Times New Roman" w:hAnsi="Times New Roman" w:cs="Times New Roman"/>
          <w:sz w:val="28"/>
          <w:szCs w:val="28"/>
        </w:rPr>
        <w:t xml:space="preserve">Ө </w:t>
      </w:r>
      <w:r w:rsidRPr="007324DC">
        <w:rPr>
          <w:rFonts w:ascii="Times New Roman" w:hAnsi="Times New Roman" w:cs="Times New Roman"/>
          <w:sz w:val="28"/>
          <w:szCs w:val="28"/>
        </w:rPr>
        <w:t xml:space="preserve">– </w:t>
      </w:r>
      <w:r w:rsidRPr="007324DC">
        <w:rPr>
          <w:rFonts w:ascii="Times New Roman" w:eastAsia="Times New Roman" w:hAnsi="Times New Roman" w:cs="Times New Roman"/>
          <w:sz w:val="28"/>
          <w:szCs w:val="28"/>
        </w:rPr>
        <w:t>өндіріс;</w:t>
      </w:r>
    </w:p>
    <w:p w14:paraId="3FDF3664" w14:textId="77777777" w:rsidR="00857A3B" w:rsidRPr="007324DC" w:rsidRDefault="00857A3B" w:rsidP="00857A3B">
      <w:pPr>
        <w:spacing w:after="0" w:line="240" w:lineRule="auto"/>
        <w:rPr>
          <w:rFonts w:ascii="Times New Roman" w:eastAsia="Times New Roman" w:hAnsi="Times New Roman" w:cs="Times New Roman"/>
          <w:sz w:val="28"/>
          <w:szCs w:val="28"/>
        </w:rPr>
      </w:pPr>
      <w:r w:rsidRPr="007324DC">
        <w:rPr>
          <w:rFonts w:ascii="Times New Roman" w:eastAsia="Times New Roman" w:hAnsi="Times New Roman" w:cs="Times New Roman"/>
          <w:sz w:val="28"/>
          <w:szCs w:val="28"/>
        </w:rPr>
        <w:t xml:space="preserve">И </w:t>
      </w:r>
      <w:r w:rsidRPr="007324DC">
        <w:rPr>
          <w:rFonts w:ascii="Times New Roman" w:hAnsi="Times New Roman" w:cs="Times New Roman"/>
          <w:sz w:val="28"/>
          <w:szCs w:val="28"/>
        </w:rPr>
        <w:t>– и</w:t>
      </w:r>
      <w:r w:rsidRPr="007324DC">
        <w:rPr>
          <w:rFonts w:ascii="Times New Roman" w:eastAsia="Times New Roman" w:hAnsi="Times New Roman" w:cs="Times New Roman"/>
          <w:sz w:val="28"/>
          <w:szCs w:val="28"/>
        </w:rPr>
        <w:t>мпорт;</w:t>
      </w:r>
    </w:p>
    <w:p w14:paraId="713669C0" w14:textId="77777777" w:rsidR="00857A3B" w:rsidRPr="007324DC" w:rsidRDefault="00857A3B" w:rsidP="00857A3B">
      <w:pPr>
        <w:spacing w:after="0" w:line="240" w:lineRule="auto"/>
        <w:rPr>
          <w:rFonts w:ascii="Times New Roman" w:eastAsia="Times New Roman" w:hAnsi="Times New Roman" w:cs="Times New Roman"/>
          <w:sz w:val="28"/>
          <w:szCs w:val="28"/>
        </w:rPr>
      </w:pPr>
      <w:r w:rsidRPr="007324DC">
        <w:rPr>
          <w:rFonts w:ascii="Times New Roman" w:eastAsia="Times New Roman" w:hAnsi="Times New Roman" w:cs="Times New Roman"/>
          <w:sz w:val="28"/>
          <w:szCs w:val="28"/>
        </w:rPr>
        <w:t xml:space="preserve">Э </w:t>
      </w:r>
      <w:r w:rsidRPr="007324DC">
        <w:rPr>
          <w:rFonts w:ascii="Times New Roman" w:hAnsi="Times New Roman" w:cs="Times New Roman"/>
          <w:sz w:val="28"/>
          <w:szCs w:val="28"/>
        </w:rPr>
        <w:t>– э</w:t>
      </w:r>
      <w:r w:rsidRPr="007324DC">
        <w:rPr>
          <w:rFonts w:ascii="Times New Roman" w:eastAsia="Times New Roman" w:hAnsi="Times New Roman" w:cs="Times New Roman"/>
          <w:sz w:val="28"/>
          <w:szCs w:val="28"/>
        </w:rPr>
        <w:t xml:space="preserve">кспорт; </w:t>
      </w:r>
    </w:p>
    <w:p w14:paraId="4F83D945" w14:textId="77777777" w:rsidR="00857A3B" w:rsidRDefault="00857A3B" w:rsidP="00857A3B">
      <w:pPr>
        <w:spacing w:after="0" w:line="240" w:lineRule="auto"/>
        <w:rPr>
          <w:rFonts w:ascii="Times New Roman" w:eastAsia="Times New Roman" w:hAnsi="Times New Roman" w:cs="Times New Roman"/>
          <w:sz w:val="28"/>
          <w:szCs w:val="28"/>
        </w:rPr>
      </w:pPr>
      <w:r w:rsidRPr="007324DC">
        <w:rPr>
          <w:rFonts w:ascii="Times New Roman" w:eastAsia="Times New Roman" w:hAnsi="Times New Roman" w:cs="Times New Roman"/>
          <w:sz w:val="28"/>
          <w:szCs w:val="28"/>
        </w:rPr>
        <w:t xml:space="preserve">ІТ </w:t>
      </w:r>
      <w:r w:rsidRPr="007324DC">
        <w:rPr>
          <w:rFonts w:ascii="Times New Roman" w:hAnsi="Times New Roman" w:cs="Times New Roman"/>
          <w:sz w:val="28"/>
          <w:szCs w:val="28"/>
        </w:rPr>
        <w:t>– і</w:t>
      </w:r>
      <w:r w:rsidRPr="007324DC">
        <w:rPr>
          <w:rFonts w:ascii="Times New Roman" w:eastAsia="Times New Roman" w:hAnsi="Times New Roman" w:cs="Times New Roman"/>
          <w:sz w:val="28"/>
          <w:szCs w:val="28"/>
        </w:rPr>
        <w:t>шкі тұтыну;</w:t>
      </w:r>
    </w:p>
    <w:p w14:paraId="7D7EFBD4" w14:textId="77777777" w:rsidR="00771EC9" w:rsidRDefault="00771EC9" w:rsidP="00771EC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Қазақстан Республикасында ауыл шаруашылығының негізгі азық-түліктерін тұтыну балансының ресурстарын құру әдістемесіне сәйкес  төменде көрсетілген кестеде азық-түліктің топтары бойынша баланс есептеледі. </w:t>
      </w:r>
    </w:p>
    <w:p w14:paraId="46BE85EE" w14:textId="77777777" w:rsidR="001C483F" w:rsidRDefault="001C483F" w:rsidP="001C483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Кесте 6 – ҚР да азық-түлік топтары бойынша азық-түлік балансы</w:t>
      </w:r>
    </w:p>
    <w:tbl>
      <w:tblPr>
        <w:tblW w:w="9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71"/>
        <w:gridCol w:w="2339"/>
      </w:tblGrid>
      <w:tr w:rsidR="001C483F" w14:paraId="74137D94" w14:textId="77777777" w:rsidTr="007E51CC">
        <w:trPr>
          <w:trHeight w:val="292"/>
        </w:trPr>
        <w:tc>
          <w:tcPr>
            <w:tcW w:w="7371" w:type="dxa"/>
          </w:tcPr>
          <w:p w14:paraId="1624D680" w14:textId="77777777" w:rsidR="001C483F" w:rsidRDefault="001C483F" w:rsidP="007E51CC">
            <w:pPr>
              <w:pBdr>
                <w:top w:val="nil"/>
                <w:left w:val="nil"/>
                <w:bottom w:val="nil"/>
                <w:right w:val="nil"/>
                <w:between w:val="nil"/>
              </w:pBdr>
              <w:spacing w:after="0" w:line="240" w:lineRule="auto"/>
              <w:ind w:left="2100" w:right="19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Азық-түлік атауы</w:t>
            </w:r>
          </w:p>
        </w:tc>
        <w:tc>
          <w:tcPr>
            <w:tcW w:w="2339" w:type="dxa"/>
          </w:tcPr>
          <w:p w14:paraId="1E45BA94" w14:textId="77777777" w:rsidR="001C483F" w:rsidRDefault="001C483F" w:rsidP="007E51CC">
            <w:pPr>
              <w:pBdr>
                <w:top w:val="nil"/>
                <w:left w:val="nil"/>
                <w:bottom w:val="nil"/>
                <w:right w:val="nil"/>
                <w:between w:val="nil"/>
              </w:pBdr>
              <w:spacing w:after="0" w:line="240" w:lineRule="auto"/>
              <w:ind w:left="385"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Өлшем бірлігі </w:t>
            </w:r>
          </w:p>
        </w:tc>
      </w:tr>
      <w:tr w:rsidR="001C483F" w14:paraId="77D427CA" w14:textId="77777777" w:rsidTr="007E51CC">
        <w:trPr>
          <w:trHeight w:val="287"/>
        </w:trPr>
        <w:tc>
          <w:tcPr>
            <w:tcW w:w="7371" w:type="dxa"/>
          </w:tcPr>
          <w:p w14:paraId="2AC5915A" w14:textId="77777777" w:rsidR="001C483F" w:rsidRDefault="001C483F" w:rsidP="007E51CC">
            <w:pPr>
              <w:pBdr>
                <w:top w:val="nil"/>
                <w:left w:val="nil"/>
                <w:bottom w:val="nil"/>
                <w:right w:val="nil"/>
                <w:between w:val="nil"/>
              </w:pBdr>
              <w:spacing w:after="0" w:line="240" w:lineRule="auto"/>
              <w:ind w:left="9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Астық </w:t>
            </w:r>
          </w:p>
        </w:tc>
        <w:tc>
          <w:tcPr>
            <w:tcW w:w="2339" w:type="dxa"/>
          </w:tcPr>
          <w:p w14:paraId="7865E376"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4C50F244" w14:textId="77777777" w:rsidTr="007E51CC">
        <w:trPr>
          <w:trHeight w:val="288"/>
        </w:trPr>
        <w:tc>
          <w:tcPr>
            <w:tcW w:w="7371" w:type="dxa"/>
          </w:tcPr>
          <w:p w14:paraId="21076F63"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Астықты қайта өңдегендегі тауарлар</w:t>
            </w:r>
          </w:p>
        </w:tc>
        <w:tc>
          <w:tcPr>
            <w:tcW w:w="2339" w:type="dxa"/>
          </w:tcPr>
          <w:p w14:paraId="3548FE4F"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041E00BE" w14:textId="77777777" w:rsidTr="007E51CC">
        <w:trPr>
          <w:trHeight w:val="287"/>
        </w:trPr>
        <w:tc>
          <w:tcPr>
            <w:tcW w:w="7371" w:type="dxa"/>
          </w:tcPr>
          <w:p w14:paraId="586B052D"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Картоп және картопты қайта өңдегендегі тауарлар</w:t>
            </w:r>
          </w:p>
        </w:tc>
        <w:tc>
          <w:tcPr>
            <w:tcW w:w="2339" w:type="dxa"/>
          </w:tcPr>
          <w:p w14:paraId="1CB26D76"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0E1E72EC" w14:textId="77777777" w:rsidTr="007E51CC">
        <w:trPr>
          <w:trHeight w:val="316"/>
        </w:trPr>
        <w:tc>
          <w:tcPr>
            <w:tcW w:w="7371" w:type="dxa"/>
          </w:tcPr>
          <w:p w14:paraId="0E0F2755"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Көкөністер, бақша өнімдері </w:t>
            </w:r>
          </w:p>
        </w:tc>
        <w:tc>
          <w:tcPr>
            <w:tcW w:w="2339" w:type="dxa"/>
          </w:tcPr>
          <w:p w14:paraId="7664A518"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41861EF6" w14:textId="77777777" w:rsidTr="007E51CC">
        <w:trPr>
          <w:trHeight w:val="277"/>
        </w:trPr>
        <w:tc>
          <w:tcPr>
            <w:tcW w:w="7371" w:type="dxa"/>
          </w:tcPr>
          <w:p w14:paraId="412B7C1C"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Жемістер, жүзім </w:t>
            </w:r>
          </w:p>
        </w:tc>
        <w:tc>
          <w:tcPr>
            <w:tcW w:w="2339" w:type="dxa"/>
          </w:tcPr>
          <w:p w14:paraId="3C4516BD"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7A97D0DF" w14:textId="77777777" w:rsidTr="007E51CC">
        <w:trPr>
          <w:trHeight w:val="287"/>
        </w:trPr>
        <w:tc>
          <w:tcPr>
            <w:tcW w:w="7371" w:type="dxa"/>
          </w:tcPr>
          <w:p w14:paraId="515E9616"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Қант қылылшасы</w:t>
            </w:r>
          </w:p>
        </w:tc>
        <w:tc>
          <w:tcPr>
            <w:tcW w:w="2339" w:type="dxa"/>
          </w:tcPr>
          <w:p w14:paraId="34B0B836"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1E7C76D5" w14:textId="77777777" w:rsidTr="007E51CC">
        <w:trPr>
          <w:trHeight w:val="287"/>
        </w:trPr>
        <w:tc>
          <w:tcPr>
            <w:tcW w:w="7371" w:type="dxa"/>
          </w:tcPr>
          <w:p w14:paraId="2D34F260"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Күнбағыс тұқымы</w:t>
            </w:r>
          </w:p>
        </w:tc>
        <w:tc>
          <w:tcPr>
            <w:tcW w:w="2339" w:type="dxa"/>
          </w:tcPr>
          <w:p w14:paraId="63430DFC"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7DC4EB54" w14:textId="77777777" w:rsidTr="007E51CC">
        <w:trPr>
          <w:trHeight w:val="288"/>
        </w:trPr>
        <w:tc>
          <w:tcPr>
            <w:tcW w:w="7371" w:type="dxa"/>
          </w:tcPr>
          <w:p w14:paraId="27E78DA4"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Ет және ет өнімдері</w:t>
            </w:r>
          </w:p>
        </w:tc>
        <w:tc>
          <w:tcPr>
            <w:tcW w:w="2339" w:type="dxa"/>
          </w:tcPr>
          <w:p w14:paraId="79319242"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0DF9348F" w14:textId="77777777" w:rsidTr="007E51CC">
        <w:trPr>
          <w:trHeight w:val="287"/>
        </w:trPr>
        <w:tc>
          <w:tcPr>
            <w:tcW w:w="7371" w:type="dxa"/>
          </w:tcPr>
          <w:p w14:paraId="0684F160"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Сүт және сүт өнімдері </w:t>
            </w:r>
          </w:p>
        </w:tc>
        <w:tc>
          <w:tcPr>
            <w:tcW w:w="2339" w:type="dxa"/>
          </w:tcPr>
          <w:p w14:paraId="352CAD18"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656C3F24" w14:textId="77777777" w:rsidTr="007E51CC">
        <w:trPr>
          <w:trHeight w:val="287"/>
        </w:trPr>
        <w:tc>
          <w:tcPr>
            <w:tcW w:w="7371" w:type="dxa"/>
          </w:tcPr>
          <w:p w14:paraId="2C620653"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Жұмыртқа және жұмыртқа өнімдері </w:t>
            </w:r>
          </w:p>
        </w:tc>
        <w:tc>
          <w:tcPr>
            <w:tcW w:w="2339" w:type="dxa"/>
          </w:tcPr>
          <w:p w14:paraId="479976B8" w14:textId="77777777" w:rsidR="001C483F" w:rsidRDefault="001C483F" w:rsidP="007E51CC">
            <w:pPr>
              <w:pBdr>
                <w:top w:val="nil"/>
                <w:left w:val="nil"/>
                <w:bottom w:val="nil"/>
                <w:right w:val="nil"/>
                <w:between w:val="nil"/>
              </w:pBdr>
              <w:spacing w:after="0" w:line="240" w:lineRule="auto"/>
              <w:ind w:left="375"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дана</w:t>
            </w:r>
          </w:p>
        </w:tc>
      </w:tr>
      <w:tr w:rsidR="001C483F" w14:paraId="31F829CB" w14:textId="77777777" w:rsidTr="007E51CC">
        <w:trPr>
          <w:trHeight w:val="287"/>
        </w:trPr>
        <w:tc>
          <w:tcPr>
            <w:tcW w:w="7371" w:type="dxa"/>
          </w:tcPr>
          <w:p w14:paraId="04BF412B"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Қант </w:t>
            </w:r>
          </w:p>
        </w:tc>
        <w:tc>
          <w:tcPr>
            <w:tcW w:w="2339" w:type="dxa"/>
          </w:tcPr>
          <w:p w14:paraId="3833B01D"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4683EB8D" w14:textId="77777777" w:rsidTr="007E51CC">
        <w:trPr>
          <w:trHeight w:val="277"/>
        </w:trPr>
        <w:tc>
          <w:tcPr>
            <w:tcW w:w="7371" w:type="dxa"/>
          </w:tcPr>
          <w:p w14:paraId="186821BF"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Өсімдік майы және май тектес өнімдер </w:t>
            </w:r>
          </w:p>
        </w:tc>
        <w:tc>
          <w:tcPr>
            <w:tcW w:w="2339" w:type="dxa"/>
          </w:tcPr>
          <w:p w14:paraId="6DE35D6C"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0C291CCE" w14:textId="77777777" w:rsidTr="007E51CC">
        <w:trPr>
          <w:trHeight w:val="278"/>
        </w:trPr>
        <w:tc>
          <w:tcPr>
            <w:tcW w:w="7371" w:type="dxa"/>
          </w:tcPr>
          <w:p w14:paraId="4DF048AE" w14:textId="77777777" w:rsidR="001C483F" w:rsidRDefault="001C483F" w:rsidP="007E51CC">
            <w:pPr>
              <w:pBdr>
                <w:top w:val="nil"/>
                <w:left w:val="nil"/>
                <w:bottom w:val="nil"/>
                <w:right w:val="nil"/>
                <w:between w:val="nil"/>
              </w:pBdr>
              <w:spacing w:after="0" w:line="240" w:lineRule="auto"/>
              <w:ind w:left="225" w:hanging="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Балық және балық өнімдері </w:t>
            </w:r>
          </w:p>
        </w:tc>
        <w:tc>
          <w:tcPr>
            <w:tcW w:w="2339" w:type="dxa"/>
          </w:tcPr>
          <w:p w14:paraId="1621077E" w14:textId="77777777" w:rsidR="001C483F" w:rsidRDefault="001C483F" w:rsidP="007E51CC">
            <w:pPr>
              <w:pBdr>
                <w:top w:val="nil"/>
                <w:left w:val="nil"/>
                <w:bottom w:val="nil"/>
                <w:right w:val="nil"/>
                <w:between w:val="nil"/>
              </w:pBdr>
              <w:spacing w:after="0" w:line="240" w:lineRule="auto"/>
              <w:ind w:left="380" w:right="2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кг</w:t>
            </w:r>
          </w:p>
        </w:tc>
      </w:tr>
      <w:tr w:rsidR="001C483F" w14:paraId="3E071827" w14:textId="77777777" w:rsidTr="007E51CC">
        <w:trPr>
          <w:trHeight w:val="278"/>
        </w:trPr>
        <w:tc>
          <w:tcPr>
            <w:tcW w:w="9710" w:type="dxa"/>
            <w:gridSpan w:val="2"/>
          </w:tcPr>
          <w:p w14:paraId="2042CEE0" w14:textId="77777777" w:rsidR="001C483F" w:rsidRDefault="001C483F" w:rsidP="00857A3B">
            <w:pPr>
              <w:pBdr>
                <w:top w:val="nil"/>
                <w:left w:val="nil"/>
                <w:bottom w:val="nil"/>
                <w:right w:val="nil"/>
                <w:between w:val="nil"/>
              </w:pBdr>
              <w:tabs>
                <w:tab w:val="left" w:pos="1397"/>
              </w:tabs>
              <w:spacing w:after="0" w:line="240" w:lineRule="auto"/>
              <w:ind w:left="119" w:right="223"/>
              <w:jc w:val="both"/>
              <w:rPr>
                <w:color w:val="000000"/>
              </w:rPr>
            </w:pPr>
            <w:r>
              <w:rPr>
                <w:rFonts w:ascii="Times New Roman" w:eastAsia="Times New Roman" w:hAnsi="Times New Roman" w:cs="Times New Roman"/>
                <w:color w:val="000000"/>
                <w:sz w:val="20"/>
                <w:szCs w:val="20"/>
              </w:rPr>
              <w:t xml:space="preserve">Ескерту – [77] негізінде автормен құрастырылған </w:t>
            </w:r>
          </w:p>
        </w:tc>
      </w:tr>
    </w:tbl>
    <w:p w14:paraId="31367386" w14:textId="77777777" w:rsidR="001C483F" w:rsidRDefault="001C483F" w:rsidP="001C483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14:paraId="2EC175AC" w14:textId="77777777" w:rsidR="001C483F" w:rsidRDefault="001C483F" w:rsidP="001C483F">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 xml:space="preserve"> тұтыну өнімімен өзін-өзі қамтамасыз ету коэффициенті келесідей формуламен есептелінеді: </w:t>
      </w:r>
    </w:p>
    <w:p w14:paraId="4ECC0334" w14:textId="77777777" w:rsidR="001C483F" w:rsidRDefault="001C483F" w:rsidP="001C483F">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К</m:t>
            </m:r>
          </m:e>
          <m:sub>
            <m:r>
              <w:rPr>
                <w:rFonts w:ascii="Cambria Math" w:eastAsia="Cambria Math" w:hAnsi="Cambria Math" w:cs="Cambria Math"/>
                <w:sz w:val="28"/>
                <w:szCs w:val="28"/>
              </w:rPr>
              <m:t>өөқ</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ӨКi</m:t>
            </m:r>
          </m:num>
          <m:den>
            <m:r>
              <w:rPr>
                <w:rFonts w:ascii="Cambria Math" w:eastAsia="Cambria Math" w:hAnsi="Cambria Math" w:cs="Cambria Math"/>
                <w:sz w:val="28"/>
                <w:szCs w:val="28"/>
              </w:rPr>
              <m:t xml:space="preserve">  НТКi+ ӨТi+Жi  </m:t>
            </m:r>
          </m:den>
        </m:f>
      </m:oMath>
      <w:r>
        <w:rPr>
          <w:rFonts w:ascii="Times New Roman" w:eastAsia="Times New Roman" w:hAnsi="Times New Roman" w:cs="Times New Roman"/>
          <w:i/>
          <w:iCs/>
          <w:sz w:val="28"/>
          <w:szCs w:val="28"/>
        </w:rPr>
        <w:t xml:space="preserve">                                         (8)</w:t>
      </w:r>
    </w:p>
    <w:p w14:paraId="03A3B2D1" w14:textId="77777777" w:rsidR="001C483F" w:rsidRDefault="001C483F" w:rsidP="001C483F">
      <w:pPr>
        <w:spacing w:after="0" w:line="240" w:lineRule="auto"/>
        <w:rPr>
          <w:rFonts w:ascii="Times New Roman" w:eastAsia="Times New Roman" w:hAnsi="Times New Roman" w:cs="Times New Roman"/>
          <w:i/>
          <w:iCs/>
          <w:sz w:val="28"/>
          <w:szCs w:val="28"/>
        </w:rPr>
      </w:pPr>
    </w:p>
    <w:p w14:paraId="3A0FB5FF" w14:textId="77777777" w:rsidR="001C483F" w:rsidRDefault="00000000" w:rsidP="00857A3B">
      <w:pPr>
        <w:spacing w:after="0" w:line="240" w:lineRule="auto"/>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К</m:t>
            </m:r>
          </m:e>
          <m:sub>
            <m:r>
              <w:rPr>
                <w:rFonts w:ascii="Cambria Math" w:eastAsia="Cambria Math" w:hAnsi="Cambria Math" w:cs="Cambria Math"/>
                <w:sz w:val="28"/>
                <w:szCs w:val="28"/>
              </w:rPr>
              <m:t>өөқ</m:t>
            </m:r>
          </m:sub>
        </m:sSub>
        <m:r>
          <w:rPr>
            <w:rFonts w:ascii="Cambria Math" w:eastAsia="Cambria Math" w:hAnsi="Cambria Math" w:cs="Cambria Math"/>
            <w:sz w:val="28"/>
            <w:szCs w:val="28"/>
          </w:rPr>
          <m:t>- i</m:t>
        </m:r>
      </m:oMath>
      <w:r w:rsidR="001C483F">
        <w:rPr>
          <w:rFonts w:ascii="Times New Roman" w:eastAsia="Times New Roman" w:hAnsi="Times New Roman" w:cs="Times New Roman"/>
          <w:sz w:val="28"/>
          <w:szCs w:val="28"/>
        </w:rPr>
        <w:t xml:space="preserve"> өнімдерімен өзін-өзі қамтамасыз ету коэффициенті;</w:t>
      </w:r>
    </w:p>
    <w:p w14:paraId="07C5C8B6" w14:textId="77777777" w:rsidR="001C483F" w:rsidRDefault="001C483F" w:rsidP="00857A3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ӨК</w:t>
      </w:r>
      <m:oMath>
        <m:r>
          <w:rPr>
            <w:rFonts w:ascii="Cambria Math" w:eastAsia="Cambria Math" w:hAnsi="Cambria Math" w:cs="Cambria Math"/>
            <w:sz w:val="28"/>
            <w:szCs w:val="28"/>
          </w:rPr>
          <m:t>i- i өнімін өндіру көлемі</m:t>
        </m:r>
      </m:oMath>
      <w:r>
        <w:rPr>
          <w:rFonts w:ascii="Times New Roman" w:eastAsia="Times New Roman" w:hAnsi="Times New Roman" w:cs="Times New Roman"/>
          <w:sz w:val="28"/>
          <w:szCs w:val="28"/>
        </w:rPr>
        <w:t>;</w:t>
      </w:r>
    </w:p>
    <w:p w14:paraId="49B1B61F" w14:textId="77777777" w:rsidR="001C483F" w:rsidRDefault="001C483F" w:rsidP="00857A3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НТК</w:t>
      </w:r>
      <m:oMath>
        <m:r>
          <w:rPr>
            <w:rFonts w:ascii="Cambria Math" w:eastAsia="Cambria Math" w:hAnsi="Cambria Math" w:cs="Cambria Math"/>
            <w:sz w:val="28"/>
            <w:szCs w:val="28"/>
          </w:rPr>
          <m:t>i</m:t>
        </m:r>
      </m:oMath>
      <w:r>
        <w:rPr>
          <w:rFonts w:ascii="Times New Roman" w:eastAsia="Times New Roman" w:hAnsi="Times New Roman" w:cs="Times New Roman"/>
          <w:i/>
          <w:iCs/>
          <w:sz w:val="28"/>
          <w:szCs w:val="28"/>
        </w:rPr>
        <w:t xml:space="preserve"> </w:t>
      </w:r>
      <m:oMath>
        <m:r>
          <w:rPr>
            <w:rFonts w:ascii="Cambria Math" w:eastAsia="Cambria Math" w:hAnsi="Cambria Math" w:cs="Cambria Math"/>
            <w:sz w:val="28"/>
            <w:szCs w:val="28"/>
          </w:rPr>
          <m:t>-</m:t>
        </m:r>
      </m:oMath>
      <w:r>
        <w:rPr>
          <w:rFonts w:ascii="Times New Roman" w:eastAsia="Times New Roman" w:hAnsi="Times New Roman" w:cs="Times New Roman"/>
          <w:i/>
          <w:iCs/>
          <w:sz w:val="28"/>
          <w:szCs w:val="28"/>
        </w:rPr>
        <w:t xml:space="preserve"> i</w:t>
      </w:r>
      <w:r>
        <w:rPr>
          <w:rFonts w:ascii="Times New Roman" w:eastAsia="Times New Roman" w:hAnsi="Times New Roman" w:cs="Times New Roman"/>
          <w:sz w:val="28"/>
          <w:szCs w:val="28"/>
        </w:rPr>
        <w:t xml:space="preserve"> өнімін нақты тұтыну көлемі;</w:t>
      </w:r>
    </w:p>
    <w:p w14:paraId="41A4B275" w14:textId="77777777" w:rsidR="001C483F" w:rsidRDefault="001C483F" w:rsidP="00857A3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ӨТ </w:t>
      </w:r>
      <w:r>
        <w:rPr>
          <w:rFonts w:ascii="Times New Roman" w:eastAsia="Times New Roman" w:hAnsi="Times New Roman" w:cs="Times New Roman"/>
          <w:i/>
          <w:iCs/>
          <w:color w:val="000000"/>
          <w:sz w:val="36"/>
          <w:szCs w:val="36"/>
          <w:vertAlign w:val="subscript"/>
        </w:rPr>
        <w:t xml:space="preserve">i </w:t>
      </w:r>
      <w:r>
        <w:rPr>
          <w:rFonts w:ascii="Times New Roman" w:eastAsia="Times New Roman" w:hAnsi="Times New Roman" w:cs="Times New Roman"/>
          <w:color w:val="000000"/>
          <w:sz w:val="28"/>
          <w:szCs w:val="28"/>
        </w:rPr>
        <w:t>– тамақ өнімдерін өндірістік тұтыну көлемі;</w:t>
      </w:r>
    </w:p>
    <w:p w14:paraId="665EFB42" w14:textId="77777777" w:rsidR="001C483F" w:rsidRDefault="001C483F" w:rsidP="00857A3B">
      <w:pPr>
        <w:spacing w:after="0" w:line="240" w:lineRule="auto"/>
        <w:rPr>
          <w:rFonts w:ascii="Times New Roman" w:eastAsia="Times New Roman" w:hAnsi="Times New Roman" w:cs="Times New Roman"/>
          <w:sz w:val="28"/>
          <w:szCs w:val="28"/>
        </w:rPr>
      </w:pPr>
      <m:oMath>
        <m:r>
          <w:rPr>
            <w:rFonts w:ascii="Cambria Math" w:eastAsia="Cambria Math" w:hAnsi="Cambria Math" w:cs="Cambria Math"/>
            <w:sz w:val="28"/>
            <w:szCs w:val="28"/>
          </w:rPr>
          <m:t xml:space="preserve">Жi- </m:t>
        </m:r>
      </m:oMath>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 xml:space="preserve"> өнімін жоғалтулар; </w:t>
      </w:r>
    </w:p>
    <w:p w14:paraId="64D9FB20" w14:textId="77777777" w:rsidR="001C483F" w:rsidRDefault="001C483F" w:rsidP="001C483F">
      <w:pPr>
        <w:spacing w:after="0" w:line="240" w:lineRule="auto"/>
        <w:rPr>
          <w:rFonts w:ascii="Times New Roman" w:eastAsia="Times New Roman" w:hAnsi="Times New Roman" w:cs="Times New Roman"/>
          <w:sz w:val="28"/>
          <w:szCs w:val="28"/>
        </w:rPr>
      </w:pPr>
    </w:p>
    <w:p w14:paraId="01A4FA6A" w14:textId="77777777" w:rsidR="001C483F" w:rsidRDefault="001C483F" w:rsidP="001C483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Кесте 7 – Aзық-түліктің тәуелсіздігінің деңгейі мен өзін-өзі қамтамасыз ету деңгейінің критерийлері</w:t>
      </w:r>
    </w:p>
    <w:tbl>
      <w:tblPr>
        <w:tblW w:w="97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1"/>
        <w:gridCol w:w="1095"/>
        <w:gridCol w:w="1057"/>
        <w:gridCol w:w="1196"/>
        <w:gridCol w:w="1547"/>
      </w:tblGrid>
      <w:tr w:rsidR="001C483F" w14:paraId="6CDBCB8C" w14:textId="77777777" w:rsidTr="007E51CC">
        <w:trPr>
          <w:trHeight w:val="278"/>
        </w:trPr>
        <w:tc>
          <w:tcPr>
            <w:tcW w:w="4821" w:type="dxa"/>
            <w:vMerge w:val="restart"/>
          </w:tcPr>
          <w:p w14:paraId="31276BE2" w14:textId="77777777" w:rsidR="001C483F" w:rsidRDefault="001C483F" w:rsidP="007E51CC">
            <w:pPr>
              <w:pBdr>
                <w:top w:val="nil"/>
                <w:left w:val="nil"/>
                <w:bottom w:val="nil"/>
                <w:right w:val="nil"/>
                <w:between w:val="nil"/>
              </w:pBdr>
              <w:spacing w:after="0" w:line="240" w:lineRule="auto"/>
              <w:ind w:left="1226" w:right="1787" w:hanging="10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Коэффициенттер </w:t>
            </w:r>
          </w:p>
        </w:tc>
        <w:tc>
          <w:tcPr>
            <w:tcW w:w="4895" w:type="dxa"/>
            <w:gridSpan w:val="4"/>
          </w:tcPr>
          <w:p w14:paraId="5062797F" w14:textId="77777777" w:rsidR="001C483F" w:rsidRDefault="001C483F" w:rsidP="007E51CC">
            <w:pPr>
              <w:pBdr>
                <w:top w:val="nil"/>
                <w:left w:val="nil"/>
                <w:bottom w:val="nil"/>
                <w:right w:val="nil"/>
                <w:between w:val="nil"/>
              </w:pBdr>
              <w:spacing w:after="0" w:line="240" w:lineRule="auto"/>
              <w:ind w:left="142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Көрсеткіш деңгейі</w:t>
            </w:r>
          </w:p>
        </w:tc>
      </w:tr>
      <w:tr w:rsidR="001C483F" w14:paraId="262ED08F" w14:textId="77777777" w:rsidTr="007E51CC">
        <w:trPr>
          <w:trHeight w:val="273"/>
        </w:trPr>
        <w:tc>
          <w:tcPr>
            <w:tcW w:w="4821" w:type="dxa"/>
            <w:vMerge/>
          </w:tcPr>
          <w:p w14:paraId="471CAA40" w14:textId="77777777" w:rsidR="001C483F" w:rsidRDefault="001C483F" w:rsidP="007E51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095" w:type="dxa"/>
          </w:tcPr>
          <w:p w14:paraId="31BC44C6" w14:textId="77777777" w:rsidR="001C483F" w:rsidRDefault="001C483F" w:rsidP="007E51CC">
            <w:pPr>
              <w:pBdr>
                <w:top w:val="nil"/>
                <w:left w:val="nil"/>
                <w:bottom w:val="nil"/>
                <w:right w:val="nil"/>
                <w:between w:val="nil"/>
              </w:pBdr>
              <w:spacing w:after="0"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жоғары</w:t>
            </w:r>
          </w:p>
        </w:tc>
        <w:tc>
          <w:tcPr>
            <w:tcW w:w="1057" w:type="dxa"/>
          </w:tcPr>
          <w:p w14:paraId="1EA72C82" w14:textId="77777777" w:rsidR="001C483F" w:rsidRDefault="001C483F" w:rsidP="007E51CC">
            <w:pPr>
              <w:pBdr>
                <w:top w:val="nil"/>
                <w:left w:val="nil"/>
                <w:bottom w:val="nil"/>
                <w:right w:val="nil"/>
                <w:between w:val="nil"/>
              </w:pBdr>
              <w:spacing w:after="0" w:line="240" w:lineRule="auto"/>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орташа</w:t>
            </w:r>
          </w:p>
        </w:tc>
        <w:tc>
          <w:tcPr>
            <w:tcW w:w="1196" w:type="dxa"/>
          </w:tcPr>
          <w:p w14:paraId="0E634322" w14:textId="77777777" w:rsidR="001C483F" w:rsidRDefault="001C483F" w:rsidP="007E51CC">
            <w:pPr>
              <w:pBdr>
                <w:top w:val="nil"/>
                <w:left w:val="nil"/>
                <w:bottom w:val="nil"/>
                <w:right w:val="nil"/>
                <w:between w:val="nil"/>
              </w:pBdr>
              <w:spacing w:after="0" w:line="240" w:lineRule="auto"/>
              <w:ind w:left="94" w:right="8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төмен</w:t>
            </w:r>
          </w:p>
        </w:tc>
        <w:tc>
          <w:tcPr>
            <w:tcW w:w="1547" w:type="dxa"/>
          </w:tcPr>
          <w:p w14:paraId="111322E8" w14:textId="77777777" w:rsidR="001C483F" w:rsidRDefault="001C483F" w:rsidP="007E51CC">
            <w:pPr>
              <w:pBdr>
                <w:top w:val="nil"/>
                <w:left w:val="nil"/>
                <w:bottom w:val="nil"/>
                <w:right w:val="nil"/>
                <w:between w:val="nil"/>
              </w:pBdr>
              <w:spacing w:after="0" w:line="240" w:lineRule="auto"/>
              <w:ind w:left="1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қауіпті </w:t>
            </w:r>
          </w:p>
        </w:tc>
      </w:tr>
      <w:tr w:rsidR="001C483F" w14:paraId="549D71EC" w14:textId="77777777" w:rsidTr="007E51CC">
        <w:trPr>
          <w:trHeight w:val="681"/>
        </w:trPr>
        <w:tc>
          <w:tcPr>
            <w:tcW w:w="4821" w:type="dxa"/>
          </w:tcPr>
          <w:p w14:paraId="6D03D337" w14:textId="77777777" w:rsidR="001C483F" w:rsidRDefault="001C483F" w:rsidP="007C6852">
            <w:pPr>
              <w:pBdr>
                <w:top w:val="nil"/>
                <w:left w:val="nil"/>
                <w:bottom w:val="nil"/>
                <w:right w:val="nil"/>
                <w:between w:val="nil"/>
              </w:pBdr>
              <w:tabs>
                <w:tab w:val="left" w:pos="2758"/>
              </w:tabs>
              <w:spacing w:after="0" w:line="240" w:lineRule="auto"/>
              <w:ind w:right="97"/>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 xml:space="preserve">Азық-түлікпен өзін-өзі қамтамасыз ету коэффициенті </w:t>
            </w:r>
            <w:r>
              <w:rPr>
                <w:rFonts w:ascii="Times New Roman" w:eastAsia="Times New Roman" w:hAnsi="Times New Roman" w:cs="Times New Roman"/>
                <w:i/>
                <w:iCs/>
                <w:color w:val="000000"/>
                <w:sz w:val="20"/>
                <w:szCs w:val="20"/>
              </w:rPr>
              <w:t>К</w:t>
            </w:r>
            <w:r>
              <w:rPr>
                <w:rFonts w:ascii="Times New Roman" w:eastAsia="Times New Roman" w:hAnsi="Times New Roman" w:cs="Times New Roman"/>
                <w:color w:val="000000"/>
                <w:sz w:val="33"/>
                <w:szCs w:val="33"/>
                <w:vertAlign w:val="subscript"/>
              </w:rPr>
              <w:t>(</w:t>
            </w:r>
            <w:r>
              <w:rPr>
                <w:rFonts w:ascii="Times New Roman" w:eastAsia="Times New Roman" w:hAnsi="Times New Roman" w:cs="Times New Roman"/>
                <w:i/>
                <w:iCs/>
                <w:color w:val="000000"/>
                <w:sz w:val="33"/>
                <w:szCs w:val="33"/>
                <w:vertAlign w:val="subscript"/>
              </w:rPr>
              <w:t>өзін-өзі қамт</w:t>
            </w:r>
            <w:r>
              <w:rPr>
                <w:rFonts w:ascii="Times New Roman" w:eastAsia="Times New Roman" w:hAnsi="Times New Roman" w:cs="Times New Roman"/>
                <w:color w:val="000000"/>
                <w:sz w:val="33"/>
                <w:szCs w:val="33"/>
                <w:vertAlign w:val="subscript"/>
              </w:rPr>
              <w:t>)</w:t>
            </w:r>
            <w:r>
              <w:rPr>
                <w:rFonts w:ascii="Times New Roman" w:eastAsia="Times New Roman" w:hAnsi="Times New Roman" w:cs="Times New Roman"/>
                <w:i/>
                <w:iCs/>
                <w:color w:val="000000"/>
                <w:sz w:val="33"/>
                <w:szCs w:val="33"/>
                <w:vertAlign w:val="subscript"/>
              </w:rPr>
              <w:t>i</w:t>
            </w:r>
          </w:p>
        </w:tc>
        <w:tc>
          <w:tcPr>
            <w:tcW w:w="1095" w:type="dxa"/>
          </w:tcPr>
          <w:p w14:paraId="46CAD9F2" w14:textId="77777777" w:rsidR="001C483F" w:rsidRDefault="001C483F" w:rsidP="007E51CC">
            <w:pPr>
              <w:pBdr>
                <w:top w:val="nil"/>
                <w:left w:val="nil"/>
                <w:bottom w:val="nil"/>
                <w:right w:val="nil"/>
                <w:between w:val="nil"/>
              </w:pBdr>
              <w:spacing w:after="0"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0,91-1,00</w:t>
            </w:r>
          </w:p>
        </w:tc>
        <w:tc>
          <w:tcPr>
            <w:tcW w:w="1057" w:type="dxa"/>
          </w:tcPr>
          <w:p w14:paraId="6F17E138" w14:textId="77777777" w:rsidR="001C483F" w:rsidRDefault="001C483F" w:rsidP="007E51CC">
            <w:pPr>
              <w:pBdr>
                <w:top w:val="nil"/>
                <w:left w:val="nil"/>
                <w:bottom w:val="nil"/>
                <w:right w:val="nil"/>
                <w:between w:val="nil"/>
              </w:pBdr>
              <w:spacing w:after="0" w:line="240" w:lineRule="auto"/>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0,75-0,9</w:t>
            </w:r>
          </w:p>
        </w:tc>
        <w:tc>
          <w:tcPr>
            <w:tcW w:w="1196" w:type="dxa"/>
          </w:tcPr>
          <w:p w14:paraId="0228060D" w14:textId="77777777" w:rsidR="001C483F" w:rsidRDefault="001C483F" w:rsidP="00CF43A1">
            <w:pPr>
              <w:pBdr>
                <w:top w:val="nil"/>
                <w:left w:val="nil"/>
                <w:bottom w:val="nil"/>
                <w:right w:val="nil"/>
                <w:between w:val="nil"/>
              </w:pBdr>
              <w:spacing w:after="0" w:line="240" w:lineRule="auto"/>
              <w:ind w:right="1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0,50-0,74</w:t>
            </w:r>
          </w:p>
        </w:tc>
        <w:tc>
          <w:tcPr>
            <w:tcW w:w="1547" w:type="dxa"/>
          </w:tcPr>
          <w:p w14:paraId="547CD8FE" w14:textId="77777777" w:rsidR="001C483F" w:rsidRDefault="001C483F" w:rsidP="007E51CC">
            <w:pPr>
              <w:pBdr>
                <w:top w:val="nil"/>
                <w:left w:val="nil"/>
                <w:bottom w:val="nil"/>
                <w:right w:val="nil"/>
                <w:between w:val="nil"/>
              </w:pBdr>
              <w:spacing w:after="0" w:line="240" w:lineRule="auto"/>
              <w:ind w:left="1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0,50 төмен </w:t>
            </w:r>
          </w:p>
        </w:tc>
      </w:tr>
      <w:tr w:rsidR="001C483F" w14:paraId="28B6C9F2" w14:textId="77777777" w:rsidTr="007E51CC">
        <w:trPr>
          <w:trHeight w:val="445"/>
        </w:trPr>
        <w:tc>
          <w:tcPr>
            <w:tcW w:w="4821" w:type="dxa"/>
          </w:tcPr>
          <w:p w14:paraId="37285FEC" w14:textId="77777777" w:rsidR="001C483F" w:rsidRDefault="001C483F" w:rsidP="007C6852">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 xml:space="preserve">Экспорт және импорт коэффициенті </w:t>
            </w:r>
            <w:r>
              <w:rPr>
                <w:rFonts w:ascii="Times New Roman" w:eastAsia="Times New Roman" w:hAnsi="Times New Roman" w:cs="Times New Roman"/>
                <w:i/>
                <w:iCs/>
                <w:color w:val="000000"/>
                <w:sz w:val="20"/>
                <w:szCs w:val="20"/>
              </w:rPr>
              <w:t>К</w:t>
            </w:r>
            <w:r>
              <w:rPr>
                <w:rFonts w:ascii="Times New Roman" w:eastAsia="Times New Roman" w:hAnsi="Times New Roman" w:cs="Times New Roman"/>
                <w:color w:val="000000"/>
                <w:sz w:val="20"/>
                <w:szCs w:val="20"/>
              </w:rPr>
              <w:t>(</w:t>
            </w:r>
            <w:r>
              <w:rPr>
                <w:rFonts w:ascii="Times New Roman" w:eastAsia="Times New Roman" w:hAnsi="Times New Roman" w:cs="Times New Roman"/>
                <w:i/>
                <w:iCs/>
                <w:color w:val="000000"/>
                <w:sz w:val="20"/>
                <w:szCs w:val="20"/>
              </w:rPr>
              <w:t>эи</w:t>
            </w:r>
            <w:r>
              <w:rPr>
                <w:rFonts w:ascii="Times New Roman" w:eastAsia="Times New Roman" w:hAnsi="Times New Roman" w:cs="Times New Roman"/>
                <w:color w:val="000000"/>
                <w:sz w:val="20"/>
                <w:szCs w:val="20"/>
              </w:rPr>
              <w:t>)</w:t>
            </w:r>
            <w:r>
              <w:rPr>
                <w:rFonts w:ascii="Times New Roman" w:eastAsia="Times New Roman" w:hAnsi="Times New Roman" w:cs="Times New Roman"/>
                <w:i/>
                <w:iCs/>
                <w:color w:val="000000"/>
                <w:sz w:val="20"/>
                <w:szCs w:val="20"/>
              </w:rPr>
              <w:t>i</w:t>
            </w:r>
          </w:p>
        </w:tc>
        <w:tc>
          <w:tcPr>
            <w:tcW w:w="1095" w:type="dxa"/>
          </w:tcPr>
          <w:p w14:paraId="22F4BDDF" w14:textId="77777777" w:rsidR="001C483F" w:rsidRDefault="001C483F" w:rsidP="007E51CC">
            <w:pPr>
              <w:pBdr>
                <w:top w:val="nil"/>
                <w:left w:val="nil"/>
                <w:bottom w:val="nil"/>
                <w:right w:val="nil"/>
                <w:between w:val="nil"/>
              </w:pBdr>
              <w:spacing w:after="0"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0,91-1,00</w:t>
            </w:r>
          </w:p>
        </w:tc>
        <w:tc>
          <w:tcPr>
            <w:tcW w:w="1057" w:type="dxa"/>
          </w:tcPr>
          <w:p w14:paraId="2224E563" w14:textId="77777777" w:rsidR="001C483F" w:rsidRDefault="001C483F" w:rsidP="007E51CC">
            <w:pPr>
              <w:pBdr>
                <w:top w:val="nil"/>
                <w:left w:val="nil"/>
                <w:bottom w:val="nil"/>
                <w:right w:val="nil"/>
                <w:between w:val="nil"/>
              </w:pBdr>
              <w:spacing w:after="0" w:line="240" w:lineRule="auto"/>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0,75-0,9</w:t>
            </w:r>
          </w:p>
        </w:tc>
        <w:tc>
          <w:tcPr>
            <w:tcW w:w="1196" w:type="dxa"/>
          </w:tcPr>
          <w:p w14:paraId="7C80C47A" w14:textId="77777777" w:rsidR="001C483F" w:rsidRDefault="001C483F" w:rsidP="00CF43A1">
            <w:pPr>
              <w:pBdr>
                <w:top w:val="nil"/>
                <w:left w:val="nil"/>
                <w:bottom w:val="nil"/>
                <w:right w:val="nil"/>
                <w:between w:val="nil"/>
              </w:pBdr>
              <w:spacing w:after="0" w:line="240" w:lineRule="auto"/>
              <w:ind w:right="1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0,30-0,75</w:t>
            </w:r>
          </w:p>
        </w:tc>
        <w:tc>
          <w:tcPr>
            <w:tcW w:w="1547" w:type="dxa"/>
          </w:tcPr>
          <w:p w14:paraId="72FE8164" w14:textId="77777777" w:rsidR="001C483F" w:rsidRDefault="001C483F" w:rsidP="007E51CC">
            <w:pPr>
              <w:pBdr>
                <w:top w:val="nil"/>
                <w:left w:val="nil"/>
                <w:bottom w:val="nil"/>
                <w:right w:val="nil"/>
                <w:between w:val="nil"/>
              </w:pBdr>
              <w:spacing w:after="0" w:line="240" w:lineRule="auto"/>
              <w:ind w:left="1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0,30 төмен</w:t>
            </w:r>
          </w:p>
        </w:tc>
      </w:tr>
      <w:tr w:rsidR="001C483F" w14:paraId="27439745" w14:textId="77777777" w:rsidTr="007E51CC">
        <w:trPr>
          <w:trHeight w:val="445"/>
        </w:trPr>
        <w:tc>
          <w:tcPr>
            <w:tcW w:w="9716" w:type="dxa"/>
            <w:gridSpan w:val="5"/>
          </w:tcPr>
          <w:p w14:paraId="076E230E" w14:textId="77777777" w:rsidR="001C483F" w:rsidRDefault="001C483F" w:rsidP="007E51CC">
            <w:pPr>
              <w:pBdr>
                <w:top w:val="nil"/>
                <w:left w:val="nil"/>
                <w:bottom w:val="nil"/>
                <w:right w:val="nil"/>
                <w:between w:val="nil"/>
              </w:pBdr>
              <w:tabs>
                <w:tab w:val="left" w:pos="1397"/>
              </w:tabs>
              <w:spacing w:after="0" w:line="240" w:lineRule="auto"/>
              <w:ind w:right="225"/>
              <w:jc w:val="both"/>
              <w:rPr>
                <w:color w:val="000000"/>
              </w:rPr>
            </w:pPr>
            <w:r>
              <w:rPr>
                <w:rFonts w:ascii="Times New Roman" w:eastAsia="Times New Roman" w:hAnsi="Times New Roman" w:cs="Times New Roman"/>
                <w:color w:val="000000"/>
                <w:sz w:val="20"/>
                <w:szCs w:val="20"/>
              </w:rPr>
              <w:t>Ескерту – [78] негізінде автормен құрастырылған</w:t>
            </w:r>
          </w:p>
        </w:tc>
      </w:tr>
    </w:tbl>
    <w:p w14:paraId="2BB004A4" w14:textId="77777777" w:rsidR="00771EC9" w:rsidRDefault="00771EC9" w:rsidP="007324DC">
      <w:pPr>
        <w:spacing w:after="0" w:line="240" w:lineRule="auto"/>
        <w:ind w:firstLine="709"/>
        <w:jc w:val="both"/>
        <w:rPr>
          <w:rFonts w:ascii="Times New Roman" w:eastAsia="Times New Roman" w:hAnsi="Times New Roman" w:cs="Times New Roman"/>
          <w:sz w:val="28"/>
          <w:szCs w:val="28"/>
        </w:rPr>
      </w:pPr>
    </w:p>
    <w:p w14:paraId="78A6A288" w14:textId="0B8FEE27" w:rsidR="007324DC" w:rsidRDefault="007324DC" w:rsidP="007324D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Елдің азық-түлік тәуелсіздігі мен өзін-өзі қамтамасыз ету деңгейін сандық тұрғыдан бағалауға, тәуекел шегін айқындауға және азық-түлік қауіпсіздігін қамтамасыз ету бағытындағы мемлекеттік саясаттың басымдықтарын белгілеуге 7-кестедегі коэффициенттер қолданылады. </w:t>
      </w:r>
    </w:p>
    <w:p w14:paraId="44BEF22E" w14:textId="3B422B56" w:rsidR="001C483F" w:rsidRDefault="007324DC"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C483F">
        <w:rPr>
          <w:rFonts w:ascii="Times New Roman" w:eastAsia="Times New Roman" w:hAnsi="Times New Roman" w:cs="Times New Roman"/>
          <w:sz w:val="28"/>
          <w:szCs w:val="28"/>
        </w:rPr>
        <w:t xml:space="preserve">Импортқа деген тәуелділік күшейсе экспорт және импорт коэффициенті </w:t>
      </w:r>
      <w:r w:rsidR="001C483F">
        <w:rPr>
          <w:rFonts w:ascii="Times New Roman" w:eastAsia="Times New Roman" w:hAnsi="Times New Roman" w:cs="Times New Roman"/>
          <w:i/>
          <w:iCs/>
          <w:sz w:val="28"/>
          <w:szCs w:val="28"/>
        </w:rPr>
        <w:t>К</w:t>
      </w:r>
      <w:r w:rsidR="001C483F">
        <w:rPr>
          <w:rFonts w:ascii="Times New Roman" w:eastAsia="Times New Roman" w:hAnsi="Times New Roman" w:cs="Times New Roman"/>
          <w:sz w:val="28"/>
          <w:szCs w:val="28"/>
        </w:rPr>
        <w:t>(</w:t>
      </w:r>
      <w:r w:rsidR="001C483F">
        <w:rPr>
          <w:rFonts w:ascii="Times New Roman" w:eastAsia="Times New Roman" w:hAnsi="Times New Roman" w:cs="Times New Roman"/>
          <w:i/>
          <w:iCs/>
          <w:sz w:val="28"/>
          <w:szCs w:val="28"/>
        </w:rPr>
        <w:t>эи</w:t>
      </w:r>
      <w:r w:rsidR="001C483F">
        <w:rPr>
          <w:rFonts w:ascii="Times New Roman" w:eastAsia="Times New Roman" w:hAnsi="Times New Roman" w:cs="Times New Roman"/>
          <w:sz w:val="28"/>
          <w:szCs w:val="28"/>
        </w:rPr>
        <w:t>)</w:t>
      </w:r>
      <w:r w:rsidR="001C483F">
        <w:rPr>
          <w:rFonts w:ascii="Times New Roman" w:eastAsia="Times New Roman" w:hAnsi="Times New Roman" w:cs="Times New Roman"/>
          <w:i/>
          <w:iCs/>
          <w:sz w:val="28"/>
          <w:szCs w:val="28"/>
        </w:rPr>
        <w:t>i</w:t>
      </w:r>
      <w:r w:rsidR="001C483F">
        <w:rPr>
          <w:rFonts w:ascii="Times New Roman" w:eastAsia="Times New Roman" w:hAnsi="Times New Roman" w:cs="Times New Roman"/>
          <w:sz w:val="28"/>
          <w:szCs w:val="28"/>
        </w:rPr>
        <w:t xml:space="preserve">  мәні төмендейді, сәйкесінше  азық-түлік тәуелсіздігіне қауіп тудыратын жағдай арта түседі. </w:t>
      </w:r>
    </w:p>
    <w:p w14:paraId="6C5DB2BD" w14:textId="77777777" w:rsidR="001C483F"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2.2 </w:t>
      </w:r>
      <w:r w:rsidRPr="003330C4">
        <w:rPr>
          <w:rFonts w:ascii="Times New Roman" w:eastAsia="Times New Roman" w:hAnsi="Times New Roman" w:cs="Times New Roman"/>
          <w:color w:val="000000"/>
          <w:sz w:val="28"/>
          <w:szCs w:val="28"/>
        </w:rPr>
        <w:t>Азық-түліктің импортқа тәуелділік коэффициентін анықтау барысында төменде берілген формула пайдаланылды</w:t>
      </w:r>
      <w:r>
        <w:rPr>
          <w:rFonts w:ascii="Times New Roman" w:eastAsia="Times New Roman" w:hAnsi="Times New Roman" w:cs="Times New Roman"/>
          <w:color w:val="000000"/>
          <w:sz w:val="28"/>
          <w:szCs w:val="28"/>
        </w:rPr>
        <w:t xml:space="preserve">: </w:t>
      </w:r>
    </w:p>
    <w:p w14:paraId="619EE94E" w14:textId="77777777" w:rsidR="001C483F" w:rsidRDefault="001C483F" w:rsidP="001C483F">
      <w:pPr>
        <w:spacing w:after="0" w:line="240" w:lineRule="auto"/>
        <w:ind w:firstLine="709"/>
        <w:rPr>
          <w:rFonts w:ascii="Times New Roman" w:eastAsia="Times New Roman" w:hAnsi="Times New Roman" w:cs="Times New Roman"/>
          <w:i/>
          <w:iCs/>
          <w:sz w:val="28"/>
          <w:szCs w:val="28"/>
        </w:rPr>
      </w:pPr>
    </w:p>
    <w:p w14:paraId="28693DDD" w14:textId="77777777" w:rsidR="001C483F" w:rsidRDefault="001C483F" w:rsidP="001C483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К</m:t>
            </m:r>
          </m:e>
          <m:sub>
            <m:r>
              <w:rPr>
                <w:rFonts w:ascii="Cambria Math" w:eastAsia="Cambria Math" w:hAnsi="Cambria Math" w:cs="Cambria Math"/>
                <w:sz w:val="28"/>
                <w:szCs w:val="28"/>
              </w:rPr>
              <m:t xml:space="preserve">(эи)і </m:t>
            </m:r>
          </m:sub>
        </m:sSub>
        <m:r>
          <w:rPr>
            <w:rFonts w:ascii="Cambria Math" w:eastAsia="Cambria Math" w:hAnsi="Cambria Math" w:cs="Cambria Math"/>
            <w:sz w:val="28"/>
            <w:szCs w:val="28"/>
          </w:rPr>
          <m:t xml:space="preserve">= </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ЭҚ</m:t>
                </m:r>
              </m:e>
              <m:sub>
                <m:r>
                  <w:rPr>
                    <w:rFonts w:ascii="Cambria Math" w:eastAsia="Cambria Math" w:hAnsi="Cambria Math" w:cs="Cambria Math"/>
                    <w:sz w:val="28"/>
                    <w:szCs w:val="28"/>
                  </w:rPr>
                  <m:t>i</m:t>
                </m:r>
              </m:sub>
            </m:sSub>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ИҚ</m:t>
                </m:r>
              </m:e>
              <m:sub>
                <m:r>
                  <w:rPr>
                    <w:rFonts w:ascii="Cambria Math" w:eastAsia="Cambria Math" w:hAnsi="Cambria Math" w:cs="Cambria Math"/>
                    <w:sz w:val="28"/>
                    <w:szCs w:val="28"/>
                  </w:rPr>
                  <m:t>i</m:t>
                </m:r>
              </m:sub>
            </m:sSub>
          </m:den>
        </m:f>
      </m:oMath>
      <w:r>
        <w:rPr>
          <w:rFonts w:ascii="Times New Roman" w:eastAsia="Times New Roman" w:hAnsi="Times New Roman" w:cs="Times New Roman"/>
          <w:sz w:val="28"/>
          <w:szCs w:val="28"/>
        </w:rPr>
        <w:t xml:space="preserve">                                                    (9)</w:t>
      </w:r>
    </w:p>
    <w:p w14:paraId="687709AB" w14:textId="77777777" w:rsidR="001C483F" w:rsidRDefault="001C483F" w:rsidP="001C483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i/>
          <w:iCs/>
          <w:sz w:val="46"/>
          <w:szCs w:val="46"/>
          <w:vertAlign w:val="superscript"/>
        </w:rPr>
        <w:t xml:space="preserve">К </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эи</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i </w:t>
      </w:r>
      <w: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 Азық-түлік тауарының экспорт және импорт коэффициенті;</w:t>
      </w:r>
    </w:p>
    <w:p w14:paraId="39BAE2C7" w14:textId="77777777" w:rsidR="001C483F" w:rsidRDefault="00000000" w:rsidP="001C483F">
      <w:pPr>
        <w:spacing w:after="0" w:line="240" w:lineRule="auto"/>
        <w:ind w:firstLine="709"/>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ЭҚ</m:t>
            </m:r>
          </m:e>
          <m:sub>
            <m:r>
              <w:rPr>
                <w:rFonts w:ascii="Cambria Math" w:eastAsia="Cambria Math" w:hAnsi="Cambria Math" w:cs="Cambria Math"/>
                <w:sz w:val="28"/>
                <w:szCs w:val="28"/>
              </w:rPr>
              <m:t>i</m:t>
            </m:r>
          </m:sub>
        </m:sSub>
        <m:r>
          <w:rPr>
            <w:rFonts w:ascii="Cambria Math" w:eastAsia="Cambria Math" w:hAnsi="Cambria Math" w:cs="Cambria Math"/>
            <w:sz w:val="28"/>
            <w:szCs w:val="28"/>
          </w:rPr>
          <m:t xml:space="preserve"> </m:t>
        </m:r>
      </m:oMath>
      <w:r w:rsidR="001C483F">
        <w:rPr>
          <w:rFonts w:ascii="Times New Roman" w:eastAsia="Times New Roman" w:hAnsi="Times New Roman" w:cs="Times New Roman"/>
          <w:sz w:val="28"/>
          <w:szCs w:val="28"/>
        </w:rPr>
        <w:t xml:space="preserve">– </w:t>
      </w:r>
      <w:r w:rsidR="001C483F">
        <w:rPr>
          <w:rFonts w:ascii="Times New Roman" w:eastAsia="Times New Roman" w:hAnsi="Times New Roman" w:cs="Times New Roman"/>
          <w:i/>
          <w:iCs/>
          <w:sz w:val="28"/>
          <w:szCs w:val="28"/>
        </w:rPr>
        <w:t>i</w:t>
      </w:r>
      <w:r w:rsidR="001C483F">
        <w:rPr>
          <w:rFonts w:ascii="Times New Roman" w:eastAsia="Times New Roman" w:hAnsi="Times New Roman" w:cs="Times New Roman"/>
          <w:sz w:val="28"/>
          <w:szCs w:val="28"/>
        </w:rPr>
        <w:t xml:space="preserve"> азық-түлік тауарының экспорттық құны;</w:t>
      </w:r>
    </w:p>
    <w:p w14:paraId="519AB738" w14:textId="77777777" w:rsidR="001C483F" w:rsidRDefault="00000000" w:rsidP="001C483F">
      <w:pPr>
        <w:spacing w:after="0" w:line="240" w:lineRule="auto"/>
        <w:ind w:firstLine="709"/>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ИҚ</m:t>
            </m:r>
          </m:e>
          <m:sub>
            <m:r>
              <w:rPr>
                <w:rFonts w:ascii="Cambria Math" w:eastAsia="Cambria Math" w:hAnsi="Cambria Math" w:cs="Cambria Math"/>
                <w:sz w:val="28"/>
                <w:szCs w:val="28"/>
              </w:rPr>
              <m:t>i</m:t>
            </m:r>
          </m:sub>
        </m:sSub>
        <m:r>
          <w:rPr>
            <w:rFonts w:ascii="Cambria Math" w:eastAsia="Cambria Math" w:hAnsi="Cambria Math" w:cs="Cambria Math"/>
            <w:sz w:val="28"/>
            <w:szCs w:val="28"/>
          </w:rPr>
          <m:t xml:space="preserve"> </m:t>
        </m:r>
      </m:oMath>
      <w:r w:rsidR="001C483F">
        <w:rPr>
          <w:rFonts w:ascii="Times New Roman" w:eastAsia="Times New Roman" w:hAnsi="Times New Roman" w:cs="Times New Roman"/>
          <w:sz w:val="28"/>
          <w:szCs w:val="28"/>
        </w:rPr>
        <w:t xml:space="preserve"> – </w:t>
      </w:r>
      <w:r w:rsidR="001C483F">
        <w:rPr>
          <w:rFonts w:ascii="Times New Roman" w:eastAsia="Times New Roman" w:hAnsi="Times New Roman" w:cs="Times New Roman"/>
          <w:i/>
          <w:iCs/>
          <w:sz w:val="28"/>
          <w:szCs w:val="28"/>
        </w:rPr>
        <w:t>i</w:t>
      </w:r>
      <w:r w:rsidR="001C483F">
        <w:rPr>
          <w:rFonts w:ascii="Times New Roman" w:eastAsia="Times New Roman" w:hAnsi="Times New Roman" w:cs="Times New Roman"/>
          <w:sz w:val="28"/>
          <w:szCs w:val="28"/>
        </w:rPr>
        <w:t xml:space="preserve"> азық-түлік тауарының импорттық құны; </w:t>
      </w:r>
    </w:p>
    <w:p w14:paraId="3773D1C3" w14:textId="77777777" w:rsidR="001C483F" w:rsidRDefault="001C483F" w:rsidP="001C483F">
      <w:pPr>
        <w:spacing w:after="0" w:line="240" w:lineRule="auto"/>
        <w:ind w:firstLine="709"/>
        <w:rPr>
          <w:rFonts w:ascii="Times New Roman" w:eastAsia="Times New Roman" w:hAnsi="Times New Roman" w:cs="Times New Roman"/>
          <w:i/>
          <w:iCs/>
          <w:sz w:val="28"/>
          <w:szCs w:val="28"/>
        </w:rPr>
      </w:pPr>
    </w:p>
    <w:p w14:paraId="7142E753" w14:textId="77777777" w:rsidR="001C483F" w:rsidRDefault="001C483F" w:rsidP="001C483F">
      <w:pPr>
        <w:spacing w:after="0" w:line="240" w:lineRule="auto"/>
        <w:ind w:firstLine="709"/>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2.3 Азық-түлік депривациясы. </w:t>
      </w:r>
    </w:p>
    <w:p w14:paraId="2EB151EA" w14:textId="593E9CF7" w:rsidR="001C483F" w:rsidRDefault="001C483F" w:rsidP="001C483F">
      <w:pPr>
        <w:spacing w:after="0" w:line="240" w:lineRule="auto"/>
        <w:ind w:firstLine="709"/>
        <w:jc w:val="both"/>
        <w:rPr>
          <w:rFonts w:ascii="Times New Roman" w:eastAsia="Times New Roman" w:hAnsi="Times New Roman" w:cs="Times New Roman"/>
          <w:sz w:val="28"/>
          <w:szCs w:val="28"/>
        </w:rPr>
      </w:pPr>
      <w:r w:rsidRPr="00EB5625">
        <w:rPr>
          <w:rFonts w:ascii="Times New Roman" w:eastAsia="Times New Roman" w:hAnsi="Times New Roman" w:cs="Times New Roman"/>
          <w:sz w:val="28"/>
          <w:szCs w:val="28"/>
        </w:rPr>
        <w:t>ФАО әдістемесі бойынша азық-түлік тапшылығының деңгейі елдегі азық-түлік қауіпсіздігі ахуалын бақылауға мүмкіндік беретін негізгі мониторинг көрсеткіштерінің бірі ретінде қарастырылады.</w:t>
      </w:r>
      <w:r>
        <w:rPr>
          <w:rFonts w:ascii="Times New Roman" w:eastAsia="Times New Roman" w:hAnsi="Times New Roman" w:cs="Times New Roman"/>
          <w:sz w:val="28"/>
          <w:szCs w:val="28"/>
        </w:rPr>
        <w:t xml:space="preserve"> Бұл көрсеткіш минималды қабылданатын калория мөлшерінен төмен калориялы азы</w:t>
      </w:r>
      <w:r w:rsidR="00CF43A1">
        <w:rPr>
          <w:rFonts w:ascii="Times New Roman" w:eastAsia="Times New Roman" w:hAnsi="Times New Roman" w:cs="Times New Roman"/>
          <w:sz w:val="28"/>
          <w:szCs w:val="28"/>
        </w:rPr>
        <w:t>қ</w:t>
      </w:r>
      <w:r>
        <w:rPr>
          <w:rFonts w:ascii="Times New Roman" w:eastAsia="Times New Roman" w:hAnsi="Times New Roman" w:cs="Times New Roman"/>
          <w:sz w:val="28"/>
          <w:szCs w:val="28"/>
        </w:rPr>
        <w:t xml:space="preserve">-түлік тұтынатын халықтың үлесі. Қысқаша айтқанда, азық-түлік тапшылық деңгейі дегеніміз халықтың қанша пайызы күнделікті қажетті калорияны жеткілікті түрде ала алмайтынын көрсететін индикатор. </w:t>
      </w:r>
    </w:p>
    <w:p w14:paraId="63A05419" w14:textId="6FD4B84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Айтар болсақ, аштықтан азап шеккендердің пайызы елде 5 % құраса елде азық-түлік қауіпсіздігінің деңгейі өте жоғары деп айта аламыз, ал 35% жоғары болса елге аштықтың қауіпі төніп тұр дегенді білдіреді. </w:t>
      </w:r>
      <w:r w:rsidR="00CF43A1">
        <w:rPr>
          <w:rFonts w:ascii="Times New Roman" w:eastAsia="Times New Roman" w:hAnsi="Times New Roman" w:cs="Times New Roman"/>
          <w:sz w:val="28"/>
          <w:szCs w:val="28"/>
        </w:rPr>
        <w:t>Тиісінше м</w:t>
      </w:r>
      <w:r>
        <w:rPr>
          <w:rFonts w:ascii="Times New Roman" w:eastAsia="Times New Roman" w:hAnsi="Times New Roman" w:cs="Times New Roman"/>
          <w:sz w:val="28"/>
          <w:szCs w:val="28"/>
        </w:rPr>
        <w:t>ынадай тұжырымға келеміз, егер адам күніне 2600 калория тұтынатын болса ол жеткілікті деп танылады, ал 2100 калорияны тұтынатын болса адам жеткілікті тамақ калориясын алмайды</w:t>
      </w:r>
      <w:r w:rsidR="007324DC">
        <w:rPr>
          <w:rFonts w:ascii="Times New Roman" w:eastAsia="Times New Roman" w:hAnsi="Times New Roman" w:cs="Times New Roman"/>
          <w:sz w:val="28"/>
          <w:szCs w:val="28"/>
        </w:rPr>
        <w:t>.</w:t>
      </w:r>
    </w:p>
    <w:p w14:paraId="18C737F9"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p>
    <w:p w14:paraId="2DBB0CB9" w14:textId="77777777" w:rsidR="001C483F" w:rsidRDefault="001C483F" w:rsidP="001C483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Кесте 8 – БҰҰ –ның Азық-түлік және ауыл шаруашылығы ұйымының әдістемесіне сәйкес тамақ тапшылығының деңгейі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1"/>
        <w:gridCol w:w="5754"/>
      </w:tblGrid>
      <w:tr w:rsidR="001C483F" w14:paraId="03D593A8" w14:textId="77777777" w:rsidTr="007E51CC">
        <w:tc>
          <w:tcPr>
            <w:tcW w:w="3591" w:type="dxa"/>
          </w:tcPr>
          <w:p w14:paraId="7BE3D0B2"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Азық-түлік тапшылығының деңгейі, % </w:t>
            </w:r>
          </w:p>
        </w:tc>
        <w:tc>
          <w:tcPr>
            <w:tcW w:w="5754" w:type="dxa"/>
          </w:tcPr>
          <w:p w14:paraId="6DCA4568"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Тамақтанудың жеткіліксіздік деңгейінің ауырлық дәрежесі </w:t>
            </w:r>
          </w:p>
        </w:tc>
      </w:tr>
      <w:tr w:rsidR="001C483F" w14:paraId="60DFF419" w14:textId="77777777" w:rsidTr="007E51CC">
        <w:tc>
          <w:tcPr>
            <w:tcW w:w="3591" w:type="dxa"/>
          </w:tcPr>
          <w:p w14:paraId="338E44A9"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&lt;2.5</w:t>
            </w:r>
          </w:p>
        </w:tc>
        <w:tc>
          <w:tcPr>
            <w:tcW w:w="5754" w:type="dxa"/>
          </w:tcPr>
          <w:p w14:paraId="73ECDCCF"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Шағын</w:t>
            </w:r>
          </w:p>
        </w:tc>
      </w:tr>
      <w:tr w:rsidR="001C483F" w14:paraId="600C1BCD" w14:textId="77777777" w:rsidTr="007E51CC">
        <w:tc>
          <w:tcPr>
            <w:tcW w:w="3591" w:type="dxa"/>
          </w:tcPr>
          <w:p w14:paraId="0AA44983"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2,5–4</w:t>
            </w:r>
          </w:p>
        </w:tc>
        <w:tc>
          <w:tcPr>
            <w:tcW w:w="5754" w:type="dxa"/>
          </w:tcPr>
          <w:p w14:paraId="5BA4E5AE"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Өте төмен </w:t>
            </w:r>
          </w:p>
        </w:tc>
      </w:tr>
      <w:tr w:rsidR="001C483F" w14:paraId="2BA993C6" w14:textId="77777777" w:rsidTr="007E51CC">
        <w:tc>
          <w:tcPr>
            <w:tcW w:w="3591" w:type="dxa"/>
          </w:tcPr>
          <w:p w14:paraId="4B936E46"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5754" w:type="dxa"/>
          </w:tcPr>
          <w:p w14:paraId="71FA555C"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Төмен </w:t>
            </w:r>
          </w:p>
        </w:tc>
      </w:tr>
      <w:tr w:rsidR="001C483F" w14:paraId="4E4BD6AA" w14:textId="77777777" w:rsidTr="007E51CC">
        <w:tc>
          <w:tcPr>
            <w:tcW w:w="3591" w:type="dxa"/>
          </w:tcPr>
          <w:p w14:paraId="2396D565"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10–19</w:t>
            </w:r>
          </w:p>
        </w:tc>
        <w:tc>
          <w:tcPr>
            <w:tcW w:w="5754" w:type="dxa"/>
          </w:tcPr>
          <w:p w14:paraId="6C853B96"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Орташа </w:t>
            </w:r>
          </w:p>
        </w:tc>
      </w:tr>
      <w:tr w:rsidR="001C483F" w14:paraId="4A80B277" w14:textId="77777777" w:rsidTr="007E51CC">
        <w:tc>
          <w:tcPr>
            <w:tcW w:w="3591" w:type="dxa"/>
          </w:tcPr>
          <w:p w14:paraId="4E770442"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20–34</w:t>
            </w:r>
          </w:p>
        </w:tc>
        <w:tc>
          <w:tcPr>
            <w:tcW w:w="5754" w:type="dxa"/>
          </w:tcPr>
          <w:p w14:paraId="46EB4346"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Жоғары </w:t>
            </w:r>
          </w:p>
        </w:tc>
      </w:tr>
      <w:tr w:rsidR="001C483F" w14:paraId="6A67164D" w14:textId="77777777" w:rsidTr="007E51CC">
        <w:tc>
          <w:tcPr>
            <w:tcW w:w="3591" w:type="dxa"/>
          </w:tcPr>
          <w:p w14:paraId="464B577F"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&gt;35</w:t>
            </w:r>
          </w:p>
        </w:tc>
        <w:tc>
          <w:tcPr>
            <w:tcW w:w="5754" w:type="dxa"/>
          </w:tcPr>
          <w:p w14:paraId="53687BED"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Өте жоғары </w:t>
            </w:r>
          </w:p>
        </w:tc>
      </w:tr>
      <w:tr w:rsidR="001C483F" w14:paraId="24BC99A5" w14:textId="77777777" w:rsidTr="007E51CC">
        <w:tc>
          <w:tcPr>
            <w:tcW w:w="9345" w:type="dxa"/>
            <w:gridSpan w:val="2"/>
          </w:tcPr>
          <w:p w14:paraId="0FCF74B2"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Ескерту - [71] негізінде автормен құрастырылған </w:t>
            </w:r>
          </w:p>
        </w:tc>
      </w:tr>
    </w:tbl>
    <w:p w14:paraId="725F25A1"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p>
    <w:p w14:paraId="473397C2" w14:textId="77777777" w:rsidR="001C483F" w:rsidRDefault="001C483F" w:rsidP="001C483F">
      <w:pPr>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Елдегі азық-түлікпен қамтамасыз ету ахуалын бағалауға, тапшылық деңгейінің шегін анықтауға және азық-түлік қауіпсіздігі саласындағы тәуекелдерді уақтылы айқындауға мүмкіндік беретін азық-түлік депривация деңгейі 8 - кестеде көрсетілген. </w:t>
      </w:r>
    </w:p>
    <w:p w14:paraId="2151DA80" w14:textId="77777777" w:rsidR="001C483F" w:rsidRDefault="001C483F" w:rsidP="001C483F">
      <w:pPr>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2.4 Азық-түлік өнімдерінің жан басына шаққандағы қажеттіліктің жеткіліктілігін қанағаттандыру коэффициенті мына формуламен анықталады: </w:t>
      </w:r>
    </w:p>
    <w:p w14:paraId="7009BC7B" w14:textId="77777777" w:rsidR="001C483F" w:rsidRDefault="001C483F" w:rsidP="001C483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 xml:space="preserve">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К</m:t>
            </m:r>
          </m:e>
          <m:sub>
            <m:r>
              <w:rPr>
                <w:rFonts w:ascii="Cambria Math" w:eastAsia="Cambria Math" w:hAnsi="Cambria Math" w:cs="Cambria Math"/>
                <w:sz w:val="28"/>
                <w:szCs w:val="28"/>
              </w:rPr>
              <m:t>ж</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ТНМ</m:t>
            </m:r>
          </m:num>
          <m:den>
            <m:r>
              <w:rPr>
                <w:rFonts w:ascii="Cambria Math" w:eastAsia="Cambria Math" w:hAnsi="Cambria Math" w:cs="Cambria Math"/>
                <w:sz w:val="28"/>
                <w:szCs w:val="28"/>
              </w:rPr>
              <m:t xml:space="preserve">ТН </m:t>
            </m:r>
          </m:den>
        </m:f>
      </m:oMath>
      <w:r>
        <w:rPr>
          <w:rFonts w:ascii="Times New Roman" w:eastAsia="Times New Roman" w:hAnsi="Times New Roman" w:cs="Times New Roman"/>
          <w:sz w:val="28"/>
          <w:szCs w:val="28"/>
        </w:rPr>
        <w:t xml:space="preserve">                                                        (10)</w:t>
      </w:r>
    </w:p>
    <w:p w14:paraId="40909C17"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p>
    <w:p w14:paraId="06C0FD4B" w14:textId="4EAE6BCF" w:rsidR="001C483F" w:rsidRDefault="00000000" w:rsidP="001C483F">
      <w:pPr>
        <w:spacing w:after="0" w:line="240" w:lineRule="auto"/>
        <w:ind w:firstLine="709"/>
        <w:jc w:val="both"/>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К</m:t>
            </m:r>
          </m:e>
          <m:sub>
            <m:r>
              <w:rPr>
                <w:rFonts w:ascii="Cambria Math" w:eastAsia="Cambria Math" w:hAnsi="Cambria Math" w:cs="Cambria Math"/>
                <w:sz w:val="28"/>
                <w:szCs w:val="28"/>
              </w:rPr>
              <m:t>ж</m:t>
            </m:r>
          </m:sub>
        </m:sSub>
        <m:r>
          <w:rPr>
            <w:rFonts w:ascii="Cambria Math" w:eastAsia="Cambria Math" w:hAnsi="Cambria Math" w:cs="Cambria Math"/>
            <w:sz w:val="28"/>
            <w:szCs w:val="28"/>
          </w:rPr>
          <m:t xml:space="preserve">- </m:t>
        </m:r>
      </m:oMath>
      <w:r w:rsidR="001C483F">
        <w:rPr>
          <w:rFonts w:ascii="Times New Roman" w:eastAsia="Times New Roman" w:hAnsi="Times New Roman" w:cs="Times New Roman"/>
          <w:sz w:val="28"/>
          <w:szCs w:val="28"/>
        </w:rPr>
        <w:t xml:space="preserve"> жан басына шаққандағы азық-түлік өнімдері қажеттілігін жеткілікті қанағаттандыру коэф</w:t>
      </w:r>
      <w:r w:rsidR="00CF43A1">
        <w:rPr>
          <w:rFonts w:ascii="Times New Roman" w:eastAsia="Times New Roman" w:hAnsi="Times New Roman" w:cs="Times New Roman"/>
          <w:sz w:val="28"/>
          <w:szCs w:val="28"/>
        </w:rPr>
        <w:t>ф</w:t>
      </w:r>
      <w:r w:rsidR="001C483F">
        <w:rPr>
          <w:rFonts w:ascii="Times New Roman" w:eastAsia="Times New Roman" w:hAnsi="Times New Roman" w:cs="Times New Roman"/>
          <w:sz w:val="28"/>
          <w:szCs w:val="28"/>
        </w:rPr>
        <w:t>ициенті;</w:t>
      </w:r>
    </w:p>
    <w:p w14:paraId="34C1DF0B" w14:textId="6139B293"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НМ </w:t>
      </w:r>
      <m:oMath>
        <m:r>
          <w:rPr>
            <w:rFonts w:ascii="Cambria Math" w:eastAsia="Cambria Math" w:hAnsi="Cambria Math" w:cs="Cambria Math"/>
            <w:sz w:val="28"/>
            <w:szCs w:val="28"/>
          </w:rPr>
          <m:t>-</m:t>
        </m:r>
      </m:oMath>
      <w:r>
        <w:rPr>
          <w:rFonts w:ascii="Times New Roman" w:eastAsia="Times New Roman" w:hAnsi="Times New Roman" w:cs="Times New Roman"/>
          <w:sz w:val="28"/>
          <w:szCs w:val="28"/>
        </w:rPr>
        <w:t xml:space="preserve"> </w:t>
      </w:r>
      <w:r w:rsidR="00CF43A1">
        <w:rPr>
          <w:rFonts w:ascii="Times New Roman" w:eastAsia="Times New Roman" w:hAnsi="Times New Roman" w:cs="Times New Roman"/>
          <w:sz w:val="28"/>
          <w:szCs w:val="28"/>
        </w:rPr>
        <w:t>а</w:t>
      </w:r>
      <w:r>
        <w:rPr>
          <w:rFonts w:ascii="Times New Roman" w:eastAsia="Times New Roman" w:hAnsi="Times New Roman" w:cs="Times New Roman"/>
          <w:sz w:val="28"/>
          <w:szCs w:val="28"/>
        </w:rPr>
        <w:t>зық-түлік өнімдерін тұтынудың нақты мөлшері;</w:t>
      </w:r>
    </w:p>
    <w:p w14:paraId="0C9676B3"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ТН </w:t>
      </w:r>
      <m:oMath>
        <m:r>
          <w:rPr>
            <w:rFonts w:ascii="Cambria Math" w:eastAsia="Cambria Math" w:hAnsi="Cambria Math" w:cs="Cambria Math"/>
            <w:sz w:val="28"/>
            <w:szCs w:val="28"/>
          </w:rPr>
          <m:t>-</m:t>
        </m:r>
      </m:oMath>
      <w:r>
        <w:rPr>
          <w:rFonts w:ascii="Times New Roman" w:eastAsia="Times New Roman" w:hAnsi="Times New Roman" w:cs="Times New Roman"/>
          <w:sz w:val="28"/>
          <w:szCs w:val="28"/>
        </w:rPr>
        <w:t xml:space="preserve"> Дүниежүзілік денсаулық сақтау ұйымының ұсынысы бойынша азық-түлік өнімдерін тұтынудың медициналық нормасы;</w:t>
      </w:r>
    </w:p>
    <w:p w14:paraId="0354725E" w14:textId="77777777" w:rsidR="001C483F" w:rsidRDefault="00000000" w:rsidP="001C483F">
      <w:pPr>
        <w:spacing w:after="0" w:line="240" w:lineRule="auto"/>
        <w:ind w:firstLine="709"/>
        <w:jc w:val="both"/>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К</m:t>
            </m:r>
          </m:e>
          <m:sub>
            <m:r>
              <w:rPr>
                <w:rFonts w:ascii="Cambria Math" w:eastAsia="Cambria Math" w:hAnsi="Cambria Math" w:cs="Cambria Math"/>
                <w:sz w:val="28"/>
                <w:szCs w:val="28"/>
              </w:rPr>
              <m:t>ж</m:t>
            </m:r>
          </m:sub>
        </m:sSub>
        <m:r>
          <w:rPr>
            <w:rFonts w:ascii="Cambria Math" w:eastAsia="Cambria Math" w:hAnsi="Cambria Math" w:cs="Cambria Math"/>
            <w:sz w:val="28"/>
            <w:szCs w:val="28"/>
          </w:rPr>
          <m:t xml:space="preserve"> </m:t>
        </m:r>
      </m:oMath>
      <w:r w:rsidR="001C483F">
        <w:rPr>
          <w:rFonts w:ascii="Times New Roman" w:eastAsia="Times New Roman" w:hAnsi="Times New Roman" w:cs="Times New Roman"/>
          <w:sz w:val="28"/>
          <w:szCs w:val="28"/>
        </w:rPr>
        <w:t xml:space="preserve">коэффициентінің оптималды мәні 1 ге тең. </w:t>
      </w:r>
    </w:p>
    <w:p w14:paraId="59B4429C"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Егер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К</m:t>
            </m:r>
          </m:e>
          <m:sub>
            <m:r>
              <w:rPr>
                <w:rFonts w:ascii="Cambria Math" w:eastAsia="Cambria Math" w:hAnsi="Cambria Math" w:cs="Cambria Math"/>
                <w:sz w:val="28"/>
                <w:szCs w:val="28"/>
              </w:rPr>
              <m:t>ж</m:t>
            </m:r>
          </m:sub>
        </m:sSub>
      </m:oMath>
      <w:r>
        <w:rPr>
          <w:rFonts w:ascii="Times New Roman" w:eastAsia="Times New Roman" w:hAnsi="Times New Roman" w:cs="Times New Roman"/>
          <w:sz w:val="28"/>
          <w:szCs w:val="28"/>
        </w:rPr>
        <w:t xml:space="preserve"> мәні азық-түлік өнімі бойынша медициналық нормада белгіленген тұтыну көлемінің ең төменгі азық-түлікті тұтыну себетіне тиісті көлемге қатынасынан төмен болса, онда ол критикалық деңгейге жетті деп бағаланады. Мұндай жағдайда елдің азық-түлік қауіпсіздігін жоғалту қаупі туындады деп есептеп, оны төмендету үшін басқару туралы шұғыл шешім қабылдау қажет. </w:t>
      </w:r>
    </w:p>
    <w:p w14:paraId="736C38EE" w14:textId="77777777" w:rsidR="001C483F" w:rsidRPr="00B47E58" w:rsidRDefault="001C483F" w:rsidP="001C483F">
      <w:pPr>
        <w:widowControl w:val="0"/>
        <w:numPr>
          <w:ilvl w:val="1"/>
          <w:numId w:val="27"/>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sz w:val="28"/>
          <w:szCs w:val="28"/>
        </w:rPr>
      </w:pPr>
      <w:r w:rsidRPr="00B47E58">
        <w:rPr>
          <w:rFonts w:ascii="Times New Roman" w:eastAsia="Times New Roman" w:hAnsi="Times New Roman" w:cs="Times New Roman"/>
          <w:i/>
          <w:iCs/>
          <w:color w:val="000000"/>
          <w:sz w:val="28"/>
          <w:szCs w:val="28"/>
        </w:rPr>
        <w:t xml:space="preserve"> Тұрақтандыру қорына азық-түлік тауарларын сатып алу.</w:t>
      </w:r>
      <w:r w:rsidRPr="00B47E58">
        <w:rPr>
          <w:rFonts w:ascii="Times New Roman" w:eastAsia="Times New Roman" w:hAnsi="Times New Roman" w:cs="Times New Roman"/>
          <w:color w:val="000000"/>
          <w:sz w:val="28"/>
          <w:szCs w:val="28"/>
        </w:rPr>
        <w:t xml:space="preserve"> Қазақстан Республикасының 2012 ж. 9 қазандағы «Азық-түлік тауарларының өңірлік тұрақтандыру қорларын қалыптастыру және пайдалану қағидаларын бекіту туралы» заңы [79] аумақтық тұрақтандыру қорындағы азық-түлік тауарларын қалыптастыру және тұтынудың тәртібін белгіледі. Аумақтық тұрақтандыру қорына азық-түліктің шұғыл қоры, соның ішінде ауыл шаруашылығы нарығына ықпал ететін астық қоры, сондай-ақ астана, республикалық маңызы бар қалалар мен облыстарды азық-түлікпен қамтамасыз етуге арналған тауарлар енгізіледі.</w:t>
      </w:r>
      <w:r>
        <w:rPr>
          <w:rFonts w:ascii="Times New Roman" w:eastAsia="Times New Roman" w:hAnsi="Times New Roman" w:cs="Times New Roman"/>
          <w:color w:val="000000"/>
          <w:sz w:val="28"/>
          <w:szCs w:val="28"/>
        </w:rPr>
        <w:t xml:space="preserve"> </w:t>
      </w:r>
      <w:r w:rsidRPr="00B47E58">
        <w:rPr>
          <w:rFonts w:ascii="Times New Roman" w:eastAsia="Times New Roman" w:hAnsi="Times New Roman" w:cs="Times New Roman"/>
          <w:sz w:val="28"/>
          <w:szCs w:val="28"/>
        </w:rPr>
        <w:t>Сонымен қатар, төтенше жағдай орын алған уақытта Қазақстан Республикасының «Азаматтық қорғаныс» туралы 11 сәуір 2014 ж. №188-V Заңына [80] сай, мемлекет халыққа жедел түрде көмек көрсету іс-шараларын ұйымдастыруды жүргізеді.</w:t>
      </w:r>
    </w:p>
    <w:p w14:paraId="19D106A3" w14:textId="77777777" w:rsidR="001C483F" w:rsidRDefault="001C483F" w:rsidP="001C483F">
      <w:pPr>
        <w:widowControl w:val="0"/>
        <w:tabs>
          <w:tab w:val="left" w:pos="1397"/>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Қазақстан Республикасында төтенше жағдайлар кезінде мемлекеттік материалдық резервтерді сақтау мен толықтыруға арналған қорлар жыл сайын республикалық бюджет туралы заңнамаға сай қалыптастырылады [81]. </w:t>
      </w:r>
      <w:r w:rsidRPr="00BB7268">
        <w:rPr>
          <w:rFonts w:ascii="Times New Roman" w:eastAsia="Times New Roman" w:hAnsi="Times New Roman" w:cs="Times New Roman"/>
          <w:sz w:val="28"/>
          <w:szCs w:val="28"/>
        </w:rPr>
        <w:t>Материалдық-техникалық және медициналық қорларды қалыптастыруға, сондай-ақ зардап шеккен халықтың тіршілігін қамтамасыз етуге қажетті қаржы ресурстары алдын ала айқындалады.</w:t>
      </w:r>
    </w:p>
    <w:p w14:paraId="02F85E94" w14:textId="77777777" w:rsidR="001C483F" w:rsidRDefault="001C483F" w:rsidP="001C483F">
      <w:pPr>
        <w:widowControl w:val="0"/>
        <w:tabs>
          <w:tab w:val="left" w:pos="1397"/>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3 Сапа және қауіпсіздік индикаторлары. </w:t>
      </w:r>
    </w:p>
    <w:p w14:paraId="0D51128F" w14:textId="6C9113C6"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ҚР-ның Экологиялық кодексі</w:t>
      </w:r>
      <w:r w:rsidR="000D71B9" w:rsidRPr="000D71B9">
        <w:rPr>
          <w:rFonts w:ascii="Times New Roman" w:eastAsia="Times New Roman" w:hAnsi="Times New Roman" w:cs="Times New Roman"/>
          <w:sz w:val="28"/>
          <w:szCs w:val="28"/>
        </w:rPr>
        <w:t xml:space="preserve"> [82]</w:t>
      </w:r>
      <w:r>
        <w:rPr>
          <w:rFonts w:ascii="Times New Roman" w:eastAsia="Times New Roman" w:hAnsi="Times New Roman" w:cs="Times New Roman"/>
          <w:sz w:val="28"/>
          <w:szCs w:val="28"/>
        </w:rPr>
        <w:t xml:space="preserve"> азық-түлік өндірісіне әсер ететін топырақтың құнарлылығы мен судың тазалығын қамтамасыз ету арқылы табиғат ресурстарын пайдалануды реттейді. Кодекс нормалары қоршаған ортаның ластануына жол бермейді және өндірістік қалдықтардың қоршаған ортаға түсуін қадағалайды. Сондай-ақ, қоршаған ортаны қорғау шаралары биоәртүрлілікті сақтауға ықпал етеді және азық-түлік қауіпсіздігін нығайта отырып, ауыл шаруашылығының климаттық өзгерістерге төзімділігін арттырады.   </w:t>
      </w:r>
    </w:p>
    <w:p w14:paraId="7A41B3AB" w14:textId="77777777" w:rsidR="001C483F" w:rsidRPr="004D633C"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Қаптамадағы «ЭКО» белгісі тұтынушыларға қоршаған орта мен денсаулыққа залалы аз экологиялық таза өнімдерді таңдауға мүмкіндік береді. Ол өндірушілерді экологиялық стандарттарды сақтауға, тауар сапасын арттыруға және химикаттарды аз қолдануға ынталандырады. Нәтижесінде азық-түлік қауіпсіздігі үшін маңызды болатын қауіпсіз тағам өндіріледі және тұрақты өндіруді қолдайды. </w:t>
      </w:r>
    </w:p>
    <w:p w14:paraId="45968F0A" w14:textId="77777777" w:rsidR="001C483F" w:rsidRPr="00A12D93" w:rsidRDefault="001C483F" w:rsidP="001C483F">
      <w:pPr>
        <w:spacing w:after="0" w:line="240" w:lineRule="auto"/>
        <w:ind w:firstLine="709"/>
        <w:jc w:val="both"/>
        <w:rPr>
          <w:rFonts w:ascii="Times New Roman" w:eastAsia="Times New Roman" w:hAnsi="Times New Roman" w:cs="Times New Roman"/>
          <w:sz w:val="28"/>
          <w:szCs w:val="28"/>
        </w:rPr>
      </w:pPr>
      <w:r w:rsidRPr="00A12D93">
        <w:rPr>
          <w:rFonts w:ascii="Times New Roman" w:eastAsia="Times New Roman" w:hAnsi="Times New Roman" w:cs="Times New Roman"/>
          <w:sz w:val="28"/>
          <w:szCs w:val="28"/>
        </w:rPr>
        <w:lastRenderedPageBreak/>
        <w:t xml:space="preserve">Ал Еуропалық Одақта қолданылатын CE таңбасы тағам өнімдерінің белгіленген нормативтік талаптарға [83] сәйкес өндірілгенін білдіреді. Осылайша, азық-түлік өнімдерін маркерлеу олардың сапасы мен қауіпсіздігін растаудың маңызды құралдарының бірі ретінде қарастырылады. Қазақстан Республикасында 2015 ж. енгізілген «Органикалық өнім өндіру туралы» заңына сай мемлекетте органикалық өнімдердің нарығының кеңеюі халықтың тамақтану мәдениетінің де жоғары деңгейде дамуына ықпал етті [84]. Өндірілген экологиялық таза өнімдер мөлшері туралы толық ақпараттың жоқтығынан, индикаторлар қатарына «Жасыл экономикаға» жұмсалған инвестициялар туралы деректерді қолдануды шештік. </w:t>
      </w:r>
    </w:p>
    <w:p w14:paraId="3BFA3ACA" w14:textId="77777777" w:rsidR="001C483F" w:rsidRPr="00A12D93" w:rsidRDefault="001C483F" w:rsidP="001C483F">
      <w:pPr>
        <w:spacing w:after="0" w:line="240" w:lineRule="auto"/>
        <w:ind w:firstLine="709"/>
        <w:rPr>
          <w:rFonts w:ascii="Times New Roman" w:eastAsia="Times New Roman" w:hAnsi="Times New Roman" w:cs="Times New Roman"/>
          <w:i/>
          <w:iCs/>
          <w:sz w:val="28"/>
          <w:szCs w:val="28"/>
        </w:rPr>
      </w:pPr>
      <w:r w:rsidRPr="00A12D93">
        <w:rPr>
          <w:rFonts w:ascii="Times New Roman" w:eastAsia="Times New Roman" w:hAnsi="Times New Roman" w:cs="Times New Roman"/>
          <w:i/>
          <w:iCs/>
          <w:sz w:val="28"/>
          <w:szCs w:val="28"/>
        </w:rPr>
        <w:t xml:space="preserve">3.1 Тамақтанудың жеткіліктілігі (калориялылығы). </w:t>
      </w:r>
    </w:p>
    <w:p w14:paraId="09AE2E27" w14:textId="77777777" w:rsidR="001C483F" w:rsidRPr="00A12D93" w:rsidRDefault="001C483F" w:rsidP="001C483F">
      <w:pPr>
        <w:spacing w:after="0" w:line="240" w:lineRule="auto"/>
        <w:ind w:firstLine="709"/>
        <w:jc w:val="both"/>
        <w:rPr>
          <w:rFonts w:ascii="Times New Roman" w:eastAsia="Times New Roman" w:hAnsi="Times New Roman" w:cs="Times New Roman"/>
          <w:sz w:val="28"/>
          <w:szCs w:val="28"/>
        </w:rPr>
      </w:pPr>
      <w:r w:rsidRPr="00A12D93">
        <w:rPr>
          <w:rFonts w:ascii="Times New Roman" w:eastAsia="Times New Roman" w:hAnsi="Times New Roman" w:cs="Times New Roman"/>
          <w:sz w:val="28"/>
          <w:szCs w:val="28"/>
        </w:rPr>
        <w:t xml:space="preserve">«Тұтынылған азық-түлік өнімдерінің энергетикалық құндылығының вариация коэффициенті» жоғарыда 8 кестеде бейнеленген. </w:t>
      </w:r>
    </w:p>
    <w:p w14:paraId="7A2D4EAE" w14:textId="1C1CE6EE" w:rsidR="001C483F" w:rsidRPr="00CF43A1" w:rsidRDefault="001C483F" w:rsidP="00CF43A1">
      <w:pPr>
        <w:pStyle w:val="a7"/>
        <w:numPr>
          <w:ilvl w:val="0"/>
          <w:numId w:val="40"/>
        </w:numPr>
        <w:pBdr>
          <w:top w:val="nil"/>
          <w:left w:val="nil"/>
          <w:bottom w:val="nil"/>
          <w:right w:val="nil"/>
          <w:between w:val="nil"/>
        </w:pBdr>
        <w:tabs>
          <w:tab w:val="left" w:pos="1276"/>
        </w:tabs>
        <w:spacing w:after="0" w:line="240" w:lineRule="auto"/>
        <w:jc w:val="both"/>
        <w:rPr>
          <w:rFonts w:ascii="Times New Roman" w:eastAsia="Times New Roman" w:hAnsi="Times New Roman" w:cs="Times New Roman"/>
          <w:i/>
          <w:iCs/>
          <w:color w:val="000000"/>
          <w:sz w:val="28"/>
          <w:szCs w:val="28"/>
        </w:rPr>
      </w:pPr>
      <w:r w:rsidRPr="00CF43A1">
        <w:rPr>
          <w:rFonts w:ascii="Times New Roman" w:eastAsia="Times New Roman" w:hAnsi="Times New Roman" w:cs="Times New Roman"/>
          <w:i/>
          <w:iCs/>
          <w:color w:val="000000"/>
          <w:sz w:val="28"/>
          <w:szCs w:val="28"/>
        </w:rPr>
        <w:t xml:space="preserve">Тұрақтылық және бейімділік </w:t>
      </w:r>
    </w:p>
    <w:p w14:paraId="3730521D" w14:textId="21F1E788" w:rsidR="001C483F" w:rsidRPr="00CF43A1" w:rsidRDefault="001C483F" w:rsidP="00CF43A1">
      <w:pPr>
        <w:pStyle w:val="a7"/>
        <w:numPr>
          <w:ilvl w:val="1"/>
          <w:numId w:val="41"/>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8"/>
          <w:szCs w:val="28"/>
        </w:rPr>
      </w:pPr>
      <w:r w:rsidRPr="00CF43A1">
        <w:rPr>
          <w:rFonts w:ascii="Times New Roman" w:eastAsia="Times New Roman" w:hAnsi="Times New Roman" w:cs="Times New Roman"/>
          <w:color w:val="000000"/>
          <w:sz w:val="28"/>
          <w:szCs w:val="28"/>
        </w:rPr>
        <w:t>Ауыл шаруашылығы өнімдерінің негізгі бөлігі тікелей жердің көлемі мен сапасына тәуелді. Сол үшін де  жер ресурстары азық-түлік қауіпсіздігінің негізгі өндірістік факторы болып табылады. Егістік пен жайылым алқаптарының көлеміне, олардың эрозияға ұшырау дәрежесіне қарай елдің азық-түлікпен өзін-өзі қамтамасыз ету дәрежесі белгілі болады. Қолда бар ауыл шаруашылығы жерлерінің ұлттық өндірістік қажеттіліктерді қамтамасыз ету әлеуетін жер ресурстарының жеткіліктілік коэффициентін есептеу арқылы бағалай аламыз. Жеткіліктілік коэффициенті азық-түлік қауіпсіздігін ұзақ мерзімді кезеңде қамтамасыз етудегі ресурстық тұрақтылығының негізін сипаттайды және де ауыл шаруашылығы жерлерінің ел аумағындағы үлесін айқындайды. Ал тиімділік коэффициенті деградация факторын ескеріп, нақты өнімді пайдалануға жарамды жер үлесін бейнелейді.</w:t>
      </w:r>
    </w:p>
    <w:p w14:paraId="53CAE166" w14:textId="77777777" w:rsidR="001C483F" w:rsidRDefault="001C483F" w:rsidP="001C483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Ауыл шаруашылығы мақсатындағы жерлердің үлес салмағы:</w:t>
      </w:r>
    </w:p>
    <w:p w14:paraId="2935EF1B" w14:textId="77777777" w:rsidR="001C483F" w:rsidRDefault="001C483F" w:rsidP="001C483F">
      <w:pPr>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rPr>
      </w:pPr>
    </w:p>
    <w:p w14:paraId="1522AB9D" w14:textId="77777777" w:rsidR="001C483F" w:rsidRDefault="00000000" w:rsidP="001C483F">
      <w:pPr>
        <w:pBdr>
          <w:top w:val="nil"/>
          <w:left w:val="nil"/>
          <w:bottom w:val="nil"/>
          <w:right w:val="nil"/>
          <w:between w:val="nil"/>
        </w:pBdr>
        <w:spacing w:after="0" w:line="240" w:lineRule="auto"/>
        <w:ind w:left="720"/>
        <w:jc w:val="center"/>
        <w:rPr>
          <w:rFonts w:ascii="Times New Roman" w:eastAsia="Times New Roman" w:hAnsi="Times New Roman" w:cs="Times New Roman"/>
          <w:i/>
          <w:iCs/>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K</m:t>
            </m:r>
          </m:e>
          <m:sub>
            <m:r>
              <w:rPr>
                <w:rFonts w:ascii="Cambria Math" w:eastAsia="Cambria Math" w:hAnsi="Cambria Math" w:cs="Cambria Math"/>
                <w:color w:val="000000"/>
              </w:rPr>
              <m:t>аш</m:t>
            </m:r>
          </m:sub>
        </m:sSub>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ЖЖҚ</m:t>
            </m:r>
          </m:num>
          <m:den>
            <m:r>
              <w:rPr>
                <w:rFonts w:ascii="Cambria Math" w:eastAsia="Cambria Math" w:hAnsi="Cambria Math" w:cs="Cambria Math"/>
                <w:color w:val="000000"/>
              </w:rPr>
              <m:t>АШ</m:t>
            </m:r>
          </m:den>
        </m:f>
        <m:r>
          <w:rPr>
            <w:rFonts w:ascii="Cambria Math" w:eastAsia="Cambria Math" w:hAnsi="Cambria Math" w:cs="Cambria Math"/>
            <w:color w:val="000000"/>
          </w:rPr>
          <m:t xml:space="preserve"> Х 100%</m:t>
        </m:r>
      </m:oMath>
      <w:r w:rsidR="001C483F">
        <w:rPr>
          <w:rFonts w:ascii="Times New Roman" w:eastAsia="Times New Roman" w:hAnsi="Times New Roman" w:cs="Times New Roman"/>
          <w:i/>
          <w:iCs/>
          <w:color w:val="000000"/>
        </w:rPr>
        <w:t xml:space="preserve">                                                                      </w:t>
      </w:r>
      <w:r w:rsidR="001C483F">
        <w:rPr>
          <w:rFonts w:ascii="Times New Roman" w:eastAsia="Times New Roman" w:hAnsi="Times New Roman" w:cs="Times New Roman"/>
          <w:color w:val="000000"/>
        </w:rPr>
        <w:t>(11)</w:t>
      </w:r>
    </w:p>
    <w:p w14:paraId="6E1E607A" w14:textId="77777777" w:rsidR="001C483F" w:rsidRDefault="001C483F" w:rsidP="001C483F">
      <w:pPr>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rPr>
      </w:pPr>
    </w:p>
    <w:p w14:paraId="1E681C3D" w14:textId="77777777" w:rsidR="001C483F" w:rsidRDefault="001C483F" w:rsidP="001C483F">
      <w:pPr>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Мұндағы: </w:t>
      </w:r>
    </w:p>
    <w:p w14:paraId="1B1003A3" w14:textId="77777777" w:rsidR="001C483F" w:rsidRDefault="001C483F" w:rsidP="001C483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АШ - ауыл шаруашылығы мақсатындағы жер көлемі (млн га)</w:t>
      </w:r>
    </w:p>
    <w:p w14:paraId="506855E3" w14:textId="77777777" w:rsidR="001C483F" w:rsidRDefault="001C483F" w:rsidP="001C483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ЖЖҚ ​ - елдің жалпы жер қоры (млн га)</w:t>
      </w:r>
    </w:p>
    <w:p w14:paraId="4DB3BEDB" w14:textId="77777777" w:rsidR="001C483F" w:rsidRDefault="001C483F" w:rsidP="001C483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Жер пайдалану қарқындылығы ауыл шаруашылығы мақсатындағы жерлердің өнімділігіне тең. </w:t>
      </w:r>
    </w:p>
    <w:p w14:paraId="03ADA5CA" w14:textId="6BD567C8" w:rsidR="001C483F" w:rsidRPr="000F6304" w:rsidRDefault="001C483F" w:rsidP="00CF43A1">
      <w:pPr>
        <w:pStyle w:val="af2"/>
        <w:ind w:firstLine="709"/>
        <w:jc w:val="both"/>
        <w:rPr>
          <w:rFonts w:ascii="Times New Roman" w:hAnsi="Times New Roman" w:cs="Times New Roman"/>
          <w:sz w:val="28"/>
          <w:szCs w:val="28"/>
          <w:lang w:val="kk-KZ"/>
        </w:rPr>
      </w:pPr>
      <w:r w:rsidRPr="000F6304">
        <w:rPr>
          <w:rFonts w:ascii="Times New Roman" w:hAnsi="Times New Roman" w:cs="Times New Roman"/>
          <w:sz w:val="28"/>
          <w:szCs w:val="28"/>
          <w:lang w:val="kk-KZ"/>
        </w:rPr>
        <w:t>Бұл көрсеткіштер ауыл шаруашылығы мақсатындағы жерлердің қанша бөлігі сапалы әрі өнімді пайдалануға жарамдылығын баяндайды.</w:t>
      </w:r>
      <w:r w:rsidR="00CF43A1" w:rsidRPr="000F6304">
        <w:rPr>
          <w:rFonts w:ascii="Times New Roman" w:hAnsi="Times New Roman" w:cs="Times New Roman"/>
          <w:sz w:val="28"/>
          <w:szCs w:val="28"/>
          <w:lang w:val="kk-KZ"/>
        </w:rPr>
        <w:t xml:space="preserve"> </w:t>
      </w:r>
      <w:r w:rsidRPr="000F6304">
        <w:rPr>
          <w:rFonts w:ascii="Times New Roman" w:hAnsi="Times New Roman" w:cs="Times New Roman"/>
          <w:sz w:val="28"/>
          <w:szCs w:val="28"/>
          <w:lang w:val="kk-KZ"/>
        </w:rPr>
        <w:t>Орталықтандырылған сумен жабдықтауға қосылған халық саны инфрақұрылымдық даму деңгейін, халықтың өмір сүру сапасын және азық-түлік қауіпсіздігінің әлеуметтік тұрақтылығын айқындауға алғышарт қалыптастырады.</w:t>
      </w:r>
    </w:p>
    <w:p w14:paraId="37BDDBC6"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ФАО ұсыныстары мен азық-түлікті тұтынудың ғылыми негізделген физиологиялық нормасына сәйкес, № 503 09.12.2016 ж. Қазақстан Республикасының ұлттық экономика Министрінің Бұйрығында [37] </w:t>
      </w:r>
      <w:r>
        <w:rPr>
          <w:rFonts w:ascii="Times New Roman" w:eastAsia="Times New Roman" w:hAnsi="Times New Roman" w:cs="Times New Roman"/>
          <w:sz w:val="28"/>
          <w:szCs w:val="28"/>
        </w:rPr>
        <w:lastRenderedPageBreak/>
        <w:t xml:space="preserve">Қазақстандағы халықтың жас ерекшелігі мен жынысына байланысты, қалалық немесе ауылдық елді мекендерде тұруына байланысты орта есептік адамға арналған рационалды нормалар анықталған. </w:t>
      </w:r>
    </w:p>
    <w:p w14:paraId="09A506E9" w14:textId="77777777" w:rsidR="001C483F" w:rsidRDefault="001C483F" w:rsidP="001C483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Қазақстан Республикасы </w:t>
      </w:r>
      <w:r w:rsidRPr="00B21D85">
        <w:rPr>
          <w:rFonts w:ascii="Times New Roman" w:eastAsia="Times New Roman" w:hAnsi="Times New Roman" w:cs="Times New Roman"/>
          <w:sz w:val="28"/>
          <w:szCs w:val="28"/>
        </w:rPr>
        <w:t>2012 жылдан бері тұрақты түрде есептеліп келе жатқан</w:t>
      </w:r>
      <w:r>
        <w:rPr>
          <w:rFonts w:ascii="Times New Roman" w:eastAsia="Times New Roman" w:hAnsi="Times New Roman" w:cs="Times New Roman"/>
          <w:sz w:val="28"/>
          <w:szCs w:val="28"/>
        </w:rPr>
        <w:t xml:space="preserve"> Азық-түлік қауіпсіздігі индексі GFSI бойынша 2022 ж. 72,1 индексімен 113 мемлекеттің ішінде 32 орын алған, 2023 ж. GFSI индексі 73,5 көрсетсе 2024 ж. GFSI индексі 75,2 көрсеткен. Бұл динамикалық өсімге қарап Қазақстан соңғы жылдары азық-түлік қауіпсіздігінің әлеуетін жақсартқанын байқаймыз. </w:t>
      </w:r>
    </w:p>
    <w:p w14:paraId="1B06D32B"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sidRPr="00FB2075">
        <w:rPr>
          <w:rFonts w:ascii="Times New Roman" w:eastAsia="Times New Roman" w:hAnsi="Times New Roman" w:cs="Times New Roman"/>
          <w:sz w:val="28"/>
          <w:szCs w:val="28"/>
        </w:rPr>
        <w:t xml:space="preserve">Азық-түлік қауіпсіздігін бағалауда физикалық және экономикалық қолжетімділік көрсеткіштері өзара тығыз байланыста қарастырылады. </w:t>
      </w:r>
      <w:r w:rsidRPr="00CE4910">
        <w:rPr>
          <w:rFonts w:ascii="Times New Roman" w:eastAsia="Times New Roman" w:hAnsi="Times New Roman" w:cs="Times New Roman"/>
          <w:sz w:val="28"/>
          <w:szCs w:val="28"/>
        </w:rPr>
        <w:t>Сондықтан халықтың сатып алу мүмкіндігі азық-түлік тұтыну көлеміне анық ықпал етеді, әсіресе табысы төмен топтарда бұл байланыс айқынырақ байқалады [85]. Әдетте азық-түлік қауіпсіздігінің төмен болуы аштық пен жеткіліксіз тамақтану қаупінің артуымен қатар жүреді [86].</w:t>
      </w:r>
      <w:r>
        <w:rPr>
          <w:rFonts w:ascii="Times New Roman" w:eastAsia="Times New Roman" w:hAnsi="Times New Roman" w:cs="Times New Roman"/>
          <w:sz w:val="28"/>
          <w:szCs w:val="28"/>
        </w:rPr>
        <w:t xml:space="preserve"> </w:t>
      </w:r>
      <w:r w:rsidRPr="00CE4910">
        <w:rPr>
          <w:rFonts w:ascii="Times New Roman" w:eastAsia="Times New Roman" w:hAnsi="Times New Roman" w:cs="Times New Roman"/>
          <w:sz w:val="28"/>
          <w:szCs w:val="28"/>
        </w:rPr>
        <w:t>Халықаралық валюта қорының зерттеуі де табысы төмен елдерде азық-түлік бағасының қымбаттауы әлеуметтік толқулармен қатар жүретінін көрсетеді.</w:t>
      </w:r>
    </w:p>
    <w:p w14:paraId="6FDFC6C6" w14:textId="77777777" w:rsidR="001C483F" w:rsidRDefault="001C483F" w:rsidP="001C483F">
      <w:pPr>
        <w:spacing w:after="0" w:line="240" w:lineRule="auto"/>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color w:val="2C2D2E"/>
          <w:sz w:val="28"/>
          <w:szCs w:val="28"/>
          <w:highlight w:val="white"/>
        </w:rPr>
        <w:t xml:space="preserve">Азық-түлік </w:t>
      </w:r>
      <w:r>
        <w:rPr>
          <w:rFonts w:ascii="Times New Roman" w:eastAsia="Times New Roman" w:hAnsi="Times New Roman" w:cs="Times New Roman"/>
          <w:sz w:val="28"/>
          <w:szCs w:val="28"/>
          <w:highlight w:val="white"/>
        </w:rPr>
        <w:t xml:space="preserve">қауіпсіздігінің критерийлері: </w:t>
      </w:r>
    </w:p>
    <w:p w14:paraId="76D995EF" w14:textId="77777777" w:rsidR="001C483F"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color w:val="000000"/>
          <w:sz w:val="28"/>
          <w:szCs w:val="28"/>
          <w:highlight w:val="white"/>
        </w:rPr>
      </w:pPr>
      <w:r>
        <w:rPr>
          <w:rFonts w:ascii="Times New Roman" w:eastAsia="Times New Roman" w:hAnsi="Times New Roman" w:cs="Times New Roman"/>
          <w:color w:val="000000"/>
          <w:sz w:val="28"/>
          <w:szCs w:val="28"/>
          <w:highlight w:val="white"/>
        </w:rPr>
        <w:t xml:space="preserve">табиғи апаттар мен соғыстан зардап шеккен аймаққа азық-түлік өнімдерімен қолдау көрсете алатын азық-түлік өндірісін ұлғайтуға жол ашатын агроөнеркәсіп кешенін (АӨК), балық және орман шаруашылығының тұрақты дамуы; </w:t>
      </w:r>
    </w:p>
    <w:p w14:paraId="1459E358" w14:textId="77777777" w:rsidR="001C483F" w:rsidRPr="00A12D93"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sz w:val="28"/>
          <w:szCs w:val="28"/>
          <w:highlight w:val="white"/>
        </w:rPr>
      </w:pPr>
      <w:r w:rsidRPr="00A12D93">
        <w:rPr>
          <w:rFonts w:ascii="Times New Roman" w:eastAsia="Times New Roman" w:hAnsi="Times New Roman" w:cs="Times New Roman"/>
          <w:sz w:val="28"/>
          <w:szCs w:val="28"/>
          <w:highlight w:val="white"/>
        </w:rPr>
        <w:t xml:space="preserve">ғылыми жетістіктердің ұлғаюы, техникалық және технологиялық жарақтандырудың жоғары деңгейі, мал шаруашылығының тұқымдарын көбейту және өсімдік шаруашылығын көркейту; </w:t>
      </w:r>
    </w:p>
    <w:p w14:paraId="577361A3" w14:textId="77777777" w:rsidR="001C483F" w:rsidRPr="00A12D93"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sz w:val="28"/>
          <w:szCs w:val="28"/>
          <w:highlight w:val="white"/>
        </w:rPr>
      </w:pPr>
      <w:r w:rsidRPr="00A12D93">
        <w:rPr>
          <w:rFonts w:ascii="Times New Roman" w:eastAsia="Times New Roman" w:hAnsi="Times New Roman" w:cs="Times New Roman"/>
          <w:sz w:val="28"/>
          <w:szCs w:val="28"/>
          <w:highlight w:val="white"/>
        </w:rPr>
        <w:t>топырақтың құнарлылығын және ауыл шаруашылығы дақылдарының өнімділігін сақтау мен жақсартуға жол ашатын  экологиялық және қалпына келтіру саясаты мен тәжірибесі.</w:t>
      </w:r>
    </w:p>
    <w:p w14:paraId="00758CAD" w14:textId="77777777" w:rsidR="001C483F" w:rsidRPr="00A12D93"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A12D93">
        <w:rPr>
          <w:rFonts w:ascii="Times New Roman" w:eastAsia="Times New Roman" w:hAnsi="Times New Roman" w:cs="Times New Roman"/>
          <w:sz w:val="28"/>
          <w:szCs w:val="28"/>
          <w:highlight w:val="white"/>
        </w:rPr>
        <w:t xml:space="preserve">Қазақстандық ғалымдардың көпшілік бөлігі елдің азық-түлік қауіпсіздігінің жай-күйін бағалау үшін келесі критерийлерді ескеру керектігін басып айтады [87; 88; 90]: азық-түлік өнімдерінің 80-85 пайызы отандық өнімдермен қамтамасыз ету керек; халықтың азық-түлікті тұтынуы калория мөлшерінің оңтайлы деңгейі сақталуы (бір тәулікте 2353 ккал); теңгерімді тамақтану мөлшерімен жеткілікті қамтамасыз  ету және физиологиялық негізделген стандарттарға сай елдің қажеттіліктерін толықтай қанағаттандыру; тамақ өнімдерінің сапа көрсеткіштерінің техникалық стандарттарға сәйкестігі; халықтың 1 жыл ішінде  тұтынатын азық-түлік көлемінің 25 пайызын қамтамасыз ете алатын қауіпсіздік қорын қамтамасыз ету; отандық өндірісте жоқ болмаса қажетті көлемде өндірілмейтін азық-түлік тауарларына деген сұранысты импорт есебінен қамтамасыз ете алуы; жан басына шаққанда кемінде 1 тонна астықтың өндірілуі. </w:t>
      </w:r>
    </w:p>
    <w:p w14:paraId="38A26FE3" w14:textId="5A7B72D7" w:rsidR="001C483F" w:rsidRPr="00A12D93"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A12D93">
        <w:rPr>
          <w:rFonts w:ascii="Times New Roman" w:eastAsia="Times New Roman" w:hAnsi="Times New Roman" w:cs="Times New Roman"/>
          <w:sz w:val="28"/>
          <w:szCs w:val="28"/>
          <w:highlight w:val="white"/>
        </w:rPr>
        <w:t xml:space="preserve">Ғылыми-теориялық зерттеулерде қәзіргі ғалымдар тобы азық-түлік қауіпсіздігі критерийлеріне әр түрлі тұжырымдама бергенін көруге болады. Әрбір автордың елдің немесе мемлекеттің азық-түлік қауіпсіздігіне әсер ететін факторлар тізбесіне жеке көзқарасы бар. Азық-түлік қауіпсіздігінің </w:t>
      </w:r>
      <w:r w:rsidRPr="00A12D93">
        <w:rPr>
          <w:rFonts w:ascii="Times New Roman" w:eastAsia="Times New Roman" w:hAnsi="Times New Roman" w:cs="Times New Roman"/>
          <w:sz w:val="28"/>
          <w:szCs w:val="28"/>
          <w:highlight w:val="white"/>
        </w:rPr>
        <w:lastRenderedPageBreak/>
        <w:t xml:space="preserve">критерийлерін анықтау процесінде кей авторлар олардың көрсеткіштеріне сүйенсе, ал кей авторлар зерттелінетін тақырыптың деңгейіне тәуелділігін анықтауды меңзейді. Елдегі азық-түлік қауіпсіздігінің жай-күйін бағалау көптеген экономикалық көрсеткіштермен сипатталынады. </w:t>
      </w:r>
      <w:r w:rsidR="008D2CF9">
        <w:rPr>
          <w:rFonts w:ascii="Times New Roman" w:eastAsia="Times New Roman" w:hAnsi="Times New Roman" w:cs="Times New Roman"/>
          <w:sz w:val="28"/>
          <w:szCs w:val="28"/>
        </w:rPr>
        <w:t>Азық-түлік қауіпсіздігін бағалау көрсеткіштері әр түрлі болғанымен, олардың барлығы ауыл шаруашылығы өндірісінің тұрақты дамуына, халықты сапалы әрі қолжетімді азық-түлікпен қамтамасыз етуге бағытталады. Осы тұрғыдан әрбір мемлекет өз аграрлық әлеуетін тиімді пайдаланып, ішкі нарықты тұақтандыруға мән беруі қажет.</w:t>
      </w:r>
    </w:p>
    <w:p w14:paraId="4AAB234B" w14:textId="77777777" w:rsidR="001C483F" w:rsidRDefault="001C483F" w:rsidP="001C483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highlight w:val="white"/>
        </w:rPr>
      </w:pPr>
      <w:r w:rsidRPr="00A12D93">
        <w:rPr>
          <w:rFonts w:ascii="Times New Roman" w:eastAsia="Times New Roman" w:hAnsi="Times New Roman" w:cs="Times New Roman"/>
          <w:sz w:val="28"/>
          <w:szCs w:val="28"/>
          <w:highlight w:val="white"/>
        </w:rPr>
        <w:t xml:space="preserve">Мысалға келтірер болсақ, ФАО сарапшылары халықаралық деңгейдегі азық-түлік қауіпсіздігінің басты көрсеткіштер қатарында алдағы егін жинау науқанына дейінгі қорда бар әлемдегі астық қорының мөлшері және де жан басына шаққандағы астық өндіру ауқымын кеңейтуді </w:t>
      </w:r>
      <w:r>
        <w:rPr>
          <w:rFonts w:ascii="Times New Roman" w:eastAsia="Times New Roman" w:hAnsi="Times New Roman" w:cs="Times New Roman"/>
          <w:color w:val="000000"/>
          <w:sz w:val="28"/>
          <w:szCs w:val="28"/>
          <w:highlight w:val="white"/>
        </w:rPr>
        <w:t xml:space="preserve">қарастырады. </w:t>
      </w:r>
    </w:p>
    <w:p w14:paraId="2275D2A8" w14:textId="52B773AD" w:rsidR="001C483F" w:rsidRDefault="001C483F" w:rsidP="001C483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Алғашқы көрсеткіштің шекті мәні 60 күнге жететін не болмаса әлемдік тұтыну көлемінің 17 пайызына сәйкес келетін қор көлемін білдіреді. Қор көлемінің аталған деңгейден төмен түсуі әлемдік деңгейде астық нарығының тербелісі</w:t>
      </w:r>
      <w:r w:rsidR="000F6304" w:rsidRPr="000F6304">
        <w:rPr>
          <w:rFonts w:ascii="Times New Roman" w:eastAsia="Times New Roman" w:hAnsi="Times New Roman" w:cs="Times New Roman"/>
          <w:color w:val="000000"/>
          <w:sz w:val="28"/>
          <w:szCs w:val="28"/>
          <w:highlight w:val="white"/>
        </w:rPr>
        <w:t xml:space="preserve"> </w:t>
      </w:r>
      <w:r w:rsidR="000F6304">
        <w:rPr>
          <w:rFonts w:ascii="Times New Roman" w:eastAsia="Times New Roman" w:hAnsi="Times New Roman" w:cs="Times New Roman"/>
          <w:color w:val="000000"/>
          <w:sz w:val="28"/>
          <w:szCs w:val="28"/>
          <w:highlight w:val="white"/>
        </w:rPr>
        <w:t xml:space="preserve">мен </w:t>
      </w:r>
      <w:r w:rsidR="00217553">
        <w:rPr>
          <w:rFonts w:ascii="Times New Roman" w:eastAsia="Times New Roman" w:hAnsi="Times New Roman" w:cs="Times New Roman"/>
          <w:color w:val="000000"/>
          <w:sz w:val="28"/>
          <w:szCs w:val="28"/>
          <w:highlight w:val="white"/>
        </w:rPr>
        <w:t xml:space="preserve">бағаның қымбаттауына, </w:t>
      </w:r>
      <w:r>
        <w:rPr>
          <w:rFonts w:ascii="Times New Roman" w:eastAsia="Times New Roman" w:hAnsi="Times New Roman" w:cs="Times New Roman"/>
          <w:color w:val="000000"/>
          <w:sz w:val="28"/>
          <w:szCs w:val="28"/>
          <w:highlight w:val="white"/>
        </w:rPr>
        <w:t xml:space="preserve">импорттаушы елдер үшін сыртқы нарық жағдайының қолайсыздығына, тиісінше басқа да азық-түлік тауарларының тұрақсыздығына алып келеді. Қәзіргі уақытта ҚР-да тасымалданатан астық қорының шекті көлемі 90 күн деңгейінде тұрақталған, тиісінше бұл жалпы бір жылдық тұтыну көлемінің 25 пайызын құрайды. </w:t>
      </w:r>
      <w:r w:rsidR="00217553">
        <w:rPr>
          <w:rFonts w:ascii="Times New Roman" w:eastAsia="Times New Roman" w:hAnsi="Times New Roman" w:cs="Times New Roman"/>
          <w:color w:val="000000"/>
          <w:sz w:val="28"/>
          <w:szCs w:val="28"/>
          <w:highlight w:val="white"/>
        </w:rPr>
        <w:t xml:space="preserve"> </w:t>
      </w:r>
    </w:p>
    <w:p w14:paraId="1D1F4BC7" w14:textId="77777777" w:rsidR="001C483F"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Біздің көзқарасымыз бойынша, азық-түлік қауіпсіздігінің негізгі критерийі ретінде ел тұрғындарын физиологиялық тұтыну нормаларына сай халықтың негізгі азық-түлік өнімдерімен қамтылу деңгейі міндетті түрде қамтамасыз етілуі қажет. </w:t>
      </w:r>
    </w:p>
    <w:p w14:paraId="54AAD57A" w14:textId="77777777" w:rsidR="001C483F"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Бекенов С.С. ғылыми зерттеу жұмыстарында азық-түлік қауіпсіздігінің қәзіргі заманғы критерийлеріне 1) жалпы шығындар құрылымындағы азық-түлік шығындарының үлес салмағы; 2) азық-түліктің ел ішіндегі өңірлік қолжетімділігі; 3) өнімдердің «жайлылық» деңгейі; 4) өнімнің «табиғилығы» мен қауіпсіздігі, биотехнология және гендік инженерия әдісімен қол жеткізілген өнімдермен бірге жалпы өнімдер сапасының адамзаттың өмірі мен күтілетін өмір жасының ұзақтығына әсерін қарастырған [88].</w:t>
      </w:r>
      <w:r>
        <w:rPr>
          <w:rFonts w:ascii="Times New Roman" w:eastAsia="Times New Roman" w:hAnsi="Times New Roman" w:cs="Times New Roman"/>
          <w:color w:val="000000"/>
          <w:sz w:val="28"/>
          <w:szCs w:val="28"/>
        </w:rPr>
        <w:t xml:space="preserve"> Бекенов С.С ұсынған критерийлердің өзгешелігі азық-түлік қауіпсіздігін халықтың сатып алу қабілеті, аймақтық теңсіздік, тағамның адам денсаулығына ұзақ мерзімді әсері тұрғысынан бағалайды. </w:t>
      </w:r>
    </w:p>
    <w:p w14:paraId="38CC8E66" w14:textId="77777777" w:rsidR="001C483F" w:rsidRDefault="001C483F" w:rsidP="001C483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highlight w:val="white"/>
        </w:rPr>
        <w:t xml:space="preserve">Келесі ғалымдар Бурдуков П.Т.  және Саетгалиев Р.З.  азық-түлік қауіпсіздігін қамтамасыз ету мақсатында азық-түлік саясатын орнықтырып, жоспарлы түрде іске асыру қажет деп санайды [89]. Іске асырылған саясат арқылы мемлекетте азық-түліктік қамтамасыз ету тұрақтанады деп пайымдаған. </w:t>
      </w:r>
    </w:p>
    <w:p w14:paraId="1A7FBA2C" w14:textId="24708A84" w:rsidR="001C483F" w:rsidRDefault="001C483F" w:rsidP="001C483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ab/>
        <w:t xml:space="preserve">Жаһандық дәрежеде азық-түлік қауіпсіздігі күнделікті тамақтану тағамдарының құнарлылығымен бағаланады. Дүниежүзілік азық-түлік форумының (Рим, 1996) ақпараттарына жүгінсек, экономикасы дамыған елдердегі халық тәулігіне бір адамға шаққанда 3350 ккал тағам қабылдайды, бұл физиологтар белгілеген тұтыну нормасынан 700 ккалға артық [75]. Ал Азия мен </w:t>
      </w:r>
      <w:r>
        <w:rPr>
          <w:rFonts w:ascii="Times New Roman" w:eastAsia="Times New Roman" w:hAnsi="Times New Roman" w:cs="Times New Roman"/>
          <w:color w:val="000000"/>
          <w:sz w:val="28"/>
          <w:szCs w:val="28"/>
          <w:highlight w:val="white"/>
        </w:rPr>
        <w:lastRenderedPageBreak/>
        <w:t>Африка елдерінің млрд-қа жуық халқы тәулігіне орташа шамамен 2040 ккал тұтынады,</w:t>
      </w:r>
      <w:r w:rsidR="0050736C">
        <w:rPr>
          <w:rFonts w:ascii="Times New Roman" w:eastAsia="Times New Roman" w:hAnsi="Times New Roman" w:cs="Times New Roman"/>
          <w:color w:val="000000"/>
          <w:sz w:val="28"/>
          <w:szCs w:val="28"/>
          <w:highlight w:val="white"/>
        </w:rPr>
        <w:t xml:space="preserve"> бұл</w:t>
      </w:r>
      <w:r>
        <w:rPr>
          <w:rFonts w:ascii="Times New Roman" w:eastAsia="Times New Roman" w:hAnsi="Times New Roman" w:cs="Times New Roman"/>
          <w:color w:val="000000"/>
          <w:sz w:val="28"/>
          <w:szCs w:val="28"/>
          <w:highlight w:val="white"/>
        </w:rPr>
        <w:t xml:space="preserve"> белгілеген тұтыну нормасынан едәуір төмен деңгейде. </w:t>
      </w:r>
    </w:p>
    <w:p w14:paraId="3115D8AA" w14:textId="77777777" w:rsidR="001C483F"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color w:val="2C2D2E"/>
          <w:sz w:val="28"/>
          <w:szCs w:val="28"/>
          <w:highlight w:val="white"/>
        </w:rPr>
      </w:pPr>
      <w:r>
        <w:rPr>
          <w:rFonts w:ascii="Times New Roman" w:eastAsia="Times New Roman" w:hAnsi="Times New Roman" w:cs="Times New Roman"/>
          <w:color w:val="000000"/>
          <w:sz w:val="28"/>
          <w:szCs w:val="28"/>
          <w:highlight w:val="white"/>
        </w:rPr>
        <w:t xml:space="preserve">Барлық орташа көрсеткіштер сияқты аталған параметрлердің де өзіндік әлсіз тұстары бар. Әр халықтың тұтыну ерекшелігі ұлттық және діни дәстүрлердің ерекшелігімен, сонымен бірге елдің табиғи-климаттық жағдайымен айқындалады. </w:t>
      </w:r>
      <w:r w:rsidRPr="00A12D93">
        <w:rPr>
          <w:rFonts w:ascii="Times New Roman" w:eastAsia="Times New Roman" w:hAnsi="Times New Roman" w:cs="Times New Roman"/>
          <w:sz w:val="28"/>
          <w:szCs w:val="28"/>
          <w:highlight w:val="white"/>
        </w:rPr>
        <w:t>Мәселен, Жапонияда балық пен теңіз өнімдерін көп тұтынады және бұл елде ХХ ғасырдың басында сиыр етін өндіру мен тұтыну пайда болған. Күріш Оңтүстік-Шығыс Азия халықтарының дәстүрлі, негізгі тағамы болып табылады; Нан өнімдері мен картоп көршілес жатқан Ресейде көп мөлшерде тұтынылады.</w:t>
      </w:r>
    </w:p>
    <w:p w14:paraId="2E25D1D1" w14:textId="2EA4916E" w:rsidR="001C483F"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Жапонияда ХХ ғасырдың 50-ші жылдарының аяғынан бастап азық-түлікпен өзін-өзі қамтамасыз ету көрсеткіш қолданылады. Оның коэффициентін ресми жапон статистикасы елде өндірілген және тұтынылған азық-түлік өнімдерінің құны арасындағы пайыздық қатынас ретінде есептеді. 1960 ж. ең алғаш қолданылып, кейінірек өзін-өзі қамтамасыз ету коэффициенті келесідей мәнге ие болды:  1960 ж. – 93%, 1965 ж. – 88, 1970 ж. – 83, 1975 ж. – 79% [88].</w:t>
      </w:r>
      <w:r>
        <w:rPr>
          <w:rFonts w:ascii="Aptos" w:eastAsia="Aptos" w:hAnsi="Aptos" w:cs="Aptos"/>
          <w:color w:val="000000"/>
          <w:sz w:val="28"/>
          <w:szCs w:val="28"/>
        </w:rPr>
        <w:t xml:space="preserve"> </w:t>
      </w:r>
      <w:r>
        <w:rPr>
          <w:rFonts w:ascii="Times New Roman" w:eastAsia="Times New Roman" w:hAnsi="Times New Roman" w:cs="Times New Roman"/>
          <w:color w:val="000000"/>
          <w:sz w:val="28"/>
          <w:szCs w:val="28"/>
        </w:rPr>
        <w:t>Байқағанымыздай, Жапонияда азық-түлікпен өзін-өзі қамтамасыз ету коэффициенті жыл сайын төмендеу үрдісін көрсеткен.</w:t>
      </w:r>
      <w:r>
        <w:rPr>
          <w:rFonts w:ascii="Aptos" w:eastAsia="Aptos" w:hAnsi="Aptos" w:cs="Aptos"/>
          <w:color w:val="000000"/>
          <w:sz w:val="28"/>
          <w:szCs w:val="28"/>
        </w:rPr>
        <w:t xml:space="preserve"> </w:t>
      </w:r>
    </w:p>
    <w:p w14:paraId="7BEF1384" w14:textId="77777777" w:rsidR="001C483F" w:rsidRDefault="001C483F" w:rsidP="001C483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А.А.Кайгородцев азық-түлік қауіпсіздігімен қамтамасыз ету критерийлеріне келесі тармақтарды жатқызады:</w:t>
      </w:r>
    </w:p>
    <w:p w14:paraId="1DCCB1EE" w14:textId="77777777" w:rsidR="001C483F" w:rsidRDefault="001C483F" w:rsidP="001C483F">
      <w:pPr>
        <w:numPr>
          <w:ilvl w:val="0"/>
          <w:numId w:val="29"/>
        </w:numPr>
        <w:pBdr>
          <w:top w:val="nil"/>
          <w:left w:val="nil"/>
          <w:bottom w:val="nil"/>
          <w:right w:val="nil"/>
          <w:between w:val="nil"/>
        </w:pBdr>
        <w:tabs>
          <w:tab w:val="left" w:pos="851"/>
        </w:tabs>
        <w:spacing w:after="0" w:line="240" w:lineRule="auto"/>
        <w:ind w:left="0" w:firstLine="567"/>
        <w:jc w:val="both"/>
        <w:rPr>
          <w:color w:val="000000"/>
          <w:sz w:val="28"/>
          <w:szCs w:val="28"/>
          <w:highlight w:val="white"/>
        </w:rPr>
      </w:pPr>
      <w:r>
        <w:rPr>
          <w:rFonts w:ascii="Times New Roman" w:eastAsia="Times New Roman" w:hAnsi="Times New Roman" w:cs="Times New Roman"/>
          <w:color w:val="000000"/>
          <w:sz w:val="28"/>
          <w:szCs w:val="28"/>
          <w:highlight w:val="white"/>
        </w:rPr>
        <w:t>жалпы тұтыну тауарларының 75-80 пайызын отандық тауар өндірушілер есебінен қамтамасыз ету;</w:t>
      </w:r>
    </w:p>
    <w:p w14:paraId="50D2BE6B" w14:textId="77777777" w:rsidR="001C483F" w:rsidRDefault="001C483F" w:rsidP="001C483F">
      <w:pPr>
        <w:numPr>
          <w:ilvl w:val="0"/>
          <w:numId w:val="29"/>
        </w:numPr>
        <w:pBdr>
          <w:top w:val="nil"/>
          <w:left w:val="nil"/>
          <w:bottom w:val="nil"/>
          <w:right w:val="nil"/>
          <w:between w:val="nil"/>
        </w:pBdr>
        <w:tabs>
          <w:tab w:val="left" w:pos="851"/>
        </w:tabs>
        <w:spacing w:after="0" w:line="240" w:lineRule="auto"/>
        <w:ind w:left="0" w:firstLine="567"/>
        <w:jc w:val="both"/>
        <w:rPr>
          <w:color w:val="000000"/>
          <w:sz w:val="28"/>
          <w:szCs w:val="28"/>
          <w:highlight w:val="white"/>
        </w:rPr>
      </w:pPr>
      <w:r>
        <w:rPr>
          <w:rFonts w:ascii="Times New Roman" w:eastAsia="Times New Roman" w:hAnsi="Times New Roman" w:cs="Times New Roman"/>
          <w:color w:val="000000"/>
          <w:sz w:val="28"/>
          <w:szCs w:val="28"/>
          <w:highlight w:val="white"/>
        </w:rPr>
        <w:t>халықтың тиімді тұтыну көлемі деңгейінде тамақтануы (тәулігіне 3000 ккал);</w:t>
      </w:r>
    </w:p>
    <w:p w14:paraId="3FDFE93C" w14:textId="77777777" w:rsidR="001C483F" w:rsidRDefault="001C483F" w:rsidP="001C483F">
      <w:pPr>
        <w:numPr>
          <w:ilvl w:val="0"/>
          <w:numId w:val="29"/>
        </w:numPr>
        <w:pBdr>
          <w:top w:val="nil"/>
          <w:left w:val="nil"/>
          <w:bottom w:val="nil"/>
          <w:right w:val="nil"/>
          <w:between w:val="nil"/>
        </w:pBdr>
        <w:tabs>
          <w:tab w:val="left" w:pos="851"/>
        </w:tabs>
        <w:spacing w:after="0" w:line="240" w:lineRule="auto"/>
        <w:ind w:left="0" w:firstLine="567"/>
        <w:jc w:val="both"/>
        <w:rPr>
          <w:color w:val="000000"/>
          <w:sz w:val="28"/>
          <w:szCs w:val="28"/>
          <w:highlight w:val="white"/>
        </w:rPr>
      </w:pPr>
      <w:r>
        <w:rPr>
          <w:rFonts w:ascii="Times New Roman" w:eastAsia="Times New Roman" w:hAnsi="Times New Roman" w:cs="Times New Roman"/>
          <w:color w:val="000000"/>
          <w:sz w:val="28"/>
          <w:szCs w:val="28"/>
          <w:highlight w:val="white"/>
        </w:rPr>
        <w:t xml:space="preserve">ұтымды тамақтану дәрежесін қамтамасыз ету және физиологиялық тұрғыдан негізделген нормаларға сай халықтың қажеттілігін толықтай қанағаттандыру; </w:t>
      </w:r>
    </w:p>
    <w:p w14:paraId="0C037EE3" w14:textId="77777777" w:rsidR="001C483F" w:rsidRDefault="001C483F" w:rsidP="001C483F">
      <w:pPr>
        <w:numPr>
          <w:ilvl w:val="0"/>
          <w:numId w:val="29"/>
        </w:numPr>
        <w:pBdr>
          <w:top w:val="nil"/>
          <w:left w:val="nil"/>
          <w:bottom w:val="nil"/>
          <w:right w:val="nil"/>
          <w:between w:val="nil"/>
        </w:pBdr>
        <w:tabs>
          <w:tab w:val="left" w:pos="851"/>
        </w:tabs>
        <w:spacing w:after="0" w:line="240" w:lineRule="auto"/>
        <w:ind w:left="0" w:firstLine="567"/>
        <w:jc w:val="both"/>
        <w:rPr>
          <w:b/>
          <w:bCs/>
          <w:color w:val="000000"/>
          <w:sz w:val="28"/>
          <w:szCs w:val="28"/>
        </w:rPr>
      </w:pPr>
      <w:r>
        <w:rPr>
          <w:rFonts w:ascii="Times New Roman" w:eastAsia="Times New Roman" w:hAnsi="Times New Roman" w:cs="Times New Roman"/>
          <w:color w:val="000000"/>
          <w:sz w:val="28"/>
          <w:szCs w:val="28"/>
          <w:highlight w:val="white"/>
        </w:rPr>
        <w:t xml:space="preserve"> азық-түліктің жылдық тұтыну көлемінің 17 пайызы деңгейінде толықтырылатын сақтандыру қорын құру;</w:t>
      </w:r>
    </w:p>
    <w:p w14:paraId="7D278701" w14:textId="77777777" w:rsidR="001C483F" w:rsidRDefault="001C483F" w:rsidP="001C483F">
      <w:pPr>
        <w:numPr>
          <w:ilvl w:val="0"/>
          <w:numId w:val="29"/>
        </w:numPr>
        <w:pBdr>
          <w:top w:val="nil"/>
          <w:left w:val="nil"/>
          <w:bottom w:val="nil"/>
          <w:right w:val="nil"/>
          <w:between w:val="nil"/>
        </w:pBdr>
        <w:tabs>
          <w:tab w:val="left" w:pos="851"/>
        </w:tabs>
        <w:spacing w:after="0" w:line="240" w:lineRule="auto"/>
        <w:ind w:left="0" w:firstLine="567"/>
        <w:jc w:val="both"/>
        <w:rPr>
          <w:b/>
          <w:bCs/>
          <w:color w:val="000000"/>
          <w:sz w:val="28"/>
          <w:szCs w:val="28"/>
        </w:rPr>
      </w:pPr>
      <w:r>
        <w:rPr>
          <w:rFonts w:ascii="Times New Roman" w:eastAsia="Times New Roman" w:hAnsi="Times New Roman" w:cs="Times New Roman"/>
          <w:color w:val="000000"/>
          <w:sz w:val="28"/>
          <w:szCs w:val="28"/>
          <w:highlight w:val="white"/>
        </w:rPr>
        <w:t xml:space="preserve">ел ішінде өндірілетін немесе жеткілікті деңгейде өндірілетін тұтыну өнімдерін импорт есебінен барлық тұтыну тауарларын толықтай қанағаттандыруға шынайы мүмкіндіктің болуы; </w:t>
      </w:r>
    </w:p>
    <w:p w14:paraId="70732892" w14:textId="77777777" w:rsidR="001C483F" w:rsidRDefault="001C483F" w:rsidP="001C483F">
      <w:pPr>
        <w:numPr>
          <w:ilvl w:val="0"/>
          <w:numId w:val="29"/>
        </w:numPr>
        <w:pBdr>
          <w:top w:val="nil"/>
          <w:left w:val="nil"/>
          <w:bottom w:val="nil"/>
          <w:right w:val="nil"/>
          <w:between w:val="nil"/>
        </w:pBdr>
        <w:tabs>
          <w:tab w:val="left" w:pos="851"/>
        </w:tabs>
        <w:spacing w:after="0" w:line="240" w:lineRule="auto"/>
        <w:ind w:left="0" w:firstLine="567"/>
        <w:jc w:val="both"/>
        <w:rPr>
          <w:i/>
          <w:iCs/>
          <w:color w:val="000000"/>
          <w:sz w:val="28"/>
          <w:szCs w:val="28"/>
        </w:rPr>
      </w:pPr>
      <w:r>
        <w:rPr>
          <w:rFonts w:ascii="Times New Roman" w:eastAsia="Times New Roman" w:hAnsi="Times New Roman" w:cs="Times New Roman"/>
          <w:color w:val="000000"/>
          <w:sz w:val="28"/>
          <w:szCs w:val="28"/>
          <w:highlight w:val="white"/>
        </w:rPr>
        <w:t xml:space="preserve">жан басына шаққанда жылына 1 тонна астық өндіру [90]. Ұсынған критерийлердің ерекшелігі азық-түлік қауіпсіздігін тек тұтыну мен қолжетімділік арқылы емес, отандық өндіріс үлесі, физиологиялық тұтыну нормалары, сақтандыру қоры және стратегиялық астық өндірісі сияқты нақты сандық өлшемдер арқылы бағалаған. </w:t>
      </w:r>
    </w:p>
    <w:p w14:paraId="0CE868F2" w14:textId="77777777" w:rsidR="001C483F" w:rsidRDefault="001C483F" w:rsidP="001C483F">
      <w:pPr>
        <w:spacing w:after="0" w:line="240" w:lineRule="auto"/>
        <w:ind w:firstLine="709"/>
        <w:jc w:val="both"/>
        <w:rPr>
          <w:rFonts w:ascii="Times New Roman" w:eastAsia="Times New Roman" w:hAnsi="Times New Roman" w:cs="Times New Roman"/>
          <w:color w:val="000000"/>
          <w:sz w:val="28"/>
          <w:szCs w:val="28"/>
        </w:rPr>
      </w:pPr>
      <w:r w:rsidRPr="00A86706">
        <w:rPr>
          <w:rFonts w:ascii="Times New Roman" w:eastAsia="Times New Roman" w:hAnsi="Times New Roman" w:cs="Times New Roman"/>
          <w:color w:val="000000"/>
          <w:sz w:val="28"/>
          <w:szCs w:val="28"/>
        </w:rPr>
        <w:t>Келесі болып өз пікірін білдірген ғалым С.У. Нуралиевтің [91] пайымдауынша, елдің азық-түлік қауіпсіздігін қамтамасыз ету критерийлеріне халықтың физиологиялық тұтыну нормаларының сапалы әрі қауіпсіз азық-түлік тауарларымен қанағаттандырылу деңгейі, сондай-ақ осы тауарлардың елдегі барлық әлеуметтік топтар үшін экономикалық және физикалық қолжетімділігі жатады.</w:t>
      </w:r>
      <w:r>
        <w:rPr>
          <w:rFonts w:ascii="Times New Roman" w:eastAsia="Times New Roman" w:hAnsi="Times New Roman" w:cs="Times New Roman"/>
          <w:color w:val="000000"/>
          <w:sz w:val="28"/>
          <w:szCs w:val="28"/>
        </w:rPr>
        <w:t xml:space="preserve"> </w:t>
      </w:r>
    </w:p>
    <w:p w14:paraId="4B0EC1CA" w14:textId="77777777" w:rsidR="001C483F" w:rsidRDefault="001C483F" w:rsidP="001C483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 xml:space="preserve">Мемлекеттің азық-түлік қауіпсіздігі деңгейін бағалау үшін ресейлік ғалым Н.С. Оглуздин </w:t>
      </w:r>
      <w:r>
        <w:rPr>
          <w:rFonts w:ascii="Times New Roman" w:eastAsia="Times New Roman" w:hAnsi="Times New Roman" w:cs="Times New Roman"/>
          <w:color w:val="000000"/>
          <w:sz w:val="28"/>
          <w:szCs w:val="28"/>
        </w:rPr>
        <w:t>[92]</w:t>
      </w:r>
      <w:r>
        <w:rPr>
          <w:rFonts w:ascii="Times New Roman" w:eastAsia="Times New Roman" w:hAnsi="Times New Roman" w:cs="Times New Roman"/>
          <w:sz w:val="28"/>
          <w:szCs w:val="28"/>
        </w:rPr>
        <w:t xml:space="preserve"> төмендегідей бес балдық бағалау жүйесін </w:t>
      </w:r>
      <w:r>
        <w:rPr>
          <w:rFonts w:ascii="Times New Roman" w:eastAsia="Times New Roman" w:hAnsi="Times New Roman" w:cs="Times New Roman"/>
          <w:color w:val="000000"/>
          <w:sz w:val="28"/>
          <w:szCs w:val="28"/>
        </w:rPr>
        <w:t>қолдануды ұсынды:</w:t>
      </w:r>
    </w:p>
    <w:p w14:paraId="102D2CDD" w14:textId="77777777" w:rsidR="001C483F"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азық-түлік өндіретін салалардың қәзіргі ахуалы;</w:t>
      </w:r>
    </w:p>
    <w:p w14:paraId="301EE2E4" w14:textId="77777777" w:rsidR="001C483F"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халықты қамтамасыз ету дәрежесі;</w:t>
      </w:r>
    </w:p>
    <w:p w14:paraId="2BF31F0B" w14:textId="77777777" w:rsidR="001C483F" w:rsidRPr="00C40921"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color w:val="000000"/>
          <w:sz w:val="28"/>
          <w:szCs w:val="28"/>
        </w:rPr>
      </w:pPr>
      <w:r w:rsidRPr="00C40921">
        <w:rPr>
          <w:rFonts w:ascii="Times New Roman" w:eastAsia="Times New Roman" w:hAnsi="Times New Roman" w:cs="Times New Roman"/>
          <w:color w:val="000000"/>
          <w:sz w:val="28"/>
          <w:szCs w:val="28"/>
        </w:rPr>
        <w:t>азық-түлік өнімдерінің құнарлылығы және олардың қоғамның барлық әлеуметтік топтары үшін қолжетімді болуы;</w:t>
      </w:r>
    </w:p>
    <w:p w14:paraId="28FAB726" w14:textId="77777777" w:rsidR="001C483F" w:rsidRPr="00C40921"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color w:val="000000"/>
          <w:sz w:val="28"/>
          <w:szCs w:val="28"/>
        </w:rPr>
      </w:pPr>
      <w:r w:rsidRPr="00C40921">
        <w:rPr>
          <w:rFonts w:ascii="Times New Roman" w:hAnsi="Times New Roman" w:cs="Times New Roman"/>
          <w:color w:val="000000"/>
          <w:sz w:val="28"/>
          <w:szCs w:val="28"/>
        </w:rPr>
        <w:t xml:space="preserve">азық-түлік қорын арттыруға жеткілікті ресурстар мен мүмкіндіктердің болуы; </w:t>
      </w:r>
    </w:p>
    <w:p w14:paraId="3550F197" w14:textId="77777777" w:rsidR="001C483F" w:rsidRPr="00C40921"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color w:val="000000"/>
          <w:sz w:val="28"/>
          <w:szCs w:val="28"/>
        </w:rPr>
      </w:pPr>
      <w:r w:rsidRPr="00C40921">
        <w:rPr>
          <w:rFonts w:ascii="Times New Roman" w:hAnsi="Times New Roman" w:cs="Times New Roman"/>
          <w:color w:val="000000"/>
          <w:sz w:val="28"/>
          <w:szCs w:val="28"/>
        </w:rPr>
        <w:t>өндірістік және ғылыми-техникалық әлеуеттің қазіргі деңгейі, сондай-ақ өмір сүру ортасын сақтауға және оны жетілдіруге бағытталған жағдайлар.</w:t>
      </w:r>
    </w:p>
    <w:p w14:paraId="7D50FDF3" w14:textId="77777777" w:rsidR="001C483F" w:rsidRDefault="001C483F" w:rsidP="001C483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Келесі ғалымдар тобы Серова Е.В. [93], Ленчевский И.Ю. [94], Балабанов В.С. [95] осы мәселеге ұқсас көзқарас білдіреді. Олардың пайымдауынша бойынша азық-түлік қауіпсіздігін қамтамасыз етуді бағалайтын критерийлер тобына келесілер жатады: </w:t>
      </w:r>
    </w:p>
    <w:p w14:paraId="272B5A26" w14:textId="77777777" w:rsidR="001C483F" w:rsidRPr="000762CE"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i/>
          <w:iCs/>
          <w:color w:val="000000"/>
          <w:sz w:val="28"/>
          <w:szCs w:val="28"/>
        </w:rPr>
      </w:pPr>
      <w:r w:rsidRPr="000762CE">
        <w:rPr>
          <w:rFonts w:ascii="Times New Roman" w:eastAsia="Times New Roman" w:hAnsi="Times New Roman" w:cs="Times New Roman"/>
          <w:color w:val="000000"/>
          <w:sz w:val="28"/>
          <w:szCs w:val="28"/>
        </w:rPr>
        <w:t>тұтынушылар үшін азық-түлік тауарларының физикалық қолжетімділігі, яғни елдің кез келген өңірінде халық сұранысына сай азық-түлік түрлерінің тұрақты түрде болуы;</w:t>
      </w:r>
    </w:p>
    <w:p w14:paraId="452E3BD8" w14:textId="77777777" w:rsidR="001C483F"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i/>
          <w:iCs/>
          <w:color w:val="000000"/>
          <w:sz w:val="28"/>
          <w:szCs w:val="28"/>
        </w:rPr>
      </w:pPr>
      <w:r w:rsidRPr="00770F93">
        <w:rPr>
          <w:rFonts w:ascii="Times New Roman" w:eastAsia="Times New Roman" w:hAnsi="Times New Roman" w:cs="Times New Roman"/>
          <w:color w:val="000000"/>
          <w:sz w:val="28"/>
          <w:szCs w:val="28"/>
        </w:rPr>
        <w:t>тұтыну тауарларының халық тұратын жеріне қарамастан қолжетімді болуы және олардың ең төменгі қажеттілік деңгейінде баға жағынан алынуын сипаттайтын экономикалық қолжетімділік;</w:t>
      </w:r>
    </w:p>
    <w:p w14:paraId="19BAB7B8" w14:textId="77777777" w:rsidR="001C483F" w:rsidRPr="00770F93"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i/>
          <w:iCs/>
          <w:color w:val="000000"/>
          <w:sz w:val="28"/>
          <w:szCs w:val="28"/>
        </w:rPr>
      </w:pPr>
      <w:r w:rsidRPr="00770F93">
        <w:rPr>
          <w:rFonts w:ascii="Times New Roman" w:eastAsia="Times New Roman" w:hAnsi="Times New Roman" w:cs="Times New Roman"/>
          <w:color w:val="000000"/>
          <w:sz w:val="28"/>
          <w:szCs w:val="28"/>
        </w:rPr>
        <w:t>азық-түлік өнімдерінің қауіпсіздігі, олардың сапа талаптарына сай келуі және тұтынуға жарамсыз ететін құрамдас бөліктердің болмауы;</w:t>
      </w:r>
    </w:p>
    <w:p w14:paraId="2B26D70D" w14:textId="77777777" w:rsidR="001C483F"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Соболь Т.С. [96] мемлекетті азық-түлікпен қамтамасыз етудің негізгі критерийлері ретінде келесідей тармақтарды көрсеткен: </w:t>
      </w:r>
    </w:p>
    <w:p w14:paraId="0C14D2F6" w14:textId="77777777" w:rsidR="001C483F"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халықтың қоректік заттар мен энергияға физиологиялық қажеттіліктерін қанағаттандыру дәрежесі, адамның тамақтану рационының оның денсаулығына зиянды заттарды азайту талаптарына сәйкестігі;</w:t>
      </w:r>
    </w:p>
    <w:p w14:paraId="15EDD48D" w14:textId="77777777" w:rsidR="001C483F"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азаматтарды азық-түлікпен қамтамасыз етудің және агроөнеркәсіптік кешенді импорттық сатып алулардан ресурстық қамтамасыз етудің тәуелсіздік дәрежесі;</w:t>
      </w:r>
    </w:p>
    <w:p w14:paraId="5FFFED01" w14:textId="77777777" w:rsidR="001C483F"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азық-түлік тауарларының физикалық және экономикалық қолжетімділігінің барлық әлеуметтік топторы үшін қамтамасыз етілуі;</w:t>
      </w:r>
    </w:p>
    <w:p w14:paraId="783419A6" w14:textId="77777777" w:rsidR="001C483F" w:rsidRDefault="001C483F" w:rsidP="001C483F">
      <w:pPr>
        <w:numPr>
          <w:ilvl w:val="0"/>
          <w:numId w:val="29"/>
        </w:numPr>
        <w:pBdr>
          <w:top w:val="nil"/>
          <w:left w:val="nil"/>
          <w:bottom w:val="nil"/>
          <w:right w:val="nil"/>
          <w:between w:val="nil"/>
        </w:pBdr>
        <w:tabs>
          <w:tab w:val="left" w:pos="993"/>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АӨК-нің агроөнеркәсіп саласының даму үрдісі мен қамтамасыз ету әлеуеті; </w:t>
      </w:r>
    </w:p>
    <w:p w14:paraId="01C8F0CA" w14:textId="1EC3A27B" w:rsidR="001C483F" w:rsidRDefault="001C483F" w:rsidP="001C483F">
      <w:pPr>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Азық-түлік қауіпсіздігін оңалту мәселелерін  зерттеуші ғалым Гумеровтың Р.Р. [97] пікірінше, «азық-түлік қауіпсіздігі жүйесі кеңейтілген барлық аспектілері бойынша –</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өндірістік, әлеуметтік, қаржы және т. б. саланы қатар дамытумен ғана көтерілетінін пайымдаған. Ұсынылған көрсеткіштер жүйесі азық-түлік қауіпсіздігінің жағдайын жан-жақты тереңінен талдауға және түйткілді мәселелерді айқындауға әрі ол</w:t>
      </w:r>
      <w:r w:rsidR="007E2837">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рды шешудің басым бағыттарын табуға жол ашады, сәйкесінше саланы іргерілету жөніндегі мемлекеттік бағдарламалардың мазмұнын әзірлеуге әсер етеді. </w:t>
      </w:r>
    </w:p>
    <w:p w14:paraId="14CA360D" w14:textId="18A35687" w:rsidR="001C483F" w:rsidRPr="00A12D93" w:rsidRDefault="001C483F" w:rsidP="001C483F">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A12D93">
        <w:rPr>
          <w:rFonts w:ascii="Times New Roman" w:eastAsia="Times New Roman" w:hAnsi="Times New Roman" w:cs="Times New Roman"/>
          <w:sz w:val="28"/>
          <w:szCs w:val="28"/>
          <w:highlight w:val="white"/>
        </w:rPr>
        <w:lastRenderedPageBreak/>
        <w:t xml:space="preserve">Азық-түлік қауіпсіздігін қамтамасыз ету деңгейіне отандық аграрлық нарықтың ағымдағы жағдайы ғана емес, сонымен қатар протекционизм деңгейі – ішкі нарықты шетелдік тауарлар мен қызметтерден қорғауға бағытталған экономикалық саясат, сондай-ақ елдегі жалпы экономикалық жағдай әсер етеді деген ғалымдардың көзқарасымен келіспей, оны жоққа шығара алмаймыз. </w:t>
      </w:r>
      <w:r w:rsidR="003F7871">
        <w:rPr>
          <w:rFonts w:ascii="Times New Roman" w:eastAsia="Times New Roman" w:hAnsi="Times New Roman" w:cs="Times New Roman"/>
          <w:color w:val="000000"/>
          <w:sz w:val="28"/>
          <w:szCs w:val="28"/>
        </w:rPr>
        <w:t xml:space="preserve">ФАО-ның негізгі индикаторларын </w:t>
      </w:r>
      <w:r w:rsidR="00274E9D">
        <w:rPr>
          <w:rFonts w:ascii="Times New Roman" w:eastAsia="Times New Roman" w:hAnsi="Times New Roman" w:cs="Times New Roman"/>
          <w:color w:val="000000"/>
          <w:sz w:val="28"/>
          <w:szCs w:val="28"/>
        </w:rPr>
        <w:t xml:space="preserve">халықты сумен қамтамасыз етудің </w:t>
      </w:r>
      <w:r w:rsidR="003F7871">
        <w:rPr>
          <w:rFonts w:ascii="Times New Roman" w:eastAsia="Times New Roman" w:hAnsi="Times New Roman" w:cs="Times New Roman"/>
          <w:color w:val="000000"/>
          <w:sz w:val="28"/>
          <w:szCs w:val="28"/>
        </w:rPr>
        <w:t>орталықтандырыл</w:t>
      </w:r>
      <w:r w:rsidR="00274E9D">
        <w:rPr>
          <w:rFonts w:ascii="Times New Roman" w:eastAsia="Times New Roman" w:hAnsi="Times New Roman" w:cs="Times New Roman"/>
          <w:color w:val="000000"/>
          <w:sz w:val="28"/>
          <w:szCs w:val="28"/>
        </w:rPr>
        <w:t>уы</w:t>
      </w:r>
      <w:r w:rsidR="003F7871">
        <w:rPr>
          <w:rFonts w:ascii="Times New Roman" w:eastAsia="Times New Roman" w:hAnsi="Times New Roman" w:cs="Times New Roman"/>
          <w:color w:val="000000"/>
          <w:sz w:val="28"/>
          <w:szCs w:val="28"/>
        </w:rPr>
        <w:t xml:space="preserve"> </w:t>
      </w:r>
      <w:r w:rsidR="00995F1D">
        <w:rPr>
          <w:rFonts w:ascii="Times New Roman" w:eastAsia="Times New Roman" w:hAnsi="Times New Roman" w:cs="Times New Roman"/>
          <w:color w:val="000000"/>
          <w:sz w:val="28"/>
          <w:szCs w:val="28"/>
        </w:rPr>
        <w:t>және</w:t>
      </w:r>
      <w:r w:rsidR="003F7871">
        <w:rPr>
          <w:rFonts w:ascii="Times New Roman" w:eastAsia="Times New Roman" w:hAnsi="Times New Roman" w:cs="Times New Roman"/>
          <w:color w:val="000000"/>
          <w:sz w:val="28"/>
          <w:szCs w:val="28"/>
        </w:rPr>
        <w:t xml:space="preserve"> ауыл шаруашылығы саласындағы кәсіпорындардың инновациялық белсенділігі көрсеткіштері</w:t>
      </w:r>
      <w:r w:rsidR="00274E9D">
        <w:rPr>
          <w:rFonts w:ascii="Times New Roman" w:eastAsia="Times New Roman" w:hAnsi="Times New Roman" w:cs="Times New Roman"/>
          <w:color w:val="000000"/>
          <w:sz w:val="28"/>
          <w:szCs w:val="28"/>
        </w:rPr>
        <w:t xml:space="preserve">н </w:t>
      </w:r>
      <w:r w:rsidR="003F7871">
        <w:rPr>
          <w:rFonts w:ascii="Times New Roman" w:eastAsia="Times New Roman" w:hAnsi="Times New Roman" w:cs="Times New Roman"/>
          <w:color w:val="000000"/>
          <w:sz w:val="28"/>
          <w:szCs w:val="28"/>
        </w:rPr>
        <w:t xml:space="preserve">кеңейту  </w:t>
      </w:r>
      <w:r w:rsidR="00995F1D">
        <w:rPr>
          <w:rFonts w:ascii="Times New Roman" w:eastAsia="Times New Roman" w:hAnsi="Times New Roman" w:cs="Times New Roman"/>
          <w:color w:val="000000"/>
          <w:sz w:val="28"/>
          <w:szCs w:val="28"/>
        </w:rPr>
        <w:t>арқылы</w:t>
      </w:r>
      <w:r w:rsidRPr="00A12D93">
        <w:rPr>
          <w:rFonts w:ascii="Times New Roman" w:eastAsia="Times New Roman" w:hAnsi="Times New Roman" w:cs="Times New Roman"/>
          <w:sz w:val="28"/>
          <w:szCs w:val="28"/>
          <w:highlight w:val="white"/>
        </w:rPr>
        <w:t xml:space="preserve"> Қазақстанның азық-түлік қауіпсіздігінің </w:t>
      </w:r>
      <w:r w:rsidR="00995F1D">
        <w:rPr>
          <w:rFonts w:ascii="Times New Roman" w:eastAsia="Times New Roman" w:hAnsi="Times New Roman" w:cs="Times New Roman"/>
          <w:sz w:val="28"/>
          <w:szCs w:val="28"/>
          <w:highlight w:val="white"/>
        </w:rPr>
        <w:t>ағымдағы деңгейі</w:t>
      </w:r>
      <w:r w:rsidRPr="00A12D93">
        <w:rPr>
          <w:rFonts w:ascii="Times New Roman" w:eastAsia="Times New Roman" w:hAnsi="Times New Roman" w:cs="Times New Roman"/>
          <w:sz w:val="28"/>
          <w:szCs w:val="28"/>
          <w:highlight w:val="white"/>
        </w:rPr>
        <w:t xml:space="preserve"> 2.2 бөлімде бағала</w:t>
      </w:r>
      <w:r w:rsidR="00995F1D">
        <w:rPr>
          <w:rFonts w:ascii="Times New Roman" w:eastAsia="Times New Roman" w:hAnsi="Times New Roman" w:cs="Times New Roman"/>
          <w:sz w:val="28"/>
          <w:szCs w:val="28"/>
          <w:highlight w:val="white"/>
        </w:rPr>
        <w:t>нады</w:t>
      </w:r>
      <w:r w:rsidRPr="00A12D93">
        <w:rPr>
          <w:rFonts w:ascii="Times New Roman" w:eastAsia="Times New Roman" w:hAnsi="Times New Roman" w:cs="Times New Roman"/>
          <w:sz w:val="28"/>
          <w:szCs w:val="28"/>
          <w:highlight w:val="white"/>
        </w:rPr>
        <w:t>.</w:t>
      </w:r>
    </w:p>
    <w:p w14:paraId="2C883AD6" w14:textId="0A221ABF"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Жаһандық гуманитарлық дағдарыстар біршама мемлекеттерде азық-түлік өндірісінің құлдырауына </w:t>
      </w:r>
      <w:r w:rsidR="00AD3568">
        <w:rPr>
          <w:rFonts w:ascii="Times New Roman" w:eastAsia="Times New Roman" w:hAnsi="Times New Roman" w:cs="Times New Roman"/>
          <w:sz w:val="28"/>
          <w:szCs w:val="28"/>
        </w:rPr>
        <w:t>себеп болды.</w:t>
      </w:r>
      <w:r>
        <w:rPr>
          <w:rFonts w:ascii="Times New Roman" w:eastAsia="Times New Roman" w:hAnsi="Times New Roman" w:cs="Times New Roman"/>
          <w:sz w:val="28"/>
          <w:szCs w:val="28"/>
        </w:rPr>
        <w:t xml:space="preserve"> Жеткізу логистикасының шиеленісуіне, азық-түлік бағасының күрт өсуіне әкелді, сәйкесінше азық-түлік қауіпсіздігі мәселесін одан әрі ушықтырды. Азық-түлік қауіпсіздігін тұрақтандыру аймақтық және мемлекеттік деңге</w:t>
      </w:r>
      <w:r w:rsidR="007324DC">
        <w:rPr>
          <w:rFonts w:ascii="Times New Roman" w:eastAsia="Times New Roman" w:hAnsi="Times New Roman" w:cs="Times New Roman"/>
          <w:sz w:val="28"/>
          <w:szCs w:val="28"/>
        </w:rPr>
        <w:t>й</w:t>
      </w:r>
      <w:r>
        <w:rPr>
          <w:rFonts w:ascii="Times New Roman" w:eastAsia="Times New Roman" w:hAnsi="Times New Roman" w:cs="Times New Roman"/>
          <w:sz w:val="28"/>
          <w:szCs w:val="28"/>
        </w:rPr>
        <w:t>де қарастырылуы керек. Азық-түлік қауіпсіздігінде кездесетін сын-қатерлердің алдын алу мақсатында әдістемелік бағалау арқылы оларды уақтылы анықтауға және де болашақта алдын алуға жол ашады.</w:t>
      </w:r>
    </w:p>
    <w:p w14:paraId="0145F15F"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Азық-түлік қауіпсіздігін бағалау әдістемесі оны азық-түлік көлемімен қоса қолжетімділік, жеткіліктілік, сапа, қауіпсіздік, тұрақтылық және бейімділік өлшемдері арқылы кешенді талдау керектігін айқындады. Шетелдік және отандық ғылыми тәсілдерді өзара бағамдау арқылы азық-түлік қауіпсіздігін бағалауда ФАО мен Жаһандық азық-түлік қауіпсіздігі индексінің (Global Food Security Index, GFSI)  әдістемелерінің теориялық және тәжірибелік маңызы айқындалды. Зерттеу нәтижесінде азық-түлік қауіпсіздігі деңгейі агроөнеркәсіптік кешеннің дамуымен, халықтың азық-түлікке физикалық, экономикалық және қаржылай қолжетімділігімен, сондай-ақ елдің сыртқы және ішкі сын-қатерлерге төзімділігімен тікелей байланысты. Осыған байланысты ұсынылған әдістемелік негіздер Қазақстан Республикасының азық-түлік қауіпсіздігінің қәзіргі деңгейін бағалауға және оны нығайту бағыттарын айқындауға арналған келесі бөлімдерге теориялық-әдіснамалық негіз қалыптастырады. </w:t>
      </w:r>
    </w:p>
    <w:p w14:paraId="42BEEE8F" w14:textId="77777777" w:rsidR="007324DC" w:rsidRDefault="007324DC" w:rsidP="001C483F">
      <w:pPr>
        <w:spacing w:after="0" w:line="240" w:lineRule="auto"/>
        <w:ind w:firstLine="709"/>
        <w:jc w:val="both"/>
        <w:rPr>
          <w:rFonts w:ascii="Times New Roman" w:eastAsia="Times New Roman" w:hAnsi="Times New Roman" w:cs="Times New Roman"/>
          <w:sz w:val="28"/>
          <w:szCs w:val="28"/>
        </w:rPr>
      </w:pPr>
    </w:p>
    <w:p w14:paraId="7E968B3B" w14:textId="77777777" w:rsidR="007324DC" w:rsidRDefault="007324DC" w:rsidP="001C483F">
      <w:pPr>
        <w:spacing w:after="0" w:line="240" w:lineRule="auto"/>
        <w:ind w:firstLine="709"/>
        <w:jc w:val="both"/>
        <w:rPr>
          <w:rFonts w:ascii="Times New Roman" w:eastAsia="Times New Roman" w:hAnsi="Times New Roman" w:cs="Times New Roman"/>
          <w:sz w:val="28"/>
          <w:szCs w:val="28"/>
        </w:rPr>
      </w:pPr>
    </w:p>
    <w:p w14:paraId="6EDF91FF" w14:textId="77777777" w:rsidR="001C483F" w:rsidRPr="008C1A80" w:rsidRDefault="001C483F" w:rsidP="00AB58B1">
      <w:pPr>
        <w:pStyle w:val="a7"/>
        <w:numPr>
          <w:ilvl w:val="1"/>
          <w:numId w:val="37"/>
        </w:numPr>
        <w:pBdr>
          <w:top w:val="nil"/>
          <w:left w:val="nil"/>
          <w:bottom w:val="nil"/>
          <w:right w:val="nil"/>
          <w:between w:val="nil"/>
        </w:pBdr>
        <w:tabs>
          <w:tab w:val="left" w:pos="1134"/>
        </w:tabs>
        <w:spacing w:after="0" w:line="240" w:lineRule="auto"/>
        <w:ind w:left="0" w:firstLine="709"/>
        <w:jc w:val="both"/>
        <w:rPr>
          <w:b/>
          <w:bCs/>
          <w:color w:val="000000"/>
        </w:rPr>
      </w:pPr>
      <w:r>
        <w:rPr>
          <w:rFonts w:ascii="Times New Roman" w:eastAsia="Times New Roman" w:hAnsi="Times New Roman" w:cs="Times New Roman"/>
          <w:b/>
          <w:bCs/>
          <w:color w:val="000000"/>
          <w:sz w:val="28"/>
          <w:szCs w:val="28"/>
        </w:rPr>
        <w:t xml:space="preserve">    </w:t>
      </w:r>
      <w:r w:rsidRPr="008C1A80">
        <w:rPr>
          <w:rFonts w:ascii="Times New Roman" w:eastAsia="Times New Roman" w:hAnsi="Times New Roman" w:cs="Times New Roman"/>
          <w:b/>
          <w:bCs/>
          <w:color w:val="000000"/>
          <w:sz w:val="28"/>
          <w:szCs w:val="28"/>
        </w:rPr>
        <w:t>Азық-түлік қауіпсіздігін қамтамасыз етудің әлемдік тәжірибесі және оны Қазақстан жағдайына бейімдеу</w:t>
      </w:r>
    </w:p>
    <w:p w14:paraId="11F0D348" w14:textId="77777777" w:rsidR="001C483F" w:rsidRPr="000A585B" w:rsidRDefault="001C483F" w:rsidP="001C483F">
      <w:pPr>
        <w:pBdr>
          <w:top w:val="nil"/>
          <w:left w:val="nil"/>
          <w:bottom w:val="nil"/>
          <w:right w:val="nil"/>
          <w:between w:val="nil"/>
        </w:pBdr>
        <w:spacing w:after="0" w:line="240" w:lineRule="auto"/>
        <w:ind w:left="1421"/>
        <w:rPr>
          <w:rFonts w:ascii="Times New Roman" w:eastAsia="Times New Roman" w:hAnsi="Times New Roman" w:cs="Times New Roman"/>
          <w:b/>
          <w:bCs/>
          <w:color w:val="000000"/>
          <w:sz w:val="28"/>
          <w:szCs w:val="28"/>
        </w:rPr>
      </w:pPr>
    </w:p>
    <w:p w14:paraId="5EE63D82" w14:textId="43CDB107" w:rsidR="001C483F" w:rsidRPr="000A585B" w:rsidRDefault="001C483F" w:rsidP="001C48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0A585B">
        <w:rPr>
          <w:rFonts w:ascii="Times New Roman" w:eastAsia="Times New Roman" w:hAnsi="Times New Roman" w:cs="Times New Roman"/>
          <w:color w:val="000000"/>
          <w:sz w:val="28"/>
          <w:szCs w:val="28"/>
        </w:rPr>
        <w:t xml:space="preserve">Бүгінгі таңда </w:t>
      </w:r>
      <w:r w:rsidR="00887B12">
        <w:rPr>
          <w:rFonts w:ascii="Times New Roman" w:eastAsia="Times New Roman" w:hAnsi="Times New Roman" w:cs="Times New Roman"/>
          <w:color w:val="000000"/>
          <w:sz w:val="28"/>
          <w:szCs w:val="28"/>
        </w:rPr>
        <w:t>азық-түлік қауіпсіздігін қамтамасыз ету халықтың тұрақты дамуы мен елдің әәлеуметтік-экономикалық тұрақтылығының маңызды шартына айналды. Сондықтан бұл мәселені әлемдік деңгейде бірлесіп шешу керек.</w:t>
      </w:r>
    </w:p>
    <w:p w14:paraId="41D28196" w14:textId="77777777" w:rsidR="001C483F" w:rsidRPr="000A585B" w:rsidRDefault="001C483F" w:rsidP="001C483F">
      <w:pPr>
        <w:spacing w:after="0" w:line="240" w:lineRule="auto"/>
        <w:ind w:firstLine="709"/>
        <w:jc w:val="both"/>
        <w:rPr>
          <w:rFonts w:ascii="Times New Roman" w:eastAsia="Times New Roman" w:hAnsi="Times New Roman" w:cs="Times New Roman"/>
          <w:sz w:val="28"/>
          <w:szCs w:val="28"/>
        </w:rPr>
      </w:pPr>
      <w:r w:rsidRPr="000A585B">
        <w:rPr>
          <w:rFonts w:ascii="Times New Roman" w:eastAsia="Times New Roman" w:hAnsi="Times New Roman" w:cs="Times New Roman"/>
          <w:sz w:val="28"/>
          <w:szCs w:val="28"/>
        </w:rPr>
        <w:t>Әлем халқы санының 2050 ж. қарай 10 млрд. адамға жуықтауы, климаттық өзгерістердің күшеюі және геосаяси тұрақсыздықтың тереңдеуі азық-түлік қауіпсіздігін қамтамасыз ету мәселесін күрделендіре түсті.</w:t>
      </w:r>
    </w:p>
    <w:p w14:paraId="43C23DC5" w14:textId="1A39B327" w:rsidR="001C483F" w:rsidRPr="000A585B" w:rsidRDefault="00887B12" w:rsidP="001C483F">
      <w:pPr>
        <w:spacing w:after="0" w:line="240" w:lineRule="auto"/>
        <w:ind w:firstLine="709"/>
        <w:jc w:val="both"/>
      </w:pPr>
      <w:r>
        <w:rPr>
          <w:rFonts w:ascii="Times New Roman" w:eastAsia="Times New Roman" w:hAnsi="Times New Roman" w:cs="Times New Roman"/>
          <w:sz w:val="28"/>
          <w:szCs w:val="28"/>
        </w:rPr>
        <w:lastRenderedPageBreak/>
        <w:t>Ш</w:t>
      </w:r>
      <w:r w:rsidR="001C483F" w:rsidRPr="000A585B">
        <w:rPr>
          <w:rFonts w:ascii="Times New Roman" w:eastAsia="Times New Roman" w:hAnsi="Times New Roman" w:cs="Times New Roman"/>
          <w:sz w:val="28"/>
          <w:szCs w:val="28"/>
        </w:rPr>
        <w:t xml:space="preserve">етелдік тәжірибелерді талдау және оларды зерделеу </w:t>
      </w:r>
      <w:r>
        <w:rPr>
          <w:rFonts w:ascii="Times New Roman" w:eastAsia="Times New Roman" w:hAnsi="Times New Roman" w:cs="Times New Roman"/>
          <w:sz w:val="28"/>
          <w:szCs w:val="28"/>
        </w:rPr>
        <w:t>а</w:t>
      </w:r>
      <w:r w:rsidRPr="000A585B">
        <w:rPr>
          <w:rFonts w:ascii="Times New Roman" w:eastAsia="Times New Roman" w:hAnsi="Times New Roman" w:cs="Times New Roman"/>
          <w:sz w:val="28"/>
          <w:szCs w:val="28"/>
        </w:rPr>
        <w:t xml:space="preserve">зық-түлік қауіпсіздігін </w:t>
      </w:r>
      <w:r w:rsidR="001C483F" w:rsidRPr="000A585B">
        <w:rPr>
          <w:rFonts w:ascii="Times New Roman" w:eastAsia="Times New Roman" w:hAnsi="Times New Roman" w:cs="Times New Roman"/>
          <w:sz w:val="28"/>
          <w:szCs w:val="28"/>
        </w:rPr>
        <w:t>қамтамасыз етудің жолдарын кеңейте түседі. Бүгінгі таңда экономикалық, әлеуметтік, саяси және экологиялық факторлар жүйесі азық-түлік қауіпсіздігі түсінігі көпқырлы мазмұнға ие. Жаһандық азық-түлік қауіпсіздігі индексінің (Global Food Security Index, GFSI) мәліметтеріне сай, азық-түлік қауіпсіздігінің жоғары деңгейі негізінен дамыған мемлекеттерде, соның ішінде Еуропалық Одақ пен Солтүстік Америка елдерінде шоғырланған.</w:t>
      </w:r>
    </w:p>
    <w:p w14:paraId="0DC88616" w14:textId="690DE47A" w:rsidR="001C483F" w:rsidRPr="000A585B" w:rsidRDefault="001C483F" w:rsidP="001C483F">
      <w:pPr>
        <w:spacing w:after="0" w:line="240" w:lineRule="auto"/>
        <w:ind w:firstLine="709"/>
        <w:jc w:val="both"/>
        <w:rPr>
          <w:rFonts w:ascii="Times New Roman" w:eastAsia="Times New Roman" w:hAnsi="Times New Roman" w:cs="Times New Roman"/>
          <w:sz w:val="28"/>
          <w:szCs w:val="28"/>
        </w:rPr>
      </w:pPr>
      <w:r w:rsidRPr="000A585B">
        <w:rPr>
          <w:rFonts w:ascii="Times New Roman" w:eastAsia="Times New Roman" w:hAnsi="Times New Roman" w:cs="Times New Roman"/>
          <w:sz w:val="28"/>
          <w:szCs w:val="28"/>
        </w:rPr>
        <w:t>Азық-түлік қауіпсіздігін қамтамасыз етудің халықаралық тәжірибесін зерттеу барысын</w:t>
      </w:r>
      <w:r w:rsidR="00276BFE">
        <w:rPr>
          <w:rFonts w:ascii="Times New Roman" w:eastAsia="Times New Roman" w:hAnsi="Times New Roman" w:cs="Times New Roman"/>
          <w:sz w:val="28"/>
          <w:szCs w:val="28"/>
        </w:rPr>
        <w:t>да</w:t>
      </w:r>
      <w:r w:rsidRPr="000A585B">
        <w:rPr>
          <w:rFonts w:ascii="Times New Roman" w:eastAsia="Times New Roman" w:hAnsi="Times New Roman" w:cs="Times New Roman"/>
          <w:sz w:val="28"/>
          <w:szCs w:val="28"/>
        </w:rPr>
        <w:t xml:space="preserve"> </w:t>
      </w:r>
      <w:r w:rsidR="00276BFE">
        <w:rPr>
          <w:rFonts w:ascii="Times New Roman" w:eastAsia="Times New Roman" w:hAnsi="Times New Roman" w:cs="Times New Roman"/>
          <w:sz w:val="28"/>
          <w:szCs w:val="28"/>
        </w:rPr>
        <w:t xml:space="preserve">әуелі </w:t>
      </w:r>
      <w:r w:rsidRPr="000A585B">
        <w:rPr>
          <w:rFonts w:ascii="Times New Roman" w:eastAsia="Times New Roman" w:hAnsi="Times New Roman" w:cs="Times New Roman"/>
          <w:sz w:val="28"/>
          <w:szCs w:val="28"/>
        </w:rPr>
        <w:t>дамыған және дамушы елдердің тәжірибесіне зерттеу жүргіз</w:t>
      </w:r>
      <w:r w:rsidR="00276BFE">
        <w:rPr>
          <w:rFonts w:ascii="Times New Roman" w:eastAsia="Times New Roman" w:hAnsi="Times New Roman" w:cs="Times New Roman"/>
          <w:sz w:val="28"/>
          <w:szCs w:val="28"/>
        </w:rPr>
        <w:t>еміз</w:t>
      </w:r>
      <w:r w:rsidRPr="000A585B">
        <w:rPr>
          <w:rFonts w:ascii="Times New Roman" w:eastAsia="Times New Roman" w:hAnsi="Times New Roman" w:cs="Times New Roman"/>
          <w:sz w:val="28"/>
          <w:szCs w:val="28"/>
        </w:rPr>
        <w:t xml:space="preserve">.  </w:t>
      </w:r>
    </w:p>
    <w:p w14:paraId="60CCB376" w14:textId="7087263C" w:rsidR="001C483F" w:rsidRPr="000A585B" w:rsidRDefault="001C483F" w:rsidP="001C483F">
      <w:pPr>
        <w:spacing w:after="0" w:line="240" w:lineRule="auto"/>
        <w:ind w:firstLine="709"/>
        <w:jc w:val="both"/>
        <w:rPr>
          <w:rFonts w:ascii="Times New Roman" w:eastAsia="Times New Roman" w:hAnsi="Times New Roman" w:cs="Times New Roman"/>
          <w:sz w:val="28"/>
          <w:szCs w:val="28"/>
        </w:rPr>
      </w:pPr>
      <w:r w:rsidRPr="000A585B">
        <w:rPr>
          <w:rFonts w:ascii="Times New Roman" w:eastAsia="Times New Roman" w:hAnsi="Times New Roman" w:cs="Times New Roman"/>
          <w:sz w:val="28"/>
          <w:szCs w:val="28"/>
        </w:rPr>
        <w:t xml:space="preserve">Дамыған елдерде азық-түлік қауіпсіздігін қамтамасыз ету кезінде экологиялық тепе-теңдікті сақтауға, табиғи ресурстарды </w:t>
      </w:r>
      <w:r w:rsidR="00276BFE">
        <w:rPr>
          <w:rFonts w:ascii="Times New Roman" w:eastAsia="Times New Roman" w:hAnsi="Times New Roman" w:cs="Times New Roman"/>
          <w:sz w:val="28"/>
          <w:szCs w:val="28"/>
        </w:rPr>
        <w:t>қорғау</w:t>
      </w:r>
      <w:r w:rsidRPr="000A585B">
        <w:rPr>
          <w:rFonts w:ascii="Times New Roman" w:eastAsia="Times New Roman" w:hAnsi="Times New Roman" w:cs="Times New Roman"/>
          <w:sz w:val="28"/>
          <w:szCs w:val="28"/>
        </w:rPr>
        <w:t>ға, аграрлық өндірісте «жасыл» технологияларды қолдануға, азық-түліктің сапасы мен қауіпсіздігіне, тұтынушылардың құқықтарын қорғауға, қоғамның қорғалмаған топтары үшін әлеуметтік кепілдіктерге ерекше назар аударылады.</w:t>
      </w:r>
    </w:p>
    <w:p w14:paraId="280D9BEC" w14:textId="77777777" w:rsidR="001C483F" w:rsidRPr="000A585B" w:rsidRDefault="001C483F" w:rsidP="001C483F">
      <w:pPr>
        <w:spacing w:after="0" w:line="240" w:lineRule="auto"/>
        <w:ind w:firstLine="709"/>
        <w:jc w:val="both"/>
        <w:rPr>
          <w:rFonts w:ascii="Times New Roman" w:eastAsia="Times New Roman" w:hAnsi="Times New Roman" w:cs="Times New Roman"/>
          <w:sz w:val="28"/>
          <w:szCs w:val="28"/>
        </w:rPr>
      </w:pPr>
      <w:r w:rsidRPr="000A585B">
        <w:rPr>
          <w:rFonts w:ascii="Times New Roman" w:eastAsia="Times New Roman" w:hAnsi="Times New Roman" w:cs="Times New Roman"/>
          <w:sz w:val="28"/>
          <w:szCs w:val="28"/>
        </w:rPr>
        <w:t xml:space="preserve">Экономикасы дамыған елдерде азық-түлік қауіпсіздігін қамтамасыз етудің тізбектелген құрылымы ішкі саясаттың экспортқа бағдарланған өндірісімен, мемлекеттік органдар мен агроөнеркәсіптік кешен арасындағы үйлесімді өзара әрекетпен, ауыл шаруашылығын қолдаудың кең тетіктерімен және азық-түлік ресурстарын өндіру тиімділігінің жоғарылығымен сипатталады. </w:t>
      </w:r>
    </w:p>
    <w:p w14:paraId="2D236F59" w14:textId="77777777" w:rsidR="001C483F" w:rsidRPr="000A585B" w:rsidRDefault="001C483F" w:rsidP="001C483F">
      <w:pPr>
        <w:spacing w:after="0" w:line="240" w:lineRule="auto"/>
        <w:ind w:firstLine="709"/>
        <w:jc w:val="both"/>
        <w:rPr>
          <w:rFonts w:ascii="Times New Roman" w:eastAsia="Times New Roman" w:hAnsi="Times New Roman" w:cs="Times New Roman"/>
          <w:sz w:val="28"/>
          <w:szCs w:val="28"/>
        </w:rPr>
      </w:pPr>
      <w:r w:rsidRPr="000A585B">
        <w:rPr>
          <w:rFonts w:ascii="Times New Roman" w:eastAsia="Times New Roman" w:hAnsi="Times New Roman" w:cs="Times New Roman"/>
          <w:sz w:val="28"/>
          <w:szCs w:val="28"/>
        </w:rPr>
        <w:t xml:space="preserve">Ал, экономикасы дамушы елдерде агроөнеркәсіптік кешен бір уақытта әрі азық-түлік ресурстарымен өзін-өзі қамтамасыз ету көзі ретінде әрі экономиканың экспортқа бағдарланған саласы ретінде қарастырылады (6 сурет). </w:t>
      </w:r>
    </w:p>
    <w:p w14:paraId="43736F2A" w14:textId="77777777" w:rsidR="001C483F" w:rsidRPr="000A585B" w:rsidRDefault="001C483F" w:rsidP="001C483F">
      <w:pPr>
        <w:spacing w:after="0" w:line="240" w:lineRule="auto"/>
        <w:ind w:firstLine="709"/>
        <w:jc w:val="both"/>
        <w:rPr>
          <w:rFonts w:ascii="Times New Roman" w:eastAsia="Times New Roman" w:hAnsi="Times New Roman" w:cs="Times New Roman"/>
          <w:sz w:val="28"/>
          <w:szCs w:val="28"/>
        </w:rPr>
      </w:pPr>
      <w:r w:rsidRPr="000A585B">
        <w:rPr>
          <w:rFonts w:ascii="Times New Roman" w:eastAsia="Times New Roman" w:hAnsi="Times New Roman" w:cs="Times New Roman"/>
          <w:sz w:val="28"/>
          <w:szCs w:val="28"/>
        </w:rPr>
        <w:t xml:space="preserve">1962 ж. бастау алған Еуропалық одақтың бірыңғай ауыл шаруашылық саясаты </w:t>
      </w:r>
      <w:r w:rsidRPr="000A585B">
        <w:rPr>
          <w:rFonts w:ascii="Times New Roman" w:eastAsia="Times New Roman" w:hAnsi="Times New Roman" w:cs="Times New Roman"/>
          <w:color w:val="000000"/>
          <w:sz w:val="28"/>
          <w:szCs w:val="28"/>
          <w:highlight w:val="white"/>
        </w:rPr>
        <w:t xml:space="preserve">(CAP - Common Agricultural Policy) Еуроодақ аймағында </w:t>
      </w:r>
      <w:r w:rsidRPr="000A585B">
        <w:rPr>
          <w:rFonts w:ascii="Times New Roman" w:eastAsia="Times New Roman" w:hAnsi="Times New Roman" w:cs="Times New Roman"/>
          <w:color w:val="000000"/>
          <w:sz w:val="28"/>
          <w:szCs w:val="28"/>
        </w:rPr>
        <w:t xml:space="preserve">азық-түлікпен өзін-өзі қамту деңгейін көтеріп, тұтынылатын өнімнің сапалық талаптарға сай болуына жағдай жасайды. </w:t>
      </w:r>
      <w:r w:rsidRPr="000A585B">
        <w:rPr>
          <w:rFonts w:ascii="Times New Roman" w:eastAsia="Times New Roman" w:hAnsi="Times New Roman" w:cs="Times New Roman"/>
          <w:sz w:val="28"/>
          <w:szCs w:val="28"/>
        </w:rPr>
        <w:t>Ауыл шаруашылығы өнімдерінің орнықтылығын сақтауға, фермерлердің әлеуметтік-экономикалық даму деңгейін жақсартуға септігін тигізеді.</w:t>
      </w:r>
    </w:p>
    <w:p w14:paraId="3E7C8330" w14:textId="304AD4C9" w:rsidR="001C483F" w:rsidRPr="000A585B" w:rsidRDefault="001C483F" w:rsidP="001C483F">
      <w:pPr>
        <w:spacing w:after="0" w:line="240" w:lineRule="auto"/>
        <w:ind w:firstLine="709"/>
        <w:jc w:val="both"/>
        <w:rPr>
          <w:rFonts w:ascii="Times New Roman" w:eastAsia="Times New Roman" w:hAnsi="Times New Roman" w:cs="Times New Roman"/>
          <w:sz w:val="28"/>
          <w:szCs w:val="28"/>
        </w:rPr>
      </w:pPr>
      <w:r w:rsidRPr="000A585B">
        <w:rPr>
          <w:rFonts w:ascii="Times New Roman" w:eastAsia="Times New Roman" w:hAnsi="Times New Roman" w:cs="Times New Roman"/>
          <w:sz w:val="28"/>
          <w:szCs w:val="28"/>
        </w:rPr>
        <w:t>Еуропалық Одақтың (ЕО) ауыл шаруашылығы саясаты (CAP) шеңберінде стратегиялық жоспарларға экожүйеге негізделген тәжірибені ілгерілетуге бағытталған кешенді тетіктер кіреді.  Сонымен бірге, климатқа төзімділікті арттыру, судың, топырақтың және ауаның сапасын сақтау, қорғау және қалпына келтіру де қал</w:t>
      </w:r>
      <w:r w:rsidR="00276BFE">
        <w:rPr>
          <w:rFonts w:ascii="Times New Roman" w:eastAsia="Times New Roman" w:hAnsi="Times New Roman" w:cs="Times New Roman"/>
          <w:sz w:val="28"/>
          <w:szCs w:val="28"/>
        </w:rPr>
        <w:t>ы</w:t>
      </w:r>
      <w:r w:rsidRPr="000A585B">
        <w:rPr>
          <w:rFonts w:ascii="Times New Roman" w:eastAsia="Times New Roman" w:hAnsi="Times New Roman" w:cs="Times New Roman"/>
          <w:sz w:val="28"/>
          <w:szCs w:val="28"/>
        </w:rPr>
        <w:t xml:space="preserve">с қалмаған. Биоалуантүрлілік және жануарлардың әртүрлілігін қорғау мен қалпына келтіру  мақсатында міндетті экологиялық талаптардан асатын тұрақты агротехнологиялық шаралар кіреді. Саясат арқылы ЕО елдері азық-түлік тапшылығын азайтуға, азық-түлік қауіпсіздігі мен сапасына қойылатын талаптарды күшейтуге, импортқа тәуелділікті азайтуға, өндірісті кеңейтуге және климаттық тәуекелдер мен экологиялық тұрақтылыққа бейімделуге көбірек көңіл бөлуге тырысады [98]. Одаққа енудегі басты артықшылық – мемлекеттер арасында тауарлардың еркін қозғалысы. ЕО шеңберінде «Фермерден дастарханға дейін» стратегиялық қызметі азық-түлік қауіпсіздігін арттыру мақсатында іске асырылып жатыр.       </w:t>
      </w:r>
    </w:p>
    <w:p w14:paraId="0994054F" w14:textId="17B372C7" w:rsidR="00CE3771" w:rsidRDefault="00CE3771" w:rsidP="00CE3771">
      <w:pPr>
        <w:spacing w:after="0" w:line="215" w:lineRule="auto"/>
        <w:jc w:val="center"/>
        <w:textDirection w:val="btLr"/>
      </w:pPr>
      <w:r w:rsidRPr="00CE3771">
        <w:rPr>
          <w:rFonts w:ascii="Times New Roman" w:eastAsia="Times New Roman" w:hAnsi="Times New Roman" w:cs="Times New Roman"/>
          <w:color w:val="000000"/>
          <w:sz w:val="20"/>
        </w:rPr>
        <w:t xml:space="preserve"> </w:t>
      </w:r>
    </w:p>
    <w:p w14:paraId="22958553" w14:textId="7F0C4E32" w:rsidR="001C483F" w:rsidRDefault="00E65486" w:rsidP="00F47242">
      <w:pPr>
        <w:spacing w:after="0" w:line="240" w:lineRule="auto"/>
        <w:ind w:left="284"/>
        <w:jc w:val="both"/>
        <w:rPr>
          <w:rFonts w:ascii="Times New Roman" w:eastAsia="Times New Roman" w:hAnsi="Times New Roman" w:cs="Times New Roman"/>
          <w:sz w:val="28"/>
          <w:szCs w:val="28"/>
          <w:highlight w:val="white"/>
        </w:rPr>
      </w:pPr>
      <w:r w:rsidRPr="00E65486">
        <w:rPr>
          <w:noProof/>
        </w:rPr>
        <w:lastRenderedPageBreak/>
        <w:t xml:space="preserve"> </w:t>
      </w:r>
      <w:r w:rsidR="00F47242">
        <w:rPr>
          <w:rFonts w:ascii="Times New Roman" w:eastAsia="Times New Roman" w:hAnsi="Times New Roman" w:cs="Times New Roman"/>
          <w:noProof/>
          <w:sz w:val="28"/>
          <w:szCs w:val="28"/>
        </w:rPr>
        <mc:AlternateContent>
          <mc:Choice Requires="wpg">
            <w:drawing>
              <wp:inline distT="0" distB="0" distL="0" distR="0" wp14:anchorId="0EA221B8" wp14:editId="7A494A0E">
                <wp:extent cx="5379720" cy="1626340"/>
                <wp:effectExtent l="0" t="0" r="11430" b="12065"/>
                <wp:docPr id="1684714099" name="Группа 172"/>
                <wp:cNvGraphicFramePr/>
                <a:graphic xmlns:a="http://schemas.openxmlformats.org/drawingml/2006/main">
                  <a:graphicData uri="http://schemas.microsoft.com/office/word/2010/wordprocessingGroup">
                    <wpg:wgp>
                      <wpg:cNvGrpSpPr/>
                      <wpg:grpSpPr>
                        <a:xfrm>
                          <a:off x="0" y="0"/>
                          <a:ext cx="5379720" cy="1626340"/>
                          <a:chOff x="396592" y="67739"/>
                          <a:chExt cx="5352531" cy="1353850"/>
                        </a:xfrm>
                      </wpg:grpSpPr>
                      <wps:wsp>
                        <wps:cNvPr id="322589508" name="Прямоугольник 322589508"/>
                        <wps:cNvSpPr/>
                        <wps:spPr>
                          <a:xfrm>
                            <a:off x="396608" y="67739"/>
                            <a:ext cx="5331033" cy="346131"/>
                          </a:xfrm>
                          <a:prstGeom prst="rect">
                            <a:avLst/>
                          </a:prstGeom>
                          <a:solidFill>
                            <a:schemeClr val="lt1"/>
                          </a:solidFill>
                          <a:ln w="12700" cap="flat" cmpd="sng">
                            <a:solidFill>
                              <a:srgbClr val="0C0C0C"/>
                            </a:solidFill>
                            <a:prstDash val="solid"/>
                            <a:miter lim="800000"/>
                            <a:headEnd type="none" w="sm" len="sm"/>
                            <a:tailEnd type="none" w="sm" len="sm"/>
                          </a:ln>
                        </wps:spPr>
                        <wps:txbx>
                          <w:txbxContent>
                            <w:p w14:paraId="5559198F" w14:textId="3236D358" w:rsidR="00F47242" w:rsidRDefault="00CE3771" w:rsidP="00F47242">
                              <w:pPr>
                                <w:spacing w:after="0" w:line="240" w:lineRule="auto"/>
                                <w:textDirection w:val="btLr"/>
                              </w:pPr>
                              <w:r>
                                <w:rPr>
                                  <w:rFonts w:ascii="Times New Roman" w:eastAsia="Times New Roman" w:hAnsi="Times New Roman" w:cs="Times New Roman"/>
                                  <w:color w:val="000000"/>
                                  <w:sz w:val="20"/>
                                </w:rPr>
                                <w:t>Ішкі саясат құралына айналған азық-түліктің экспортқа бағытталған өндірісі</w:t>
                              </w:r>
                            </w:p>
                          </w:txbxContent>
                        </wps:txbx>
                        <wps:bodyPr spcFirstLastPara="1" wrap="square" lIns="91425" tIns="91425" rIns="91425" bIns="91425" anchor="ctr" anchorCtr="0">
                          <a:noAutofit/>
                        </wps:bodyPr>
                      </wps:wsp>
                      <wps:wsp>
                        <wps:cNvPr id="1832033504" name="Прямоугольник 1832033504"/>
                        <wps:cNvSpPr/>
                        <wps:spPr>
                          <a:xfrm>
                            <a:off x="396592" y="558660"/>
                            <a:ext cx="5331050" cy="390795"/>
                          </a:xfrm>
                          <a:prstGeom prst="rect">
                            <a:avLst/>
                          </a:prstGeom>
                          <a:noFill/>
                          <a:ln w="12700" cap="flat" cmpd="sng">
                            <a:solidFill>
                              <a:srgbClr val="0C0C0C"/>
                            </a:solidFill>
                            <a:prstDash val="solid"/>
                            <a:miter lim="800000"/>
                            <a:headEnd type="none" w="sm" len="sm"/>
                            <a:tailEnd type="none" w="sm" len="sm"/>
                          </a:ln>
                        </wps:spPr>
                        <wps:txbx>
                          <w:txbxContent>
                            <w:p w14:paraId="6428128A" w14:textId="77777777" w:rsidR="00CE3771" w:rsidRDefault="00CE3771" w:rsidP="00CE3771">
                              <w:pPr>
                                <w:spacing w:after="0" w:line="215" w:lineRule="auto"/>
                                <w:jc w:val="center"/>
                                <w:textDirection w:val="btLr"/>
                              </w:pPr>
                              <w:r>
                                <w:rPr>
                                  <w:rFonts w:ascii="Times New Roman" w:eastAsia="Times New Roman" w:hAnsi="Times New Roman" w:cs="Times New Roman"/>
                                  <w:color w:val="000000"/>
                                  <w:sz w:val="20"/>
                                </w:rPr>
                                <w:t xml:space="preserve">Мемлекеттік органдар мен агроөнеркәсіптік кешеннің өзара әрекетін регламенттейтін және бекітетін заңнамалық база </w:t>
                              </w:r>
                            </w:p>
                            <w:p w14:paraId="54DFB0B1" w14:textId="77777777" w:rsidR="00F47242" w:rsidRDefault="00F47242" w:rsidP="00F47242">
                              <w:pPr>
                                <w:spacing w:after="0" w:line="240" w:lineRule="auto"/>
                                <w:textDirection w:val="btLr"/>
                              </w:pPr>
                            </w:p>
                          </w:txbxContent>
                        </wps:txbx>
                        <wps:bodyPr spcFirstLastPara="1" wrap="square" lIns="91425" tIns="91425" rIns="91425" bIns="91425" anchor="ctr" anchorCtr="0">
                          <a:noAutofit/>
                        </wps:bodyPr>
                      </wps:wsp>
                      <wps:wsp>
                        <wps:cNvPr id="33950706" name="Прямоугольник 33950706"/>
                        <wps:cNvSpPr/>
                        <wps:spPr>
                          <a:xfrm>
                            <a:off x="415466" y="1068575"/>
                            <a:ext cx="5333657" cy="353014"/>
                          </a:xfrm>
                          <a:prstGeom prst="rect">
                            <a:avLst/>
                          </a:prstGeom>
                          <a:noFill/>
                          <a:ln w="12700" cap="flat" cmpd="sng">
                            <a:solidFill>
                              <a:srgbClr val="0C0C0C"/>
                            </a:solidFill>
                            <a:prstDash val="solid"/>
                            <a:miter lim="800000"/>
                            <a:headEnd type="none" w="sm" len="sm"/>
                            <a:tailEnd type="none" w="sm" len="sm"/>
                          </a:ln>
                        </wps:spPr>
                        <wps:txbx>
                          <w:txbxContent>
                            <w:p w14:paraId="208D2914" w14:textId="77777777" w:rsidR="00F47242" w:rsidRDefault="00F47242" w:rsidP="00F47242">
                              <w:pPr>
                                <w:spacing w:after="0" w:line="240" w:lineRule="auto"/>
                                <w:textDirection w:val="btLr"/>
                              </w:pPr>
                            </w:p>
                          </w:txbxContent>
                        </wps:txbx>
                        <wps:bodyPr spcFirstLastPara="1" wrap="square" lIns="91425" tIns="91425" rIns="91425" bIns="91425" anchor="ctr" anchorCtr="0">
                          <a:noAutofit/>
                        </wps:bodyPr>
                      </wps:wsp>
                      <wps:wsp>
                        <wps:cNvPr id="30128396" name="Надпись 30128396"/>
                        <wps:cNvSpPr txBox="1"/>
                        <wps:spPr>
                          <a:xfrm>
                            <a:off x="415469" y="1055594"/>
                            <a:ext cx="5066241" cy="353014"/>
                          </a:xfrm>
                          <a:prstGeom prst="rect">
                            <a:avLst/>
                          </a:prstGeom>
                          <a:noFill/>
                          <a:ln>
                            <a:noFill/>
                          </a:ln>
                        </wps:spPr>
                        <wps:txbx>
                          <w:txbxContent>
                            <w:p w14:paraId="626DA500" w14:textId="77777777" w:rsidR="00F47242" w:rsidRDefault="00F47242" w:rsidP="00F47242">
                              <w:pPr>
                                <w:spacing w:after="0" w:line="215" w:lineRule="auto"/>
                                <w:jc w:val="center"/>
                                <w:textDirection w:val="btLr"/>
                              </w:pPr>
                              <w:r>
                                <w:rPr>
                                  <w:rFonts w:ascii="Times New Roman" w:eastAsia="Times New Roman" w:hAnsi="Times New Roman" w:cs="Times New Roman"/>
                                  <w:color w:val="000000"/>
                                  <w:sz w:val="20"/>
                                </w:rPr>
                                <w:t xml:space="preserve">Отандық ауыл шаруашылық саласын дамыту мен қолдау үшін әр түрлі құралдарды кеңінен қолдану </w:t>
                              </w:r>
                            </w:p>
                          </w:txbxContent>
                        </wps:txbx>
                        <wps:bodyPr spcFirstLastPara="1" wrap="square" lIns="336525" tIns="25400" rIns="25400" bIns="25400" anchor="ctr" anchorCtr="0">
                          <a:noAutofit/>
                        </wps:bodyPr>
                      </wps:wsp>
                    </wpg:wgp>
                  </a:graphicData>
                </a:graphic>
              </wp:inline>
            </w:drawing>
          </mc:Choice>
          <mc:Fallback>
            <w:pict>
              <v:group w14:anchorId="0EA221B8" id="Группа 172" o:spid="_x0000_s1125" style="width:423.6pt;height:128.05pt;mso-position-horizontal-relative:char;mso-position-vertical-relative:line" coordorigin="3965,677" coordsize="53525,1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">
                <v:rect id="Прямоугольник 322589508" o:spid="_x0000_s1126" style="position:absolute;left:3966;top:677;width:53310;height:3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" fillcolor="white [3201]" strokecolor="#0c0c0c" strokeweight="1pt">
                  <v:stroke startarrowwidth="narrow" startarrowlength="short" endarrowwidth="narrow" endarrowlength="short"/>
                  <v:textbox inset="2.53958mm,2.53958mm,2.53958mm,2.53958mm">
                    <w:txbxContent>
                      <w:p w14:paraId="5559198F" w14:textId="3236D358" w:rsidR="00F47242" w:rsidRDefault="00CE3771" w:rsidP="00F47242">
                        <w:pPr>
                          <w:spacing w:after="0" w:line="240" w:lineRule="auto"/>
                          <w:textDirection w:val="btLr"/>
                        </w:pPr>
                        <w:r>
                          <w:rPr>
                            <w:rFonts w:ascii="Times New Roman" w:eastAsia="Times New Roman" w:hAnsi="Times New Roman" w:cs="Times New Roman"/>
                            <w:color w:val="000000"/>
                            <w:sz w:val="20"/>
                          </w:rPr>
                          <w:t>Ішкі саясат құралына айналған азық-түліктің экспортқа бағытталған өндірісі</w:t>
                        </w:r>
                      </w:p>
                    </w:txbxContent>
                  </v:textbox>
                </v:rect>
                <v:rect id="Прямоугольник 1832033504" o:spid="_x0000_s1127" style="position:absolute;left:3965;top:5586;width:53311;height: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" filled="f" strokecolor="#0c0c0c" strokeweight="1pt">
                  <v:stroke startarrowwidth="narrow" startarrowlength="short" endarrowwidth="narrow" endarrowlength="short"/>
                  <v:textbox inset="2.53958mm,2.53958mm,2.53958mm,2.53958mm">
                    <w:txbxContent>
                      <w:p w14:paraId="6428128A" w14:textId="77777777" w:rsidR="00CE3771" w:rsidRDefault="00CE3771" w:rsidP="00CE3771">
                        <w:pPr>
                          <w:spacing w:after="0" w:line="215" w:lineRule="auto"/>
                          <w:jc w:val="center"/>
                          <w:textDirection w:val="btLr"/>
                        </w:pPr>
                        <w:r>
                          <w:rPr>
                            <w:rFonts w:ascii="Times New Roman" w:eastAsia="Times New Roman" w:hAnsi="Times New Roman" w:cs="Times New Roman"/>
                            <w:color w:val="000000"/>
                            <w:sz w:val="20"/>
                          </w:rPr>
                          <w:t xml:space="preserve">Мемлекеттік органдар мен агроөнеркәсіптік кешеннің өзара әрекетін регламенттейтін және бекітетін заңнамалық база </w:t>
                        </w:r>
                      </w:p>
                      <w:p w14:paraId="54DFB0B1" w14:textId="77777777" w:rsidR="00F47242" w:rsidRDefault="00F47242" w:rsidP="00F47242">
                        <w:pPr>
                          <w:spacing w:after="0" w:line="240" w:lineRule="auto"/>
                          <w:textDirection w:val="btLr"/>
                        </w:pPr>
                      </w:p>
                    </w:txbxContent>
                  </v:textbox>
                </v:rect>
                <v:rect id="Прямоугольник 33950706" o:spid="_x0000_s1128" style="position:absolute;left:4154;top:10685;width:53337;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" filled="f" strokecolor="#0c0c0c" strokeweight="1pt">
                  <v:stroke startarrowwidth="narrow" startarrowlength="short" endarrowwidth="narrow" endarrowlength="short"/>
                  <v:textbox inset="2.53958mm,2.53958mm,2.53958mm,2.53958mm">
                    <w:txbxContent>
                      <w:p w14:paraId="208D2914" w14:textId="77777777" w:rsidR="00F47242" w:rsidRDefault="00F47242" w:rsidP="00F47242">
                        <w:pPr>
                          <w:spacing w:after="0" w:line="240" w:lineRule="auto"/>
                          <w:textDirection w:val="btLr"/>
                        </w:pPr>
                      </w:p>
                    </w:txbxContent>
                  </v:textbox>
                </v:rect>
                <v:shapetype id="_x0000_t202" coordsize="21600,21600" o:spt="202" path="m,l,21600r21600,l21600,xe">
                  <v:stroke joinstyle="miter"/>
                  <v:path gradientshapeok="t" o:connecttype="rect"/>
                </v:shapetype>
                <v:shape id="Надпись 30128396" o:spid="_x0000_s1129" type="#_x0000_t202" style="position:absolute;left:4154;top:10555;width:50663;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" filled="f" stroked="f">
                  <v:textbox inset="9.34792mm,2pt,2pt,2pt">
                    <w:txbxContent>
                      <w:p w14:paraId="626DA500" w14:textId="77777777" w:rsidR="00F47242" w:rsidRDefault="00F47242" w:rsidP="00F47242">
                        <w:pPr>
                          <w:spacing w:after="0" w:line="215" w:lineRule="auto"/>
                          <w:jc w:val="center"/>
                          <w:textDirection w:val="btLr"/>
                        </w:pPr>
                        <w:r>
                          <w:rPr>
                            <w:rFonts w:ascii="Times New Roman" w:eastAsia="Times New Roman" w:hAnsi="Times New Roman" w:cs="Times New Roman"/>
                            <w:color w:val="000000"/>
                            <w:sz w:val="20"/>
                          </w:rPr>
                          <w:t xml:space="preserve">Отандық ауыл шаруашылық саласын дамыту мен қолдау үшін әр түрлі құралдарды кеңінен қолдану </w:t>
                        </w:r>
                      </w:p>
                    </w:txbxContent>
                  </v:textbox>
                </v:shape>
                <w10:anchorlock/>
              </v:group>
            </w:pict>
          </mc:Fallback>
        </mc:AlternateContent>
      </w:r>
    </w:p>
    <w:p w14:paraId="190B8919" w14:textId="7DBCC07B"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p>
    <w:p w14:paraId="45668431" w14:textId="1620D8B7"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r>
        <w:rPr>
          <w:noProof/>
        </w:rPr>
        <mc:AlternateContent>
          <mc:Choice Requires="wps">
            <w:drawing>
              <wp:anchor distT="0" distB="0" distL="114300" distR="114300" simplePos="0" relativeHeight="251715584" behindDoc="0" locked="0" layoutInCell="1" allowOverlap="1" wp14:anchorId="7CAF3B96" wp14:editId="6C3EA81C">
                <wp:simplePos x="0" y="0"/>
                <wp:positionH relativeFrom="column">
                  <wp:posOffset>222885</wp:posOffset>
                </wp:positionH>
                <wp:positionV relativeFrom="paragraph">
                  <wp:posOffset>5080</wp:posOffset>
                </wp:positionV>
                <wp:extent cx="5356860" cy="487680"/>
                <wp:effectExtent l="0" t="0" r="15240" b="26670"/>
                <wp:wrapNone/>
                <wp:docPr id="95871202" name="Прямоугольник 1"/>
                <wp:cNvGraphicFramePr/>
                <a:graphic xmlns:a="http://schemas.openxmlformats.org/drawingml/2006/main">
                  <a:graphicData uri="http://schemas.microsoft.com/office/word/2010/wordprocessingShape">
                    <wps:wsp>
                      <wps:cNvSpPr/>
                      <wps:spPr>
                        <a:xfrm>
                          <a:off x="0" y="0"/>
                          <a:ext cx="5356860" cy="487680"/>
                        </a:xfrm>
                        <a:prstGeom prst="rect">
                          <a:avLst/>
                        </a:prstGeom>
                        <a:noFill/>
                        <a:ln w="12700" cap="flat" cmpd="sng">
                          <a:solidFill>
                            <a:srgbClr val="0C0C0C"/>
                          </a:solidFill>
                          <a:prstDash val="solid"/>
                          <a:miter lim="800000"/>
                          <a:headEnd type="none" w="sm" len="sm"/>
                          <a:tailEnd type="none" w="sm" len="sm"/>
                        </a:ln>
                      </wps:spPr>
                      <wps:txbx>
                        <w:txbxContent>
                          <w:p w14:paraId="4F3645C6" w14:textId="77777777" w:rsidR="00CE3771" w:rsidRDefault="00CE3771" w:rsidP="00CE3771">
                            <w:pPr>
                              <w:spacing w:after="0" w:line="215" w:lineRule="auto"/>
                              <w:jc w:val="center"/>
                              <w:textDirection w:val="btLr"/>
                            </w:pPr>
                            <w:r>
                              <w:rPr>
                                <w:rFonts w:ascii="Times New Roman" w:eastAsia="Times New Roman" w:hAnsi="Times New Roman" w:cs="Times New Roman"/>
                                <w:color w:val="000000"/>
                                <w:sz w:val="20"/>
                              </w:rPr>
                              <w:t>Азық-түлік ресурстарын өндірудің жоғары тиімділігі және бәсекеге қабілеттіліктің жоғары көрсеткіші</w:t>
                            </w:r>
                          </w:p>
                          <w:p w14:paraId="701FA680" w14:textId="77777777" w:rsidR="00CE3771" w:rsidRDefault="00CE3771" w:rsidP="00CE3771">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CAF3B96" id="Прямоугольник 1" o:spid="_x0000_s1130" style="position:absolute;left:0;text-align:left;margin-left:17.55pt;margin-top:.4pt;width:421.8pt;height:38.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" filled="f" strokecolor="#0c0c0c" strokeweight="1pt">
                <v:stroke startarrowwidth="narrow" startarrowlength="short" endarrowwidth="narrow" endarrowlength="short"/>
                <v:textbox inset="2.53958mm,2.53958mm,2.53958mm,2.53958mm">
                  <w:txbxContent>
                    <w:p w14:paraId="4F3645C6" w14:textId="77777777" w:rsidR="00CE3771" w:rsidRDefault="00CE3771" w:rsidP="00CE3771">
                      <w:pPr>
                        <w:spacing w:after="0" w:line="215" w:lineRule="auto"/>
                        <w:jc w:val="center"/>
                        <w:textDirection w:val="btLr"/>
                      </w:pPr>
                      <w:r>
                        <w:rPr>
                          <w:rFonts w:ascii="Times New Roman" w:eastAsia="Times New Roman" w:hAnsi="Times New Roman" w:cs="Times New Roman"/>
                          <w:color w:val="000000"/>
                          <w:sz w:val="20"/>
                        </w:rPr>
                        <w:t>Азық-түлік ресурстарын өндірудің жоғары тиімділігі және бәсекеге қабілеттіліктің жоғары көрсеткіші</w:t>
                      </w:r>
                    </w:p>
                    <w:p w14:paraId="701FA680" w14:textId="77777777" w:rsidR="00CE3771" w:rsidRDefault="00CE3771" w:rsidP="00CE3771">
                      <w:pPr>
                        <w:spacing w:after="0" w:line="240" w:lineRule="auto"/>
                        <w:textDirection w:val="btLr"/>
                      </w:pPr>
                    </w:p>
                  </w:txbxContent>
                </v:textbox>
              </v:rect>
            </w:pict>
          </mc:Fallback>
        </mc:AlternateContent>
      </w:r>
    </w:p>
    <w:p w14:paraId="1956DA64" w14:textId="5EB3C486"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p>
    <w:p w14:paraId="3CCA1151" w14:textId="65A46F03"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p>
    <w:p w14:paraId="3E74E0D4" w14:textId="56E1BD76"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r>
        <w:rPr>
          <w:noProof/>
        </w:rPr>
        <mc:AlternateContent>
          <mc:Choice Requires="wps">
            <w:drawing>
              <wp:anchor distT="0" distB="0" distL="114300" distR="114300" simplePos="0" relativeHeight="251717632" behindDoc="0" locked="0" layoutInCell="1" allowOverlap="1" wp14:anchorId="5521791A" wp14:editId="033E775A">
                <wp:simplePos x="0" y="0"/>
                <wp:positionH relativeFrom="column">
                  <wp:posOffset>248285</wp:posOffset>
                </wp:positionH>
                <wp:positionV relativeFrom="paragraph">
                  <wp:posOffset>8890</wp:posOffset>
                </wp:positionV>
                <wp:extent cx="5320485" cy="739629"/>
                <wp:effectExtent l="0" t="0" r="0" b="0"/>
                <wp:wrapNone/>
                <wp:docPr id="1484230036" name="Прямоугольник 1"/>
                <wp:cNvGraphicFramePr/>
                <a:graphic xmlns:a="http://schemas.openxmlformats.org/drawingml/2006/main">
                  <a:graphicData uri="http://schemas.microsoft.com/office/word/2010/wordprocessingShape">
                    <wps:wsp>
                      <wps:cNvSpPr/>
                      <wps:spPr>
                        <a:xfrm>
                          <a:off x="0" y="0"/>
                          <a:ext cx="5320485" cy="739629"/>
                        </a:xfrm>
                        <a:prstGeom prst="rect">
                          <a:avLst/>
                        </a:prstGeom>
                        <a:noFill/>
                        <a:ln w="12700" cap="flat" cmpd="sng">
                          <a:solidFill>
                            <a:srgbClr val="0C0C0C"/>
                          </a:solidFill>
                          <a:prstDash val="solid"/>
                          <a:miter lim="800000"/>
                          <a:headEnd type="none" w="sm" len="sm"/>
                          <a:tailEnd type="none" w="sm" len="sm"/>
                        </a:ln>
                      </wps:spPr>
                      <wps:txbx>
                        <w:txbxContent>
                          <w:p w14:paraId="7A287047" w14:textId="77777777" w:rsidR="00E65486" w:rsidRDefault="00E65486" w:rsidP="00E65486">
                            <w:pPr>
                              <w:spacing w:after="0" w:line="215" w:lineRule="auto"/>
                              <w:ind w:left="142"/>
                              <w:textDirection w:val="btLr"/>
                            </w:pPr>
                            <w:r>
                              <w:rPr>
                                <w:rFonts w:ascii="Times New Roman" w:eastAsia="Times New Roman" w:hAnsi="Times New Roman" w:cs="Times New Roman"/>
                                <w:color w:val="000000"/>
                                <w:sz w:val="20"/>
                              </w:rPr>
                              <w:t>Салауатты тамақтанудың бұзылу мәселесі (жүрек-қан тамырлары ауруына және артық салмаққа алып келетін құнарлылығы жоғары зиянды өнімдерді / көше тағамдарын және ет өнімдерін артық көлемде тұтынуы)</w:t>
                            </w:r>
                          </w:p>
                          <w:p w14:paraId="7C686048" w14:textId="77777777" w:rsidR="00E65486" w:rsidRDefault="00E65486" w:rsidP="00E6548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521791A" id="_x0000_s1131" style="position:absolute;left:0;text-align:left;margin-left:19.55pt;margin-top:.7pt;width:418.95pt;height:5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" filled="f" strokecolor="#0c0c0c" strokeweight="1pt">
                <v:stroke startarrowwidth="narrow" startarrowlength="short" endarrowwidth="narrow" endarrowlength="short"/>
                <v:textbox inset="2.53958mm,2.53958mm,2.53958mm,2.53958mm">
                  <w:txbxContent>
                    <w:p w14:paraId="7A287047" w14:textId="77777777" w:rsidR="00E65486" w:rsidRDefault="00E65486" w:rsidP="00E65486">
                      <w:pPr>
                        <w:spacing w:after="0" w:line="215" w:lineRule="auto"/>
                        <w:ind w:left="142"/>
                        <w:textDirection w:val="btLr"/>
                      </w:pPr>
                      <w:r>
                        <w:rPr>
                          <w:rFonts w:ascii="Times New Roman" w:eastAsia="Times New Roman" w:hAnsi="Times New Roman" w:cs="Times New Roman"/>
                          <w:color w:val="000000"/>
                          <w:sz w:val="20"/>
                        </w:rPr>
                        <w:t>Салауатты тамақтанудың бұзылу мәселесі (жүрек-қан тамырлары ауруына және артық салмаққа алып келетін құнарлылығы жоғары зиянды өнімдерді / көше тағамдарын және ет өнімдерін артық көлемде тұтынуы)</w:t>
                      </w:r>
                    </w:p>
                    <w:p w14:paraId="7C686048" w14:textId="77777777" w:rsidR="00E65486" w:rsidRDefault="00E65486" w:rsidP="00E65486">
                      <w:pPr>
                        <w:spacing w:after="0" w:line="240" w:lineRule="auto"/>
                        <w:textDirection w:val="btLr"/>
                      </w:pPr>
                    </w:p>
                  </w:txbxContent>
                </v:textbox>
              </v:rect>
            </w:pict>
          </mc:Fallback>
        </mc:AlternateContent>
      </w:r>
    </w:p>
    <w:p w14:paraId="0ACD4253" w14:textId="77777777"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p>
    <w:p w14:paraId="705E868A" w14:textId="69A536AE"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p>
    <w:p w14:paraId="701EC5B7" w14:textId="77777777"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p>
    <w:p w14:paraId="31A08988" w14:textId="709B38C4"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r>
        <w:rPr>
          <w:noProof/>
        </w:rPr>
        <mc:AlternateContent>
          <mc:Choice Requires="wps">
            <w:drawing>
              <wp:anchor distT="0" distB="0" distL="114300" distR="114300" simplePos="0" relativeHeight="251719680" behindDoc="0" locked="0" layoutInCell="1" allowOverlap="1" wp14:anchorId="1C792739" wp14:editId="088DEE76">
                <wp:simplePos x="0" y="0"/>
                <wp:positionH relativeFrom="column">
                  <wp:posOffset>253365</wp:posOffset>
                </wp:positionH>
                <wp:positionV relativeFrom="paragraph">
                  <wp:posOffset>59690</wp:posOffset>
                </wp:positionV>
                <wp:extent cx="5303520" cy="328977"/>
                <wp:effectExtent l="0" t="0" r="11430" b="13970"/>
                <wp:wrapNone/>
                <wp:docPr id="1094614609" name="Прямоугольник 1"/>
                <wp:cNvGraphicFramePr/>
                <a:graphic xmlns:a="http://schemas.openxmlformats.org/drawingml/2006/main">
                  <a:graphicData uri="http://schemas.microsoft.com/office/word/2010/wordprocessingShape">
                    <wps:wsp>
                      <wps:cNvSpPr/>
                      <wps:spPr>
                        <a:xfrm>
                          <a:off x="0" y="0"/>
                          <a:ext cx="5303520" cy="328977"/>
                        </a:xfrm>
                        <a:prstGeom prst="rect">
                          <a:avLst/>
                        </a:prstGeom>
                        <a:noFill/>
                        <a:ln w="12700" cap="flat" cmpd="sng">
                          <a:solidFill>
                            <a:srgbClr val="0C0C0C"/>
                          </a:solidFill>
                          <a:prstDash val="solid"/>
                          <a:miter lim="800000"/>
                          <a:headEnd type="none" w="sm" len="sm"/>
                          <a:tailEnd type="none" w="sm" len="sm"/>
                        </a:ln>
                      </wps:spPr>
                      <wps:txbx>
                        <w:txbxContent>
                          <w:p w14:paraId="6EFBA504" w14:textId="77777777" w:rsidR="00E65486" w:rsidRDefault="00E65486" w:rsidP="00E65486">
                            <w:pPr>
                              <w:spacing w:after="0" w:line="215" w:lineRule="auto"/>
                              <w:jc w:val="center"/>
                              <w:textDirection w:val="btLr"/>
                            </w:pPr>
                            <w:r>
                              <w:rPr>
                                <w:rFonts w:ascii="Times New Roman" w:eastAsia="Times New Roman" w:hAnsi="Times New Roman" w:cs="Times New Roman"/>
                                <w:color w:val="000000"/>
                                <w:sz w:val="20"/>
                              </w:rPr>
                              <w:t>Артық азық-түлік ресурстарын сақтау және қайта өңдеу мәселесі</w:t>
                            </w:r>
                          </w:p>
                          <w:p w14:paraId="46F6730E" w14:textId="77777777" w:rsidR="00E65486" w:rsidRDefault="00E65486" w:rsidP="00E65486">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rect w14:anchorId="1C792739" id="_x0000_s1132" style="position:absolute;left:0;text-align:left;margin-left:19.95pt;margin-top:4.7pt;width:417.6pt;height:25.9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" filled="f" strokecolor="#0c0c0c" strokeweight="1pt">
                <v:stroke startarrowwidth="narrow" startarrowlength="short" endarrowwidth="narrow" endarrowlength="short"/>
                <v:textbox inset="2.53958mm,2.53958mm,2.53958mm,2.53958mm">
                  <w:txbxContent>
                    <w:p w14:paraId="6EFBA504" w14:textId="77777777" w:rsidR="00E65486" w:rsidRDefault="00E65486" w:rsidP="00E65486">
                      <w:pPr>
                        <w:spacing w:after="0" w:line="215" w:lineRule="auto"/>
                        <w:jc w:val="center"/>
                        <w:textDirection w:val="btLr"/>
                      </w:pPr>
                      <w:r>
                        <w:rPr>
                          <w:rFonts w:ascii="Times New Roman" w:eastAsia="Times New Roman" w:hAnsi="Times New Roman" w:cs="Times New Roman"/>
                          <w:color w:val="000000"/>
                          <w:sz w:val="20"/>
                        </w:rPr>
                        <w:t>Артық азық-түлік ресурстарын сақтау және қайта өңдеу мәселесі</w:t>
                      </w:r>
                    </w:p>
                    <w:p w14:paraId="46F6730E" w14:textId="77777777" w:rsidR="00E65486" w:rsidRDefault="00E65486" w:rsidP="00E65486">
                      <w:pPr>
                        <w:spacing w:after="0" w:line="240" w:lineRule="auto"/>
                        <w:textDirection w:val="btLr"/>
                      </w:pPr>
                    </w:p>
                  </w:txbxContent>
                </v:textbox>
              </v:rect>
            </w:pict>
          </mc:Fallback>
        </mc:AlternateContent>
      </w:r>
    </w:p>
    <w:p w14:paraId="16E1F0A8" w14:textId="77777777" w:rsidR="00E65486" w:rsidRDefault="00E65486"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p>
    <w:p w14:paraId="5D287A19" w14:textId="0D091A0F" w:rsidR="001C483F" w:rsidRDefault="00F47242" w:rsidP="00F47242">
      <w:pPr>
        <w:shd w:val="clear" w:color="auto" w:fill="FFFFFF"/>
        <w:spacing w:after="0" w:line="240" w:lineRule="auto"/>
        <w:ind w:firstLine="709"/>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Суре</w:t>
      </w:r>
      <w:r w:rsidR="001C483F">
        <w:rPr>
          <w:rFonts w:ascii="Times New Roman" w:eastAsia="Times New Roman" w:hAnsi="Times New Roman" w:cs="Times New Roman"/>
          <w:color w:val="333333"/>
          <w:sz w:val="28"/>
          <w:szCs w:val="28"/>
        </w:rPr>
        <w:t>т 5 – Экономикасы дамыған елдердің азық-түлік қауіпсіздігін қамтамасыз етудің тізбектелген құрылымы</w:t>
      </w:r>
    </w:p>
    <w:p w14:paraId="74E0ECB7" w14:textId="77777777" w:rsidR="001C483F" w:rsidRDefault="001C483F" w:rsidP="001C483F">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Ескерту – [98;109] негізінде автормен құрастырылған</w:t>
      </w:r>
    </w:p>
    <w:p w14:paraId="73E62E4D" w14:textId="77777777" w:rsidR="001C483F" w:rsidRDefault="001C483F" w:rsidP="001C483F">
      <w:pPr>
        <w:shd w:val="clear" w:color="auto" w:fill="FFFFFF"/>
        <w:spacing w:after="0" w:line="240" w:lineRule="auto"/>
        <w:jc w:val="center"/>
        <w:rPr>
          <w:rFonts w:ascii="Times New Roman" w:eastAsia="Times New Roman" w:hAnsi="Times New Roman" w:cs="Times New Roman"/>
          <w:color w:val="333333"/>
          <w:sz w:val="28"/>
          <w:szCs w:val="28"/>
        </w:rPr>
      </w:pPr>
    </w:p>
    <w:p w14:paraId="608B29B2" w14:textId="48612AB7" w:rsidR="001C483F" w:rsidRDefault="001C483F" w:rsidP="001C483F">
      <w:pPr>
        <w:spacing w:after="0" w:line="240" w:lineRule="auto"/>
        <w:ind w:firstLine="709"/>
        <w:jc w:val="both"/>
        <w:rPr>
          <w:rFonts w:ascii="Times New Roman" w:eastAsia="Times New Roman" w:hAnsi="Times New Roman" w:cs="Times New Roman"/>
          <w:sz w:val="28"/>
          <w:szCs w:val="28"/>
        </w:rPr>
      </w:pPr>
      <w:r w:rsidRPr="00A67E58">
        <w:rPr>
          <w:rFonts w:ascii="Times New Roman" w:eastAsia="Times New Roman" w:hAnsi="Times New Roman" w:cs="Times New Roman"/>
          <w:sz w:val="28"/>
          <w:szCs w:val="28"/>
        </w:rPr>
        <w:t xml:space="preserve">Стратегиялық қызмет тұрақты азық-түлік қауіпсіздігін қамтамасыз етуге бағытталып, қоршаған ортаға бейтарап әрі оң әсер етуді, климаттық өзгерістердің салдарын жеңілдету мен оларға бейімделуді, биоәртүрлілікті қалпына келтіруді, халықтың азық-түлікке, сапалы тамақтануға және тиімді денсаулық сақтау жүйесіне қол жеткізуін, сондай-ақ әр азаматтың қауіпсіз, құнарлы және тұрақты азық-түлікпен жеткілікті деңгейде қамтылуын көздейді. Сонымен қатар, бұл бағыттар азық-түлік қолжетімділігін сақтай отырып, экономикалық қайтарымның шынайылығын қамтамасыз етуге, Еуропалық </w:t>
      </w:r>
      <w:r>
        <w:rPr>
          <w:rFonts w:ascii="Times New Roman" w:eastAsia="Times New Roman" w:hAnsi="Times New Roman" w:cs="Times New Roman"/>
          <w:sz w:val="28"/>
          <w:szCs w:val="28"/>
        </w:rPr>
        <w:t>О</w:t>
      </w:r>
      <w:r w:rsidRPr="00A67E58">
        <w:rPr>
          <w:rFonts w:ascii="Times New Roman" w:eastAsia="Times New Roman" w:hAnsi="Times New Roman" w:cs="Times New Roman"/>
          <w:sz w:val="28"/>
          <w:szCs w:val="28"/>
        </w:rPr>
        <w:t>дақтың жеткізу тізбегінің бәсекеге қабілеттілігін арттыруға және әділетті сауданы дамытуға негізделген.</w:t>
      </w:r>
    </w:p>
    <w:p w14:paraId="55CB76E4" w14:textId="77777777" w:rsidR="001C483F" w:rsidRDefault="001C483F" w:rsidP="001C483F">
      <w:pPr>
        <w:spacing w:after="0" w:line="240" w:lineRule="auto"/>
        <w:ind w:firstLine="709"/>
        <w:jc w:val="both"/>
        <w:rPr>
          <w:rFonts w:ascii="Times New Roman" w:eastAsia="Times New Roman" w:hAnsi="Times New Roman" w:cs="Times New Roman"/>
          <w:color w:val="000000"/>
          <w:sz w:val="28"/>
          <w:szCs w:val="28"/>
        </w:rPr>
      </w:pPr>
      <w:r w:rsidRPr="001D4337">
        <w:rPr>
          <w:rFonts w:ascii="Times New Roman" w:eastAsia="Times New Roman" w:hAnsi="Times New Roman" w:cs="Times New Roman"/>
          <w:color w:val="000000"/>
          <w:sz w:val="28"/>
          <w:szCs w:val="28"/>
        </w:rPr>
        <w:t xml:space="preserve">Азық-түлік қауіпсіздігі күрделі сипат алған өңірлерге Африка елдері, Оңтүстік Американың және Оңтүстік-Шығыс Азияның бірқатар елдері </w:t>
      </w:r>
      <w:r>
        <w:rPr>
          <w:rFonts w:ascii="Times New Roman" w:eastAsia="Times New Roman" w:hAnsi="Times New Roman" w:cs="Times New Roman"/>
          <w:color w:val="000000"/>
          <w:sz w:val="28"/>
          <w:szCs w:val="28"/>
        </w:rPr>
        <w:t>енген.</w:t>
      </w:r>
      <w:r w:rsidRPr="001D4337">
        <w:rPr>
          <w:rFonts w:ascii="Times New Roman" w:eastAsia="Times New Roman" w:hAnsi="Times New Roman" w:cs="Times New Roman"/>
          <w:color w:val="000000"/>
          <w:sz w:val="28"/>
          <w:szCs w:val="28"/>
        </w:rPr>
        <w:t xml:space="preserve"> Бұл аймақтарда мәселенің басты бағыты халықты жеткілікті көлемдегі азық-түлікпен қамтамасыз етуге және оның физикалық тұрғыдан қолжетімді болуына шоғырланған.</w:t>
      </w:r>
    </w:p>
    <w:p w14:paraId="799CF1E0" w14:textId="77777777" w:rsidR="001C483F" w:rsidRDefault="001C483F" w:rsidP="001C483F">
      <w:pPr>
        <w:spacing w:after="0" w:line="240" w:lineRule="auto"/>
        <w:ind w:firstLine="709"/>
        <w:jc w:val="both"/>
      </w:pPr>
      <w:r w:rsidRPr="00D9752F">
        <w:rPr>
          <w:rFonts w:ascii="Times New Roman" w:eastAsia="Times New Roman" w:hAnsi="Times New Roman" w:cs="Times New Roman"/>
          <w:color w:val="000000"/>
          <w:sz w:val="28"/>
          <w:szCs w:val="28"/>
        </w:rPr>
        <w:t xml:space="preserve">Финляндия, Нидерланд және Ирландия Еуроодақ кеңістігінде азық-түлікпен қамтамасыз ету мен оның қолжетімділігі бойынша жоғары көрсеткішке ие елдердің қатарына кіреді. </w:t>
      </w:r>
      <w:r w:rsidRPr="008610F0">
        <w:rPr>
          <w:rFonts w:ascii="Times New Roman" w:eastAsia="Times New Roman" w:hAnsi="Times New Roman" w:cs="Times New Roman"/>
          <w:color w:val="000000"/>
          <w:sz w:val="28"/>
          <w:szCs w:val="28"/>
        </w:rPr>
        <w:t>Ирландияда 2021 жылы қабылданған азық-түлік қауіпсіздігі мен ауыл шаруашылығы стратегиясы 2000 жылдан бергі осы саладағы бесінші құжат болып, мемлекеттік саясаттың жүйелі жалғасып келе жатқанын көрсетеді</w:t>
      </w:r>
      <w:r>
        <w:rPr>
          <w:rFonts w:ascii="Times New Roman" w:eastAsia="Times New Roman" w:hAnsi="Times New Roman" w:cs="Times New Roman"/>
          <w:color w:val="000000"/>
          <w:sz w:val="28"/>
          <w:szCs w:val="28"/>
        </w:rPr>
        <w:t xml:space="preserve"> [99].  Мақсаты азық-түлік қауіпсіздігіне әсер етуші ішкі және сыртқы факторлармен анықталады. Бұл стратегия климат пен қоршаған орта, </w:t>
      </w:r>
      <w:r>
        <w:rPr>
          <w:rFonts w:ascii="Times New Roman" w:eastAsia="Times New Roman" w:hAnsi="Times New Roman" w:cs="Times New Roman"/>
          <w:color w:val="000000"/>
          <w:sz w:val="28"/>
          <w:szCs w:val="28"/>
        </w:rPr>
        <w:lastRenderedPageBreak/>
        <w:t xml:space="preserve">азық-түлік саясаты мен денсаулық сақтау аралығындағы байланыстың тығыздығын айғақтайды және азық-түлік тізбегіндегі әрбір бөлшек 2030 ж. дейін орындауға тиісті мақсаттарды орындауда маңызды орын алатынын ашты. </w:t>
      </w:r>
    </w:p>
    <w:p w14:paraId="0BC5BC05" w14:textId="77777777" w:rsidR="001C483F" w:rsidRPr="00A800B0" w:rsidRDefault="001C483F" w:rsidP="001C483F">
      <w:pPr>
        <w:spacing w:after="0" w:line="240" w:lineRule="auto"/>
        <w:ind w:firstLine="709"/>
        <w:jc w:val="both"/>
        <w:rPr>
          <w:rFonts w:ascii="Times New Roman" w:eastAsia="Times New Roman" w:hAnsi="Times New Roman" w:cs="Times New Roman"/>
          <w:sz w:val="28"/>
          <w:szCs w:val="28"/>
        </w:rPr>
      </w:pPr>
      <w:r>
        <w:rPr>
          <w:noProof/>
          <w:lang w:eastAsia="ru-RU"/>
        </w:rPr>
        <mc:AlternateContent>
          <mc:Choice Requires="wpg">
            <w:drawing>
              <wp:inline distT="0" distB="0" distL="0" distR="0" wp14:anchorId="3B5CF391" wp14:editId="55ACF371">
                <wp:extent cx="5936615" cy="4234543"/>
                <wp:effectExtent l="0" t="0" r="0" b="0"/>
                <wp:docPr id="3" name="Группа 3"/>
                <wp:cNvGraphicFramePr/>
                <a:graphic xmlns:a="http://schemas.openxmlformats.org/drawingml/2006/main">
                  <a:graphicData uri="http://schemas.microsoft.com/office/word/2010/wordprocessingGroup">
                    <wpg:wgp>
                      <wpg:cNvGrpSpPr/>
                      <wpg:grpSpPr>
                        <a:xfrm>
                          <a:off x="0" y="0"/>
                          <a:ext cx="5936615" cy="4234543"/>
                          <a:chOff x="0" y="0"/>
                          <a:chExt cx="5936600" cy="4234525"/>
                        </a:xfrm>
                      </wpg:grpSpPr>
                      <wpg:grpSp>
                        <wpg:cNvPr id="699965697" name="Группа 699965697"/>
                        <wpg:cNvGrpSpPr/>
                        <wpg:grpSpPr>
                          <a:xfrm>
                            <a:off x="-4867752" y="-733741"/>
                            <a:ext cx="10804352" cy="5702025"/>
                            <a:chOff x="-4867752" y="-733741"/>
                            <a:chExt cx="10804352" cy="5702025"/>
                          </a:xfrm>
                        </wpg:grpSpPr>
                        <wps:wsp>
                          <wps:cNvPr id="1154966951" name="Прямоугольник 1154966951"/>
                          <wps:cNvSpPr/>
                          <wps:spPr>
                            <a:xfrm>
                              <a:off x="0" y="0"/>
                              <a:ext cx="5936600" cy="4234525"/>
                            </a:xfrm>
                            <a:prstGeom prst="rect">
                              <a:avLst/>
                            </a:prstGeom>
                            <a:noFill/>
                            <a:ln>
                              <a:noFill/>
                            </a:ln>
                          </wps:spPr>
                          <wps:txbx>
                            <w:txbxContent>
                              <w:p w14:paraId="38605B99"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77999166" name="Арка 77999166"/>
                          <wps:cNvSpPr/>
                          <wps:spPr>
                            <a:xfrm>
                              <a:off x="-4867752" y="-733741"/>
                              <a:ext cx="5702025" cy="5702025"/>
                            </a:xfrm>
                            <a:prstGeom prst="blockArc">
                              <a:avLst>
                                <a:gd name="adj1" fmla="val 18900000"/>
                                <a:gd name="adj2" fmla="val 2700000"/>
                                <a:gd name="adj3" fmla="val 379"/>
                              </a:avLst>
                            </a:prstGeom>
                            <a:noFill/>
                            <a:ln w="12700" cap="flat" cmpd="sng">
                              <a:solidFill>
                                <a:srgbClr val="0C0C0C"/>
                              </a:solidFill>
                              <a:prstDash val="solid"/>
                              <a:miter lim="800000"/>
                              <a:headEnd type="none" w="sm" len="sm"/>
                              <a:tailEnd type="none" w="sm" len="sm"/>
                            </a:ln>
                          </wps:spPr>
                          <wps:txbx>
                            <w:txbxContent>
                              <w:p w14:paraId="63A6C243"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1390289188" name="Прямоугольник 1390289188"/>
                          <wps:cNvSpPr/>
                          <wps:spPr>
                            <a:xfrm>
                              <a:off x="0" y="342852"/>
                              <a:ext cx="5700315" cy="269948"/>
                            </a:xfrm>
                            <a:prstGeom prst="rect">
                              <a:avLst/>
                            </a:prstGeom>
                            <a:noFill/>
                            <a:ln w="12700" cap="flat" cmpd="sng">
                              <a:solidFill>
                                <a:srgbClr val="0C0C0C"/>
                              </a:solidFill>
                              <a:prstDash val="solid"/>
                              <a:miter lim="800000"/>
                              <a:headEnd type="none" w="sm" len="sm"/>
                              <a:tailEnd type="none" w="sm" len="sm"/>
                            </a:ln>
                          </wps:spPr>
                          <wps:txbx>
                            <w:txbxContent>
                              <w:p w14:paraId="0F7781B3"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1012226658" name="Надпись 1012226658"/>
                          <wps:cNvSpPr txBox="1"/>
                          <wps:spPr>
                            <a:xfrm>
                              <a:off x="0" y="342852"/>
                              <a:ext cx="5700315" cy="269948"/>
                            </a:xfrm>
                            <a:prstGeom prst="rect">
                              <a:avLst/>
                            </a:prstGeom>
                            <a:noFill/>
                            <a:ln>
                              <a:noFill/>
                            </a:ln>
                          </wps:spPr>
                          <wps:txbx>
                            <w:txbxContent>
                              <w:p w14:paraId="76B75F14"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 xml:space="preserve">Отандық өнімдер өндірісінің рентабельділігі мен бәсекеге қабілеттілігінің төмендігі </w:t>
                                </w:r>
                              </w:p>
                            </w:txbxContent>
                          </wps:txbx>
                          <wps:bodyPr spcFirstLastPara="1" wrap="square" lIns="353850" tIns="25400" rIns="25400" bIns="25400" anchor="ctr" anchorCtr="0">
                            <a:noAutofit/>
                          </wps:bodyPr>
                        </wps:wsp>
                        <wps:wsp>
                          <wps:cNvPr id="127263710" name="Овал 127263710"/>
                          <wps:cNvSpPr/>
                          <wps:spPr>
                            <a:xfrm rot="10800000" flipH="1">
                              <a:off x="245048" y="429976"/>
                              <a:ext cx="31842" cy="31842"/>
                            </a:xfrm>
                            <a:prstGeom prst="ellipse">
                              <a:avLst/>
                            </a:prstGeom>
                            <a:solidFill>
                              <a:schemeClr val="lt1"/>
                            </a:solidFill>
                            <a:ln w="12700" cap="flat" cmpd="sng">
                              <a:solidFill>
                                <a:srgbClr val="126082"/>
                              </a:solidFill>
                              <a:prstDash val="solid"/>
                              <a:miter lim="800000"/>
                              <a:headEnd type="none" w="sm" len="sm"/>
                              <a:tailEnd type="none" w="sm" len="sm"/>
                            </a:ln>
                          </wps:spPr>
                          <wps:txbx>
                            <w:txbxContent>
                              <w:p w14:paraId="73C7852A"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593433788" name="Прямоугольник 593433788"/>
                          <wps:cNvSpPr/>
                          <wps:spPr>
                            <a:xfrm>
                              <a:off x="177762" y="995983"/>
                              <a:ext cx="5492455" cy="365793"/>
                            </a:xfrm>
                            <a:prstGeom prst="rect">
                              <a:avLst/>
                            </a:prstGeom>
                            <a:noFill/>
                            <a:ln w="12700" cap="flat" cmpd="sng">
                              <a:solidFill>
                                <a:srgbClr val="0C0C0C"/>
                              </a:solidFill>
                              <a:prstDash val="solid"/>
                              <a:miter lim="800000"/>
                              <a:headEnd type="none" w="sm" len="sm"/>
                              <a:tailEnd type="none" w="sm" len="sm"/>
                            </a:ln>
                          </wps:spPr>
                          <wps:txbx>
                            <w:txbxContent>
                              <w:p w14:paraId="484C82AF"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1751253798" name="Надпись 1751253798"/>
                          <wps:cNvSpPr txBox="1"/>
                          <wps:spPr>
                            <a:xfrm>
                              <a:off x="177762" y="995983"/>
                              <a:ext cx="5492455" cy="365793"/>
                            </a:xfrm>
                            <a:prstGeom prst="rect">
                              <a:avLst/>
                            </a:prstGeom>
                            <a:noFill/>
                            <a:ln>
                              <a:noFill/>
                            </a:ln>
                          </wps:spPr>
                          <wps:txbx>
                            <w:txbxContent>
                              <w:p w14:paraId="3A3E591A"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 xml:space="preserve">      Аграрлық сала мен мемлекеттік инфрақұрылым арасындағы өзара     байланыстың төмендігі</w:t>
                                </w:r>
                              </w:p>
                            </w:txbxContent>
                          </wps:txbx>
                          <wps:bodyPr spcFirstLastPara="1" wrap="square" lIns="353850" tIns="25400" rIns="25400" bIns="25400" anchor="ctr" anchorCtr="0">
                            <a:noAutofit/>
                          </wps:bodyPr>
                        </wps:wsp>
                        <wps:wsp>
                          <wps:cNvPr id="1286306420" name="Овал 1286306420"/>
                          <wps:cNvSpPr/>
                          <wps:spPr>
                            <a:xfrm>
                              <a:off x="607597" y="1094347"/>
                              <a:ext cx="40167" cy="40368"/>
                            </a:xfrm>
                            <a:prstGeom prst="ellipse">
                              <a:avLst/>
                            </a:prstGeom>
                            <a:solidFill>
                              <a:schemeClr val="lt1"/>
                            </a:solidFill>
                            <a:ln w="12700" cap="flat" cmpd="sng">
                              <a:solidFill>
                                <a:srgbClr val="126082"/>
                              </a:solidFill>
                              <a:prstDash val="solid"/>
                              <a:miter lim="800000"/>
                              <a:headEnd type="none" w="sm" len="sm"/>
                              <a:tailEnd type="none" w="sm" len="sm"/>
                            </a:ln>
                          </wps:spPr>
                          <wps:txbx>
                            <w:txbxContent>
                              <w:p w14:paraId="04ED1902"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613837977" name="Прямоугольник 613837977"/>
                          <wps:cNvSpPr/>
                          <wps:spPr>
                            <a:xfrm>
                              <a:off x="475609" y="1614767"/>
                              <a:ext cx="5194559" cy="359810"/>
                            </a:xfrm>
                            <a:prstGeom prst="rect">
                              <a:avLst/>
                            </a:prstGeom>
                            <a:noFill/>
                            <a:ln w="12700" cap="flat" cmpd="sng">
                              <a:solidFill>
                                <a:srgbClr val="0C0C0C"/>
                              </a:solidFill>
                              <a:prstDash val="solid"/>
                              <a:miter lim="800000"/>
                              <a:headEnd type="none" w="sm" len="sm"/>
                              <a:tailEnd type="none" w="sm" len="sm"/>
                            </a:ln>
                          </wps:spPr>
                          <wps:txbx>
                            <w:txbxContent>
                              <w:p w14:paraId="16E51E0C"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2027048676" name="Надпись 2027048676"/>
                          <wps:cNvSpPr txBox="1"/>
                          <wps:spPr>
                            <a:xfrm>
                              <a:off x="475609" y="1614767"/>
                              <a:ext cx="5194559" cy="359810"/>
                            </a:xfrm>
                            <a:prstGeom prst="rect">
                              <a:avLst/>
                            </a:prstGeom>
                            <a:noFill/>
                            <a:ln>
                              <a:noFill/>
                            </a:ln>
                          </wps:spPr>
                          <wps:txbx>
                            <w:txbxContent>
                              <w:p w14:paraId="6EBE6E4D"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 xml:space="preserve">Ұлттық агроөнеркәсіптік кешенді мемлекеттік қолдау шараларының тиімділігінің төмен дейгейі </w:t>
                                </w:r>
                              </w:p>
                            </w:txbxContent>
                          </wps:txbx>
                          <wps:bodyPr spcFirstLastPara="1" wrap="square" lIns="353850" tIns="25400" rIns="25400" bIns="25400" anchor="ctr" anchorCtr="0">
                            <a:noAutofit/>
                          </wps:bodyPr>
                        </wps:wsp>
                        <wps:wsp>
                          <wps:cNvPr id="1254708172" name="Овал 1254708172"/>
                          <wps:cNvSpPr/>
                          <wps:spPr>
                            <a:xfrm>
                              <a:off x="756753" y="1767019"/>
                              <a:ext cx="77231" cy="32293"/>
                            </a:xfrm>
                            <a:prstGeom prst="ellipse">
                              <a:avLst/>
                            </a:prstGeom>
                            <a:solidFill>
                              <a:schemeClr val="lt1"/>
                            </a:solidFill>
                            <a:ln w="12700" cap="flat" cmpd="sng">
                              <a:solidFill>
                                <a:srgbClr val="0C0C0C"/>
                              </a:solidFill>
                              <a:prstDash val="solid"/>
                              <a:miter lim="800000"/>
                              <a:headEnd type="none" w="sm" len="sm"/>
                              <a:tailEnd type="none" w="sm" len="sm"/>
                            </a:ln>
                          </wps:spPr>
                          <wps:txbx>
                            <w:txbxContent>
                              <w:p w14:paraId="1A9A65CE"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1293590057" name="Прямоугольник 1293590057"/>
                          <wps:cNvSpPr/>
                          <wps:spPr>
                            <a:xfrm>
                              <a:off x="612213" y="2263183"/>
                              <a:ext cx="5053127" cy="353373"/>
                            </a:xfrm>
                            <a:prstGeom prst="rect">
                              <a:avLst/>
                            </a:prstGeom>
                            <a:solidFill>
                              <a:schemeClr val="lt1"/>
                            </a:solidFill>
                            <a:ln w="12700" cap="flat" cmpd="sng">
                              <a:solidFill>
                                <a:srgbClr val="0C0C0C"/>
                              </a:solidFill>
                              <a:prstDash val="solid"/>
                              <a:miter lim="800000"/>
                              <a:headEnd type="none" w="sm" len="sm"/>
                              <a:tailEnd type="none" w="sm" len="sm"/>
                            </a:ln>
                          </wps:spPr>
                          <wps:txbx>
                            <w:txbxContent>
                              <w:p w14:paraId="30403D9E"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1741185783" name="Надпись 1741185783"/>
                          <wps:cNvSpPr txBox="1"/>
                          <wps:spPr>
                            <a:xfrm>
                              <a:off x="612213" y="2263183"/>
                              <a:ext cx="5053127" cy="353373"/>
                            </a:xfrm>
                            <a:prstGeom prst="rect">
                              <a:avLst/>
                            </a:prstGeom>
                            <a:noFill/>
                            <a:ln>
                              <a:noFill/>
                            </a:ln>
                          </wps:spPr>
                          <wps:txbx>
                            <w:txbxContent>
                              <w:p w14:paraId="2B88AF91"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Салауатты және пайдалы тағамдарға деген экономикалық қолжетімділік әртүрлілігі</w:t>
                                </w:r>
                              </w:p>
                            </w:txbxContent>
                          </wps:txbx>
                          <wps:bodyPr spcFirstLastPara="1" wrap="square" lIns="353850" tIns="25400" rIns="25400" bIns="25400" anchor="ctr" anchorCtr="0">
                            <a:noAutofit/>
                          </wps:bodyPr>
                        </wps:wsp>
                        <wps:wsp>
                          <wps:cNvPr id="1648848439" name="Овал 1648848439"/>
                          <wps:cNvSpPr/>
                          <wps:spPr>
                            <a:xfrm>
                              <a:off x="774942" y="2423962"/>
                              <a:ext cx="40853" cy="54829"/>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35C406FF"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1232437702" name="Прямоугольник 1232437702"/>
                          <wps:cNvSpPr/>
                          <wps:spPr>
                            <a:xfrm>
                              <a:off x="477010" y="2891342"/>
                              <a:ext cx="5170586" cy="503371"/>
                            </a:xfrm>
                            <a:prstGeom prst="rect">
                              <a:avLst/>
                            </a:prstGeom>
                            <a:solidFill>
                              <a:schemeClr val="lt1"/>
                            </a:solidFill>
                            <a:ln w="12700" cap="flat" cmpd="sng">
                              <a:solidFill>
                                <a:srgbClr val="0C0C0C"/>
                              </a:solidFill>
                              <a:prstDash val="solid"/>
                              <a:miter lim="800000"/>
                              <a:headEnd type="none" w="sm" len="sm"/>
                              <a:tailEnd type="none" w="sm" len="sm"/>
                            </a:ln>
                          </wps:spPr>
                          <wps:txbx>
                            <w:txbxContent>
                              <w:p w14:paraId="3C4D3CC1"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1044818854" name="Надпись 1044818854"/>
                          <wps:cNvSpPr txBox="1"/>
                          <wps:spPr>
                            <a:xfrm>
                              <a:off x="477010" y="2891342"/>
                              <a:ext cx="5170586" cy="503371"/>
                            </a:xfrm>
                            <a:prstGeom prst="rect">
                              <a:avLst/>
                            </a:prstGeom>
                            <a:noFill/>
                            <a:ln>
                              <a:noFill/>
                            </a:ln>
                          </wps:spPr>
                          <wps:txbx>
                            <w:txbxContent>
                              <w:p w14:paraId="7A2082F7"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Тұтынатын өнімдердің сапасы мен санының жеткіліксіздігінен туындаған халықтың денсаулығымен мәселелер (дұрыс тамақтанбау, арзан тамақтану өнімдері, ақуыз және құнарлы өнімдердің тапшылығы)</w:t>
                                </w:r>
                              </w:p>
                            </w:txbxContent>
                          </wps:txbx>
                          <wps:bodyPr spcFirstLastPara="1" wrap="square" lIns="353850" tIns="25400" rIns="25400" bIns="25400" anchor="ctr" anchorCtr="0">
                            <a:noAutofit/>
                          </wps:bodyPr>
                        </wps:wsp>
                        <wps:wsp>
                          <wps:cNvPr id="1483984276" name="Овал 1483984276"/>
                          <wps:cNvSpPr/>
                          <wps:spPr>
                            <a:xfrm flipH="1">
                              <a:off x="607254" y="3084424"/>
                              <a:ext cx="40853" cy="71173"/>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4C4D292D"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372585060" name="Прямоугольник 372585060"/>
                          <wps:cNvSpPr/>
                          <wps:spPr>
                            <a:xfrm>
                              <a:off x="83333" y="3621320"/>
                              <a:ext cx="5537297" cy="376466"/>
                            </a:xfrm>
                            <a:prstGeom prst="rect">
                              <a:avLst/>
                            </a:prstGeom>
                            <a:noFill/>
                            <a:ln w="12700" cap="flat" cmpd="sng">
                              <a:solidFill>
                                <a:srgbClr val="0C0C0C"/>
                              </a:solidFill>
                              <a:prstDash val="solid"/>
                              <a:miter lim="800000"/>
                              <a:headEnd type="none" w="sm" len="sm"/>
                              <a:tailEnd type="none" w="sm" len="sm"/>
                            </a:ln>
                          </wps:spPr>
                          <wps:txbx>
                            <w:txbxContent>
                              <w:p w14:paraId="47318F78"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s:wsp>
                          <wps:cNvPr id="561886083" name="Надпись 561886083"/>
                          <wps:cNvSpPr txBox="1"/>
                          <wps:spPr>
                            <a:xfrm>
                              <a:off x="83333" y="3621320"/>
                              <a:ext cx="5537297" cy="376466"/>
                            </a:xfrm>
                            <a:prstGeom prst="rect">
                              <a:avLst/>
                            </a:prstGeom>
                            <a:noFill/>
                            <a:ln>
                              <a:noFill/>
                            </a:ln>
                          </wps:spPr>
                          <wps:txbx>
                            <w:txbxContent>
                              <w:p w14:paraId="5359CC8E"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Ұлттық агроөнеркәсіптік кешеннің инвестициялық тартымдылығының төмендігі</w:t>
                                </w:r>
                              </w:p>
                            </w:txbxContent>
                          </wps:txbx>
                          <wps:bodyPr spcFirstLastPara="1" wrap="square" lIns="353850" tIns="25400" rIns="25400" bIns="25400" anchor="ctr" anchorCtr="0">
                            <a:noAutofit/>
                          </wps:bodyPr>
                        </wps:wsp>
                        <wps:wsp>
                          <wps:cNvPr id="12288877" name="Овал 12288877"/>
                          <wps:cNvSpPr/>
                          <wps:spPr>
                            <a:xfrm>
                              <a:off x="221682" y="3740091"/>
                              <a:ext cx="78574" cy="97109"/>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370934E2" w14:textId="77777777" w:rsidR="001C483F" w:rsidRDefault="001C483F" w:rsidP="001C483F">
                                <w:pPr>
                                  <w:spacing w:after="0"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B5CF391" id="Группа 3" o:spid="_x0000_s1133" style="width:467.45pt;height:333.45pt;mso-position-horizontal-relative:char;mso-position-vertical-relative:line" coordsize="59366,4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">
                <v:group id="Группа 699965697" o:spid="_x0000_s1134" style="position:absolute;left:-48677;top:-7337;width:108043;height:57019" coordorigin="-48677,-7337" coordsize="108043,5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">
                  <v:rect id="Прямоугольник 1154966951" o:spid="_x0000_s1135" style="position:absolute;width:59366;height:42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" filled="f" stroked="f">
                    <v:textbox inset="2.53958mm,2.53958mm,2.53958mm,2.53958mm">
                      <w:txbxContent>
                        <w:p w14:paraId="38605B99" w14:textId="77777777" w:rsidR="001C483F" w:rsidRDefault="001C483F" w:rsidP="001C483F">
                          <w:pPr>
                            <w:spacing w:after="0" w:line="240" w:lineRule="auto"/>
                            <w:textDirection w:val="btLr"/>
                          </w:pPr>
                        </w:p>
                      </w:txbxContent>
                    </v:textbox>
                  </v:rect>
                  <v:shape id="Арка 77999166" o:spid="_x0000_s1136" style="position:absolute;left:-48677;top:-7337;width:57019;height:57019;visibility:visible;mso-wrap-style:square;v-text-anchor:middle" coordsize="5702025,57020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" adj="-11796480,,5400" path="m4866983,835042v1113390,1113390,1113390,2918551,,4031941l4851702,4851702v1104950,-1104950,1104950,-2896428,,-4001379l4866983,835042xe" filled="f" strokecolor="#0c0c0c" strokeweight="1pt">
                    <v:stroke startarrowwidth="narrow" startarrowlength="short" endarrowwidth="narrow" endarrowlength="short" joinstyle="miter"/>
                    <v:formulas/>
                    <v:path arrowok="t" o:connecttype="custom" o:connectlocs="4866983,835042;4866983,4866983;4851702,4851702;4851702,850323;4866983,835042" o:connectangles="0,0,0,0,0" textboxrect="0,0,5702025,5702025"/>
                    <v:textbox inset="2.53958mm,2.53958mm,2.53958mm,2.53958mm">
                      <w:txbxContent>
                        <w:p w14:paraId="63A6C243" w14:textId="77777777" w:rsidR="001C483F" w:rsidRDefault="001C483F" w:rsidP="001C483F">
                          <w:pPr>
                            <w:spacing w:after="0" w:line="240" w:lineRule="auto"/>
                            <w:textDirection w:val="btLr"/>
                          </w:pPr>
                        </w:p>
                      </w:txbxContent>
                    </v:textbox>
                  </v:shape>
                  <v:rect id="Прямоугольник 1390289188" o:spid="_x0000_s1137" style="position:absolute;top:3428;width:57003;height:2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" filled="f" strokecolor="#0c0c0c" strokeweight="1pt">
                    <v:stroke startarrowwidth="narrow" startarrowlength="short" endarrowwidth="narrow" endarrowlength="short"/>
                    <v:textbox inset="2.53958mm,2.53958mm,2.53958mm,2.53958mm">
                      <w:txbxContent>
                        <w:p w14:paraId="0F7781B3" w14:textId="77777777" w:rsidR="001C483F" w:rsidRDefault="001C483F" w:rsidP="001C483F">
                          <w:pPr>
                            <w:spacing w:after="0" w:line="240" w:lineRule="auto"/>
                            <w:textDirection w:val="btLr"/>
                          </w:pPr>
                        </w:p>
                      </w:txbxContent>
                    </v:textbox>
                  </v:rect>
                  <v:shape id="Надпись 1012226658" o:spid="_x0000_s1138" type="#_x0000_t202" style="position:absolute;top:3428;width:57003;height:2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" filled="f" stroked="f">
                    <v:textbox inset="9.82917mm,2pt,2pt,2pt">
                      <w:txbxContent>
                        <w:p w14:paraId="76B75F14"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 xml:space="preserve">Отандық өнімдер өндірісінің рентабельділігі мен бәсекеге қабілеттілігінің төмендігі </w:t>
                          </w:r>
                        </w:p>
                      </w:txbxContent>
                    </v:textbox>
                  </v:shape>
                  <v:oval id="Овал 127263710" o:spid="_x0000_s1139" style="position:absolute;left:2450;top:4299;width:318;height:319;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" fillcolor="white [3201]" strokecolor="#126082" strokeweight="1pt">
                    <v:stroke startarrowwidth="narrow" startarrowlength="short" endarrowwidth="narrow" endarrowlength="short" joinstyle="miter"/>
                    <v:textbox inset="2.53958mm,2.53958mm,2.53958mm,2.53958mm">
                      <w:txbxContent>
                        <w:p w14:paraId="73C7852A" w14:textId="77777777" w:rsidR="001C483F" w:rsidRDefault="001C483F" w:rsidP="001C483F">
                          <w:pPr>
                            <w:spacing w:after="0" w:line="240" w:lineRule="auto"/>
                            <w:textDirection w:val="btLr"/>
                          </w:pPr>
                        </w:p>
                      </w:txbxContent>
                    </v:textbox>
                  </v:oval>
                  <v:rect id="Прямоугольник 593433788" o:spid="_x0000_s1140" style="position:absolute;left:1777;top:9959;width:54925;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" filled="f" strokecolor="#0c0c0c" strokeweight="1pt">
                    <v:stroke startarrowwidth="narrow" startarrowlength="short" endarrowwidth="narrow" endarrowlength="short"/>
                    <v:textbox inset="2.53958mm,2.53958mm,2.53958mm,2.53958mm">
                      <w:txbxContent>
                        <w:p w14:paraId="484C82AF" w14:textId="77777777" w:rsidR="001C483F" w:rsidRDefault="001C483F" w:rsidP="001C483F">
                          <w:pPr>
                            <w:spacing w:after="0" w:line="240" w:lineRule="auto"/>
                            <w:textDirection w:val="btLr"/>
                          </w:pPr>
                        </w:p>
                      </w:txbxContent>
                    </v:textbox>
                  </v:rect>
                  <v:shape id="Надпись 1751253798" o:spid="_x0000_s1141" type="#_x0000_t202" style="position:absolute;left:1777;top:9959;width:54925;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" filled="f" stroked="f">
                    <v:textbox inset="9.82917mm,2pt,2pt,2pt">
                      <w:txbxContent>
                        <w:p w14:paraId="3A3E591A"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 xml:space="preserve">      Аграрлық сала мен мемлекеттік инфрақұрылым арасындағы өзара     байланыстың төмендігі</w:t>
                          </w:r>
                        </w:p>
                      </w:txbxContent>
                    </v:textbox>
                  </v:shape>
                  <v:oval id="Овал 1286306420" o:spid="_x0000_s1142" style="position:absolute;left:6075;top:10943;width:402;height: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" fillcolor="white [3201]" strokecolor="#126082" strokeweight="1pt">
                    <v:stroke startarrowwidth="narrow" startarrowlength="short" endarrowwidth="narrow" endarrowlength="short" joinstyle="miter"/>
                    <v:textbox inset="2.53958mm,2.53958mm,2.53958mm,2.53958mm">
                      <w:txbxContent>
                        <w:p w14:paraId="04ED1902" w14:textId="77777777" w:rsidR="001C483F" w:rsidRDefault="001C483F" w:rsidP="001C483F">
                          <w:pPr>
                            <w:spacing w:after="0" w:line="240" w:lineRule="auto"/>
                            <w:textDirection w:val="btLr"/>
                          </w:pPr>
                        </w:p>
                      </w:txbxContent>
                    </v:textbox>
                  </v:oval>
                  <v:rect id="Прямоугольник 613837977" o:spid="_x0000_s1143" style="position:absolute;left:4756;top:16147;width:51945;height:3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" filled="f" strokecolor="#0c0c0c" strokeweight="1pt">
                    <v:stroke startarrowwidth="narrow" startarrowlength="short" endarrowwidth="narrow" endarrowlength="short"/>
                    <v:textbox inset="2.53958mm,2.53958mm,2.53958mm,2.53958mm">
                      <w:txbxContent>
                        <w:p w14:paraId="16E51E0C" w14:textId="77777777" w:rsidR="001C483F" w:rsidRDefault="001C483F" w:rsidP="001C483F">
                          <w:pPr>
                            <w:spacing w:after="0" w:line="240" w:lineRule="auto"/>
                            <w:textDirection w:val="btLr"/>
                          </w:pPr>
                        </w:p>
                      </w:txbxContent>
                    </v:textbox>
                  </v:rect>
                  <v:shape id="Надпись 2027048676" o:spid="_x0000_s1144" type="#_x0000_t202" style="position:absolute;left:4756;top:16147;width:51945;height:3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" filled="f" stroked="f">
                    <v:textbox inset="9.82917mm,2pt,2pt,2pt">
                      <w:txbxContent>
                        <w:p w14:paraId="6EBE6E4D"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 xml:space="preserve">Ұлттық агроөнеркәсіптік кешенді мемлекеттік қолдау шараларының тиімділігінің төмен дейгейі </w:t>
                          </w:r>
                        </w:p>
                      </w:txbxContent>
                    </v:textbox>
                  </v:shape>
                  <v:oval id="Овал 1254708172" o:spid="_x0000_s1145" style="position:absolute;left:7567;top:17670;width:772;height: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" fillcolor="white [3201]" strokecolor="#0c0c0c" strokeweight="1pt">
                    <v:stroke startarrowwidth="narrow" startarrowlength="short" endarrowwidth="narrow" endarrowlength="short" joinstyle="miter"/>
                    <v:textbox inset="2.53958mm,2.53958mm,2.53958mm,2.53958mm">
                      <w:txbxContent>
                        <w:p w14:paraId="1A9A65CE" w14:textId="77777777" w:rsidR="001C483F" w:rsidRDefault="001C483F" w:rsidP="001C483F">
                          <w:pPr>
                            <w:spacing w:after="0" w:line="240" w:lineRule="auto"/>
                            <w:textDirection w:val="btLr"/>
                          </w:pPr>
                        </w:p>
                      </w:txbxContent>
                    </v:textbox>
                  </v:oval>
                  <v:rect id="Прямоугольник 1293590057" o:spid="_x0000_s1146" style="position:absolute;left:6122;top:22631;width:50531;height:3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" fillcolor="white [3201]" strokecolor="#0c0c0c" strokeweight="1pt">
                    <v:stroke startarrowwidth="narrow" startarrowlength="short" endarrowwidth="narrow" endarrowlength="short"/>
                    <v:textbox inset="2.53958mm,2.53958mm,2.53958mm,2.53958mm">
                      <w:txbxContent>
                        <w:p w14:paraId="30403D9E" w14:textId="77777777" w:rsidR="001C483F" w:rsidRDefault="001C483F" w:rsidP="001C483F">
                          <w:pPr>
                            <w:spacing w:after="0" w:line="240" w:lineRule="auto"/>
                            <w:textDirection w:val="btLr"/>
                          </w:pPr>
                        </w:p>
                      </w:txbxContent>
                    </v:textbox>
                  </v:rect>
                  <v:shape id="Надпись 1741185783" o:spid="_x0000_s1147" type="#_x0000_t202" style="position:absolute;left:6122;top:22631;width:50531;height:3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" filled="f" stroked="f">
                    <v:textbox inset="9.82917mm,2pt,2pt,2pt">
                      <w:txbxContent>
                        <w:p w14:paraId="2B88AF91"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Салауатты және пайдалы тағамдарға деген экономикалық қолжетімділік әртүрлілігі</w:t>
                          </w:r>
                        </w:p>
                      </w:txbxContent>
                    </v:textbox>
                  </v:shape>
                  <v:oval id="Овал 1648848439" o:spid="_x0000_s1148" style="position:absolute;left:7749;top:24239;width:408;height: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" fillcolor="white [3201]" strokecolor="black [3200]" strokeweight="1pt">
                    <v:stroke startarrowwidth="narrow" startarrowlength="short" endarrowwidth="narrow" endarrowlength="short" joinstyle="miter"/>
                    <v:textbox inset="2.53958mm,2.53958mm,2.53958mm,2.53958mm">
                      <w:txbxContent>
                        <w:p w14:paraId="35C406FF" w14:textId="77777777" w:rsidR="001C483F" w:rsidRDefault="001C483F" w:rsidP="001C483F">
                          <w:pPr>
                            <w:spacing w:after="0" w:line="240" w:lineRule="auto"/>
                            <w:textDirection w:val="btLr"/>
                          </w:pPr>
                        </w:p>
                      </w:txbxContent>
                    </v:textbox>
                  </v:oval>
                  <v:rect id="Прямоугольник 1232437702" o:spid="_x0000_s1149" style="position:absolute;left:4770;top:28913;width:51705;height:5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" fillcolor="white [3201]" strokecolor="#0c0c0c" strokeweight="1pt">
                    <v:stroke startarrowwidth="narrow" startarrowlength="short" endarrowwidth="narrow" endarrowlength="short"/>
                    <v:textbox inset="2.53958mm,2.53958mm,2.53958mm,2.53958mm">
                      <w:txbxContent>
                        <w:p w14:paraId="3C4D3CC1" w14:textId="77777777" w:rsidR="001C483F" w:rsidRDefault="001C483F" w:rsidP="001C483F">
                          <w:pPr>
                            <w:spacing w:after="0" w:line="240" w:lineRule="auto"/>
                            <w:textDirection w:val="btLr"/>
                          </w:pPr>
                        </w:p>
                      </w:txbxContent>
                    </v:textbox>
                  </v:rect>
                  <v:shape id="Надпись 1044818854" o:spid="_x0000_s1150" type="#_x0000_t202" style="position:absolute;left:4770;top:28913;width:51705;height:5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" filled="f" stroked="f">
                    <v:textbox inset="9.82917mm,2pt,2pt,2pt">
                      <w:txbxContent>
                        <w:p w14:paraId="7A2082F7"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Тұтынатын өнімдердің сапасы мен санының жеткіліксіздігінен туындаған халықтың денсаулығымен мәселелер (дұрыс тамақтанбау, арзан тамақтану өнімдері, ақуыз және құнарлы өнімдердің тапшылығы)</w:t>
                          </w:r>
                        </w:p>
                      </w:txbxContent>
                    </v:textbox>
                  </v:shape>
                  <v:oval id="Овал 1483984276" o:spid="_x0000_s1151" style="position:absolute;left:6072;top:30844;width:409;height:71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" fillcolor="white [3201]" strokecolor="black [3200]" strokeweight="1pt">
                    <v:stroke startarrowwidth="narrow" startarrowlength="short" endarrowwidth="narrow" endarrowlength="short" joinstyle="miter"/>
                    <v:textbox inset="2.53958mm,2.53958mm,2.53958mm,2.53958mm">
                      <w:txbxContent>
                        <w:p w14:paraId="4C4D292D" w14:textId="77777777" w:rsidR="001C483F" w:rsidRDefault="001C483F" w:rsidP="001C483F">
                          <w:pPr>
                            <w:spacing w:after="0" w:line="240" w:lineRule="auto"/>
                            <w:textDirection w:val="btLr"/>
                          </w:pPr>
                        </w:p>
                      </w:txbxContent>
                    </v:textbox>
                  </v:oval>
                  <v:rect id="Прямоугольник 372585060" o:spid="_x0000_s1152" style="position:absolute;left:833;top:36213;width:55373;height:3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" filled="f" strokecolor="#0c0c0c" strokeweight="1pt">
                    <v:stroke startarrowwidth="narrow" startarrowlength="short" endarrowwidth="narrow" endarrowlength="short"/>
                    <v:textbox inset="2.53958mm,2.53958mm,2.53958mm,2.53958mm">
                      <w:txbxContent>
                        <w:p w14:paraId="47318F78" w14:textId="77777777" w:rsidR="001C483F" w:rsidRDefault="001C483F" w:rsidP="001C483F">
                          <w:pPr>
                            <w:spacing w:after="0" w:line="240" w:lineRule="auto"/>
                            <w:textDirection w:val="btLr"/>
                          </w:pPr>
                        </w:p>
                      </w:txbxContent>
                    </v:textbox>
                  </v:rect>
                  <v:shape id="Надпись 561886083" o:spid="_x0000_s1153" type="#_x0000_t202" style="position:absolute;left:833;top:36213;width:55373;height:3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" filled="f" stroked="f">
                    <v:textbox inset="9.82917mm,2pt,2pt,2pt">
                      <w:txbxContent>
                        <w:p w14:paraId="5359CC8E" w14:textId="77777777" w:rsidR="001C483F" w:rsidRDefault="001C483F" w:rsidP="001C483F">
                          <w:pPr>
                            <w:spacing w:after="0" w:line="215" w:lineRule="auto"/>
                            <w:jc w:val="center"/>
                            <w:textDirection w:val="btLr"/>
                          </w:pPr>
                          <w:r>
                            <w:rPr>
                              <w:rFonts w:ascii="Times New Roman" w:eastAsia="Times New Roman" w:hAnsi="Times New Roman" w:cs="Times New Roman"/>
                              <w:color w:val="000000"/>
                              <w:sz w:val="20"/>
                            </w:rPr>
                            <w:t>Ұлттық агроөнеркәсіптік кешеннің инвестициялық тартымдылығының төмендігі</w:t>
                          </w:r>
                        </w:p>
                      </w:txbxContent>
                    </v:textbox>
                  </v:shape>
                  <v:oval id="Овал 12288877" o:spid="_x0000_s1154" style="position:absolute;left:2216;top:37400;width:786;height: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" fillcolor="white [3201]" strokecolor="black [3200]" strokeweight="1pt">
                    <v:stroke startarrowwidth="narrow" startarrowlength="short" endarrowwidth="narrow" endarrowlength="short" joinstyle="miter"/>
                    <v:textbox inset="2.53958mm,2.53958mm,2.53958mm,2.53958mm">
                      <w:txbxContent>
                        <w:p w14:paraId="370934E2" w14:textId="77777777" w:rsidR="001C483F" w:rsidRDefault="001C483F" w:rsidP="001C483F">
                          <w:pPr>
                            <w:spacing w:after="0" w:line="240" w:lineRule="auto"/>
                            <w:textDirection w:val="btLr"/>
                          </w:pPr>
                        </w:p>
                      </w:txbxContent>
                    </v:textbox>
                  </v:oval>
                </v:group>
                <w10:anchorlock/>
              </v:group>
            </w:pict>
          </mc:Fallback>
        </mc:AlternateContent>
      </w:r>
    </w:p>
    <w:p w14:paraId="3BCAB9F9" w14:textId="77777777" w:rsidR="001C483F" w:rsidRPr="00F47242" w:rsidRDefault="001C483F" w:rsidP="001C483F">
      <w:pPr>
        <w:shd w:val="clear" w:color="auto" w:fill="FFFFFF"/>
        <w:spacing w:after="0" w:line="240" w:lineRule="auto"/>
        <w:ind w:firstLine="567"/>
        <w:jc w:val="center"/>
        <w:rPr>
          <w:rFonts w:ascii="Times New Roman" w:eastAsia="Times New Roman" w:hAnsi="Times New Roman" w:cs="Times New Roman"/>
          <w:color w:val="333333"/>
          <w:sz w:val="28"/>
          <w:szCs w:val="28"/>
        </w:rPr>
      </w:pPr>
      <w:r w:rsidRPr="00F47242">
        <w:rPr>
          <w:rFonts w:ascii="Times New Roman" w:eastAsia="Times New Roman" w:hAnsi="Times New Roman" w:cs="Times New Roman"/>
          <w:sz w:val="28"/>
          <w:szCs w:val="28"/>
        </w:rPr>
        <w:t xml:space="preserve">Сурет 6 – </w:t>
      </w:r>
      <w:r w:rsidRPr="00F47242">
        <w:rPr>
          <w:rFonts w:ascii="Times New Roman" w:eastAsia="Times New Roman" w:hAnsi="Times New Roman" w:cs="Times New Roman"/>
          <w:color w:val="333333"/>
          <w:sz w:val="28"/>
          <w:szCs w:val="28"/>
        </w:rPr>
        <w:t>Экономикасы дамушы елдердің азық-түлік қауіпсіздігін қамтамасыз етудің тізбектелген құрылымы.</w:t>
      </w:r>
    </w:p>
    <w:p w14:paraId="6B4D5B19" w14:textId="77777777" w:rsidR="001C483F" w:rsidRPr="00F47242" w:rsidRDefault="001C483F" w:rsidP="001C483F">
      <w:pPr>
        <w:shd w:val="clear" w:color="auto" w:fill="FFFFFF"/>
        <w:spacing w:after="0" w:line="240" w:lineRule="auto"/>
        <w:jc w:val="center"/>
        <w:rPr>
          <w:rFonts w:ascii="Times New Roman" w:eastAsia="Times New Roman" w:hAnsi="Times New Roman" w:cs="Times New Roman"/>
          <w:color w:val="333333"/>
          <w:sz w:val="28"/>
          <w:szCs w:val="28"/>
        </w:rPr>
      </w:pPr>
      <w:r w:rsidRPr="00F47242">
        <w:rPr>
          <w:rFonts w:ascii="Times New Roman" w:eastAsia="Times New Roman" w:hAnsi="Times New Roman" w:cs="Times New Roman"/>
          <w:color w:val="333333"/>
          <w:sz w:val="28"/>
          <w:szCs w:val="28"/>
        </w:rPr>
        <w:t>Ескерту – [98;109] негізінде автормен құрастырылған.</w:t>
      </w:r>
    </w:p>
    <w:p w14:paraId="11ACBF87" w14:textId="77777777" w:rsidR="001C483F" w:rsidRDefault="001C483F" w:rsidP="001C483F">
      <w:pPr>
        <w:spacing w:after="0" w:line="240" w:lineRule="auto"/>
        <w:ind w:firstLine="709"/>
        <w:jc w:val="both"/>
        <w:rPr>
          <w:rFonts w:ascii="Times New Roman" w:eastAsia="Times New Roman" w:hAnsi="Times New Roman" w:cs="Times New Roman"/>
          <w:color w:val="000000"/>
          <w:sz w:val="28"/>
          <w:szCs w:val="28"/>
        </w:rPr>
      </w:pPr>
    </w:p>
    <w:p w14:paraId="2B3C51D2" w14:textId="5C04F56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Ирландия мемлекетінде жоғары нәтижелерге қол жеткізу үшін </w:t>
      </w:r>
      <w:r w:rsidR="00276BFE">
        <w:rPr>
          <w:rFonts w:ascii="Times New Roman" w:eastAsia="Times New Roman" w:hAnsi="Times New Roman" w:cs="Times New Roman"/>
          <w:color w:val="000000"/>
          <w:sz w:val="28"/>
          <w:szCs w:val="28"/>
        </w:rPr>
        <w:t xml:space="preserve">арнайы институционалдық құрылымдар жұмыс істейді. Олар </w:t>
      </w:r>
      <w:r>
        <w:rPr>
          <w:rFonts w:ascii="Times New Roman" w:eastAsia="Times New Roman" w:hAnsi="Times New Roman" w:cs="Times New Roman"/>
          <w:color w:val="000000"/>
          <w:sz w:val="28"/>
          <w:szCs w:val="28"/>
        </w:rPr>
        <w:t>өндірілетін азық-түлік өнімдерінің сапасын қадағалауға, соның ішінде зиянды заттардың, бактериялардың және басқа ластаушы заттардың болуын бақылауға және тексеруге мүмкіндік бере</w:t>
      </w:r>
      <w:r w:rsidR="00276BFE">
        <w:rPr>
          <w:rFonts w:ascii="Times New Roman" w:eastAsia="Times New Roman" w:hAnsi="Times New Roman" w:cs="Times New Roman"/>
          <w:color w:val="000000"/>
          <w:sz w:val="28"/>
          <w:szCs w:val="28"/>
        </w:rPr>
        <w:t>ді.</w:t>
      </w:r>
      <w:r>
        <w:rPr>
          <w:rFonts w:ascii="Times New Roman" w:eastAsia="Times New Roman" w:hAnsi="Times New Roman" w:cs="Times New Roman"/>
          <w:color w:val="000000"/>
          <w:sz w:val="28"/>
          <w:szCs w:val="28"/>
        </w:rPr>
        <w:t xml:space="preserve"> Олардың ішінде өнімдерді бақылау жүйесі ерекше орын алады, бұл құрылымдық жұмыс өнімдердің ластануы немесе жалған болуы мүмкін жағдайларға жедел жауап беру мүмкіндігіне ие. Ирландиялық азық-түлік өндірушілері Үкімет белгілеген қауіпсіздік пен өнім сапасының қатаң стандарттарын сақтауға міндеттей отырып, ұлттық Ауыл шаруашылығын дамытуға, озық цифрлық технологияларды кеңінен қолдануға баса назар аударылады [100; 101].</w:t>
      </w:r>
      <w:r>
        <w:rPr>
          <w:rFonts w:ascii="Times New Roman" w:eastAsia="Times New Roman" w:hAnsi="Times New Roman" w:cs="Times New Roman"/>
          <w:sz w:val="28"/>
          <w:szCs w:val="28"/>
        </w:rPr>
        <w:t xml:space="preserve"> Агроөнеркәсіп субъектілеріне бағытталған қолдау шаралары </w:t>
      </w:r>
      <w:r>
        <w:rPr>
          <w:rFonts w:ascii="Times New Roman" w:eastAsia="Times New Roman" w:hAnsi="Times New Roman" w:cs="Times New Roman"/>
          <w:color w:val="000000"/>
          <w:sz w:val="28"/>
          <w:szCs w:val="28"/>
        </w:rPr>
        <w:t xml:space="preserve">[102] </w:t>
      </w:r>
      <w:r>
        <w:rPr>
          <w:rFonts w:ascii="Times New Roman" w:eastAsia="Times New Roman" w:hAnsi="Times New Roman" w:cs="Times New Roman"/>
          <w:sz w:val="28"/>
          <w:szCs w:val="28"/>
        </w:rPr>
        <w:t xml:space="preserve">арқылы азық-түлік өндірісінің дамуына және халқтың қоректік сапалы әрі қауіпсіз азық-түлікпен қамтамасыз етуге септігін тигізуде. </w:t>
      </w:r>
    </w:p>
    <w:p w14:paraId="441BAC79" w14:textId="77777777" w:rsidR="001C483F" w:rsidRDefault="001C483F" w:rsidP="001C483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Финляндия мемлекеті азық-түлік қауіпсіздігі деңгейі бойынша әлемдегі көшбасшы. </w:t>
      </w:r>
      <w:r>
        <w:rPr>
          <w:rFonts w:ascii="Times New Roman" w:eastAsia="Times New Roman" w:hAnsi="Times New Roman" w:cs="Times New Roman"/>
          <w:color w:val="000000"/>
          <w:sz w:val="28"/>
          <w:szCs w:val="28"/>
        </w:rPr>
        <w:t>Мемлекет тарапынан ауыл тұрғындарына олардың өндірістік мүмкіндіктерін жақсарту үшін субсидиялар мен қаржылық қолда</w:t>
      </w:r>
      <w:r>
        <w:rPr>
          <w:rFonts w:ascii="Times New Roman" w:eastAsia="Times New Roman" w:hAnsi="Times New Roman" w:cs="Times New Roman"/>
          <w:sz w:val="28"/>
          <w:szCs w:val="28"/>
        </w:rPr>
        <w:t>у алып жатыр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Ф</w:t>
      </w:r>
      <w:r>
        <w:rPr>
          <w:rFonts w:ascii="Times New Roman" w:eastAsia="Times New Roman" w:hAnsi="Times New Roman" w:cs="Times New Roman"/>
          <w:color w:val="000000"/>
          <w:sz w:val="28"/>
          <w:szCs w:val="28"/>
        </w:rPr>
        <w:t xml:space="preserve">ермерлерге азық-түлік қауіпсіздігі мен сапа стандарттарын сақтау бойынша </w:t>
      </w:r>
      <w:r>
        <w:rPr>
          <w:rFonts w:ascii="Times New Roman" w:eastAsia="Times New Roman" w:hAnsi="Times New Roman" w:cs="Times New Roman"/>
          <w:color w:val="000000"/>
          <w:sz w:val="28"/>
          <w:szCs w:val="28"/>
        </w:rPr>
        <w:lastRenderedPageBreak/>
        <w:t xml:space="preserve">оқыту жұмыстары және кеңес беру жұмыстары да жүргізіледі. Финляндия басқа елдермен бірге азық-түлік қауіпсіздігінің қатаң стандарттарын әзірлейді, енгізеді және ықтимал қауіптер мен қауіптер туралы ақпарат алмасуды жүзеге асырады. </w:t>
      </w:r>
    </w:p>
    <w:p w14:paraId="74B466DC" w14:textId="77777777" w:rsidR="001C483F" w:rsidRDefault="001C483F" w:rsidP="001C483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Финдік азық-түлік қауіпсіздігі стратегиясының басым бағыты бизнес, технология және денсаулық тұрғысынан азық-түлік өндірісі мен тұтыну аспектілеріне біртұтас көзқараспен қарау. </w:t>
      </w:r>
    </w:p>
    <w:p w14:paraId="47DAFC02"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 Нидерландыға келер болсақ,  жылына 6 млрд. еуро экспорты бар әлемдегі АҚШ-тан кейінгі екінші ірі ауылшаруашылығы өнімін экспорттаушы ел болып табылады. Тағы бір факт</w:t>
      </w:r>
      <w:r>
        <w:rPr>
          <w:sz w:val="20"/>
          <w:szCs w:val="20"/>
        </w:rPr>
        <w:t xml:space="preserve"> </w:t>
      </w:r>
      <w:r>
        <w:rPr>
          <w:rFonts w:ascii="Times New Roman" w:eastAsia="Times New Roman" w:hAnsi="Times New Roman" w:cs="Times New Roman"/>
          <w:sz w:val="28"/>
          <w:szCs w:val="28"/>
        </w:rPr>
        <w:t xml:space="preserve">Нидерланды ауыл шаруашылығында инновациялық технологияларды енгізуді осыдан 20 жыл бұрын қолға алып, бүгінгі таңда ауыл шаруашылығында инновациялық технологияларды енгізу бойынша әлемдік көшбасшы алпауыт мемлекет. </w:t>
      </w:r>
    </w:p>
    <w:p w14:paraId="3702BCC2"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Климаттық бақылаумен жабдықталған жылыжайлар жыл бойы егін жинауға мүмкіндік береді. Бүгінгі күні Нидерланды ауыл шаруашылығы әсерлі жетістіктерге қол жеткізді, бұл аграрлық секторда топырақтың, судың химиялық құрамын дәл және жылдам өлшеуге және өсімдіктердің өсу динамикасын бақылауға мүмкіндік беретін автономды тракторлар мен ұшатын дрондарды пайдалану, тамшылатып суару жүйесі және цифрлы фермерлік жүйе сияқты заманауи инновациялық шешімдер мен технологияларды қолдануды ескере отырып, табиғи нәрсе, қалдықсыз технологиялық циклдары бар инновациялық жылыжайлар, фермалар аквапоника технологиясы (көкөністер мен шөптер топырақсыз контейнерлерде өсіріледі, ал өсімдіктер қоректенуін тоғандардан шығарылатын ағынды сулардан алады) бойынша дақылдар өсіріледі.  Бұған дәлел 14,5 га көлемді алып жатқан әлемдегі ең инновациялық қызанақ фермасы Duijvestijn Tomaten. Нидерланд мемлекетінде жер аз және өте қымбат, сондықтан «шатыр фермасы» (Urban Farms) сияқты инновациялық өсіру жүйесі белең алған [102;103]. Мұндай Вестланд жылыжайларында әр шаршы метрде шамамен 70 кг қызанақ өсіріледі.</w:t>
      </w:r>
    </w:p>
    <w:p w14:paraId="7F1024C1" w14:textId="7F372279"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Жалпы алғанда, Нидерландының ауыл</w:t>
      </w:r>
      <w:r w:rsidR="00C66D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шаруашылық жетістіктерінің негізгі себептерінің бірі үкіметтің ауыл</w:t>
      </w:r>
      <w:r w:rsidR="00C66D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шаруашылық қызметі озық технологияларды немесе инновациялық элементтерді қолдана отырып, ұлттық сипатқа ие болған фермерлермен ынтымақтастығы. Табысты дамуда маңызды рөл</w:t>
      </w:r>
      <w:r w:rsidR="00C66D4E">
        <w:rPr>
          <w:rFonts w:ascii="Times New Roman" w:eastAsia="Times New Roman" w:hAnsi="Times New Roman" w:cs="Times New Roman"/>
          <w:sz w:val="28"/>
          <w:szCs w:val="28"/>
        </w:rPr>
        <w:t>ді</w:t>
      </w:r>
      <w:r>
        <w:rPr>
          <w:rFonts w:ascii="Times New Roman" w:eastAsia="Times New Roman" w:hAnsi="Times New Roman" w:cs="Times New Roman"/>
          <w:sz w:val="28"/>
          <w:szCs w:val="28"/>
        </w:rPr>
        <w:t xml:space="preserve"> АӨК-де отбасылық фермалар атқарады. Цифрлық технологияларды енгізудің тиімділігі ауылдық инфрақұрылымның даму деңгейімен тығыз байланысты. Интернет сапасы, электрмен  жабдықтау тұрақтылығы, логистикалық желілер мен деректер алмасу жүйелері жеткілікті дамымаған жағдайда инновациялық шешімдердің нәтижелілігі төмендейді. Осы себепті де аграрлық секторды цифрлық жаңғырту техникалық құралдарды енгізум</w:t>
      </w:r>
      <w:r w:rsidR="00C66D4E">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н қатар, ауылдық аумақтардың инфрақұрылымдық әлеуетін күшейтуді талап етеді. </w:t>
      </w:r>
    </w:p>
    <w:p w14:paraId="295F0EDA" w14:textId="72388254" w:rsidR="001C483F" w:rsidRDefault="001C483F" w:rsidP="001C483F">
      <w:pPr>
        <w:spacing w:after="0" w:line="240" w:lineRule="auto"/>
        <w:ind w:firstLine="709"/>
        <w:jc w:val="both"/>
      </w:pPr>
      <w:r>
        <w:rPr>
          <w:rFonts w:ascii="Times New Roman" w:eastAsia="Times New Roman" w:hAnsi="Times New Roman" w:cs="Times New Roman"/>
          <w:sz w:val="28"/>
          <w:szCs w:val="28"/>
        </w:rPr>
        <w:t>Global Food Security индексі рейтингіс</w:t>
      </w:r>
      <w:r w:rsidR="00CB66A7">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нің алдыңғы қатарында дамушы елдердің бірі Канада тұр. Ауыл шаруашылығы саласы мен азық-түлік өндірісі Канада экономикасының жетекші саласының бірегейі. Канаданың 2 көрсеткіші – ауыл шаруашылығы мен азық-түлік өндірісі ЖІӨ-нің 11%-ын және тауарлармен сыртқы саудасының 10%-ға жуығын құрайды. Қолайлы жағдай </w:t>
      </w:r>
      <w:r>
        <w:rPr>
          <w:rFonts w:ascii="Times New Roman" w:eastAsia="Times New Roman" w:hAnsi="Times New Roman" w:cs="Times New Roman"/>
          <w:sz w:val="28"/>
          <w:szCs w:val="28"/>
        </w:rPr>
        <w:lastRenderedPageBreak/>
        <w:t xml:space="preserve">елдің ішіндегі азық-түлікке деген сұранысын толық қамтамасыз етіп қана қоймай, сонымен қатар Канадада өндірілетін ауыл шаруашылығы өнімдерінің жартысына жуыған экспортқа шығаруға жол ашып отыр. Осы санатта Канада мемлекеті экспорттаушы мемлекеттердің тізімінде ЕО, АҚШ, Бразилия және Қытай мемлекетінен кейінгі 5 орынды иеленеді. Канада ірі қара мал етінің 50 %, сояның 70 %, шошқа етінің 70 %, рапс 90%, дәнді дақылдардың 95% экспорттайды. Бұл мемлекетте әрбір екінші жұмыс орны өсімдік шаруашылығында және де азық-түлік өндірісіндегі әрбір төртінші жұмыс орны экспорттың көлеміне тікелей байланысты. Канада климаттық жағдайына байланысты кейбір азық-түлік тауарларын импорттауға мәжбүрлі. Айтар болсақ, жемістердің кең ассортиментін өсіреді [104]: алма, шабдалы, алмұрт, қара өрік, өрік, шие, жүзім, көкжидек, құлпынай, таңқурай, бірақ та бұл өндіріс көлемі өнімдерге деген сұранысты қанағаттандыруға жеткіліксіз. Соңғы онжылдықта азық-түлік тауарларының импорты 8% артты. </w:t>
      </w:r>
    </w:p>
    <w:p w14:paraId="3EC99C15" w14:textId="77777777" w:rsidR="001C483F" w:rsidRDefault="001C483F" w:rsidP="001C483F">
      <w:pPr>
        <w:spacing w:after="0" w:line="240" w:lineRule="auto"/>
        <w:ind w:firstLine="709"/>
        <w:jc w:val="both"/>
        <w:rPr>
          <w:rFonts w:ascii="Times New Roman" w:eastAsia="Times New Roman" w:hAnsi="Times New Roman" w:cs="Times New Roman"/>
          <w:color w:val="000000"/>
          <w:sz w:val="28"/>
          <w:szCs w:val="28"/>
          <w:highlight w:val="yellow"/>
        </w:rPr>
      </w:pPr>
      <w:r w:rsidRPr="00F823FF">
        <w:rPr>
          <w:rFonts w:ascii="Times New Roman" w:eastAsia="Times New Roman" w:hAnsi="Times New Roman" w:cs="Times New Roman"/>
          <w:sz w:val="28"/>
          <w:szCs w:val="28"/>
        </w:rPr>
        <w:t>Канадада азық-түлік қауіпсіздігіне қатысты саясатта ауыл шаруашылығы мен тамақ өнеркәсібін біржақты емес, әртараптандырылған әрі баршаға қолжетімді жүйе ретінде дамытуға басымдық беріледі. Бұл елдің тәжірибесі азық-түлік қауіпсіздігін тек өнім көлемімен шектемей, оны әлеуметтік теңдікпен, халықтың тағамға қолжетімділігімен және экономикалық мүмкіндіктерімен байланыстыра қарастыратынын көрсетеді. Сонымен бірге азық-түлік өндірісінің қоршаған ортаға түсіретін салмағын азайту, саланы әртараптандыру және климаттық өзгерістерге бейімделу мәселелері де назардан тыс қалмайды</w:t>
      </w:r>
      <w:r w:rsidRPr="00A8670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823FF">
        <w:rPr>
          <w:rFonts w:ascii="Times New Roman" w:eastAsia="Times New Roman" w:hAnsi="Times New Roman" w:cs="Times New Roman"/>
          <w:sz w:val="28"/>
          <w:szCs w:val="28"/>
        </w:rPr>
        <w:t xml:space="preserve">Соның аясында қоршаған ортаны сақтау, азық-түлік өндірісін ұлғайту, тамақтану сапасын жақсарту және халықтың тұрмыс деңгейін көтеру </w:t>
      </w:r>
      <w:r>
        <w:rPr>
          <w:rFonts w:ascii="Times New Roman" w:eastAsia="Times New Roman" w:hAnsi="Times New Roman" w:cs="Times New Roman"/>
          <w:sz w:val="28"/>
          <w:szCs w:val="28"/>
        </w:rPr>
        <w:t>қатар жүзеге асы</w:t>
      </w:r>
      <w:r w:rsidRPr="00F823FF">
        <w:rPr>
          <w:rFonts w:ascii="Times New Roman" w:eastAsia="Times New Roman" w:hAnsi="Times New Roman" w:cs="Times New Roman"/>
          <w:sz w:val="28"/>
          <w:szCs w:val="28"/>
        </w:rPr>
        <w:t xml:space="preserve">рылады. </w:t>
      </w:r>
      <w:r>
        <w:rPr>
          <w:rFonts w:ascii="Times New Roman" w:eastAsia="Times New Roman" w:hAnsi="Times New Roman" w:cs="Times New Roman"/>
          <w:sz w:val="28"/>
          <w:szCs w:val="28"/>
        </w:rPr>
        <w:t>Ж</w:t>
      </w:r>
      <w:r w:rsidRPr="00F823FF">
        <w:rPr>
          <w:rFonts w:ascii="Times New Roman" w:eastAsia="Times New Roman" w:hAnsi="Times New Roman" w:cs="Times New Roman"/>
          <w:sz w:val="28"/>
          <w:szCs w:val="28"/>
        </w:rPr>
        <w:t>үйеде жергілікті фермерлер мен қауымдастықтарды қолдау, әлеуметтік үйлесім мен экономикалық тұрақтылықты сақтау маңызды орын алады [105]. Канада халықаралық бастамаларға да белсенді қатысып, «нөлдік аштық», «бірыңғай денсаулық» сияқты бағдарламаларды қолдап келеді. Ал ел ішінде азық-түлік қауіпсіздігін реттеу</w:t>
      </w:r>
      <w:r>
        <w:rPr>
          <w:rFonts w:ascii="Times New Roman" w:eastAsia="Times New Roman" w:hAnsi="Times New Roman" w:cs="Times New Roman"/>
          <w:sz w:val="28"/>
          <w:szCs w:val="28"/>
        </w:rPr>
        <w:t>ді</w:t>
      </w:r>
      <w:r w:rsidRPr="00F823FF">
        <w:rPr>
          <w:rFonts w:ascii="Times New Roman" w:eastAsia="Times New Roman" w:hAnsi="Times New Roman" w:cs="Times New Roman"/>
          <w:sz w:val="28"/>
          <w:szCs w:val="28"/>
        </w:rPr>
        <w:t xml:space="preserve"> екі негізгі ұйым жүзеге асырады [106].</w:t>
      </w:r>
      <w:r w:rsidRPr="00101A9B">
        <w:rPr>
          <w:rFonts w:ascii="Times New Roman" w:eastAsia="Times New Roman" w:hAnsi="Times New Roman" w:cs="Times New Roman"/>
          <w:color w:val="000000"/>
          <w:sz w:val="28"/>
          <w:szCs w:val="28"/>
        </w:rPr>
        <w:t xml:space="preserve"> Канаданың Денсаулық сақтау министрлігі азық-түлік өнімдерінің сапасы мен қауіпсіздігіне қатысты саясат пен стандарттарды белгілесе, Канадалық азық-түлік инспекциясы агенттігі (CFIA) сол талаптардың орындалуын қадағалайды</w:t>
      </w:r>
      <w:r>
        <w:rPr>
          <w:rFonts w:ascii="Times New Roman" w:eastAsia="Times New Roman" w:hAnsi="Times New Roman" w:cs="Times New Roman"/>
          <w:color w:val="000000"/>
          <w:sz w:val="28"/>
          <w:szCs w:val="28"/>
        </w:rPr>
        <w:t xml:space="preserve">. </w:t>
      </w:r>
    </w:p>
    <w:p w14:paraId="5A25B669" w14:textId="0D8A4BC4" w:rsidR="001C483F" w:rsidRDefault="001C483F" w:rsidP="0034518E">
      <w:pPr>
        <w:spacing w:after="0" w:line="240" w:lineRule="auto"/>
        <w:ind w:firstLine="709"/>
        <w:jc w:val="both"/>
        <w:rPr>
          <w:rFonts w:ascii="Times New Roman" w:eastAsia="Times New Roman" w:hAnsi="Times New Roman" w:cs="Times New Roman"/>
          <w:color w:val="000000"/>
          <w:sz w:val="28"/>
          <w:szCs w:val="28"/>
        </w:rPr>
      </w:pPr>
      <w:r w:rsidRPr="001743EE">
        <w:rPr>
          <w:rFonts w:ascii="Times New Roman" w:eastAsia="Times New Roman" w:hAnsi="Times New Roman" w:cs="Times New Roman"/>
          <w:color w:val="000000"/>
          <w:sz w:val="28"/>
          <w:szCs w:val="28"/>
        </w:rPr>
        <w:t>Норвегияда азық-түлік қауіпсіздігінің жоғары деңгейде сақталуы бұл саладағы мемлекеттік реттеу тетіктерінің тиімділігімен және өнім сапасы мен қауіпсіздігіне қойылатын талаптардың қатаң орындалуымен байланысты.</w:t>
      </w:r>
      <w:r w:rsidR="0034518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Норвегияда тұтынушылардың сатып алатын өнімнің сапасы мен қауіпсіздігіне сенімді болуға мүмкіндік беруге жол ашатын азық-түлікті сертификаттау жүйесі де белсенді дамыған</w:t>
      </w:r>
      <w:r w:rsidR="00C16F67">
        <w:rPr>
          <w:rFonts w:ascii="Times New Roman" w:eastAsia="Times New Roman" w:hAnsi="Times New Roman" w:cs="Times New Roman"/>
          <w:color w:val="000000"/>
          <w:sz w:val="28"/>
          <w:szCs w:val="28"/>
        </w:rPr>
        <w:t>. С</w:t>
      </w:r>
      <w:r>
        <w:rPr>
          <w:rFonts w:ascii="Times New Roman" w:eastAsia="Times New Roman" w:hAnsi="Times New Roman" w:cs="Times New Roman"/>
          <w:color w:val="000000"/>
          <w:sz w:val="28"/>
          <w:szCs w:val="28"/>
        </w:rPr>
        <w:t xml:space="preserve">апалы азық-түлікке тұрақты қолжетімділікті қамтамасыз ету үшін жергілікті өндірісті ынталандыру және тұрақты </w:t>
      </w:r>
      <w:r w:rsidR="00C16F67">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уыл шаруашылығы бойынша жұмыстарға көп көңіл бөлінеді. Бұл басым бағыттар Норвегияның жетекші орынға көтерілуіне себеп болды. </w:t>
      </w:r>
    </w:p>
    <w:p w14:paraId="73D3AD9D" w14:textId="3FA6BBC5"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Азық-түлік қауіпсіздігін қамтамасыз ету мәселесін шешу</w:t>
      </w:r>
      <w:r w:rsidR="00B2600E">
        <w:rPr>
          <w:rFonts w:ascii="Times New Roman" w:eastAsia="Times New Roman" w:hAnsi="Times New Roman" w:cs="Times New Roman"/>
          <w:sz w:val="28"/>
          <w:szCs w:val="28"/>
        </w:rPr>
        <w:t>де</w:t>
      </w:r>
      <w:r>
        <w:rPr>
          <w:rFonts w:ascii="Times New Roman" w:eastAsia="Times New Roman" w:hAnsi="Times New Roman" w:cs="Times New Roman"/>
          <w:sz w:val="28"/>
          <w:szCs w:val="28"/>
        </w:rPr>
        <w:t xml:space="preserve"> назар аударатын қызық тәжірибенің бірі АҚШ-та «азық-түлік маркалары» деген атпен танымал азық-түлік купондары бағдарламасы (Supplemental Nutrition Assistance </w:t>
      </w:r>
      <w:r>
        <w:rPr>
          <w:rFonts w:ascii="Times New Roman" w:eastAsia="Times New Roman" w:hAnsi="Times New Roman" w:cs="Times New Roman"/>
          <w:sz w:val="28"/>
          <w:szCs w:val="28"/>
        </w:rPr>
        <w:lastRenderedPageBreak/>
        <w:t>Program (SNAP)) жүзеге асырылуы. Бұл SNAP бағдарлама отбасыларға және табысы төмен адамдарға азық-түлік сатып алуға көмек ретінде  SNAP мүшелері супермаркеттер, азық-түлік дүкендері және фермерлер базарларын қоса, белгілі бір дүкендерден бірінші қажеттіліктегі азық-түлік сатып алуға болатын электронды купондарды алады. Snap бағдарламасын АҚШ ауыл шаруашылығы министрлігі басқарады және аштық мәселесін шешуге көмектесу үшін бүкіл елге таралады [107].</w:t>
      </w:r>
      <w:r>
        <w:t xml:space="preserve"> </w:t>
      </w:r>
      <w:r>
        <w:rPr>
          <w:rFonts w:ascii="Times New Roman" w:eastAsia="Times New Roman" w:hAnsi="Times New Roman" w:cs="Times New Roman"/>
          <w:sz w:val="28"/>
          <w:szCs w:val="28"/>
        </w:rPr>
        <w:t xml:space="preserve">АҚШ-та бұл талонды ел азаматтарының 12 % -ы қолданады. Ал көршілес жатқан Ресей мемлекетінде осы тәжірибені азық-түлік қауіпсіздік жүйесіне енгізуді мемлекеттік деңгейде қарастырылып жатыр. </w:t>
      </w:r>
    </w:p>
    <w:p w14:paraId="1AB84737" w14:textId="2F6FEAB2" w:rsidR="001C483F" w:rsidRDefault="001C483F" w:rsidP="001C483F">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Азық-түлік қауіпсіздігі индексі бойынша ортаңғы орында тұрған Бразилия ел халқын азық-түлікпен қамтамасыз етуді арттыру үшін «Нөлдік аштық» атты бағдарлама іске асырды. Азық-түлікке зәру адамдар арасында бөлуге, кедейлер үшін қоғамдық асханалар мен ас үйлер желісін құруға, азық-түлік қауіпсіздігін қамтамасыз ететін ауыл шаруашылығы жобаларын қолдауға және т.б. бағытталған шаралар жиынтығын қамт</w:t>
      </w:r>
      <w:r w:rsidR="008F7961">
        <w:rPr>
          <w:rFonts w:ascii="Times New Roman" w:eastAsia="Times New Roman" w:hAnsi="Times New Roman" w:cs="Times New Roman"/>
          <w:sz w:val="28"/>
          <w:szCs w:val="28"/>
        </w:rPr>
        <w:t>иды. Б</w:t>
      </w:r>
      <w:r>
        <w:rPr>
          <w:rFonts w:ascii="Times New Roman" w:eastAsia="Times New Roman" w:hAnsi="Times New Roman" w:cs="Times New Roman"/>
          <w:sz w:val="28"/>
          <w:szCs w:val="28"/>
        </w:rPr>
        <w:t xml:space="preserve">ағдарламаның мақсаты аштық пен тамақтанбауға қарсы күрес, халықтың тамақтану сапасын жақсарту және кедейлік деңгейін төмендету болып табылады. Айта кетерлігі, Бразилия мемлекеті азық-түлік қауіпсіздігі индексі көрсеткіші бойынша Қазақстаннан кейінгі орынға ие.  </w:t>
      </w:r>
    </w:p>
    <w:p w14:paraId="279231E7" w14:textId="4A6AA7F4" w:rsidR="00E65486" w:rsidRDefault="0034518E" w:rsidP="00E65486">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Қытайда халықтың кедейлік мәселелерін бір уақытта бес министрлік пен ведомство айналысып, қызметін жақсы үйлестіріп, келісілген түрде шешеді: ҚХР Мемлекеттік кеңесінің кедейлікке қарсы басқару тобы, даму және реформалар комитеті, дәстүрлі қытай медицинасын мемлекеттік басқару, Қаржы министрлігі, Денсаулық сақтау және отбасын жоспарлау министрлігі.</w:t>
      </w:r>
      <w:r w:rsidR="00AD47FB" w:rsidRPr="00AD47FB">
        <w:rPr>
          <w:rFonts w:ascii="Times New Roman" w:eastAsia="Times New Roman" w:hAnsi="Times New Roman" w:cs="Times New Roman"/>
          <w:sz w:val="28"/>
          <w:szCs w:val="28"/>
        </w:rPr>
        <w:t xml:space="preserve"> </w:t>
      </w:r>
      <w:r w:rsidR="00AD47FB">
        <w:rPr>
          <w:rFonts w:ascii="Times New Roman" w:eastAsia="Times New Roman" w:hAnsi="Times New Roman" w:cs="Times New Roman"/>
          <w:sz w:val="28"/>
          <w:szCs w:val="28"/>
        </w:rPr>
        <w:t>Қытайда азық-түлік бағасының динамикасын реттеуге және қажет болған жағдайда бағаны бақылау үшін қадағалау органдарын құруға, сондай-ақ халықтың кедейлігімен күреске назар аудару міндет</w:t>
      </w:r>
      <w:r w:rsidR="00741CA5">
        <w:rPr>
          <w:rFonts w:ascii="Times New Roman" w:eastAsia="Times New Roman" w:hAnsi="Times New Roman" w:cs="Times New Roman"/>
          <w:sz w:val="28"/>
          <w:szCs w:val="28"/>
        </w:rPr>
        <w:t xml:space="preserve">терін </w:t>
      </w:r>
      <w:r w:rsidR="00AD47FB">
        <w:rPr>
          <w:rFonts w:ascii="Times New Roman" w:eastAsia="Times New Roman" w:hAnsi="Times New Roman" w:cs="Times New Roman"/>
          <w:sz w:val="28"/>
          <w:szCs w:val="28"/>
        </w:rPr>
        <w:t xml:space="preserve">мемлекет өз мойнына алған. </w:t>
      </w:r>
      <w:r w:rsidR="00741CA5">
        <w:rPr>
          <w:rFonts w:ascii="Times New Roman" w:eastAsia="Times New Roman" w:hAnsi="Times New Roman" w:cs="Times New Roman"/>
          <w:sz w:val="28"/>
          <w:szCs w:val="28"/>
        </w:rPr>
        <w:t>А</w:t>
      </w:r>
      <w:r w:rsidR="00E65486">
        <w:rPr>
          <w:rFonts w:ascii="Times New Roman" w:eastAsia="Times New Roman" w:hAnsi="Times New Roman" w:cs="Times New Roman"/>
          <w:sz w:val="28"/>
          <w:szCs w:val="28"/>
        </w:rPr>
        <w:t>уыл шаруашылығы және қайта өңдеу кәсіпорындарын дамытудың ынталандыру әдістері ретінде қаржы-несие тетіктері қолданылады</w:t>
      </w:r>
      <w:r w:rsidR="00741CA5">
        <w:rPr>
          <w:rFonts w:ascii="Times New Roman" w:eastAsia="Times New Roman" w:hAnsi="Times New Roman" w:cs="Times New Roman"/>
          <w:sz w:val="28"/>
          <w:szCs w:val="28"/>
        </w:rPr>
        <w:t>. Т</w:t>
      </w:r>
      <w:r w:rsidR="00E65486">
        <w:rPr>
          <w:rFonts w:ascii="Times New Roman" w:eastAsia="Times New Roman" w:hAnsi="Times New Roman" w:cs="Times New Roman"/>
          <w:sz w:val="28"/>
          <w:szCs w:val="28"/>
        </w:rPr>
        <w:t>иімді пайыздық мөлшерлемелер бойынша несиелеу және Агро сақтандыруды субсидиялау жүргізу мақсатында Қытай Мемлекеттік кеңесінің бастамасымен үш арнайы банк қызмет атқарады: экспорттық-импорттық (Эксимбанк), Ауыл шаруашылығын дамыту банкі және Қытайдың даму банкі.</w:t>
      </w:r>
    </w:p>
    <w:p w14:paraId="55C50EA7" w14:textId="586F64B9" w:rsidR="00AD47FB" w:rsidRDefault="006161C4" w:rsidP="00AD47FB">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Жүргізілген шетелдік тәжірибеден ой қорытындыласақ, азық-түлік қауіпсіздігін қамтамасыз етудің нақты моделі жоқ. Дегенмен, көптеген елдерде белгілі бір жалпы заңдылықтарды байқауға болады. Біріншіден, азық-түлік қауіпсіздігін тек ауыл шаруашылық өндірісінің көлеміне қарай бағалау мүмкін емес. Сонымен қатар мемлекеттің жүйелі реттеуші қызметімен, нарықты тұрақтандыру тетіктерімен және халықтың әлеуметтік қорғалу деңгейімен тығыз байланысты. Екіншіден, дамыған елдерде азық-түлік қауіпсіздігі көбіне сапа, қауіпсіздік, инновация және тұрақты аграрлық саясат арқылы қамтамасыз етілсе, дамушы елдерде ішкі өндірісті қорғау, импортты алмастыру және әлеуметтік маңызы бар азық-түлік тауарларының бағасын реттеу құралдары басым қолданылады. Үшіншіден, қәзіргі жағдайда азық-түлік қауіпсіздігі тек аграрлық </w:t>
      </w:r>
      <w:r>
        <w:rPr>
          <w:rFonts w:ascii="Times New Roman" w:eastAsia="Times New Roman" w:hAnsi="Times New Roman" w:cs="Times New Roman"/>
          <w:sz w:val="28"/>
          <w:szCs w:val="28"/>
        </w:rPr>
        <w:lastRenderedPageBreak/>
        <w:t xml:space="preserve">мәселе емес, ол экономикалық, әлеуметтік, экологиялық және институционалдық факторлардың өзара ықпалы нәтижесінде қалыптасатын кешенді құбылыс ретінде қарастырылады. </w:t>
      </w:r>
      <w:r w:rsidR="00AD47FB">
        <w:rPr>
          <w:rFonts w:ascii="Times New Roman" w:eastAsia="Times New Roman" w:hAnsi="Times New Roman" w:cs="Times New Roman"/>
          <w:sz w:val="28"/>
          <w:szCs w:val="28"/>
        </w:rPr>
        <w:t>Келтірілген шетелдік тәжірибелерді ҚР-ға бейімдеуге болатын тұстарын 9-кестеге жинақтап көрсеттік.</w:t>
      </w:r>
    </w:p>
    <w:p w14:paraId="0E4CDE29" w14:textId="77777777" w:rsidR="001C483F" w:rsidRDefault="001C483F" w:rsidP="001C483F">
      <w:pPr>
        <w:spacing w:after="0" w:line="240" w:lineRule="auto"/>
        <w:ind w:firstLine="708"/>
        <w:jc w:val="both"/>
        <w:rPr>
          <w:rFonts w:ascii="Times New Roman" w:eastAsia="Times New Roman" w:hAnsi="Times New Roman" w:cs="Times New Roman"/>
          <w:sz w:val="28"/>
          <w:szCs w:val="28"/>
        </w:rPr>
      </w:pPr>
    </w:p>
    <w:p w14:paraId="35F38AF6" w14:textId="77777777" w:rsidR="001C483F" w:rsidRDefault="001C483F" w:rsidP="001C483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Кесте 9 – Азық-түлік қауіпсіздігін қамтамасыз етудің халықаралық үлгілері және Қазақстан үшін қолданбалы мүмкіндіктері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0"/>
        <w:gridCol w:w="2668"/>
        <w:gridCol w:w="2546"/>
        <w:gridCol w:w="2841"/>
      </w:tblGrid>
      <w:tr w:rsidR="001C483F" w14:paraId="27439F3D" w14:textId="77777777" w:rsidTr="007E51CC">
        <w:tc>
          <w:tcPr>
            <w:tcW w:w="1290" w:type="dxa"/>
          </w:tcPr>
          <w:p w14:paraId="5B26BE75"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Ел / аймақ </w:t>
            </w:r>
          </w:p>
        </w:tc>
        <w:tc>
          <w:tcPr>
            <w:tcW w:w="2668" w:type="dxa"/>
          </w:tcPr>
          <w:p w14:paraId="78656618"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Негізгі тәжірибе мазмұны </w:t>
            </w:r>
          </w:p>
        </w:tc>
        <w:tc>
          <w:tcPr>
            <w:tcW w:w="2546" w:type="dxa"/>
          </w:tcPr>
          <w:p w14:paraId="650A8D85"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Қолданылатын құралдар </w:t>
            </w:r>
          </w:p>
        </w:tc>
        <w:tc>
          <w:tcPr>
            <w:tcW w:w="2841" w:type="dxa"/>
          </w:tcPr>
          <w:p w14:paraId="60E4093F"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Қазақстанға бейімдеу мүмкіндігі </w:t>
            </w:r>
          </w:p>
        </w:tc>
      </w:tr>
      <w:tr w:rsidR="001C483F" w14:paraId="4990B5D5" w14:textId="77777777" w:rsidTr="007E51CC">
        <w:tc>
          <w:tcPr>
            <w:tcW w:w="1290" w:type="dxa"/>
          </w:tcPr>
          <w:p w14:paraId="6840A978"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Еуропалық Одақ </w:t>
            </w:r>
          </w:p>
        </w:tc>
        <w:tc>
          <w:tcPr>
            <w:tcW w:w="2668" w:type="dxa"/>
          </w:tcPr>
          <w:p w14:paraId="13B25748"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Азық-түлік қауіпсіздігін экология, климат және сапа талаптарымен кешенді үйлестіру </w:t>
            </w:r>
          </w:p>
        </w:tc>
        <w:tc>
          <w:tcPr>
            <w:tcW w:w="2546" w:type="dxa"/>
          </w:tcPr>
          <w:p w14:paraId="3BCB3435"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Міндетті экологиялық талаптар, тұрақты агротехникалар, фермерлерді қолдау </w:t>
            </w:r>
          </w:p>
        </w:tc>
        <w:tc>
          <w:tcPr>
            <w:tcW w:w="2841" w:type="dxa"/>
          </w:tcPr>
          <w:p w14:paraId="7D9EA0EE" w14:textId="50FABAAA"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Экологиялық талаптарды күшейту, климатқа бейімделген агротехникаларды енгізу, фермерлерге бағытталған ұзақ мерзімді қолдау</w:t>
            </w:r>
            <w:r w:rsidR="0027147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жүйесін қалыптастыру </w:t>
            </w:r>
          </w:p>
        </w:tc>
      </w:tr>
      <w:tr w:rsidR="001C483F" w14:paraId="1E5C9BC5" w14:textId="77777777" w:rsidTr="007E51CC">
        <w:tc>
          <w:tcPr>
            <w:tcW w:w="1290" w:type="dxa"/>
          </w:tcPr>
          <w:p w14:paraId="4F9C9175"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Ирландия </w:t>
            </w:r>
          </w:p>
        </w:tc>
        <w:tc>
          <w:tcPr>
            <w:tcW w:w="2668" w:type="dxa"/>
          </w:tcPr>
          <w:p w14:paraId="4485109E"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Азық-түлік сапасы мен қауіпсіздігін қатаң институционалдық бақылау</w:t>
            </w:r>
          </w:p>
        </w:tc>
        <w:tc>
          <w:tcPr>
            <w:tcW w:w="2546" w:type="dxa"/>
          </w:tcPr>
          <w:p w14:paraId="3FDB5271"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Өнім қауіпсіздігін бақылау жүйесі, цифрлық мониторинг, стандарттау</w:t>
            </w:r>
          </w:p>
        </w:tc>
        <w:tc>
          <w:tcPr>
            <w:tcW w:w="2841" w:type="dxa"/>
          </w:tcPr>
          <w:p w14:paraId="5BF6991C"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Азық-түлік қауіпсіздігі бойынша бірыңғай бақылау органын күшейту, цифрлық бақылау жүйесін енгізу</w:t>
            </w:r>
          </w:p>
        </w:tc>
      </w:tr>
      <w:tr w:rsidR="001C483F" w14:paraId="666EED54" w14:textId="77777777" w:rsidTr="007E51CC">
        <w:tc>
          <w:tcPr>
            <w:tcW w:w="1290" w:type="dxa"/>
          </w:tcPr>
          <w:p w14:paraId="61D08AD0"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Финляндия </w:t>
            </w:r>
          </w:p>
        </w:tc>
        <w:tc>
          <w:tcPr>
            <w:tcW w:w="2668" w:type="dxa"/>
          </w:tcPr>
          <w:p w14:paraId="186A3AE3"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Мемлекеттік қоодау мен фермерлерді оқыту арқылы азық-түлік қауіпсіздігін қамтамасыз ету </w:t>
            </w:r>
          </w:p>
        </w:tc>
        <w:tc>
          <w:tcPr>
            <w:tcW w:w="2546" w:type="dxa"/>
          </w:tcPr>
          <w:p w14:paraId="3E61CA77"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Субсидиялар, консультациялық қызметтер, стандарттар </w:t>
            </w:r>
          </w:p>
        </w:tc>
        <w:tc>
          <w:tcPr>
            <w:tcW w:w="2841" w:type="dxa"/>
          </w:tcPr>
          <w:p w14:paraId="48A11351"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Фермерлерге білім беру мен кеңес беру инфрақұрылымын кеңейту, субсидиялау тиімділігін арттыру </w:t>
            </w:r>
          </w:p>
        </w:tc>
      </w:tr>
      <w:tr w:rsidR="001C483F" w14:paraId="4434D7A3" w14:textId="77777777" w:rsidTr="007E51CC">
        <w:tc>
          <w:tcPr>
            <w:tcW w:w="1290" w:type="dxa"/>
          </w:tcPr>
          <w:p w14:paraId="4893A6BA"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Нидерланды </w:t>
            </w:r>
          </w:p>
        </w:tc>
        <w:tc>
          <w:tcPr>
            <w:tcW w:w="2668" w:type="dxa"/>
          </w:tcPr>
          <w:p w14:paraId="63700708"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Ауыл шаруашылығында инновациялық және цифрлық технологияларды кең қолдану </w:t>
            </w:r>
          </w:p>
        </w:tc>
        <w:tc>
          <w:tcPr>
            <w:tcW w:w="2546" w:type="dxa"/>
          </w:tcPr>
          <w:p w14:paraId="5BCAB976"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Ақылды жылыжайлар, дрондар, дәлме-дәл егіншілік, су үнемдеу </w:t>
            </w:r>
          </w:p>
        </w:tc>
        <w:tc>
          <w:tcPr>
            <w:tcW w:w="2841" w:type="dxa"/>
          </w:tcPr>
          <w:p w14:paraId="0B39D1DE"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Су ресурстары шектеулі өңілерде цифрлық фермерлік пен  жылыжай технологияларын дамыту </w:t>
            </w:r>
          </w:p>
        </w:tc>
      </w:tr>
      <w:tr w:rsidR="001C483F" w14:paraId="4E708878" w14:textId="77777777" w:rsidTr="007E51CC">
        <w:tc>
          <w:tcPr>
            <w:tcW w:w="1290" w:type="dxa"/>
          </w:tcPr>
          <w:p w14:paraId="3A416593"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Канада </w:t>
            </w:r>
          </w:p>
        </w:tc>
        <w:tc>
          <w:tcPr>
            <w:tcW w:w="2668" w:type="dxa"/>
          </w:tcPr>
          <w:p w14:paraId="79E29EAD"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Инклюзивті жергілікті азық-түлік жүйесі және азық-түлік егемендігі </w:t>
            </w:r>
          </w:p>
        </w:tc>
        <w:tc>
          <w:tcPr>
            <w:tcW w:w="2546" w:type="dxa"/>
          </w:tcPr>
          <w:p w14:paraId="05EE50BB"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Әлеуметтік қолжетімділік, экологиялық тұрақтылық, әртараптандыру </w:t>
            </w:r>
          </w:p>
        </w:tc>
        <w:tc>
          <w:tcPr>
            <w:tcW w:w="2841" w:type="dxa"/>
          </w:tcPr>
          <w:p w14:paraId="229BCF68"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Аймақтық азық-түлік жүйелерін дамыту, әлеуметтік осал топтарға қолжетімділікті арттыру </w:t>
            </w:r>
          </w:p>
        </w:tc>
      </w:tr>
      <w:tr w:rsidR="001C483F" w14:paraId="66B80FDB" w14:textId="77777777" w:rsidTr="007E51CC">
        <w:tc>
          <w:tcPr>
            <w:tcW w:w="1290" w:type="dxa"/>
          </w:tcPr>
          <w:p w14:paraId="4E304C91"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Норвегия </w:t>
            </w:r>
          </w:p>
        </w:tc>
        <w:tc>
          <w:tcPr>
            <w:tcW w:w="2668" w:type="dxa"/>
          </w:tcPr>
          <w:p w14:paraId="2DF642E0"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Азық-түлік сапасы мен қауіпсіздігін сертификаттау арқылы қамтамасыз ету </w:t>
            </w:r>
          </w:p>
        </w:tc>
        <w:tc>
          <w:tcPr>
            <w:tcW w:w="2546" w:type="dxa"/>
          </w:tcPr>
          <w:p w14:paraId="5B7049F0"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Қатаң стандарттар, сертификаттау жүйесі </w:t>
            </w:r>
          </w:p>
        </w:tc>
        <w:tc>
          <w:tcPr>
            <w:tcW w:w="2841" w:type="dxa"/>
          </w:tcPr>
          <w:p w14:paraId="7DD16FB9"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Ұлттық сертификаттау жүйесін жетілдіру, тұтынушылар сенімін арттыру </w:t>
            </w:r>
          </w:p>
        </w:tc>
      </w:tr>
      <w:tr w:rsidR="001C483F" w14:paraId="403E4B26" w14:textId="77777777" w:rsidTr="007E51CC">
        <w:tc>
          <w:tcPr>
            <w:tcW w:w="1290" w:type="dxa"/>
          </w:tcPr>
          <w:p w14:paraId="3E4523F1"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АҚШ</w:t>
            </w:r>
          </w:p>
        </w:tc>
        <w:tc>
          <w:tcPr>
            <w:tcW w:w="2668" w:type="dxa"/>
          </w:tcPr>
          <w:p w14:paraId="7D80B727"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 осал топтарды азық-түлікпен қолданудың купондық жүйесі  (SNAP)</w:t>
            </w:r>
          </w:p>
        </w:tc>
        <w:tc>
          <w:tcPr>
            <w:tcW w:w="2546" w:type="dxa"/>
          </w:tcPr>
          <w:p w14:paraId="4DFF54DE"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Электронды азық-түлік купондары  </w:t>
            </w:r>
          </w:p>
        </w:tc>
        <w:tc>
          <w:tcPr>
            <w:tcW w:w="2841" w:type="dxa"/>
          </w:tcPr>
          <w:p w14:paraId="5767B2AC"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Әлеуметтік азық-түлік карталары немесе ваучерлік жүйе енгізу</w:t>
            </w:r>
          </w:p>
        </w:tc>
      </w:tr>
      <w:tr w:rsidR="001C483F" w14:paraId="496A97D1" w14:textId="77777777" w:rsidTr="007E51CC">
        <w:tc>
          <w:tcPr>
            <w:tcW w:w="1290" w:type="dxa"/>
          </w:tcPr>
          <w:p w14:paraId="30D5C267"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Бразилия </w:t>
            </w:r>
          </w:p>
        </w:tc>
        <w:tc>
          <w:tcPr>
            <w:tcW w:w="2668" w:type="dxa"/>
          </w:tcPr>
          <w:p w14:paraId="138FBBD8"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«Нөлдік аштық»</w:t>
            </w:r>
          </w:p>
        </w:tc>
        <w:tc>
          <w:tcPr>
            <w:tcW w:w="2546" w:type="dxa"/>
          </w:tcPr>
          <w:p w14:paraId="0C25F975"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Қоғамдық асханалар, азық-түлік бөлу, әлеуметтік бағдарламалар</w:t>
            </w:r>
          </w:p>
        </w:tc>
        <w:tc>
          <w:tcPr>
            <w:tcW w:w="2841" w:type="dxa"/>
          </w:tcPr>
          <w:p w14:paraId="27DFA285"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Аймақтық әлеуметтік азық-түлік бағдарламаларын дамыту </w:t>
            </w:r>
          </w:p>
        </w:tc>
      </w:tr>
      <w:tr w:rsidR="001C483F" w14:paraId="7C3962F2" w14:textId="77777777" w:rsidTr="007E51CC">
        <w:tc>
          <w:tcPr>
            <w:tcW w:w="1290" w:type="dxa"/>
          </w:tcPr>
          <w:p w14:paraId="194EFC0E"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Қытай </w:t>
            </w:r>
          </w:p>
        </w:tc>
        <w:tc>
          <w:tcPr>
            <w:tcW w:w="2668" w:type="dxa"/>
          </w:tcPr>
          <w:p w14:paraId="0628515F"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Ауыл шаруашылығын қаржы-несие және салықтық ынталандыру </w:t>
            </w:r>
          </w:p>
        </w:tc>
        <w:tc>
          <w:tcPr>
            <w:tcW w:w="2546" w:type="dxa"/>
          </w:tcPr>
          <w:p w14:paraId="53C66A66"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Арнайы агробанктер, жеңілдетілген несиелер, салықтық жеңілдіктер </w:t>
            </w:r>
          </w:p>
        </w:tc>
        <w:tc>
          <w:tcPr>
            <w:tcW w:w="2841" w:type="dxa"/>
          </w:tcPr>
          <w:p w14:paraId="7DECB06E"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Ауыл шаруашылығын қаржыландыратын арнайы банк құралдарын күшейту, салықтық ынталандыру </w:t>
            </w:r>
          </w:p>
        </w:tc>
      </w:tr>
      <w:tr w:rsidR="001C483F" w14:paraId="4D469B60" w14:textId="77777777" w:rsidTr="007E51CC">
        <w:tc>
          <w:tcPr>
            <w:tcW w:w="9345" w:type="dxa"/>
            <w:gridSpan w:val="4"/>
          </w:tcPr>
          <w:p w14:paraId="4095C8D6" w14:textId="77777777" w:rsidR="001C483F" w:rsidRDefault="001C483F" w:rsidP="007E51C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Ескерту - [105-110]  әдебиеттер негізінде автормен құрастырылған. </w:t>
            </w:r>
          </w:p>
        </w:tc>
      </w:tr>
    </w:tbl>
    <w:p w14:paraId="28C37F5A" w14:textId="77777777" w:rsidR="001C483F" w:rsidRDefault="001C483F" w:rsidP="001C483F">
      <w:pPr>
        <w:spacing w:after="0" w:line="240" w:lineRule="auto"/>
        <w:ind w:firstLine="708"/>
        <w:jc w:val="both"/>
        <w:rPr>
          <w:rFonts w:ascii="Times New Roman" w:eastAsia="Times New Roman" w:hAnsi="Times New Roman" w:cs="Times New Roman"/>
          <w:sz w:val="28"/>
          <w:szCs w:val="28"/>
        </w:rPr>
      </w:pPr>
    </w:p>
    <w:p w14:paraId="787A71BB" w14:textId="588FCFB7" w:rsidR="001C483F" w:rsidRDefault="001C483F" w:rsidP="001C483F">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Жоғарыда келтірілген кең әрі сан алуан түрлі болған азық-түлік қауіпсіздігін қамтамасыз ету мәселесін шешудің біршама халықаралық тәжірибесі мемлекеттің өндірілетін тамақ өнімдерінің сапасын бақылау, оларды өндірудің халықаралық стандарттарын сақтау және ішкі нарықта азық-түлік өндірумен және сатумен айналысатын ауыл шаруашылығы кәсіпорындарын қолдау саласындағы белсенді ұстанымы барлық жерде айқын кө</w:t>
      </w:r>
      <w:r w:rsidR="0027147E">
        <w:rPr>
          <w:rFonts w:ascii="Times New Roman" w:eastAsia="Times New Roman" w:hAnsi="Times New Roman" w:cs="Times New Roman"/>
          <w:sz w:val="28"/>
          <w:szCs w:val="28"/>
        </w:rPr>
        <w:t>р</w:t>
      </w:r>
      <w:r>
        <w:rPr>
          <w:rFonts w:ascii="Times New Roman" w:eastAsia="Times New Roman" w:hAnsi="Times New Roman" w:cs="Times New Roman"/>
          <w:sz w:val="28"/>
          <w:szCs w:val="28"/>
        </w:rPr>
        <w:t xml:space="preserve">ініс тапқан. Азық-түлік қауіпсіздігін қамтамасыз етудің оңтайлы әдістерінің қатарына әлеуметтік саясат, экологияға бағдарлану, сондай-ақ азық-түлік саласының </w:t>
      </w:r>
      <w:r>
        <w:rPr>
          <w:rFonts w:ascii="Times New Roman" w:eastAsia="Times New Roman" w:hAnsi="Times New Roman" w:cs="Times New Roman"/>
          <w:sz w:val="28"/>
          <w:szCs w:val="28"/>
        </w:rPr>
        <w:lastRenderedPageBreak/>
        <w:t>инновациялық дамуы жатады.</w:t>
      </w:r>
      <w:r w:rsidR="00771EC9">
        <w:rPr>
          <w:rFonts w:ascii="Times New Roman" w:eastAsia="Times New Roman" w:hAnsi="Times New Roman" w:cs="Times New Roman"/>
          <w:sz w:val="28"/>
          <w:szCs w:val="28"/>
        </w:rPr>
        <w:t xml:space="preserve"> </w:t>
      </w:r>
      <w:r w:rsidRPr="00A67E58">
        <w:rPr>
          <w:rFonts w:ascii="Times New Roman" w:eastAsia="Times New Roman" w:hAnsi="Times New Roman" w:cs="Times New Roman"/>
          <w:sz w:val="28"/>
          <w:szCs w:val="28"/>
        </w:rPr>
        <w:t xml:space="preserve">Халықаралық тәжірибеде </w:t>
      </w:r>
      <w:r>
        <w:rPr>
          <w:rFonts w:ascii="Times New Roman" w:eastAsia="Times New Roman" w:hAnsi="Times New Roman" w:cs="Times New Roman"/>
          <w:sz w:val="28"/>
          <w:szCs w:val="28"/>
        </w:rPr>
        <w:t xml:space="preserve">айрықша </w:t>
      </w:r>
      <w:r w:rsidRPr="00A67E58">
        <w:rPr>
          <w:rFonts w:ascii="Times New Roman" w:eastAsia="Times New Roman" w:hAnsi="Times New Roman" w:cs="Times New Roman"/>
          <w:sz w:val="28"/>
          <w:szCs w:val="28"/>
        </w:rPr>
        <w:t>маңызға ие бағыт</w:t>
      </w:r>
      <w:r>
        <w:rPr>
          <w:rFonts w:ascii="Times New Roman" w:eastAsia="Times New Roman" w:hAnsi="Times New Roman" w:cs="Times New Roman"/>
          <w:sz w:val="28"/>
          <w:szCs w:val="28"/>
        </w:rPr>
        <w:t xml:space="preserve"> </w:t>
      </w:r>
      <w:r w:rsidRPr="00A67E58">
        <w:rPr>
          <w:rFonts w:ascii="Times New Roman" w:eastAsia="Times New Roman" w:hAnsi="Times New Roman" w:cs="Times New Roman"/>
          <w:sz w:val="28"/>
          <w:szCs w:val="28"/>
        </w:rPr>
        <w:t>– институционалдық басқару мен бақылау жүйесінің тиімділігі.</w:t>
      </w:r>
      <w:r>
        <w:rPr>
          <w:rFonts w:ascii="Times New Roman" w:eastAsia="Times New Roman" w:hAnsi="Times New Roman" w:cs="Times New Roman"/>
          <w:sz w:val="28"/>
          <w:szCs w:val="28"/>
        </w:rPr>
        <w:t xml:space="preserve"> Азық-түлік қа</w:t>
      </w:r>
      <w:r w:rsidR="000F2E1C">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іпсіздігі жоғары деңгейде қамтамасыз етілген елдерде бұл мәселе тек аграрлық өндірісті қолдаумен шектелмей, өнім сапасын бақылау, санитарлық және фитосанитарлық талаптарды сақтау, сертификаттау, мониторинг тетіктері арқылы реттеледі. Мәселен, Ирландия мен Норвегия тәжірибесінде азық-түлік сапасы мен қауіпсіздігін бақылау, тұтынушы сенімін арттыру, жергілікті өндірісті ынталандыру және тұрақты стандарттарды сақтау басым бағыттарының бірі. Канадада да азық-түлік жүйесінің тұрақтылығы қоршаған ортаны қорғау, сапалы тағамға қолжетімділік  және жергілікті өндірушілерді қолдау қағидаттарымен ұштасады. Бұл елдердің тәжірибесі көрсеткендей, институционалдық тұрғыдан әлсіз бақылау жүйесі жағдайында азық-түлік қауіпсіздігін толыққанды қамтамасыз ету қиын, өйткені өндірілген өнім көлемінің өсуі оның сапасы мен қауіпсіздігіне автоматты түрде кепілдік бермейді. </w:t>
      </w:r>
    </w:p>
    <w:p w14:paraId="0C6A0487" w14:textId="77777777" w:rsidR="001C483F" w:rsidRDefault="001C483F" w:rsidP="001C483F">
      <w:pPr>
        <w:spacing w:after="0" w:line="240" w:lineRule="auto"/>
        <w:ind w:firstLine="708"/>
        <w:jc w:val="both"/>
      </w:pPr>
    </w:p>
    <w:p w14:paraId="5A3C709B" w14:textId="77777777" w:rsidR="001C483F" w:rsidRDefault="001C483F" w:rsidP="001C483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10 – Әр елдің азық-түлік қорын басқарушы ұйымдар тізбесі</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
        <w:gridCol w:w="2350"/>
        <w:gridCol w:w="2238"/>
        <w:gridCol w:w="3680"/>
      </w:tblGrid>
      <w:tr w:rsidR="001C483F" w14:paraId="261BF88C" w14:textId="77777777" w:rsidTr="00E65486">
        <w:tc>
          <w:tcPr>
            <w:tcW w:w="1077" w:type="dxa"/>
          </w:tcPr>
          <w:p w14:paraId="5BB8C1AC"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Мемлекет  </w:t>
            </w:r>
          </w:p>
        </w:tc>
        <w:tc>
          <w:tcPr>
            <w:tcW w:w="2350" w:type="dxa"/>
          </w:tcPr>
          <w:p w14:paraId="59EADBBE"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Ұйым атауы </w:t>
            </w:r>
          </w:p>
        </w:tc>
        <w:tc>
          <w:tcPr>
            <w:tcW w:w="2238" w:type="dxa"/>
          </w:tcPr>
          <w:p w14:paraId="21FCF652"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Мамандануы </w:t>
            </w:r>
          </w:p>
        </w:tc>
        <w:tc>
          <w:tcPr>
            <w:tcW w:w="3680" w:type="dxa"/>
          </w:tcPr>
          <w:p w14:paraId="008269A8" w14:textId="77777777" w:rsidR="001C483F" w:rsidRDefault="001C483F" w:rsidP="00A430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Қысқаша ақпарат </w:t>
            </w:r>
          </w:p>
        </w:tc>
      </w:tr>
      <w:tr w:rsidR="001C483F" w14:paraId="46DB66A1" w14:textId="77777777" w:rsidTr="00E65486">
        <w:tc>
          <w:tcPr>
            <w:tcW w:w="1077" w:type="dxa"/>
          </w:tcPr>
          <w:p w14:paraId="1A1AD447"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Бельгия</w:t>
            </w:r>
          </w:p>
        </w:tc>
        <w:tc>
          <w:tcPr>
            <w:tcW w:w="2350" w:type="dxa"/>
          </w:tcPr>
          <w:p w14:paraId="124E565D"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Бельгияның  интервенциялар және реституциялар бюросы BIRB -  (Bureau d'intervention et de restitution belge)</w:t>
            </w:r>
          </w:p>
        </w:tc>
        <w:tc>
          <w:tcPr>
            <w:tcW w:w="2238" w:type="dxa"/>
          </w:tcPr>
          <w:p w14:paraId="6253F035"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Азық-түлік өнімдері (сүт өнімдері, ет, балық, дәнді дақылдар, қант, көкөністер)</w:t>
            </w:r>
          </w:p>
        </w:tc>
        <w:tc>
          <w:tcPr>
            <w:tcW w:w="3680" w:type="dxa"/>
          </w:tcPr>
          <w:p w14:paraId="49330F36" w14:textId="77777777" w:rsidR="001C483F" w:rsidRDefault="001C483F" w:rsidP="00A43097">
            <w:pPr>
              <w:spacing w:after="0" w:line="240" w:lineRule="auto"/>
              <w:jc w:val="both"/>
              <w:rPr>
                <w:rFonts w:ascii="Times New Roman" w:eastAsia="Times New Roman" w:hAnsi="Times New Roman" w:cs="Times New Roman"/>
                <w:sz w:val="20"/>
                <w:szCs w:val="20"/>
              </w:rPr>
            </w:pPr>
            <w:r w:rsidRPr="00FE7262">
              <w:rPr>
                <w:rFonts w:ascii="Times New Roman" w:eastAsia="Times New Roman" w:hAnsi="Times New Roman" w:cs="Times New Roman"/>
                <w:sz w:val="20"/>
                <w:szCs w:val="20"/>
              </w:rPr>
              <w:t>Аталған ұйым 1967 жылғы 10 қарашада құрылған және оның негізгі міндеті әлеуметтік маңызы бар азық-түлік тауарларының бағасы мен қолжетімді қорын қадағалап отыруға бағытталған.</w:t>
            </w:r>
          </w:p>
        </w:tc>
      </w:tr>
      <w:tr w:rsidR="001C483F" w14:paraId="4459759C" w14:textId="77777777" w:rsidTr="00E65486">
        <w:tc>
          <w:tcPr>
            <w:tcW w:w="1077" w:type="dxa"/>
          </w:tcPr>
          <w:p w14:paraId="69FD0A6C"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Бенин</w:t>
            </w:r>
          </w:p>
        </w:tc>
        <w:tc>
          <w:tcPr>
            <w:tcW w:w="2350" w:type="dxa"/>
          </w:tcPr>
          <w:p w14:paraId="2B85CC91"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CNPC (Comité national pour la protection civile) –  Азаматтық қорғаныс жөніндегі ұлттық комитет</w:t>
            </w:r>
          </w:p>
        </w:tc>
        <w:tc>
          <w:tcPr>
            <w:tcW w:w="2238" w:type="dxa"/>
          </w:tcPr>
          <w:p w14:paraId="4705AFC4"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Ас үй жабдықтары, азық-түлік өнімдері, киім-кешектер</w:t>
            </w:r>
          </w:p>
        </w:tc>
        <w:tc>
          <w:tcPr>
            <w:tcW w:w="3680" w:type="dxa"/>
          </w:tcPr>
          <w:p w14:paraId="4034CAEB" w14:textId="77777777" w:rsidR="001C483F" w:rsidRDefault="001C483F" w:rsidP="00A430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05.04.1985 ж. құрылған. Негізгі миссиясы – төтенше жағдайлар кезінде құтқару операцияларын ұйымдастыру және бақылау. </w:t>
            </w:r>
          </w:p>
        </w:tc>
      </w:tr>
      <w:tr w:rsidR="001C483F" w:rsidRPr="00A030F8" w14:paraId="6643A313" w14:textId="77777777" w:rsidTr="00E65486">
        <w:tc>
          <w:tcPr>
            <w:tcW w:w="1077" w:type="dxa"/>
          </w:tcPr>
          <w:p w14:paraId="3701AC27"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Замбия </w:t>
            </w:r>
          </w:p>
        </w:tc>
        <w:tc>
          <w:tcPr>
            <w:tcW w:w="2350" w:type="dxa"/>
          </w:tcPr>
          <w:p w14:paraId="56361CC6" w14:textId="77777777" w:rsidR="001C483F" w:rsidRPr="00656974" w:rsidRDefault="001C483F" w:rsidP="00A43097">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Азық</w:t>
            </w:r>
            <w:r w:rsidRPr="00656974">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rPr>
              <w:t>түлік</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резервтері</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агенттігі</w:t>
            </w:r>
            <w:r w:rsidRPr="00656974">
              <w:rPr>
                <w:rFonts w:ascii="Times New Roman" w:eastAsia="Times New Roman" w:hAnsi="Times New Roman" w:cs="Times New Roman"/>
                <w:sz w:val="20"/>
                <w:szCs w:val="20"/>
                <w:lang w:val="en-US"/>
              </w:rPr>
              <w:t xml:space="preserve"> – FRA (Food Reserve Agency) </w:t>
            </w:r>
          </w:p>
        </w:tc>
        <w:tc>
          <w:tcPr>
            <w:tcW w:w="2238" w:type="dxa"/>
          </w:tcPr>
          <w:p w14:paraId="74FAB224" w14:textId="77777777" w:rsidR="001C483F" w:rsidRPr="00656974" w:rsidRDefault="001C483F" w:rsidP="00A43097">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Дәнді</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дақылдар</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ақ</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күріш</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жүгері</w:t>
            </w:r>
            <w:r w:rsidRPr="00656974">
              <w:rPr>
                <w:rFonts w:ascii="Times New Roman" w:eastAsia="Times New Roman" w:hAnsi="Times New Roman" w:cs="Times New Roman"/>
                <w:sz w:val="20"/>
                <w:szCs w:val="20"/>
                <w:lang w:val="en-US"/>
              </w:rPr>
              <w:t>)</w:t>
            </w:r>
          </w:p>
        </w:tc>
        <w:tc>
          <w:tcPr>
            <w:tcW w:w="3680" w:type="dxa"/>
          </w:tcPr>
          <w:p w14:paraId="50910397" w14:textId="77777777" w:rsidR="001C483F" w:rsidRPr="00656974" w:rsidRDefault="001C483F" w:rsidP="00A43097">
            <w:pPr>
              <w:spacing w:after="0" w:line="240" w:lineRule="auto"/>
              <w:jc w:val="both"/>
              <w:rPr>
                <w:rFonts w:ascii="Times New Roman" w:eastAsia="Times New Roman" w:hAnsi="Times New Roman" w:cs="Times New Roman"/>
                <w:sz w:val="20"/>
                <w:szCs w:val="20"/>
                <w:lang w:val="en-US"/>
              </w:rPr>
            </w:pPr>
            <w:r w:rsidRPr="00656974">
              <w:rPr>
                <w:rFonts w:ascii="Times New Roman" w:eastAsia="Times New Roman" w:hAnsi="Times New Roman" w:cs="Times New Roman"/>
                <w:sz w:val="20"/>
                <w:szCs w:val="20"/>
                <w:lang w:val="en-US"/>
              </w:rPr>
              <w:t xml:space="preserve">1996 </w:t>
            </w:r>
            <w:r>
              <w:rPr>
                <w:rFonts w:ascii="Times New Roman" w:eastAsia="Times New Roman" w:hAnsi="Times New Roman" w:cs="Times New Roman"/>
                <w:sz w:val="20"/>
                <w:szCs w:val="20"/>
              </w:rPr>
              <w:t>ж</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ұлттық</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азық</w:t>
            </w:r>
            <w:r w:rsidRPr="00656974">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rPr>
              <w:t>түлік</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резервін</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басқаруға</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жауапты</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жартылай</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автономды</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корпорация</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ретінде</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құрылған</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Негізгі</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міндеттері</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ұлттық</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резервтің</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қызметін</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жүргізу</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сұраныс</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пен</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өнімді</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оңтайлы</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өткізу</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мәселелерін</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зерттеу</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нарыққа</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қолдау</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көрсету</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қоймалар</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мен</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сақтау</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орындарын</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басқару</w:t>
            </w:r>
            <w:r w:rsidRPr="00656974">
              <w:rPr>
                <w:rFonts w:ascii="Times New Roman" w:eastAsia="Times New Roman" w:hAnsi="Times New Roman" w:cs="Times New Roman"/>
                <w:sz w:val="20"/>
                <w:szCs w:val="20"/>
                <w:lang w:val="en-US"/>
              </w:rPr>
              <w:t>.</w:t>
            </w:r>
          </w:p>
        </w:tc>
      </w:tr>
      <w:tr w:rsidR="001C483F" w14:paraId="7E913116" w14:textId="77777777" w:rsidTr="00E65486">
        <w:tc>
          <w:tcPr>
            <w:tcW w:w="1077" w:type="dxa"/>
          </w:tcPr>
          <w:p w14:paraId="4BD40D55"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Үндістан </w:t>
            </w:r>
          </w:p>
        </w:tc>
        <w:tc>
          <w:tcPr>
            <w:tcW w:w="2350" w:type="dxa"/>
          </w:tcPr>
          <w:p w14:paraId="21105245" w14:textId="77777777" w:rsidR="001C483F" w:rsidRPr="00656974" w:rsidRDefault="001C483F" w:rsidP="00A43097">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Үндістанның</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азық</w:t>
            </w:r>
            <w:r w:rsidRPr="00656974">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rPr>
              <w:t>түлік</w:t>
            </w:r>
            <w:r w:rsidRPr="00656974">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корпорациясы</w:t>
            </w:r>
            <w:r w:rsidRPr="00656974">
              <w:rPr>
                <w:rFonts w:ascii="Times New Roman" w:eastAsia="Times New Roman" w:hAnsi="Times New Roman" w:cs="Times New Roman"/>
                <w:sz w:val="20"/>
                <w:szCs w:val="20"/>
                <w:lang w:val="en-US"/>
              </w:rPr>
              <w:t xml:space="preserve"> – FCI (Food Corporation of India) </w:t>
            </w:r>
          </w:p>
        </w:tc>
        <w:tc>
          <w:tcPr>
            <w:tcW w:w="2238" w:type="dxa"/>
          </w:tcPr>
          <w:p w14:paraId="0A30D31F"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Дәнді дақылдар  (бидай, күріш)</w:t>
            </w:r>
          </w:p>
        </w:tc>
        <w:tc>
          <w:tcPr>
            <w:tcW w:w="3680" w:type="dxa"/>
          </w:tcPr>
          <w:p w14:paraId="0E200CA1" w14:textId="77777777" w:rsidR="001C483F" w:rsidRDefault="001C483F" w:rsidP="00A430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FCI  1965 ж. құрылған және мемлекеттік құрылым болып табылады. Бас кеңсессі Нью-Делиде орналасқан. Құрамында 5 аймақтық және 26 өңірлік офистер бар. Корпорация бүкіл ел бойынша орналасқан қоймалар желісіне ие.  орналасқан қоймалар желісіне ие. FCI  қолдауымен азық-түлік қауіпсіздігі институты құрылған. </w:t>
            </w:r>
          </w:p>
        </w:tc>
      </w:tr>
      <w:tr w:rsidR="001C483F" w14:paraId="3B2AFC79" w14:textId="77777777" w:rsidTr="00E65486">
        <w:tc>
          <w:tcPr>
            <w:tcW w:w="1077" w:type="dxa"/>
          </w:tcPr>
          <w:p w14:paraId="23150677"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Кения </w:t>
            </w:r>
          </w:p>
        </w:tc>
        <w:tc>
          <w:tcPr>
            <w:tcW w:w="2350" w:type="dxa"/>
          </w:tcPr>
          <w:p w14:paraId="78A5C53D"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Дәнді дақылдар мен өнімдер жөніндегі ұлттық кеңес – NCPB (National Cereals and Produce Board)</w:t>
            </w:r>
          </w:p>
        </w:tc>
        <w:tc>
          <w:tcPr>
            <w:tcW w:w="2238" w:type="dxa"/>
          </w:tcPr>
          <w:p w14:paraId="0A8CB657"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Дәнді дақылдар </w:t>
            </w:r>
          </w:p>
        </w:tc>
        <w:tc>
          <w:tcPr>
            <w:tcW w:w="3680" w:type="dxa"/>
          </w:tcPr>
          <w:p w14:paraId="533BE0C6" w14:textId="77777777" w:rsidR="001C483F" w:rsidRDefault="001C483F" w:rsidP="00A430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1979 ж. құрылған. Бұл ауыл шаруашылығы министрлігіне бағынатын мемлекеттік қорпорация. Құрамына 110 сақтау қоймалары, қоймалар желісі, кеңселер, қосалқы құрылыстар және өңделметін жерлер кіреді. Жалпы сақтау көлемі – 1,8 млн теңге.  </w:t>
            </w:r>
          </w:p>
        </w:tc>
      </w:tr>
      <w:tr w:rsidR="00771EC9" w14:paraId="03B9B054" w14:textId="77777777" w:rsidTr="00BE16EC">
        <w:tc>
          <w:tcPr>
            <w:tcW w:w="9345" w:type="dxa"/>
            <w:gridSpan w:val="4"/>
          </w:tcPr>
          <w:p w14:paraId="69D3F70D" w14:textId="7E21C00B" w:rsidR="00771EC9" w:rsidRDefault="00771EC9" w:rsidP="00771EC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10-кестенің жалғасы</w:t>
            </w:r>
          </w:p>
        </w:tc>
      </w:tr>
      <w:tr w:rsidR="001C483F" w14:paraId="06BE890A" w14:textId="77777777" w:rsidTr="00E65486">
        <w:tc>
          <w:tcPr>
            <w:tcW w:w="1077" w:type="dxa"/>
          </w:tcPr>
          <w:p w14:paraId="7B24810D"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Қытай </w:t>
            </w:r>
          </w:p>
        </w:tc>
        <w:tc>
          <w:tcPr>
            <w:tcW w:w="2350" w:type="dxa"/>
          </w:tcPr>
          <w:p w14:paraId="4277BA6C"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Төтенше жағдайларға арналған материалдық резерв (Disaster relief material reserve)</w:t>
            </w:r>
          </w:p>
        </w:tc>
        <w:tc>
          <w:tcPr>
            <w:tcW w:w="2238" w:type="dxa"/>
          </w:tcPr>
          <w:p w14:paraId="06378DE4"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Шатырлар, жүн көрпелер, құтқару салдары және адамдарды құтқаруға арналған басқа да жабдықтар, азық-түлік. </w:t>
            </w:r>
          </w:p>
        </w:tc>
        <w:tc>
          <w:tcPr>
            <w:tcW w:w="3680" w:type="dxa"/>
          </w:tcPr>
          <w:p w14:paraId="1C4B1057" w14:textId="77777777" w:rsidR="001C483F" w:rsidRDefault="001C483F" w:rsidP="00A430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1998 ж. Азаматтық істер министрлігінің құрамында құрылған. Қоймалар 10 ірі қалада орналасқан. </w:t>
            </w:r>
          </w:p>
        </w:tc>
      </w:tr>
      <w:tr w:rsidR="001C483F" w14:paraId="7F13E07F" w14:textId="77777777" w:rsidTr="00E65486">
        <w:tc>
          <w:tcPr>
            <w:tcW w:w="1077" w:type="dxa"/>
          </w:tcPr>
          <w:p w14:paraId="569BF749"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Қытай </w:t>
            </w:r>
          </w:p>
        </w:tc>
        <w:tc>
          <w:tcPr>
            <w:tcW w:w="2350" w:type="dxa"/>
          </w:tcPr>
          <w:p w14:paraId="386A7D44"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Астық істері жөніндегі мемлекеттік басқарма – SAG (State Administration of Grain).</w:t>
            </w:r>
          </w:p>
        </w:tc>
        <w:tc>
          <w:tcPr>
            <w:tcW w:w="2238" w:type="dxa"/>
          </w:tcPr>
          <w:p w14:paraId="68547A0F"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Астық дақылдары </w:t>
            </w:r>
          </w:p>
        </w:tc>
        <w:tc>
          <w:tcPr>
            <w:tcW w:w="3680" w:type="dxa"/>
          </w:tcPr>
          <w:p w14:paraId="0BDB81EC" w14:textId="77777777" w:rsidR="001C483F" w:rsidRDefault="001C483F" w:rsidP="00A430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1999 ж. құрылған. Қытайдың Даму және реформалар жөніндегі мемлекеттік комитетіне бағынады. </w:t>
            </w:r>
          </w:p>
        </w:tc>
      </w:tr>
      <w:tr w:rsidR="001C483F" w14:paraId="06A5A153" w14:textId="77777777" w:rsidTr="00E65486">
        <w:tc>
          <w:tcPr>
            <w:tcW w:w="1077" w:type="dxa"/>
          </w:tcPr>
          <w:p w14:paraId="389856F5"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Ресей </w:t>
            </w:r>
          </w:p>
        </w:tc>
        <w:tc>
          <w:tcPr>
            <w:tcW w:w="2350" w:type="dxa"/>
          </w:tcPr>
          <w:p w14:paraId="474CC15B"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Мемлекеттік резервтер жөніндегі федералдық агенттік </w:t>
            </w:r>
          </w:p>
        </w:tc>
        <w:tc>
          <w:tcPr>
            <w:tcW w:w="2238" w:type="dxa"/>
          </w:tcPr>
          <w:p w14:paraId="66A29D6B"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Ауыл шаруашылығы өнімдері мен қызметтері, орман шаруашылығы өнімдері, көмір, металл кендері, тау-кен өнімдері, азық-түлік және сусындар және т.б.</w:t>
            </w:r>
          </w:p>
        </w:tc>
        <w:tc>
          <w:tcPr>
            <w:tcW w:w="3680" w:type="dxa"/>
          </w:tcPr>
          <w:p w14:paraId="077DF827" w14:textId="77777777" w:rsidR="001C483F" w:rsidRDefault="001C483F" w:rsidP="00A430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1931 ж. 17.10.1931 КСРО Халық Комиссарлары Кеңесінің қаулысымен құрылған. Агенттік қызметін Ресей Федерациясының үкіметі басқарады. 1931 жылғы 17.10.1931 КСРО Халық Комиссарлары Кеңесінің қаулысымен құрылған. Агенттік қызметін Ресей Федерациясының үкіметі басқарады</w:t>
            </w:r>
          </w:p>
        </w:tc>
      </w:tr>
      <w:tr w:rsidR="001C483F" w14:paraId="03A586AA" w14:textId="77777777" w:rsidTr="00E65486">
        <w:tc>
          <w:tcPr>
            <w:tcW w:w="1077" w:type="dxa"/>
          </w:tcPr>
          <w:p w14:paraId="1B2AA6A0"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Қазақстан  </w:t>
            </w:r>
          </w:p>
        </w:tc>
        <w:tc>
          <w:tcPr>
            <w:tcW w:w="2350" w:type="dxa"/>
          </w:tcPr>
          <w:p w14:paraId="4E4707D0"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«Азық-түлік келісімшарт корпорациясы» ҰК» АҚ</w:t>
            </w:r>
          </w:p>
        </w:tc>
        <w:tc>
          <w:tcPr>
            <w:tcW w:w="2238" w:type="dxa"/>
          </w:tcPr>
          <w:p w14:paraId="16039F8A" w14:textId="77777777" w:rsidR="001C483F" w:rsidRDefault="001C483F" w:rsidP="00A430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Жұмсақ және қатты бидай, арпа, сұлы, қарақұмық, күнбағыс, майлы зығыр тұқымдары, рапс, соя </w:t>
            </w:r>
          </w:p>
        </w:tc>
        <w:tc>
          <w:tcPr>
            <w:tcW w:w="3680" w:type="dxa"/>
          </w:tcPr>
          <w:p w14:paraId="240C36F8" w14:textId="77777777" w:rsidR="001C483F" w:rsidRDefault="001C483F" w:rsidP="00A430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1995 ж. 21.03.1995 Қазақстан Республикасы Министрлер кабинетінің қаулысымен Мемлекеттік азық-түлік келісімшарт корпорациясы ретінде құрылған </w:t>
            </w:r>
          </w:p>
        </w:tc>
      </w:tr>
      <w:tr w:rsidR="001C483F" w14:paraId="2BA09454" w14:textId="77777777" w:rsidTr="007E51CC">
        <w:tc>
          <w:tcPr>
            <w:tcW w:w="9345" w:type="dxa"/>
            <w:gridSpan w:val="4"/>
          </w:tcPr>
          <w:p w14:paraId="002BCE93" w14:textId="77777777" w:rsidR="001C483F" w:rsidRDefault="001C483F" w:rsidP="00A430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Ескерту – [109,110] әдебиеттер автормен құрастырылған</w:t>
            </w:r>
          </w:p>
        </w:tc>
      </w:tr>
    </w:tbl>
    <w:p w14:paraId="4A671376" w14:textId="77777777" w:rsidR="001C483F" w:rsidRDefault="001C483F" w:rsidP="001C483F">
      <w:pPr>
        <w:spacing w:after="0" w:line="240" w:lineRule="auto"/>
        <w:ind w:firstLine="708"/>
        <w:jc w:val="both"/>
        <w:rPr>
          <w:rFonts w:ascii="Times New Roman" w:eastAsia="Times New Roman" w:hAnsi="Times New Roman" w:cs="Times New Roman"/>
          <w:sz w:val="28"/>
          <w:szCs w:val="28"/>
        </w:rPr>
      </w:pPr>
    </w:p>
    <w:p w14:paraId="5AF6BD8B" w14:textId="77777777" w:rsidR="00A43097" w:rsidRDefault="00A43097" w:rsidP="00A4309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Азық-түлік қауіпсіздігін қамтамасыз етуде әлеуметтік саясат пен халықтың азық-түлікке экономикалық қолжетімділігі ерекше орын алады. </w:t>
      </w:r>
      <w:r w:rsidRPr="00A67E58">
        <w:rPr>
          <w:rFonts w:ascii="Times New Roman" w:eastAsia="Times New Roman" w:hAnsi="Times New Roman" w:cs="Times New Roman"/>
          <w:sz w:val="28"/>
          <w:szCs w:val="28"/>
        </w:rPr>
        <w:t>Себебі елде азық-түлік жеткілікті көлемде өндірілгеннің өзінде, халықтың белгілі бір бөлігінің сатып алу қабілеті төмен болса, азық-түлік қауіпсіздігі толық қамтамасыз етілді деп тұжырымдау қиын.</w:t>
      </w:r>
      <w:r>
        <w:rPr>
          <w:rFonts w:ascii="Times New Roman" w:eastAsia="Times New Roman" w:hAnsi="Times New Roman" w:cs="Times New Roman"/>
          <w:sz w:val="28"/>
          <w:szCs w:val="28"/>
        </w:rPr>
        <w:t xml:space="preserve"> Осыған байланысты бірқатар мемлекеттерде аз қамтылған халық топтарын азық-түлікпен қолдауға бағытталған арнайы бағдарламалар қолданылады. </w:t>
      </w:r>
    </w:p>
    <w:p w14:paraId="30D1287E"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Цифрландыру мен инновация азық-түлік қауіпсіздігін нығайтудың жолына айналды. Дамыған елдерде цифрлық технологияларды пайдалану, климаттық тәуекелдерді азайту, өнім сапасын бақылау мен логистика саласында кеңінен қолданылады. Смарт-фермерлік, нақты егіншілік жаңартылған суару жүйелері ауыл шаруашылығына әсер ете отырып, азық-түлік қауіпсіздігінің ахуалын жақсартуға септігін тигізеді. </w:t>
      </w:r>
    </w:p>
    <w:p w14:paraId="630B3B85"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Өндірістік, әлеуметтік, институционалдық, инновациялық тетіктер біріге отырып, азық-түлік қауіпсіздігін қамтамасыз етудің оңтайландырылған жүйесін қалыптастырады. </w:t>
      </w:r>
    </w:p>
    <w:p w14:paraId="40F73DAD"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Шетелдік тәжірибелерге жүргізілген талдаулар нәтижесінде елімізге бейімдеуге келетін тұстарын кестеге салып көрсеттік. Азық-түлік қауіпсіздігін қамтамасыз ету үшін ауыл шаруашылығын мемлекет тарапынан қолдауды күшейту, цифрлық технологияларды енгізуді арттыру, инфрақұрылымын дамыту өте маңызды. Әлеуметтік осал топтарды қолдау мақсатында инклюзивті экономикалық өсім мен инклюзивті азық-түлік қауіпсіздігін қолдау қажет. Осы шараларды ұлттық ерекшеліктерге бейімдей отырып іске асыру Қазақстанның </w:t>
      </w:r>
      <w:r>
        <w:rPr>
          <w:rFonts w:ascii="Times New Roman" w:eastAsia="Times New Roman" w:hAnsi="Times New Roman" w:cs="Times New Roman"/>
          <w:sz w:val="28"/>
          <w:szCs w:val="28"/>
        </w:rPr>
        <w:lastRenderedPageBreak/>
        <w:t xml:space="preserve">азық-түлік қауіпсіздігін нығайтуға және аграрлық сектордың тұрақты дамуын қамтамасыз етуге мүмкіндік береді. </w:t>
      </w:r>
    </w:p>
    <w:p w14:paraId="6805DFF3" w14:textId="77777777" w:rsidR="001C483F" w:rsidRDefault="001C483F" w:rsidP="001C483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Әр мемлекеттің өзіне тән тарихи, саяси, этно-мәдени, әлеуметтік-экономикалық ерекшеліктері болады, сол себепті де азық-түлік қауіпсіздігін қамтамасыз ету мәселесінде өз жолын таңдауы қажет. Шетелдік тәжірибелердің жекелеген тұстарын зерделей отырып, ұлттық ерекшеліктерге бейімделген тиімді тәсілді қалыптастырған жөн. </w:t>
      </w:r>
    </w:p>
    <w:p w14:paraId="446D5FC5" w14:textId="77777777" w:rsidR="001C483F" w:rsidRDefault="001C483F" w:rsidP="001C483F">
      <w:pPr>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Бірінші бөлім бойынша қорытындылар: </w:t>
      </w:r>
    </w:p>
    <w:p w14:paraId="32FFD106" w14:textId="77777777" w:rsidR="001C483F" w:rsidRDefault="001C483F" w:rsidP="001C483F">
      <w:pPr>
        <w:numPr>
          <w:ilvl w:val="0"/>
          <w:numId w:val="29"/>
        </w:numPr>
        <w:pBdr>
          <w:top w:val="nil"/>
          <w:left w:val="nil"/>
          <w:bottom w:val="nil"/>
          <w:right w:val="nil"/>
          <w:between w:val="nil"/>
        </w:pBdr>
        <w:tabs>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азық-түлік қауіпсіздігінің теориялық аспектілері, экономикалық мазмұны және құрамдас элементтері ғылыми тұрғыдан талданып, отандық және шетелдік еңбектерді жүйелеу негізінде авторлық түсіндірме қалыптастырылды;</w:t>
      </w:r>
    </w:p>
    <w:p w14:paraId="1B029F76" w14:textId="77777777" w:rsidR="001C483F" w:rsidRDefault="001C483F" w:rsidP="001C483F">
      <w:pPr>
        <w:numPr>
          <w:ilvl w:val="0"/>
          <w:numId w:val="29"/>
        </w:numPr>
        <w:pBdr>
          <w:top w:val="nil"/>
          <w:left w:val="nil"/>
          <w:bottom w:val="nil"/>
          <w:right w:val="nil"/>
          <w:between w:val="nil"/>
        </w:pBdr>
        <w:tabs>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азық-түлік қауіпсіздігін қамтамасыз етуге ықпал етуші негізгі факторлар жүйеленіп, олардың әлеуметтік, институционалдық, экономикалық, өндірістік және сыртқы орта факторлары бойынша жіктемесі анықталды; </w:t>
      </w:r>
    </w:p>
    <w:p w14:paraId="4EAC21E5" w14:textId="77777777" w:rsidR="001C483F" w:rsidRPr="00BA41E9" w:rsidRDefault="001C483F" w:rsidP="001C483F">
      <w:pPr>
        <w:numPr>
          <w:ilvl w:val="0"/>
          <w:numId w:val="29"/>
        </w:numPr>
        <w:pBdr>
          <w:top w:val="nil"/>
          <w:left w:val="nil"/>
          <w:bottom w:val="nil"/>
          <w:right w:val="nil"/>
          <w:between w:val="nil"/>
        </w:pBdr>
        <w:tabs>
          <w:tab w:val="left" w:pos="1134"/>
        </w:tabs>
        <w:spacing w:after="0" w:line="240" w:lineRule="auto"/>
        <w:ind w:left="0" w:firstLine="709"/>
        <w:jc w:val="both"/>
        <w:rPr>
          <w:color w:val="000000"/>
          <w:sz w:val="28"/>
          <w:szCs w:val="28"/>
        </w:rPr>
      </w:pPr>
      <w:r w:rsidRPr="00BA41E9">
        <w:rPr>
          <w:rFonts w:ascii="Times New Roman" w:eastAsia="Times New Roman" w:hAnsi="Times New Roman" w:cs="Times New Roman"/>
          <w:sz w:val="28"/>
          <w:szCs w:val="28"/>
        </w:rPr>
        <w:t>азық-түлік қауіпсіздігін бағалауда қолданылатын әдістемелерге салыстырмалы талдау жүргізілді. Зерттеу мақсаты мен міндеттеріне сәйкес бағалау барысында пайдалануға қолайлы әдістер іріктеліп, жұмыстың әдіснамалық негізі нақтыланды;</w:t>
      </w:r>
    </w:p>
    <w:p w14:paraId="3C9D3897" w14:textId="77777777" w:rsidR="001C483F" w:rsidRPr="00BA41E9" w:rsidRDefault="001C483F" w:rsidP="001C483F">
      <w:pPr>
        <w:numPr>
          <w:ilvl w:val="0"/>
          <w:numId w:val="29"/>
        </w:numPr>
        <w:pBdr>
          <w:top w:val="nil"/>
          <w:left w:val="nil"/>
          <w:bottom w:val="nil"/>
          <w:right w:val="nil"/>
          <w:between w:val="nil"/>
        </w:pBdr>
        <w:tabs>
          <w:tab w:val="left" w:pos="1134"/>
        </w:tabs>
        <w:spacing w:after="0" w:line="240" w:lineRule="auto"/>
        <w:ind w:left="0" w:firstLine="709"/>
        <w:jc w:val="both"/>
        <w:rPr>
          <w:color w:val="000000"/>
          <w:sz w:val="28"/>
          <w:szCs w:val="28"/>
        </w:rPr>
      </w:pPr>
      <w:r w:rsidRPr="00BA41E9">
        <w:rPr>
          <w:rFonts w:ascii="Times New Roman" w:eastAsia="Times New Roman" w:hAnsi="Times New Roman" w:cs="Times New Roman"/>
          <w:sz w:val="28"/>
          <w:szCs w:val="28"/>
        </w:rPr>
        <w:t>азық-түлік қауіпсіздігін қамтамасыз етудегі шетелдік тәжірибе қарастырылып, соның негізінде Қазақстан жағдайында қолдануға болатын басым бағыттар мен тиімді тетіктер айқындалды.</w:t>
      </w:r>
    </w:p>
    <w:p w14:paraId="7690CFFE" w14:textId="67635F5E" w:rsidR="001C483F" w:rsidRDefault="001C483F" w:rsidP="001C483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Алынған нәтижелер мен қорытындылар азық-түлік қауіпсіздігін қамтамасыз ету мәселесінің сан қырлы әрі кешенді сипатта болатынын және бірнеше факторларға тәуелділігін айқындады. Қол жеткізілген қорытындылар Қазақстанда азық-түлік қауіпсіздігі</w:t>
      </w:r>
      <w:r w:rsidR="00ED302F">
        <w:rPr>
          <w:rFonts w:ascii="Times New Roman" w:eastAsia="Times New Roman" w:hAnsi="Times New Roman" w:cs="Times New Roman"/>
          <w:sz w:val="28"/>
          <w:szCs w:val="28"/>
        </w:rPr>
        <w:t xml:space="preserve">н тұрақты қамтамасыз ету жолдарын талдау </w:t>
      </w:r>
      <w:r>
        <w:rPr>
          <w:rFonts w:ascii="Times New Roman" w:eastAsia="Times New Roman" w:hAnsi="Times New Roman" w:cs="Times New Roman"/>
          <w:sz w:val="28"/>
          <w:szCs w:val="28"/>
        </w:rPr>
        <w:t>тәжірибелік ұсыныстарды</w:t>
      </w:r>
      <w:r w:rsidR="00071404">
        <w:rPr>
          <w:rFonts w:ascii="Times New Roman" w:eastAsia="Times New Roman" w:hAnsi="Times New Roman" w:cs="Times New Roman"/>
          <w:sz w:val="28"/>
          <w:szCs w:val="28"/>
        </w:rPr>
        <w:t xml:space="preserve"> әзірлеуге</w:t>
      </w:r>
      <w:r>
        <w:rPr>
          <w:rFonts w:ascii="Times New Roman" w:eastAsia="Times New Roman" w:hAnsi="Times New Roman" w:cs="Times New Roman"/>
          <w:sz w:val="28"/>
          <w:szCs w:val="28"/>
        </w:rPr>
        <w:t xml:space="preserve"> мүмкіндік туғызды.   </w:t>
      </w:r>
    </w:p>
    <w:p w14:paraId="0F1883AD" w14:textId="4D77F3D0" w:rsidR="00A33122" w:rsidRPr="00C61574" w:rsidRDefault="008646A6" w:rsidP="00D800D5">
      <w:pPr>
        <w:spacing w:after="0"/>
        <w:ind w:firstLine="709"/>
        <w:rPr>
          <w:rFonts w:ascii="Times New Roman" w:hAnsi="Times New Roman"/>
          <w:b/>
          <w:bCs/>
          <w:sz w:val="28"/>
          <w:szCs w:val="28"/>
        </w:rPr>
      </w:pPr>
      <w:r>
        <w:rPr>
          <w:rFonts w:ascii="Times New Roman" w:hAnsi="Times New Roman"/>
          <w:b/>
          <w:bCs/>
          <w:sz w:val="28"/>
          <w:szCs w:val="28"/>
        </w:rPr>
        <w:br w:type="page"/>
      </w:r>
      <w:r w:rsidR="00A33122" w:rsidRPr="00C61574">
        <w:rPr>
          <w:rFonts w:ascii="Times New Roman" w:hAnsi="Times New Roman"/>
          <w:b/>
          <w:bCs/>
          <w:sz w:val="28"/>
          <w:szCs w:val="28"/>
        </w:rPr>
        <w:lastRenderedPageBreak/>
        <w:t>2 ҚАЗАҚСТАН РЕСПУБЛИКАСЫНЫҢ АЗЫҚ-ТҮЛІК ҚАУІПСІЗДІГІ: ҚАЗІРГІ ЖАЙ-КҮЙІН ТАЛДАУ ЖӘНЕ БАҒАЛАУ</w:t>
      </w:r>
    </w:p>
    <w:p w14:paraId="3A802D19" w14:textId="77777777" w:rsidR="00A33122" w:rsidRPr="00C61574" w:rsidRDefault="00A33122" w:rsidP="00D800D5">
      <w:pPr>
        <w:pStyle w:val="a7"/>
        <w:spacing w:after="0" w:line="240" w:lineRule="auto"/>
        <w:ind w:left="119"/>
        <w:jc w:val="both"/>
        <w:rPr>
          <w:rFonts w:ascii="Times New Roman" w:hAnsi="Times New Roman" w:cs="Times New Roman"/>
          <w:b/>
          <w:bCs/>
          <w:sz w:val="28"/>
          <w:szCs w:val="28"/>
        </w:rPr>
      </w:pPr>
    </w:p>
    <w:p w14:paraId="624EDE7A" w14:textId="77777777" w:rsidR="00A33122" w:rsidRPr="00C61574" w:rsidRDefault="00A33122" w:rsidP="00A33122">
      <w:pPr>
        <w:spacing w:after="0" w:line="240" w:lineRule="auto"/>
        <w:ind w:firstLine="709"/>
        <w:jc w:val="both"/>
        <w:rPr>
          <w:rFonts w:ascii="Times New Roman" w:hAnsi="Times New Roman" w:cs="Times New Roman"/>
          <w:b/>
          <w:bCs/>
          <w:sz w:val="28"/>
          <w:szCs w:val="28"/>
        </w:rPr>
      </w:pPr>
      <w:r w:rsidRPr="00C61574">
        <w:rPr>
          <w:rFonts w:ascii="Times New Roman" w:hAnsi="Times New Roman"/>
          <w:b/>
          <w:bCs/>
          <w:sz w:val="28"/>
          <w:szCs w:val="28"/>
        </w:rPr>
        <w:t>2.1 Азық-түлік қауіпсіздігін қамтамасыз ету факторы ретінде Қазақстанның агроөнеркәсіптік кешенінің ресурстық әлеуетін зерттеу</w:t>
      </w:r>
    </w:p>
    <w:p w14:paraId="06B9CDEF" w14:textId="77777777" w:rsidR="00A33122" w:rsidRPr="00C61574" w:rsidRDefault="00A33122" w:rsidP="00A33122">
      <w:pPr>
        <w:spacing w:after="0" w:line="240" w:lineRule="auto"/>
        <w:ind w:firstLine="709"/>
        <w:jc w:val="both"/>
      </w:pPr>
    </w:p>
    <w:p w14:paraId="211DF49C" w14:textId="40C3206B"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Бірінші бөлімде жүргізілген теориялық зерттеулерде ғалымдардың «азық-түлік қауіпсіздігі» ұғымына берген анықтамаларын жүйелеу оның мәні мен мазмұны АӨК даму деңгейімен, өндірістік әлеуетімен және халықты азық-түлікпен қамтамасыз ету мүмкіндіктерімен тығыз байланыстылығын айқындады.</w:t>
      </w:r>
      <w:r w:rsidRPr="00C61574">
        <w:t xml:space="preserve"> </w:t>
      </w:r>
      <w:r w:rsidRPr="00C61574">
        <w:rPr>
          <w:rFonts w:ascii="Times New Roman" w:hAnsi="Times New Roman" w:cs="Times New Roman"/>
          <w:sz w:val="28"/>
          <w:szCs w:val="28"/>
        </w:rPr>
        <w:t xml:space="preserve">Осыған байланысты </w:t>
      </w:r>
      <w:r w:rsidR="00E65486">
        <w:rPr>
          <w:rFonts w:ascii="Times New Roman" w:hAnsi="Times New Roman" w:cs="Times New Roman"/>
          <w:sz w:val="28"/>
          <w:szCs w:val="28"/>
        </w:rPr>
        <w:t>2.1</w:t>
      </w:r>
      <w:r w:rsidRPr="00C61574">
        <w:rPr>
          <w:rFonts w:ascii="Times New Roman" w:hAnsi="Times New Roman" w:cs="Times New Roman"/>
          <w:sz w:val="28"/>
          <w:szCs w:val="28"/>
        </w:rPr>
        <w:t xml:space="preserve"> бөлімде Қазақстан Республикасының агроөнеркәсіптік кешенінің жай-күйі мен даму деңгейін терең талда</w:t>
      </w:r>
      <w:r w:rsidR="00E65486">
        <w:rPr>
          <w:rFonts w:ascii="Times New Roman" w:hAnsi="Times New Roman" w:cs="Times New Roman"/>
          <w:sz w:val="28"/>
          <w:szCs w:val="28"/>
        </w:rPr>
        <w:t>сақ</w:t>
      </w:r>
      <w:r w:rsidRPr="00C61574">
        <w:rPr>
          <w:rFonts w:ascii="Times New Roman" w:hAnsi="Times New Roman" w:cs="Times New Roman"/>
          <w:sz w:val="28"/>
          <w:szCs w:val="28"/>
        </w:rPr>
        <w:t xml:space="preserve"> азық-түлік қауіпсіздігінің қалыптастыру алғышарттарын айқындап қана қоймай, оны қәзіргі ішкі және сыртқы сын-қатерлер жағдайында бағалау</w:t>
      </w:r>
      <w:r w:rsidR="00E65486">
        <w:rPr>
          <w:rFonts w:ascii="Times New Roman" w:hAnsi="Times New Roman" w:cs="Times New Roman"/>
          <w:sz w:val="28"/>
          <w:szCs w:val="28"/>
        </w:rPr>
        <w:t xml:space="preserve">ға мүмкіндік туады. </w:t>
      </w:r>
    </w:p>
    <w:p w14:paraId="7FED4C03" w14:textId="51B1121F" w:rsidR="00A33122" w:rsidRPr="00C61574" w:rsidRDefault="00AF01E7"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33122" w:rsidRPr="00C61574">
        <w:rPr>
          <w:rFonts w:ascii="Times New Roman" w:hAnsi="Times New Roman" w:cs="Times New Roman"/>
          <w:sz w:val="28"/>
          <w:szCs w:val="28"/>
        </w:rPr>
        <w:t>гроөнеркәсіптік кешен ауыл шаруашылығын ресурстармен қамтамасыз ететін, өндірілген өнімді өңдейтін, сақтайтын, тасымалдайтын және түпкі тұтынушыға жеткізетін салалардың жиынтығын қамтитын неғұрлым кең экономикалық жүйе</w:t>
      </w:r>
      <w:r w:rsidR="00A33122">
        <w:rPr>
          <w:rFonts w:ascii="Times New Roman" w:hAnsi="Times New Roman" w:cs="Times New Roman"/>
          <w:sz w:val="28"/>
          <w:szCs w:val="28"/>
        </w:rPr>
        <w:t>.</w:t>
      </w:r>
      <w:r w:rsidR="00A33122" w:rsidRPr="00C61574">
        <w:rPr>
          <w:rFonts w:ascii="Times New Roman" w:hAnsi="Times New Roman" w:cs="Times New Roman"/>
          <w:sz w:val="28"/>
          <w:szCs w:val="28"/>
        </w:rPr>
        <w:t xml:space="preserve"> </w:t>
      </w:r>
      <w:r w:rsidR="00A33122" w:rsidRPr="002029FD">
        <w:rPr>
          <w:rFonts w:ascii="Times New Roman" w:hAnsi="Times New Roman" w:cs="Times New Roman"/>
          <w:sz w:val="28"/>
          <w:szCs w:val="28"/>
        </w:rPr>
        <w:t>А</w:t>
      </w:r>
      <w:r w:rsidR="00A33122">
        <w:rPr>
          <w:rFonts w:ascii="Times New Roman" w:hAnsi="Times New Roman" w:cs="Times New Roman"/>
          <w:sz w:val="28"/>
          <w:szCs w:val="28"/>
        </w:rPr>
        <w:t>гроөнеркәсіптік кешеннің көмегімен е</w:t>
      </w:r>
      <w:r w:rsidR="00A33122" w:rsidRPr="00C61574">
        <w:rPr>
          <w:rFonts w:ascii="Times New Roman" w:hAnsi="Times New Roman" w:cs="Times New Roman"/>
          <w:sz w:val="28"/>
          <w:szCs w:val="28"/>
        </w:rPr>
        <w:t>лдің азық-түлік тәуелсіздігі, азық-түлік өнімдерінің  қолжетімділігі, нарықтың тұрақтылығы</w:t>
      </w:r>
      <w:r w:rsidR="00A33122">
        <w:rPr>
          <w:rFonts w:ascii="Times New Roman" w:hAnsi="Times New Roman" w:cs="Times New Roman"/>
          <w:sz w:val="28"/>
          <w:szCs w:val="28"/>
        </w:rPr>
        <w:t xml:space="preserve"> нығаяды. </w:t>
      </w:r>
      <w:r w:rsidR="00A33122" w:rsidRPr="00C61574">
        <w:rPr>
          <w:rFonts w:ascii="Times New Roman" w:hAnsi="Times New Roman" w:cs="Times New Roman"/>
          <w:sz w:val="28"/>
          <w:szCs w:val="28"/>
        </w:rPr>
        <w:t xml:space="preserve">АӨК-тің дамуы </w:t>
      </w:r>
      <w:r w:rsidR="00A33122">
        <w:rPr>
          <w:rFonts w:ascii="Times New Roman" w:hAnsi="Times New Roman" w:cs="Times New Roman"/>
          <w:sz w:val="28"/>
          <w:szCs w:val="28"/>
        </w:rPr>
        <w:t xml:space="preserve">салдарынан келесідей мүмкіндіктерге ие боламыз: </w:t>
      </w:r>
      <w:r w:rsidR="00A33122" w:rsidRPr="00C61574">
        <w:rPr>
          <w:rFonts w:ascii="Times New Roman" w:hAnsi="Times New Roman" w:cs="Times New Roman"/>
          <w:sz w:val="28"/>
          <w:szCs w:val="28"/>
        </w:rPr>
        <w:t>ұлттық экономиканы күшей</w:t>
      </w:r>
      <w:r w:rsidR="00A33122">
        <w:rPr>
          <w:rFonts w:ascii="Times New Roman" w:hAnsi="Times New Roman" w:cs="Times New Roman"/>
          <w:sz w:val="28"/>
          <w:szCs w:val="28"/>
        </w:rPr>
        <w:t>ту</w:t>
      </w:r>
      <w:r w:rsidR="00A33122" w:rsidRPr="00C61574">
        <w:rPr>
          <w:rFonts w:ascii="Times New Roman" w:hAnsi="Times New Roman" w:cs="Times New Roman"/>
          <w:sz w:val="28"/>
          <w:szCs w:val="28"/>
        </w:rPr>
        <w:t>, өңдеуші өнеркәсіп өнімдері</w:t>
      </w:r>
      <w:r w:rsidR="00A33122">
        <w:rPr>
          <w:rFonts w:ascii="Times New Roman" w:hAnsi="Times New Roman" w:cs="Times New Roman"/>
          <w:sz w:val="28"/>
          <w:szCs w:val="28"/>
        </w:rPr>
        <w:t>н</w:t>
      </w:r>
      <w:r w:rsidR="00A33122" w:rsidRPr="00C61574">
        <w:rPr>
          <w:rFonts w:ascii="Times New Roman" w:hAnsi="Times New Roman" w:cs="Times New Roman"/>
          <w:sz w:val="28"/>
          <w:szCs w:val="28"/>
        </w:rPr>
        <w:t xml:space="preserve"> арт</w:t>
      </w:r>
      <w:r w:rsidR="00A33122">
        <w:rPr>
          <w:rFonts w:ascii="Times New Roman" w:hAnsi="Times New Roman" w:cs="Times New Roman"/>
          <w:sz w:val="28"/>
          <w:szCs w:val="28"/>
        </w:rPr>
        <w:t>тыру</w:t>
      </w:r>
      <w:r w:rsidR="00A33122" w:rsidRPr="00C61574">
        <w:rPr>
          <w:rFonts w:ascii="Times New Roman" w:hAnsi="Times New Roman" w:cs="Times New Roman"/>
          <w:sz w:val="28"/>
          <w:szCs w:val="28"/>
        </w:rPr>
        <w:t xml:space="preserve">, </w:t>
      </w:r>
      <w:r w:rsidR="00A33122">
        <w:rPr>
          <w:rFonts w:ascii="Times New Roman" w:hAnsi="Times New Roman" w:cs="Times New Roman"/>
          <w:sz w:val="28"/>
          <w:szCs w:val="28"/>
        </w:rPr>
        <w:t>баға өсімін тежеу</w:t>
      </w:r>
      <w:r w:rsidR="00A33122" w:rsidRPr="00C61574">
        <w:rPr>
          <w:rFonts w:ascii="Times New Roman" w:hAnsi="Times New Roman" w:cs="Times New Roman"/>
          <w:sz w:val="28"/>
          <w:szCs w:val="28"/>
        </w:rPr>
        <w:t xml:space="preserve">, </w:t>
      </w:r>
      <w:r w:rsidR="00A33122">
        <w:rPr>
          <w:rFonts w:ascii="Times New Roman" w:hAnsi="Times New Roman" w:cs="Times New Roman"/>
          <w:sz w:val="28"/>
          <w:szCs w:val="28"/>
        </w:rPr>
        <w:t>саладағы жұмыс орынын кеңейту және</w:t>
      </w:r>
      <w:r w:rsidR="00A33122" w:rsidRPr="00C61574">
        <w:rPr>
          <w:rFonts w:ascii="Times New Roman" w:hAnsi="Times New Roman" w:cs="Times New Roman"/>
          <w:sz w:val="28"/>
          <w:szCs w:val="28"/>
        </w:rPr>
        <w:t xml:space="preserve"> </w:t>
      </w:r>
      <w:r w:rsidR="00A33122">
        <w:rPr>
          <w:rFonts w:ascii="Times New Roman" w:hAnsi="Times New Roman" w:cs="Times New Roman"/>
          <w:sz w:val="28"/>
          <w:szCs w:val="28"/>
        </w:rPr>
        <w:t>сыртқы экономикалық тәуелділікті әлсірету.</w:t>
      </w:r>
    </w:p>
    <w:p w14:paraId="4D89FE95" w14:textId="5CD6F036" w:rsidR="00A33122" w:rsidRPr="00C61574" w:rsidRDefault="00A33122"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Агроөнеркәсіптік кешен азық-түлік қауіпсіздігін қамтамасыз етуде маңызды мәнге ие және і</w:t>
      </w:r>
      <w:r w:rsidRPr="00C61574">
        <w:rPr>
          <w:rFonts w:ascii="Times New Roman" w:hAnsi="Times New Roman" w:cs="Times New Roman"/>
          <w:sz w:val="28"/>
          <w:szCs w:val="28"/>
        </w:rPr>
        <w:t xml:space="preserve">шкі нарықтың сұранысын толық әрі уақытында қамтуда </w:t>
      </w:r>
      <w:r>
        <w:rPr>
          <w:rFonts w:ascii="Times New Roman" w:hAnsi="Times New Roman" w:cs="Times New Roman"/>
          <w:sz w:val="28"/>
          <w:szCs w:val="28"/>
        </w:rPr>
        <w:t xml:space="preserve">өзектілігі жоғары. Өндіріс көлемін кеңейту, жер, су, еңбек, техника, қаржы, технология арқылы ресурстық әлеуеттің сапасын жетілдіреді. </w:t>
      </w:r>
      <w:r w:rsidRPr="00C61574">
        <w:rPr>
          <w:rFonts w:ascii="Times New Roman" w:hAnsi="Times New Roman" w:cs="Times New Roman"/>
          <w:sz w:val="28"/>
          <w:szCs w:val="28"/>
        </w:rPr>
        <w:t>Логистикалық тізбектер арқылы өндірілген тауарларды тұтынушыларға жеткізу, өңдеу, сақтау</w:t>
      </w:r>
      <w:r>
        <w:rPr>
          <w:rFonts w:ascii="Times New Roman" w:hAnsi="Times New Roman" w:cs="Times New Roman"/>
          <w:sz w:val="28"/>
          <w:szCs w:val="28"/>
        </w:rPr>
        <w:t xml:space="preserve"> қадамдары орындалады</w:t>
      </w:r>
      <w:r w:rsidRPr="00C61574">
        <w:rPr>
          <w:rFonts w:ascii="Times New Roman" w:hAnsi="Times New Roman" w:cs="Times New Roman"/>
          <w:sz w:val="28"/>
          <w:szCs w:val="28"/>
        </w:rPr>
        <w:t>. Азық-түлік қауіпсізді</w:t>
      </w:r>
      <w:r w:rsidR="00ED1F4E">
        <w:rPr>
          <w:rFonts w:ascii="Times New Roman" w:hAnsi="Times New Roman" w:cs="Times New Roman"/>
          <w:sz w:val="28"/>
          <w:szCs w:val="28"/>
        </w:rPr>
        <w:t>гі</w:t>
      </w:r>
      <w:r w:rsidRPr="00C61574">
        <w:rPr>
          <w:rFonts w:ascii="Times New Roman" w:hAnsi="Times New Roman" w:cs="Times New Roman"/>
          <w:sz w:val="28"/>
          <w:szCs w:val="28"/>
        </w:rPr>
        <w:t xml:space="preserve"> </w:t>
      </w:r>
      <w:r>
        <w:rPr>
          <w:rFonts w:ascii="Times New Roman" w:hAnsi="Times New Roman" w:cs="Times New Roman"/>
          <w:sz w:val="28"/>
          <w:szCs w:val="28"/>
        </w:rPr>
        <w:t>деңгейін жақсартудың н</w:t>
      </w:r>
      <w:r w:rsidRPr="00C61574">
        <w:rPr>
          <w:rFonts w:ascii="Times New Roman" w:hAnsi="Times New Roman" w:cs="Times New Roman"/>
          <w:sz w:val="28"/>
          <w:szCs w:val="28"/>
        </w:rPr>
        <w:t>ақты мүмкіндіктері мен шектеулерін бағалауға АӨК</w:t>
      </w:r>
      <w:r>
        <w:rPr>
          <w:rFonts w:ascii="Times New Roman" w:hAnsi="Times New Roman" w:cs="Times New Roman"/>
          <w:sz w:val="28"/>
          <w:szCs w:val="28"/>
        </w:rPr>
        <w:t>-нің</w:t>
      </w:r>
      <w:r w:rsidRPr="00C61574">
        <w:rPr>
          <w:rFonts w:ascii="Times New Roman" w:hAnsi="Times New Roman" w:cs="Times New Roman"/>
          <w:sz w:val="28"/>
          <w:szCs w:val="28"/>
        </w:rPr>
        <w:t xml:space="preserve"> ресурстық әлеуетін талдау </w:t>
      </w:r>
      <w:r>
        <w:rPr>
          <w:rFonts w:ascii="Times New Roman" w:hAnsi="Times New Roman" w:cs="Times New Roman"/>
          <w:sz w:val="28"/>
          <w:szCs w:val="28"/>
        </w:rPr>
        <w:t>негіз болады.</w:t>
      </w:r>
      <w:r w:rsidRPr="00C61574">
        <w:rPr>
          <w:rFonts w:ascii="Times New Roman" w:hAnsi="Times New Roman" w:cs="Times New Roman"/>
          <w:sz w:val="28"/>
          <w:szCs w:val="28"/>
        </w:rPr>
        <w:t xml:space="preserve"> АӨК үшін маңызды факторлар</w:t>
      </w:r>
      <w:r w:rsidR="00ED1F4E">
        <w:rPr>
          <w:rFonts w:ascii="Times New Roman" w:hAnsi="Times New Roman" w:cs="Times New Roman"/>
          <w:sz w:val="28"/>
          <w:szCs w:val="28"/>
        </w:rPr>
        <w:t>ға</w:t>
      </w:r>
      <w:r w:rsidRPr="00C61574">
        <w:rPr>
          <w:rFonts w:ascii="Times New Roman" w:hAnsi="Times New Roman" w:cs="Times New Roman"/>
          <w:sz w:val="28"/>
          <w:szCs w:val="28"/>
        </w:rPr>
        <w:t xml:space="preserve"> материалдық-техникалық баз</w:t>
      </w:r>
      <w:r w:rsidR="00ED1F4E">
        <w:rPr>
          <w:rFonts w:ascii="Times New Roman" w:hAnsi="Times New Roman" w:cs="Times New Roman"/>
          <w:sz w:val="28"/>
          <w:szCs w:val="28"/>
        </w:rPr>
        <w:t xml:space="preserve">а мен </w:t>
      </w:r>
      <w:r w:rsidRPr="00C61574">
        <w:rPr>
          <w:rFonts w:ascii="Times New Roman" w:hAnsi="Times New Roman" w:cs="Times New Roman"/>
          <w:sz w:val="28"/>
          <w:szCs w:val="28"/>
        </w:rPr>
        <w:t>өндірістік инфрақұрылымның даму деңгейі</w:t>
      </w:r>
      <w:r w:rsidR="00ED1F4E">
        <w:rPr>
          <w:rFonts w:ascii="Times New Roman" w:hAnsi="Times New Roman" w:cs="Times New Roman"/>
          <w:sz w:val="28"/>
          <w:szCs w:val="28"/>
        </w:rPr>
        <w:t xml:space="preserve"> жатады. </w:t>
      </w:r>
    </w:p>
    <w:p w14:paraId="2DAA13BC" w14:textId="5D4592B7" w:rsidR="00896E86" w:rsidRDefault="00896E86" w:rsidP="009A1F74">
      <w:pPr>
        <w:spacing w:after="0" w:line="240" w:lineRule="auto"/>
        <w:ind w:firstLine="709"/>
        <w:jc w:val="both"/>
        <w:rPr>
          <w:rFonts w:ascii="Times New Roman" w:hAnsi="Times New Roman" w:cs="Times New Roman"/>
          <w:sz w:val="28"/>
          <w:szCs w:val="28"/>
          <w:highlight w:val="yellow"/>
        </w:rPr>
      </w:pPr>
      <w:r w:rsidRPr="00896E86">
        <w:rPr>
          <w:rFonts w:ascii="Times New Roman" w:hAnsi="Times New Roman" w:cs="Times New Roman"/>
          <w:sz w:val="28"/>
          <w:szCs w:val="28"/>
        </w:rPr>
        <w:t>Негізгі азық-түлік тауарларының экспорты мен импорты көрсеткіштері АӨК-тің ресурстық әлеуетін және елдің азық-түлікпен қамтамасыз етілу деңгейін бағалауға мүмкіндік береді. Экспорт көлемі отандық өндірістің бәсекеге қабілеттілігі мен өндірістік мүмкіндіктерінің жеткіліктілігін көрсетеді. Ал импорт көрсеткіштері ішкі нарықтың шетелдік өнімдерге тәуелділік деңгейін айқындайды.</w:t>
      </w:r>
      <w:r>
        <w:rPr>
          <w:rFonts w:ascii="Times New Roman" w:hAnsi="Times New Roman" w:cs="Times New Roman"/>
          <w:sz w:val="28"/>
          <w:szCs w:val="28"/>
        </w:rPr>
        <w:t xml:space="preserve"> 2024 </w:t>
      </w:r>
      <w:r w:rsidRPr="00896E86">
        <w:rPr>
          <w:rFonts w:ascii="Times New Roman" w:hAnsi="Times New Roman" w:cs="Times New Roman"/>
          <w:sz w:val="28"/>
          <w:szCs w:val="28"/>
        </w:rPr>
        <w:t>жылы ауыл шаруашылығы саласының ЖІӨ-дегі үлесі 3,8 пайызды құрады, аграрлық с</w:t>
      </w:r>
      <w:r>
        <w:rPr>
          <w:rFonts w:ascii="Times New Roman" w:hAnsi="Times New Roman" w:cs="Times New Roman"/>
          <w:sz w:val="28"/>
          <w:szCs w:val="28"/>
        </w:rPr>
        <w:t>аланың</w:t>
      </w:r>
      <w:r w:rsidRPr="00896E86">
        <w:rPr>
          <w:rFonts w:ascii="Times New Roman" w:hAnsi="Times New Roman" w:cs="Times New Roman"/>
          <w:sz w:val="28"/>
          <w:szCs w:val="28"/>
        </w:rPr>
        <w:t xml:space="preserve"> ұлттық экономикадағы үлесі салыстырмалы түрде төмен болғанымен, елдің азық-түлік қауіпсіздігін қамтамасыз етудегі стратегиялық маңызы жоғары.</w:t>
      </w:r>
      <w:r>
        <w:rPr>
          <w:rFonts w:ascii="Times New Roman" w:hAnsi="Times New Roman" w:cs="Times New Roman"/>
          <w:sz w:val="28"/>
          <w:szCs w:val="28"/>
        </w:rPr>
        <w:t xml:space="preserve"> </w:t>
      </w:r>
    </w:p>
    <w:p w14:paraId="7CB5A650" w14:textId="4A0C64D2" w:rsidR="009A1F74" w:rsidRPr="00C61574" w:rsidRDefault="00896E86" w:rsidP="009A1F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C61574">
        <w:rPr>
          <w:rFonts w:ascii="Times New Roman" w:hAnsi="Times New Roman" w:cs="Times New Roman"/>
          <w:sz w:val="28"/>
          <w:szCs w:val="28"/>
        </w:rPr>
        <w:t xml:space="preserve">ліміздегі азық-түлік өнімдерінің экспорты мен импортының динамикасы 7-суретте </w:t>
      </w:r>
      <w:r>
        <w:rPr>
          <w:rFonts w:ascii="Times New Roman" w:hAnsi="Times New Roman" w:cs="Times New Roman"/>
          <w:sz w:val="28"/>
          <w:szCs w:val="28"/>
        </w:rPr>
        <w:t>бейнеленген</w:t>
      </w:r>
      <w:r w:rsidRPr="00C61574">
        <w:rPr>
          <w:rFonts w:ascii="Times New Roman" w:hAnsi="Times New Roman" w:cs="Times New Roman"/>
          <w:sz w:val="28"/>
          <w:szCs w:val="28"/>
        </w:rPr>
        <w:t>. Импорт көлемі 2021 жылғы 7 588,5 мың тоннадан 2024 жылы</w:t>
      </w:r>
      <w:r>
        <w:rPr>
          <w:rFonts w:ascii="Times New Roman" w:hAnsi="Times New Roman" w:cs="Times New Roman"/>
          <w:sz w:val="28"/>
          <w:szCs w:val="28"/>
        </w:rPr>
        <w:t xml:space="preserve"> 7936,1 мың тоннаға дейін өсті.</w:t>
      </w:r>
      <w:r w:rsidRPr="00C61574">
        <w:rPr>
          <w:rFonts w:ascii="Times New Roman" w:hAnsi="Times New Roman" w:cs="Times New Roman"/>
          <w:sz w:val="28"/>
          <w:szCs w:val="28"/>
        </w:rPr>
        <w:t xml:space="preserve"> </w:t>
      </w:r>
      <w:r>
        <w:rPr>
          <w:rFonts w:ascii="Times New Roman" w:hAnsi="Times New Roman" w:cs="Times New Roman"/>
          <w:sz w:val="28"/>
          <w:szCs w:val="28"/>
        </w:rPr>
        <w:t>З</w:t>
      </w:r>
      <w:r w:rsidRPr="00C61574">
        <w:rPr>
          <w:rFonts w:ascii="Times New Roman" w:hAnsi="Times New Roman" w:cs="Times New Roman"/>
          <w:sz w:val="28"/>
          <w:szCs w:val="28"/>
        </w:rPr>
        <w:t>ерттел</w:t>
      </w:r>
      <w:r>
        <w:rPr>
          <w:rFonts w:ascii="Times New Roman" w:hAnsi="Times New Roman" w:cs="Times New Roman"/>
          <w:sz w:val="28"/>
          <w:szCs w:val="28"/>
        </w:rPr>
        <w:t>ге</w:t>
      </w:r>
      <w:r w:rsidRPr="00C61574">
        <w:rPr>
          <w:rFonts w:ascii="Times New Roman" w:hAnsi="Times New Roman" w:cs="Times New Roman"/>
          <w:sz w:val="28"/>
          <w:szCs w:val="28"/>
        </w:rPr>
        <w:t xml:space="preserve">н </w:t>
      </w:r>
      <w:r>
        <w:rPr>
          <w:rFonts w:ascii="Times New Roman" w:hAnsi="Times New Roman" w:cs="Times New Roman"/>
          <w:sz w:val="28"/>
          <w:szCs w:val="28"/>
        </w:rPr>
        <w:t xml:space="preserve">уақыт ішінде жалпы өсу </w:t>
      </w:r>
      <w:r>
        <w:rPr>
          <w:rFonts w:ascii="Times New Roman" w:hAnsi="Times New Roman" w:cs="Times New Roman"/>
          <w:sz w:val="28"/>
          <w:szCs w:val="28"/>
        </w:rPr>
        <w:lastRenderedPageBreak/>
        <w:t>тенденциясы байқалады</w:t>
      </w:r>
      <w:r w:rsidRPr="00C61574">
        <w:rPr>
          <w:rFonts w:ascii="Times New Roman" w:hAnsi="Times New Roman" w:cs="Times New Roman"/>
          <w:sz w:val="28"/>
          <w:szCs w:val="28"/>
        </w:rPr>
        <w:t>.</w:t>
      </w:r>
      <w:r w:rsidR="00771EC9">
        <w:rPr>
          <w:rFonts w:ascii="Times New Roman" w:hAnsi="Times New Roman" w:cs="Times New Roman"/>
          <w:sz w:val="28"/>
          <w:szCs w:val="28"/>
        </w:rPr>
        <w:t xml:space="preserve"> </w:t>
      </w:r>
      <w:r w:rsidR="009A1F74" w:rsidRPr="00896E86">
        <w:rPr>
          <w:rFonts w:ascii="Times New Roman" w:hAnsi="Times New Roman" w:cs="Times New Roman"/>
          <w:sz w:val="28"/>
          <w:szCs w:val="28"/>
        </w:rPr>
        <w:t>Экспорт көлемі 2021-2024 жылдар аралығында 3612 мың тоннадан 6316,6 мың тоннаға дейін өскен. Сыртқы нарыққа шығарылатын өнім көлемі көбейгенімен ол импорт көлеміне қарағанда төмен. Яғни, ішкі азық-түлік нарығы импортқа тәуелді, себебі жергілікті өндіріс кейбір өнімдерге сұранысты толық қанағаттандыра алмайды.</w:t>
      </w:r>
      <w:r w:rsidR="009A1F74" w:rsidRPr="00C61574">
        <w:rPr>
          <w:rFonts w:ascii="Times New Roman" w:hAnsi="Times New Roman" w:cs="Times New Roman"/>
          <w:sz w:val="28"/>
          <w:szCs w:val="28"/>
        </w:rPr>
        <w:t xml:space="preserve"> </w:t>
      </w:r>
    </w:p>
    <w:p w14:paraId="752942D8" w14:textId="77777777" w:rsidR="00A33122" w:rsidRPr="00C61574" w:rsidRDefault="00A33122" w:rsidP="00E65486">
      <w:pPr>
        <w:spacing w:after="0" w:line="240" w:lineRule="auto"/>
        <w:jc w:val="both"/>
        <w:rPr>
          <w:rFonts w:ascii="Times New Roman" w:hAnsi="Times New Roman" w:cs="Times New Roman"/>
          <w:b/>
          <w:bCs/>
          <w:sz w:val="28"/>
          <w:szCs w:val="28"/>
        </w:rPr>
      </w:pPr>
      <w:r w:rsidRPr="00C61574">
        <w:rPr>
          <w:rFonts w:ascii="Times New Roman" w:hAnsi="Times New Roman" w:cs="Times New Roman"/>
          <w:noProof/>
          <w:lang w:val="ru-RU" w:eastAsia="ru-RU"/>
        </w:rPr>
        <w:drawing>
          <wp:inline distT="0" distB="0" distL="0" distR="0" wp14:anchorId="05B298D7" wp14:editId="56311ADD">
            <wp:extent cx="6022571" cy="2946400"/>
            <wp:effectExtent l="0" t="0" r="16510" b="6350"/>
            <wp:docPr id="2" name="Диаграмма 2">
              <a:extLst xmlns:a="http://schemas.openxmlformats.org/drawingml/2006/main">
                <a:ext uri="{FF2B5EF4-FFF2-40B4-BE49-F238E27FC236}">
                  <a16:creationId xmlns:a16="http://schemas.microsoft.com/office/drawing/2014/main" id="{A1FB2B16-8144-4F4F-8637-4E82D3F26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AF65CB8" w14:textId="77777777"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Сурет 7 – ҚР</w:t>
      </w:r>
      <w:r>
        <w:rPr>
          <w:rFonts w:ascii="Times New Roman" w:hAnsi="Times New Roman" w:cs="Times New Roman"/>
          <w:sz w:val="28"/>
          <w:szCs w:val="28"/>
        </w:rPr>
        <w:t>-дағы</w:t>
      </w:r>
      <w:r w:rsidRPr="00C61574">
        <w:rPr>
          <w:rFonts w:ascii="Times New Roman" w:hAnsi="Times New Roman" w:cs="Times New Roman"/>
          <w:sz w:val="28"/>
          <w:szCs w:val="28"/>
        </w:rPr>
        <w:t xml:space="preserve"> </w:t>
      </w:r>
      <w:r>
        <w:rPr>
          <w:rFonts w:ascii="Times New Roman" w:hAnsi="Times New Roman" w:cs="Times New Roman"/>
          <w:sz w:val="28"/>
          <w:szCs w:val="28"/>
        </w:rPr>
        <w:t>а</w:t>
      </w:r>
      <w:r w:rsidRPr="00C61574">
        <w:rPr>
          <w:rFonts w:ascii="Times New Roman" w:hAnsi="Times New Roman" w:cs="Times New Roman"/>
          <w:sz w:val="28"/>
          <w:szCs w:val="28"/>
        </w:rPr>
        <w:t>зық-түлік тауарлары бойынша экспорты мен импорты</w:t>
      </w:r>
    </w:p>
    <w:p w14:paraId="684FC93F" w14:textId="77777777"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Ескерту – [112] әдебиет негізінде автормен тұрғызылған</w:t>
      </w:r>
    </w:p>
    <w:p w14:paraId="57E85DE3" w14:textId="77777777" w:rsidR="00A33122" w:rsidRPr="00C61574" w:rsidRDefault="00A33122" w:rsidP="009A1F74">
      <w:pPr>
        <w:spacing w:after="0" w:line="240" w:lineRule="auto"/>
        <w:ind w:firstLine="709"/>
        <w:jc w:val="both"/>
        <w:rPr>
          <w:rFonts w:ascii="Times New Roman" w:hAnsi="Times New Roman" w:cs="Times New Roman"/>
          <w:sz w:val="28"/>
          <w:szCs w:val="28"/>
        </w:rPr>
      </w:pPr>
    </w:p>
    <w:p w14:paraId="65D9A53F" w14:textId="42364280" w:rsidR="00A33122" w:rsidRDefault="00A33122" w:rsidP="009A1F74">
      <w:pPr>
        <w:spacing w:after="0" w:line="240" w:lineRule="auto"/>
        <w:ind w:firstLine="708"/>
        <w:jc w:val="both"/>
        <w:rPr>
          <w:rFonts w:ascii="Times New Roman" w:hAnsi="Times New Roman" w:cs="Times New Roman"/>
          <w:sz w:val="28"/>
          <w:szCs w:val="28"/>
        </w:rPr>
      </w:pPr>
      <w:r w:rsidRPr="00C61574">
        <w:rPr>
          <w:rFonts w:ascii="Times New Roman" w:hAnsi="Times New Roman" w:cs="Times New Roman"/>
          <w:sz w:val="28"/>
          <w:szCs w:val="28"/>
        </w:rPr>
        <w:t xml:space="preserve">Американдық зерттеуші </w:t>
      </w:r>
      <w:r>
        <w:rPr>
          <w:rFonts w:ascii="Times New Roman" w:hAnsi="Times New Roman" w:cs="Times New Roman"/>
          <w:sz w:val="28"/>
          <w:szCs w:val="28"/>
        </w:rPr>
        <w:t>әрі</w:t>
      </w:r>
      <w:r w:rsidRPr="00C61574">
        <w:rPr>
          <w:rFonts w:ascii="Times New Roman" w:hAnsi="Times New Roman" w:cs="Times New Roman"/>
          <w:sz w:val="28"/>
          <w:szCs w:val="28"/>
        </w:rPr>
        <w:t xml:space="preserve"> экономист Б.Барретт [111] зерттеулерінде аграрлық сектордағы жеткілікті өндірістік және қаржылық ресурстар азық-түлік қауіпсіздігін нығайтуға және макроэкономикалық тәуекелдерді азайтуға көмектесетінін </w:t>
      </w:r>
      <w:r w:rsidR="00496139">
        <w:rPr>
          <w:rFonts w:ascii="Times New Roman" w:hAnsi="Times New Roman" w:cs="Times New Roman"/>
          <w:sz w:val="28"/>
          <w:szCs w:val="28"/>
        </w:rPr>
        <w:t>баяндаған</w:t>
      </w:r>
      <w:r w:rsidRPr="00C61574">
        <w:rPr>
          <w:rFonts w:ascii="Times New Roman" w:hAnsi="Times New Roman" w:cs="Times New Roman"/>
          <w:sz w:val="28"/>
          <w:szCs w:val="28"/>
        </w:rPr>
        <w:t>.</w:t>
      </w:r>
    </w:p>
    <w:p w14:paraId="37E5C185" w14:textId="77777777" w:rsidR="00A33122" w:rsidRDefault="00A33122" w:rsidP="008D375F">
      <w:pPr>
        <w:spacing w:after="0"/>
      </w:pPr>
      <w:r w:rsidRPr="00C61574">
        <w:rPr>
          <w:rFonts w:ascii="Times New Roman" w:hAnsi="Times New Roman" w:cs="Times New Roman"/>
          <w:noProof/>
          <w:sz w:val="28"/>
          <w:szCs w:val="28"/>
          <w:lang w:val="ru-RU" w:eastAsia="ru-RU"/>
        </w:rPr>
        <w:drawing>
          <wp:inline distT="0" distB="0" distL="0" distR="0" wp14:anchorId="5F18B033" wp14:editId="217002AF">
            <wp:extent cx="5938981" cy="2964873"/>
            <wp:effectExtent l="0" t="0" r="5080" b="6985"/>
            <wp:docPr id="38" name="Диаграмма 38">
              <a:extLst xmlns:a="http://schemas.openxmlformats.org/drawingml/2006/main">
                <a:ext uri="{FF2B5EF4-FFF2-40B4-BE49-F238E27FC236}">
                  <a16:creationId xmlns:a16="http://schemas.microsoft.com/office/drawing/2014/main" id="{D1B5169E-2BCB-42CF-BF58-94EC47A8DD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43DCE9B" w14:textId="44D78FDF"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Сурет 8. Ауыл шаруашылығы саласының жалпы шығарылымы мен импорт көлемі</w:t>
      </w:r>
    </w:p>
    <w:p w14:paraId="522BC821" w14:textId="77777777"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Ескерту – [112] әдебиет негізінде автормен құрастырылған</w:t>
      </w:r>
    </w:p>
    <w:p w14:paraId="2877AEFF" w14:textId="35E0855A" w:rsidR="00E65486" w:rsidRDefault="00E65486" w:rsidP="00E65486">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 xml:space="preserve">8-суретте зерттеуге алынған жылға кіретін 2016-2019 </w:t>
      </w:r>
      <w:r>
        <w:rPr>
          <w:rFonts w:ascii="Times New Roman" w:hAnsi="Times New Roman" w:cs="Times New Roman"/>
          <w:sz w:val="28"/>
          <w:szCs w:val="28"/>
        </w:rPr>
        <w:t>ж</w:t>
      </w:r>
      <w:r w:rsidRPr="00C61574">
        <w:rPr>
          <w:rFonts w:ascii="Times New Roman" w:hAnsi="Times New Roman" w:cs="Times New Roman"/>
          <w:sz w:val="28"/>
          <w:szCs w:val="28"/>
        </w:rPr>
        <w:t xml:space="preserve">ж. жалпы шығарылым көбейіп, 2019 ж. ең жоғары деңгейге жеткен, ал 2020 ж. айқын төмендегенін байқаймыз. 2021–2024 жж. кезеңінде шығарылым қайта өсіп, 2024 ж. көрсеткіштер 2019 ж. деңгейге жақындады, бірақ импорт көлемі 2020 ж. кейін тұрақты артып, 2024 ж. ең жоғары мәнге шықты. Яғни, өндіріс қалпына келсе де, импорттың қатар өсуі сыртқы тәуелділіктің сақталғанын </w:t>
      </w:r>
      <w:r>
        <w:rPr>
          <w:rFonts w:ascii="Times New Roman" w:hAnsi="Times New Roman" w:cs="Times New Roman"/>
          <w:sz w:val="28"/>
          <w:szCs w:val="28"/>
        </w:rPr>
        <w:t>айқындайды</w:t>
      </w:r>
      <w:r w:rsidRPr="00C61574">
        <w:rPr>
          <w:rFonts w:ascii="Times New Roman" w:hAnsi="Times New Roman" w:cs="Times New Roman"/>
          <w:sz w:val="28"/>
          <w:szCs w:val="28"/>
        </w:rPr>
        <w:t>.</w:t>
      </w:r>
    </w:p>
    <w:p w14:paraId="12814069" w14:textId="77777777" w:rsidR="00E65486" w:rsidRPr="00C61574" w:rsidRDefault="00E65486" w:rsidP="00E65486">
      <w:pPr>
        <w:spacing w:after="0" w:line="240" w:lineRule="auto"/>
        <w:ind w:firstLine="708"/>
        <w:jc w:val="both"/>
        <w:rPr>
          <w:rFonts w:ascii="Times New Roman" w:hAnsi="Times New Roman" w:cs="Times New Roman"/>
          <w:sz w:val="28"/>
          <w:szCs w:val="28"/>
        </w:rPr>
      </w:pPr>
      <w:r w:rsidRPr="00C61574">
        <w:rPr>
          <w:rFonts w:ascii="Times New Roman" w:hAnsi="Times New Roman" w:cs="Times New Roman"/>
          <w:sz w:val="28"/>
          <w:szCs w:val="28"/>
        </w:rPr>
        <w:t xml:space="preserve">2020 </w:t>
      </w:r>
      <w:r>
        <w:rPr>
          <w:rFonts w:ascii="Times New Roman" w:hAnsi="Times New Roman" w:cs="Times New Roman"/>
          <w:sz w:val="28"/>
          <w:szCs w:val="28"/>
        </w:rPr>
        <w:t>ж.</w:t>
      </w:r>
      <w:r w:rsidRPr="00C61574">
        <w:rPr>
          <w:rFonts w:ascii="Times New Roman" w:hAnsi="Times New Roman" w:cs="Times New Roman"/>
          <w:sz w:val="28"/>
          <w:szCs w:val="28"/>
        </w:rPr>
        <w:t xml:space="preserve"> өндіріс көлемінің күрт төмендеуі мен импорт көлемінің салыстырмалы жоғары деңгейде сақталуы ішкі аграрлық өндірістің сыртқы және ішкі күйзелістерге жеткілікті дәрежеде төзімді еместігін</w:t>
      </w:r>
      <w:r>
        <w:rPr>
          <w:rFonts w:ascii="Times New Roman" w:hAnsi="Times New Roman" w:cs="Times New Roman"/>
          <w:sz w:val="28"/>
          <w:szCs w:val="28"/>
        </w:rPr>
        <w:t xml:space="preserve"> аңғартады.</w:t>
      </w:r>
      <w:r w:rsidRPr="00C61574">
        <w:rPr>
          <w:rFonts w:ascii="Times New Roman" w:hAnsi="Times New Roman" w:cs="Times New Roman"/>
          <w:sz w:val="28"/>
          <w:szCs w:val="28"/>
        </w:rPr>
        <w:t xml:space="preserve"> Диаграммадағы 2021-2024 жж. үрдіс ауыл шаруашылығының жалпы шығарылымы қалпына келгенімен, азық-түлік импортының да қатар өсуі ішкі нарық сұранысының отандық өндіріс есебінен толық өтелмейтінін және импорттық тәуелділіктің құрылымдық сипат алып отырғанын </w:t>
      </w:r>
      <w:r>
        <w:rPr>
          <w:rFonts w:ascii="Times New Roman" w:hAnsi="Times New Roman" w:cs="Times New Roman"/>
          <w:sz w:val="28"/>
          <w:szCs w:val="28"/>
        </w:rPr>
        <w:t>сипаттайды</w:t>
      </w:r>
      <w:r w:rsidRPr="00C61574">
        <w:rPr>
          <w:rFonts w:ascii="Times New Roman" w:hAnsi="Times New Roman" w:cs="Times New Roman"/>
          <w:sz w:val="28"/>
          <w:szCs w:val="28"/>
        </w:rPr>
        <w:t xml:space="preserve">. </w:t>
      </w:r>
    </w:p>
    <w:p w14:paraId="2BF2425D" w14:textId="38B34F41" w:rsidR="00A33122" w:rsidRPr="00C61574" w:rsidRDefault="00A33122" w:rsidP="00A331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Pr="00C61574">
        <w:rPr>
          <w:rFonts w:ascii="Times New Roman" w:hAnsi="Times New Roman" w:cs="Times New Roman"/>
          <w:sz w:val="28"/>
          <w:szCs w:val="28"/>
        </w:rPr>
        <w:t xml:space="preserve">амақ өнімдерін өндіруге салынған инвестициялар мен өндіріс көлемінің арасындағы байланысты қарастыру </w:t>
      </w:r>
      <w:r w:rsidR="000F49AB">
        <w:rPr>
          <w:rFonts w:ascii="Times New Roman" w:hAnsi="Times New Roman" w:cs="Times New Roman"/>
          <w:sz w:val="28"/>
          <w:szCs w:val="28"/>
        </w:rPr>
        <w:t>орынды</w:t>
      </w:r>
      <w:r w:rsidRPr="00C61574">
        <w:rPr>
          <w:rFonts w:ascii="Times New Roman" w:hAnsi="Times New Roman" w:cs="Times New Roman"/>
          <w:sz w:val="28"/>
          <w:szCs w:val="28"/>
        </w:rPr>
        <w:t>. Неміс экономисті S.Tangermann зерттеулерінде ауыл шаруашылығына бағытталған инвестиция мен тиімді аграрлық менеджмент тетіктері ұлттық азық-түлік қауіпсіздігін қамтамасыз етудің экономикалық негізін қал</w:t>
      </w:r>
      <w:r>
        <w:rPr>
          <w:rFonts w:ascii="Times New Roman" w:hAnsi="Times New Roman" w:cs="Times New Roman"/>
          <w:sz w:val="28"/>
          <w:szCs w:val="28"/>
        </w:rPr>
        <w:t xml:space="preserve">айтынын </w:t>
      </w:r>
      <w:r w:rsidRPr="00C61574">
        <w:rPr>
          <w:rFonts w:ascii="Times New Roman" w:hAnsi="Times New Roman" w:cs="Times New Roman"/>
          <w:sz w:val="28"/>
          <w:szCs w:val="28"/>
        </w:rPr>
        <w:t>дәлелде</w:t>
      </w:r>
      <w:r w:rsidR="00EA0A3E">
        <w:rPr>
          <w:rFonts w:ascii="Times New Roman" w:hAnsi="Times New Roman" w:cs="Times New Roman"/>
          <w:sz w:val="28"/>
          <w:szCs w:val="28"/>
        </w:rPr>
        <w:t>йді</w:t>
      </w:r>
      <w:r w:rsidRPr="00C61574">
        <w:rPr>
          <w:rFonts w:ascii="Times New Roman" w:hAnsi="Times New Roman" w:cs="Times New Roman"/>
          <w:sz w:val="28"/>
          <w:szCs w:val="28"/>
        </w:rPr>
        <w:t xml:space="preserve"> [120]. </w:t>
      </w:r>
      <w:r w:rsidR="00EA0A3E">
        <w:rPr>
          <w:rFonts w:ascii="Times New Roman" w:hAnsi="Times New Roman" w:cs="Times New Roman"/>
          <w:sz w:val="28"/>
          <w:szCs w:val="28"/>
        </w:rPr>
        <w:t>Бұл т</w:t>
      </w:r>
      <w:r w:rsidR="00C61C6E">
        <w:rPr>
          <w:rFonts w:ascii="Times New Roman" w:hAnsi="Times New Roman" w:cs="Times New Roman"/>
          <w:sz w:val="28"/>
          <w:szCs w:val="28"/>
        </w:rPr>
        <w:t>ұ</w:t>
      </w:r>
      <w:r w:rsidR="00EA0A3E">
        <w:rPr>
          <w:rFonts w:ascii="Times New Roman" w:hAnsi="Times New Roman" w:cs="Times New Roman"/>
          <w:sz w:val="28"/>
          <w:szCs w:val="28"/>
        </w:rPr>
        <w:t>жырым</w:t>
      </w:r>
      <w:r w:rsidR="00AB58B1">
        <w:rPr>
          <w:rFonts w:ascii="Times New Roman" w:hAnsi="Times New Roman" w:cs="Times New Roman"/>
          <w:sz w:val="28"/>
          <w:szCs w:val="28"/>
        </w:rPr>
        <w:t>ға сүйенсек,</w:t>
      </w:r>
      <w:r w:rsidR="00EA0A3E">
        <w:rPr>
          <w:rFonts w:ascii="Times New Roman" w:hAnsi="Times New Roman" w:cs="Times New Roman"/>
          <w:sz w:val="28"/>
          <w:szCs w:val="28"/>
        </w:rPr>
        <w:t xml:space="preserve"> а</w:t>
      </w:r>
      <w:r w:rsidRPr="00C61574">
        <w:rPr>
          <w:rFonts w:ascii="Times New Roman" w:hAnsi="Times New Roman" w:cs="Times New Roman"/>
          <w:sz w:val="28"/>
          <w:szCs w:val="28"/>
        </w:rPr>
        <w:t>зық-түлік қауіпсіздігін қамтамасыз ету</w:t>
      </w:r>
      <w:r>
        <w:rPr>
          <w:rFonts w:ascii="Times New Roman" w:hAnsi="Times New Roman" w:cs="Times New Roman"/>
          <w:sz w:val="28"/>
          <w:szCs w:val="28"/>
        </w:rPr>
        <w:t>де</w:t>
      </w:r>
      <w:r w:rsidRPr="00C61574">
        <w:rPr>
          <w:rFonts w:ascii="Times New Roman" w:hAnsi="Times New Roman" w:cs="Times New Roman"/>
          <w:sz w:val="28"/>
          <w:szCs w:val="28"/>
        </w:rPr>
        <w:t xml:space="preserve"> ауыл шаруашылығы</w:t>
      </w:r>
      <w:r w:rsidR="00AB58B1">
        <w:rPr>
          <w:rFonts w:ascii="Times New Roman" w:hAnsi="Times New Roman" w:cs="Times New Roman"/>
          <w:sz w:val="28"/>
          <w:szCs w:val="28"/>
        </w:rPr>
        <w:t xml:space="preserve"> саласына </w:t>
      </w:r>
      <w:r w:rsidRPr="00C61574">
        <w:rPr>
          <w:rFonts w:ascii="Times New Roman" w:hAnsi="Times New Roman" w:cs="Times New Roman"/>
          <w:sz w:val="28"/>
          <w:szCs w:val="28"/>
        </w:rPr>
        <w:t>инвестициялар</w:t>
      </w:r>
      <w:r>
        <w:rPr>
          <w:rFonts w:ascii="Times New Roman" w:hAnsi="Times New Roman" w:cs="Times New Roman"/>
          <w:sz w:val="28"/>
          <w:szCs w:val="28"/>
        </w:rPr>
        <w:t xml:space="preserve">ды тартудың </w:t>
      </w:r>
      <w:r w:rsidR="00A50B3B">
        <w:rPr>
          <w:rFonts w:ascii="Times New Roman" w:hAnsi="Times New Roman" w:cs="Times New Roman"/>
          <w:sz w:val="28"/>
          <w:szCs w:val="28"/>
        </w:rPr>
        <w:t xml:space="preserve">маңызы </w:t>
      </w:r>
      <w:r w:rsidR="00AB58B1">
        <w:rPr>
          <w:rFonts w:ascii="Times New Roman" w:hAnsi="Times New Roman" w:cs="Times New Roman"/>
          <w:sz w:val="28"/>
          <w:szCs w:val="28"/>
        </w:rPr>
        <w:t xml:space="preserve">өте </w:t>
      </w:r>
      <w:r w:rsidR="00A50B3B">
        <w:rPr>
          <w:rFonts w:ascii="Times New Roman" w:hAnsi="Times New Roman" w:cs="Times New Roman"/>
          <w:sz w:val="28"/>
          <w:szCs w:val="28"/>
        </w:rPr>
        <w:t>жоғары</w:t>
      </w:r>
      <w:r w:rsidRPr="00C61574">
        <w:rPr>
          <w:rFonts w:ascii="Times New Roman" w:hAnsi="Times New Roman" w:cs="Times New Roman"/>
          <w:sz w:val="28"/>
          <w:szCs w:val="28"/>
        </w:rPr>
        <w:t>.</w:t>
      </w:r>
      <w:r w:rsidRPr="004C5ABF">
        <w:rPr>
          <w:rFonts w:ascii="Times New Roman" w:hAnsi="Times New Roman" w:cs="Times New Roman"/>
          <w:sz w:val="28"/>
          <w:szCs w:val="28"/>
        </w:rPr>
        <w:t xml:space="preserve"> </w:t>
      </w:r>
    </w:p>
    <w:p w14:paraId="07E8B012" w14:textId="77777777" w:rsidR="00A33122" w:rsidRPr="001645B0" w:rsidRDefault="00A33122" w:rsidP="00A33122">
      <w:pPr>
        <w:spacing w:after="0" w:line="240" w:lineRule="auto"/>
        <w:jc w:val="both"/>
      </w:pPr>
    </w:p>
    <w:p w14:paraId="04B7648E" w14:textId="77777777" w:rsidR="00A33122" w:rsidRDefault="00A33122" w:rsidP="00A33122">
      <w:pPr>
        <w:spacing w:after="0" w:line="240" w:lineRule="auto"/>
        <w:jc w:val="both"/>
        <w:rPr>
          <w:lang w:val="en-US"/>
        </w:rPr>
      </w:pPr>
      <w:r w:rsidRPr="00C61574">
        <w:rPr>
          <w:noProof/>
          <w:lang w:val="ru-RU" w:eastAsia="ru-RU"/>
        </w:rPr>
        <w:drawing>
          <wp:inline distT="0" distB="0" distL="0" distR="0" wp14:anchorId="31285719" wp14:editId="0D602090">
            <wp:extent cx="6040120" cy="3241387"/>
            <wp:effectExtent l="0" t="0" r="17780" b="16510"/>
            <wp:docPr id="77" name="Диаграмма 77">
              <a:extLst xmlns:a="http://schemas.openxmlformats.org/drawingml/2006/main">
                <a:ext uri="{FF2B5EF4-FFF2-40B4-BE49-F238E27FC236}">
                  <a16:creationId xmlns:a16="http://schemas.microsoft.com/office/drawing/2014/main" id="{41BFFC84-FFBC-4E8C-BD25-A915CDD73A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99500A" w14:textId="77777777" w:rsidR="00A33122" w:rsidRDefault="00A33122" w:rsidP="00A33122">
      <w:pPr>
        <w:spacing w:after="0" w:line="240" w:lineRule="auto"/>
        <w:jc w:val="both"/>
        <w:rPr>
          <w:lang w:val="en-US"/>
        </w:rPr>
      </w:pPr>
    </w:p>
    <w:p w14:paraId="36A048CE"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 xml:space="preserve">Сурет 9 </w:t>
      </w:r>
      <w:r w:rsidRPr="00C61574">
        <w:rPr>
          <w:rFonts w:ascii="Times New Roman" w:hAnsi="Times New Roman"/>
          <w:sz w:val="28"/>
          <w:szCs w:val="28"/>
        </w:rPr>
        <w:t xml:space="preserve">– </w:t>
      </w:r>
      <w:r w:rsidRPr="00C61574">
        <w:rPr>
          <w:rFonts w:ascii="Times New Roman" w:hAnsi="Times New Roman" w:cs="Times New Roman"/>
          <w:sz w:val="28"/>
          <w:szCs w:val="28"/>
        </w:rPr>
        <w:t>Қазақстан Республикасында 2016-2024 жж. тамақ өнімдерін өндіруге салынған инвестициялар мен өндіріс көлемінің динамикасы</w:t>
      </w:r>
    </w:p>
    <w:p w14:paraId="3E15D104"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Ескерту – [112] негізінде автормен құрастырылған</w:t>
      </w:r>
    </w:p>
    <w:p w14:paraId="0AC64027" w14:textId="77777777" w:rsidR="003B4DE1" w:rsidRDefault="003B4DE1" w:rsidP="00A33122">
      <w:pPr>
        <w:spacing w:after="0" w:line="240" w:lineRule="auto"/>
        <w:ind w:firstLine="709"/>
        <w:jc w:val="both"/>
        <w:rPr>
          <w:rFonts w:ascii="Times New Roman" w:hAnsi="Times New Roman" w:cs="Times New Roman"/>
          <w:sz w:val="28"/>
          <w:szCs w:val="28"/>
        </w:rPr>
      </w:pPr>
    </w:p>
    <w:p w14:paraId="6600598C" w14:textId="5619B1C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Суретте 2016</w:t>
      </w:r>
      <w:r w:rsidR="008766C0">
        <w:rPr>
          <w:rFonts w:ascii="Times New Roman" w:hAnsi="Times New Roman" w:cs="Times New Roman"/>
          <w:sz w:val="28"/>
          <w:szCs w:val="28"/>
        </w:rPr>
        <w:t>-</w:t>
      </w:r>
      <w:r w:rsidRPr="00C61574">
        <w:rPr>
          <w:rFonts w:ascii="Times New Roman" w:hAnsi="Times New Roman" w:cs="Times New Roman"/>
          <w:sz w:val="28"/>
          <w:szCs w:val="28"/>
        </w:rPr>
        <w:t xml:space="preserve">2024 жж. аралығында елімізде тамақ өнімдерін өндіруде негізгі капиталға </w:t>
      </w:r>
      <w:r>
        <w:rPr>
          <w:rFonts w:ascii="Times New Roman" w:hAnsi="Times New Roman" w:cs="Times New Roman"/>
          <w:sz w:val="28"/>
          <w:szCs w:val="28"/>
        </w:rPr>
        <w:t>арналған</w:t>
      </w:r>
      <w:r w:rsidRPr="00C61574">
        <w:rPr>
          <w:rFonts w:ascii="Times New Roman" w:hAnsi="Times New Roman" w:cs="Times New Roman"/>
          <w:sz w:val="28"/>
          <w:szCs w:val="28"/>
        </w:rPr>
        <w:t xml:space="preserve"> инвестиция мен тамақ өнімдерін өндіру көлемі </w:t>
      </w:r>
      <w:r>
        <w:rPr>
          <w:rFonts w:ascii="Times New Roman" w:hAnsi="Times New Roman" w:cs="Times New Roman"/>
          <w:sz w:val="28"/>
          <w:szCs w:val="28"/>
        </w:rPr>
        <w:lastRenderedPageBreak/>
        <w:t>көрсетілген</w:t>
      </w:r>
      <w:r w:rsidRPr="00C61574">
        <w:rPr>
          <w:rFonts w:ascii="Times New Roman" w:hAnsi="Times New Roman" w:cs="Times New Roman"/>
          <w:sz w:val="28"/>
          <w:szCs w:val="28"/>
        </w:rPr>
        <w:t xml:space="preserve">. Мәліметтерге сүйенсек соңғы жылдары инвестиция мен тамақ өнімдері көлемінде тұрақты өсім бар, алайда ауыл шаруашылығы техникасының саны бұл өсімге пропорционалды түрде артпаған. </w:t>
      </w:r>
    </w:p>
    <w:p w14:paraId="36783A8F"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11-к</w:t>
      </w:r>
      <w:r w:rsidRPr="00C61574">
        <w:rPr>
          <w:rFonts w:ascii="Times New Roman" w:hAnsi="Times New Roman" w:cs="Times New Roman"/>
          <w:sz w:val="28"/>
          <w:szCs w:val="28"/>
        </w:rPr>
        <w:t>есте</w:t>
      </w:r>
      <w:r>
        <w:rPr>
          <w:rFonts w:ascii="Times New Roman" w:hAnsi="Times New Roman" w:cs="Times New Roman"/>
          <w:sz w:val="28"/>
          <w:szCs w:val="28"/>
        </w:rPr>
        <w:t>дегі</w:t>
      </w:r>
      <w:r w:rsidRPr="00C61574">
        <w:rPr>
          <w:rFonts w:ascii="Times New Roman" w:hAnsi="Times New Roman" w:cs="Times New Roman"/>
          <w:sz w:val="28"/>
          <w:szCs w:val="28"/>
        </w:rPr>
        <w:t xml:space="preserve"> деректер</w:t>
      </w:r>
      <w:r>
        <w:rPr>
          <w:rFonts w:ascii="Times New Roman" w:hAnsi="Times New Roman" w:cs="Times New Roman"/>
          <w:sz w:val="28"/>
          <w:szCs w:val="28"/>
        </w:rPr>
        <w:t>ге сүйенсек,</w:t>
      </w:r>
      <w:r w:rsidRPr="00C61574">
        <w:rPr>
          <w:rFonts w:ascii="Times New Roman" w:hAnsi="Times New Roman" w:cs="Times New Roman"/>
          <w:sz w:val="28"/>
          <w:szCs w:val="28"/>
        </w:rPr>
        <w:t xml:space="preserve"> тракторлар мен астық жинайтын комбайндар саны кей жылдары төмендеге</w:t>
      </w:r>
      <w:r>
        <w:rPr>
          <w:rFonts w:ascii="Times New Roman" w:hAnsi="Times New Roman" w:cs="Times New Roman"/>
          <w:sz w:val="28"/>
          <w:szCs w:val="28"/>
        </w:rPr>
        <w:t>н</w:t>
      </w:r>
      <w:r w:rsidRPr="00C61574">
        <w:rPr>
          <w:rFonts w:ascii="Times New Roman" w:hAnsi="Times New Roman" w:cs="Times New Roman"/>
          <w:sz w:val="28"/>
          <w:szCs w:val="28"/>
        </w:rPr>
        <w:t>. Бұл инвестициялық өсімнің техникалық жаңғыртуға толық бағытталмай</w:t>
      </w:r>
      <w:r>
        <w:rPr>
          <w:rFonts w:ascii="Times New Roman" w:hAnsi="Times New Roman" w:cs="Times New Roman"/>
          <w:sz w:val="28"/>
          <w:szCs w:val="28"/>
        </w:rPr>
        <w:t>тынын</w:t>
      </w:r>
      <w:r w:rsidRPr="00C61574">
        <w:rPr>
          <w:rFonts w:ascii="Times New Roman" w:hAnsi="Times New Roman" w:cs="Times New Roman"/>
          <w:sz w:val="28"/>
          <w:szCs w:val="28"/>
        </w:rPr>
        <w:t xml:space="preserve"> және өндірістік тиімділік резервтерінің сақталғанын білдіреді.</w:t>
      </w:r>
    </w:p>
    <w:p w14:paraId="3D6B4C9A" w14:textId="77777777" w:rsidR="00A33122" w:rsidRPr="00C61574" w:rsidRDefault="00A33122" w:rsidP="00A33122">
      <w:pPr>
        <w:spacing w:after="0" w:line="240" w:lineRule="auto"/>
        <w:jc w:val="both"/>
        <w:rPr>
          <w:sz w:val="28"/>
          <w:szCs w:val="28"/>
        </w:rPr>
      </w:pPr>
    </w:p>
    <w:p w14:paraId="586682D1"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11 </w:t>
      </w:r>
      <w:r w:rsidRPr="00C61574">
        <w:rPr>
          <w:rFonts w:ascii="Times New Roman" w:hAnsi="Times New Roman"/>
          <w:sz w:val="28"/>
          <w:szCs w:val="28"/>
        </w:rPr>
        <w:t>–</w:t>
      </w:r>
      <w:r w:rsidRPr="00C61574">
        <w:rPr>
          <w:rFonts w:ascii="Times New Roman" w:hAnsi="Times New Roman" w:cs="Times New Roman"/>
          <w:sz w:val="28"/>
          <w:szCs w:val="28"/>
        </w:rPr>
        <w:t xml:space="preserve"> Ауыл шаруашылығы техникасымен қамтамасыз етілу деңгейі</w:t>
      </w:r>
    </w:p>
    <w:tbl>
      <w:tblPr>
        <w:tblStyle w:val="ad"/>
        <w:tblW w:w="0" w:type="auto"/>
        <w:tblLook w:val="04A0" w:firstRow="1" w:lastRow="0" w:firstColumn="1" w:lastColumn="0" w:noHBand="0" w:noVBand="1"/>
      </w:tblPr>
      <w:tblGrid>
        <w:gridCol w:w="4106"/>
        <w:gridCol w:w="1559"/>
        <w:gridCol w:w="993"/>
        <w:gridCol w:w="992"/>
        <w:gridCol w:w="992"/>
        <w:gridCol w:w="986"/>
      </w:tblGrid>
      <w:tr w:rsidR="00A33122" w:rsidRPr="00C61574" w14:paraId="75C4D1AA" w14:textId="77777777" w:rsidTr="00700415">
        <w:tc>
          <w:tcPr>
            <w:tcW w:w="4106" w:type="dxa"/>
            <w:vMerge w:val="restart"/>
          </w:tcPr>
          <w:p w14:paraId="6FB561B7"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Техниканың атауы </w:t>
            </w:r>
          </w:p>
        </w:tc>
        <w:tc>
          <w:tcPr>
            <w:tcW w:w="5522" w:type="dxa"/>
            <w:gridSpan w:val="5"/>
          </w:tcPr>
          <w:p w14:paraId="1C72A8DC"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Жылдар бойынша саны, мың дана </w:t>
            </w:r>
          </w:p>
        </w:tc>
      </w:tr>
      <w:tr w:rsidR="00A33122" w:rsidRPr="00C61574" w14:paraId="44F8C998" w14:textId="77777777" w:rsidTr="00700415">
        <w:tc>
          <w:tcPr>
            <w:tcW w:w="4106" w:type="dxa"/>
            <w:vMerge/>
          </w:tcPr>
          <w:p w14:paraId="1AAC6D7B" w14:textId="77777777" w:rsidR="00A33122" w:rsidRPr="00C61574" w:rsidRDefault="00A33122" w:rsidP="00700415">
            <w:pPr>
              <w:jc w:val="both"/>
              <w:rPr>
                <w:rFonts w:ascii="Times New Roman" w:hAnsi="Times New Roman" w:cs="Times New Roman"/>
                <w:sz w:val="20"/>
                <w:szCs w:val="20"/>
              </w:rPr>
            </w:pPr>
          </w:p>
        </w:tc>
        <w:tc>
          <w:tcPr>
            <w:tcW w:w="1559" w:type="dxa"/>
          </w:tcPr>
          <w:p w14:paraId="63F0D1F0"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2020 </w:t>
            </w:r>
          </w:p>
        </w:tc>
        <w:tc>
          <w:tcPr>
            <w:tcW w:w="993" w:type="dxa"/>
          </w:tcPr>
          <w:p w14:paraId="28B2BE41"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2021</w:t>
            </w:r>
          </w:p>
        </w:tc>
        <w:tc>
          <w:tcPr>
            <w:tcW w:w="992" w:type="dxa"/>
          </w:tcPr>
          <w:p w14:paraId="6C3983D3"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2022</w:t>
            </w:r>
          </w:p>
        </w:tc>
        <w:tc>
          <w:tcPr>
            <w:tcW w:w="992" w:type="dxa"/>
          </w:tcPr>
          <w:p w14:paraId="7583290A"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2023</w:t>
            </w:r>
          </w:p>
        </w:tc>
        <w:tc>
          <w:tcPr>
            <w:tcW w:w="986" w:type="dxa"/>
          </w:tcPr>
          <w:p w14:paraId="43CA5A58"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2024</w:t>
            </w:r>
          </w:p>
        </w:tc>
      </w:tr>
      <w:tr w:rsidR="00A33122" w:rsidRPr="00C61574" w14:paraId="4610C03D" w14:textId="77777777" w:rsidTr="00700415">
        <w:tc>
          <w:tcPr>
            <w:tcW w:w="4106" w:type="dxa"/>
          </w:tcPr>
          <w:p w14:paraId="175AAE14"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Тракторлар </w:t>
            </w:r>
          </w:p>
        </w:tc>
        <w:tc>
          <w:tcPr>
            <w:tcW w:w="1559" w:type="dxa"/>
          </w:tcPr>
          <w:p w14:paraId="0CD4F149"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417</w:t>
            </w:r>
          </w:p>
        </w:tc>
        <w:tc>
          <w:tcPr>
            <w:tcW w:w="993" w:type="dxa"/>
          </w:tcPr>
          <w:p w14:paraId="603943F3"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379</w:t>
            </w:r>
          </w:p>
        </w:tc>
        <w:tc>
          <w:tcPr>
            <w:tcW w:w="992" w:type="dxa"/>
          </w:tcPr>
          <w:p w14:paraId="0FF0B798"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342</w:t>
            </w:r>
          </w:p>
        </w:tc>
        <w:tc>
          <w:tcPr>
            <w:tcW w:w="992" w:type="dxa"/>
          </w:tcPr>
          <w:p w14:paraId="20BFEE6E"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340</w:t>
            </w:r>
          </w:p>
        </w:tc>
        <w:tc>
          <w:tcPr>
            <w:tcW w:w="986" w:type="dxa"/>
          </w:tcPr>
          <w:p w14:paraId="7E2AABE1"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417</w:t>
            </w:r>
          </w:p>
        </w:tc>
      </w:tr>
      <w:tr w:rsidR="00A33122" w:rsidRPr="00C61574" w14:paraId="0598827B" w14:textId="77777777" w:rsidTr="00700415">
        <w:tc>
          <w:tcPr>
            <w:tcW w:w="4106" w:type="dxa"/>
          </w:tcPr>
          <w:p w14:paraId="0BABB469"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Астық жинайтын комбайндар </w:t>
            </w:r>
          </w:p>
        </w:tc>
        <w:tc>
          <w:tcPr>
            <w:tcW w:w="1559" w:type="dxa"/>
          </w:tcPr>
          <w:p w14:paraId="5534E839"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89</w:t>
            </w:r>
          </w:p>
        </w:tc>
        <w:tc>
          <w:tcPr>
            <w:tcW w:w="993" w:type="dxa"/>
          </w:tcPr>
          <w:p w14:paraId="69BDC8DE"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64</w:t>
            </w:r>
          </w:p>
        </w:tc>
        <w:tc>
          <w:tcPr>
            <w:tcW w:w="992" w:type="dxa"/>
          </w:tcPr>
          <w:p w14:paraId="30CFD7A6"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68</w:t>
            </w:r>
          </w:p>
        </w:tc>
        <w:tc>
          <w:tcPr>
            <w:tcW w:w="992" w:type="dxa"/>
          </w:tcPr>
          <w:p w14:paraId="3090BD78"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49</w:t>
            </w:r>
          </w:p>
        </w:tc>
        <w:tc>
          <w:tcPr>
            <w:tcW w:w="986" w:type="dxa"/>
          </w:tcPr>
          <w:p w14:paraId="3BC166FB"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53</w:t>
            </w:r>
          </w:p>
        </w:tc>
      </w:tr>
      <w:tr w:rsidR="00A33122" w:rsidRPr="00C61574" w14:paraId="616AF983" w14:textId="77777777" w:rsidTr="00700415">
        <w:tc>
          <w:tcPr>
            <w:tcW w:w="4106" w:type="dxa"/>
          </w:tcPr>
          <w:p w14:paraId="46D24D40"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Сепкіштер </w:t>
            </w:r>
          </w:p>
        </w:tc>
        <w:tc>
          <w:tcPr>
            <w:tcW w:w="1559" w:type="dxa"/>
          </w:tcPr>
          <w:p w14:paraId="0CEA5C4E"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160</w:t>
            </w:r>
          </w:p>
        </w:tc>
        <w:tc>
          <w:tcPr>
            <w:tcW w:w="993" w:type="dxa"/>
          </w:tcPr>
          <w:p w14:paraId="15E3DDD3"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139</w:t>
            </w:r>
          </w:p>
        </w:tc>
        <w:tc>
          <w:tcPr>
            <w:tcW w:w="992" w:type="dxa"/>
          </w:tcPr>
          <w:p w14:paraId="61C1B80C"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112</w:t>
            </w:r>
          </w:p>
        </w:tc>
        <w:tc>
          <w:tcPr>
            <w:tcW w:w="992" w:type="dxa"/>
          </w:tcPr>
          <w:p w14:paraId="5FBEA0BD"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115</w:t>
            </w:r>
          </w:p>
        </w:tc>
        <w:tc>
          <w:tcPr>
            <w:tcW w:w="986" w:type="dxa"/>
          </w:tcPr>
          <w:p w14:paraId="2F296095"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140</w:t>
            </w:r>
          </w:p>
        </w:tc>
      </w:tr>
      <w:tr w:rsidR="00A33122" w:rsidRPr="00C61574" w14:paraId="65DD46AC" w14:textId="77777777" w:rsidTr="00700415">
        <w:tc>
          <w:tcPr>
            <w:tcW w:w="4106" w:type="dxa"/>
          </w:tcPr>
          <w:p w14:paraId="5FF2F812"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Жаткалар </w:t>
            </w:r>
          </w:p>
        </w:tc>
        <w:tc>
          <w:tcPr>
            <w:tcW w:w="1559" w:type="dxa"/>
          </w:tcPr>
          <w:p w14:paraId="0723B072"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27</w:t>
            </w:r>
          </w:p>
        </w:tc>
        <w:tc>
          <w:tcPr>
            <w:tcW w:w="993" w:type="dxa"/>
          </w:tcPr>
          <w:p w14:paraId="7F34BA16"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16</w:t>
            </w:r>
          </w:p>
        </w:tc>
        <w:tc>
          <w:tcPr>
            <w:tcW w:w="992" w:type="dxa"/>
          </w:tcPr>
          <w:p w14:paraId="24D3D26F"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19</w:t>
            </w:r>
          </w:p>
        </w:tc>
        <w:tc>
          <w:tcPr>
            <w:tcW w:w="992" w:type="dxa"/>
          </w:tcPr>
          <w:p w14:paraId="6D3CAA4A"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17</w:t>
            </w:r>
          </w:p>
        </w:tc>
        <w:tc>
          <w:tcPr>
            <w:tcW w:w="986" w:type="dxa"/>
          </w:tcPr>
          <w:p w14:paraId="4B5DBB0A"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17</w:t>
            </w:r>
          </w:p>
        </w:tc>
      </w:tr>
      <w:tr w:rsidR="00A33122" w:rsidRPr="00C61574" w14:paraId="47C0DB80" w14:textId="77777777" w:rsidTr="00700415">
        <w:tc>
          <w:tcPr>
            <w:tcW w:w="9628" w:type="dxa"/>
            <w:gridSpan w:val="6"/>
          </w:tcPr>
          <w:p w14:paraId="74ED1EB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Ескерту – [112] негізінде автормен құрастырылған.</w:t>
            </w:r>
          </w:p>
        </w:tc>
      </w:tr>
    </w:tbl>
    <w:p w14:paraId="4CB1A92C" w14:textId="77777777" w:rsidR="00A33122" w:rsidRDefault="00A33122" w:rsidP="00A33122">
      <w:pPr>
        <w:spacing w:after="0" w:line="240" w:lineRule="auto"/>
        <w:jc w:val="both"/>
      </w:pPr>
    </w:p>
    <w:p w14:paraId="56B3D77F" w14:textId="372E7011"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Тракторлар саны 2022-2023 жж. төмендеп, 2024 ж. қайтадан 2020 жылғы деңгейге жетсе, астық жинайтын комбайндар мен сепкіштер бойынша да </w:t>
      </w:r>
      <w:r>
        <w:rPr>
          <w:rFonts w:ascii="Times New Roman" w:hAnsi="Times New Roman" w:cs="Times New Roman"/>
          <w:sz w:val="28"/>
          <w:szCs w:val="28"/>
        </w:rPr>
        <w:t>төмендеп</w:t>
      </w:r>
      <w:r w:rsidRPr="00C61574">
        <w:rPr>
          <w:rFonts w:ascii="Times New Roman" w:hAnsi="Times New Roman" w:cs="Times New Roman"/>
          <w:sz w:val="28"/>
          <w:szCs w:val="28"/>
        </w:rPr>
        <w:t xml:space="preserve"> кейін</w:t>
      </w:r>
      <w:r>
        <w:rPr>
          <w:rFonts w:ascii="Times New Roman" w:hAnsi="Times New Roman" w:cs="Times New Roman"/>
          <w:sz w:val="28"/>
          <w:szCs w:val="28"/>
        </w:rPr>
        <w:t>нен қайтадан</w:t>
      </w:r>
      <w:r w:rsidRPr="00C61574">
        <w:rPr>
          <w:rFonts w:ascii="Times New Roman" w:hAnsi="Times New Roman" w:cs="Times New Roman"/>
          <w:sz w:val="28"/>
          <w:szCs w:val="28"/>
        </w:rPr>
        <w:t xml:space="preserve"> қалпына</w:t>
      </w:r>
      <w:r>
        <w:rPr>
          <w:rFonts w:ascii="Times New Roman" w:hAnsi="Times New Roman" w:cs="Times New Roman"/>
          <w:sz w:val="28"/>
          <w:szCs w:val="28"/>
        </w:rPr>
        <w:t xml:space="preserve"> келген</w:t>
      </w:r>
      <w:r w:rsidRPr="00C61574">
        <w:rPr>
          <w:rFonts w:ascii="Times New Roman" w:hAnsi="Times New Roman" w:cs="Times New Roman"/>
          <w:sz w:val="28"/>
          <w:szCs w:val="28"/>
        </w:rPr>
        <w:t xml:space="preserve">. </w:t>
      </w:r>
      <w:r>
        <w:rPr>
          <w:rFonts w:ascii="Times New Roman" w:hAnsi="Times New Roman" w:cs="Times New Roman"/>
          <w:sz w:val="28"/>
          <w:szCs w:val="28"/>
        </w:rPr>
        <w:t>Бұл процестен а</w:t>
      </w:r>
      <w:r w:rsidRPr="00C61574">
        <w:rPr>
          <w:rFonts w:ascii="Times New Roman" w:hAnsi="Times New Roman" w:cs="Times New Roman"/>
          <w:sz w:val="28"/>
          <w:szCs w:val="28"/>
        </w:rPr>
        <w:t>уыл шаруашылығы техникасымен қамтамасыз ету тұрақты емес және техникалық жаңартуды күшейту қажет</w:t>
      </w:r>
      <w:r w:rsidR="008766C0">
        <w:rPr>
          <w:rFonts w:ascii="Times New Roman" w:hAnsi="Times New Roman" w:cs="Times New Roman"/>
          <w:sz w:val="28"/>
          <w:szCs w:val="28"/>
        </w:rPr>
        <w:t xml:space="preserve"> деп </w:t>
      </w:r>
      <w:r>
        <w:rPr>
          <w:rFonts w:ascii="Times New Roman" w:hAnsi="Times New Roman" w:cs="Times New Roman"/>
          <w:sz w:val="28"/>
          <w:szCs w:val="28"/>
        </w:rPr>
        <w:t>түйіндейміз</w:t>
      </w:r>
      <w:r w:rsidRPr="00C61574">
        <w:rPr>
          <w:rFonts w:ascii="Times New Roman" w:hAnsi="Times New Roman" w:cs="Times New Roman"/>
          <w:sz w:val="28"/>
          <w:szCs w:val="28"/>
        </w:rPr>
        <w:t xml:space="preserve">. </w:t>
      </w:r>
    </w:p>
    <w:p w14:paraId="4C5F0D29" w14:textId="5E536BE9" w:rsidR="00A33122"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Ауыл шаруашылығы машиналарын шығаруда өзекті </w:t>
      </w:r>
      <w:r>
        <w:rPr>
          <w:rFonts w:ascii="Times New Roman" w:hAnsi="Times New Roman" w:cs="Times New Roman"/>
          <w:sz w:val="28"/>
          <w:szCs w:val="28"/>
        </w:rPr>
        <w:t xml:space="preserve">мәселелердің </w:t>
      </w:r>
      <w:r w:rsidRPr="00C61574">
        <w:rPr>
          <w:rFonts w:ascii="Times New Roman" w:hAnsi="Times New Roman" w:cs="Times New Roman"/>
          <w:sz w:val="28"/>
          <w:szCs w:val="28"/>
        </w:rPr>
        <w:t xml:space="preserve">бірі ауыл шаруашылығы машиналары паркінің </w:t>
      </w:r>
      <w:r>
        <w:rPr>
          <w:rFonts w:ascii="Times New Roman" w:hAnsi="Times New Roman" w:cs="Times New Roman"/>
          <w:sz w:val="28"/>
          <w:szCs w:val="28"/>
        </w:rPr>
        <w:t xml:space="preserve">жай-күйінің қолайсыздағы. Елімізде мемлекеттік қолдаудың арқасында </w:t>
      </w:r>
      <w:r w:rsidRPr="00C61574">
        <w:rPr>
          <w:rFonts w:ascii="Times New Roman" w:hAnsi="Times New Roman" w:cs="Times New Roman"/>
          <w:sz w:val="28"/>
          <w:szCs w:val="28"/>
        </w:rPr>
        <w:t xml:space="preserve">ауыл шаруашылығы техникасын өндіруге </w:t>
      </w:r>
      <w:r>
        <w:rPr>
          <w:rFonts w:ascii="Times New Roman" w:hAnsi="Times New Roman" w:cs="Times New Roman"/>
          <w:sz w:val="28"/>
          <w:szCs w:val="28"/>
        </w:rPr>
        <w:t xml:space="preserve">арналған </w:t>
      </w:r>
      <w:r w:rsidRPr="00C61574">
        <w:rPr>
          <w:rFonts w:ascii="Times New Roman" w:hAnsi="Times New Roman" w:cs="Times New Roman"/>
          <w:sz w:val="28"/>
          <w:szCs w:val="28"/>
        </w:rPr>
        <w:t xml:space="preserve">бірнеше кәсіпорын </w:t>
      </w:r>
      <w:r>
        <w:rPr>
          <w:rFonts w:ascii="Times New Roman" w:hAnsi="Times New Roman" w:cs="Times New Roman"/>
          <w:sz w:val="28"/>
          <w:szCs w:val="28"/>
        </w:rPr>
        <w:t>жұмыс атқарады</w:t>
      </w:r>
      <w:r w:rsidRPr="00C61574">
        <w:rPr>
          <w:rFonts w:ascii="Times New Roman" w:hAnsi="Times New Roman" w:cs="Times New Roman"/>
          <w:sz w:val="28"/>
          <w:szCs w:val="28"/>
        </w:rPr>
        <w:t xml:space="preserve">. </w:t>
      </w:r>
      <w:r>
        <w:rPr>
          <w:rFonts w:ascii="Times New Roman" w:hAnsi="Times New Roman" w:cs="Times New Roman"/>
          <w:sz w:val="28"/>
          <w:szCs w:val="28"/>
        </w:rPr>
        <w:t>Кәсіпорындар қ</w:t>
      </w:r>
      <w:r w:rsidRPr="00C61574">
        <w:rPr>
          <w:rFonts w:ascii="Times New Roman" w:hAnsi="Times New Roman" w:cs="Times New Roman"/>
          <w:sz w:val="28"/>
          <w:szCs w:val="28"/>
        </w:rPr>
        <w:t>атарына Беларусьтің «Минск трактор зауыты» мен «Госсельмаш», Ресейдің «Ростсельмаш» және «Петербург трактор зауыты» жатады.</w:t>
      </w:r>
      <w:r w:rsidRPr="00BF24BE">
        <w:rPr>
          <w:rFonts w:ascii="Times New Roman" w:hAnsi="Times New Roman" w:cs="Times New Roman"/>
          <w:sz w:val="28"/>
          <w:szCs w:val="28"/>
        </w:rPr>
        <w:t xml:space="preserve"> </w:t>
      </w:r>
      <w:r>
        <w:rPr>
          <w:rFonts w:ascii="Times New Roman" w:hAnsi="Times New Roman" w:cs="Times New Roman"/>
          <w:sz w:val="28"/>
          <w:szCs w:val="28"/>
        </w:rPr>
        <w:t xml:space="preserve">Зауыттар трактор, астық жинайтын комбайн, сепкіш </w:t>
      </w:r>
      <w:r w:rsidRPr="00C61574">
        <w:rPr>
          <w:rFonts w:ascii="Times New Roman" w:hAnsi="Times New Roman" w:cs="Times New Roman"/>
          <w:sz w:val="28"/>
          <w:szCs w:val="28"/>
        </w:rPr>
        <w:t>және пресс</w:t>
      </w:r>
      <w:r>
        <w:rPr>
          <w:rFonts w:ascii="Times New Roman" w:hAnsi="Times New Roman" w:cs="Times New Roman"/>
          <w:sz w:val="28"/>
          <w:szCs w:val="28"/>
        </w:rPr>
        <w:t>тегіш құрылғыларын шығарады және қазір</w:t>
      </w:r>
      <w:r w:rsidR="00796A9F">
        <w:rPr>
          <w:rFonts w:ascii="Times New Roman" w:hAnsi="Times New Roman" w:cs="Times New Roman"/>
          <w:sz w:val="28"/>
          <w:szCs w:val="28"/>
        </w:rPr>
        <w:t>де</w:t>
      </w:r>
      <w:r w:rsidRPr="00C61574">
        <w:rPr>
          <w:rFonts w:ascii="Times New Roman" w:hAnsi="Times New Roman" w:cs="Times New Roman"/>
          <w:sz w:val="28"/>
          <w:szCs w:val="28"/>
        </w:rPr>
        <w:t xml:space="preserve"> шетелдік серіктестермен бірлесіп жұмыс </w:t>
      </w:r>
      <w:r>
        <w:rPr>
          <w:rFonts w:ascii="Times New Roman" w:hAnsi="Times New Roman" w:cs="Times New Roman"/>
          <w:sz w:val="28"/>
          <w:szCs w:val="28"/>
        </w:rPr>
        <w:t>атқарады.</w:t>
      </w:r>
    </w:p>
    <w:p w14:paraId="191D178D"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0C1D285C"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12 – Машина жасау кәсіпорындары мен өнімдері </w:t>
      </w:r>
    </w:p>
    <w:tbl>
      <w:tblPr>
        <w:tblStyle w:val="ad"/>
        <w:tblW w:w="0" w:type="auto"/>
        <w:jc w:val="center"/>
        <w:tblLook w:val="04A0" w:firstRow="1" w:lastRow="0" w:firstColumn="1" w:lastColumn="0" w:noHBand="0" w:noVBand="1"/>
      </w:tblPr>
      <w:tblGrid>
        <w:gridCol w:w="3839"/>
        <w:gridCol w:w="5670"/>
      </w:tblGrid>
      <w:tr w:rsidR="00A33122" w:rsidRPr="00C61574" w14:paraId="51554E39" w14:textId="77777777" w:rsidTr="00700415">
        <w:trPr>
          <w:jc w:val="center"/>
        </w:trPr>
        <w:tc>
          <w:tcPr>
            <w:tcW w:w="3839" w:type="dxa"/>
          </w:tcPr>
          <w:p w14:paraId="55A2045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Өндірістік кәсіпорын атауы</w:t>
            </w:r>
          </w:p>
        </w:tc>
        <w:tc>
          <w:tcPr>
            <w:tcW w:w="5670" w:type="dxa"/>
          </w:tcPr>
          <w:p w14:paraId="438E9E22"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Шығарылатын өнімі </w:t>
            </w:r>
          </w:p>
        </w:tc>
      </w:tr>
      <w:tr w:rsidR="00A33122" w:rsidRPr="00C61574" w14:paraId="5F7B9196" w14:textId="77777777" w:rsidTr="00700415">
        <w:trPr>
          <w:jc w:val="center"/>
        </w:trPr>
        <w:tc>
          <w:tcPr>
            <w:tcW w:w="3839" w:type="dxa"/>
          </w:tcPr>
          <w:p w14:paraId="50A6D2AC"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«Агромаш Холдинг KZ» АҚ Қостанай қ.</w:t>
            </w:r>
          </w:p>
        </w:tc>
        <w:tc>
          <w:tcPr>
            <w:tcW w:w="5670" w:type="dxa"/>
          </w:tcPr>
          <w:p w14:paraId="2AECF4E4"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Essil КЗС-730, 740, 750 комбайндары;  LOVOL-354, 604, 904, 1304, 1804 тракторлары; Кировец К-730, 735, 739, 742 тракторлары; тұқым сепкіштер, жаткалар, ПЗ-3,4 іріктеуші платформа </w:t>
            </w:r>
          </w:p>
        </w:tc>
      </w:tr>
      <w:tr w:rsidR="00A33122" w:rsidRPr="00C61574" w14:paraId="607DA07C" w14:textId="77777777" w:rsidTr="00700415">
        <w:trPr>
          <w:jc w:val="center"/>
        </w:trPr>
        <w:tc>
          <w:tcPr>
            <w:tcW w:w="3839" w:type="dxa"/>
          </w:tcPr>
          <w:p w14:paraId="228D21A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«Семаз» ЖШС, Өскемен қ.</w:t>
            </w:r>
          </w:p>
        </w:tc>
        <w:tc>
          <w:tcPr>
            <w:tcW w:w="5670" w:type="dxa"/>
          </w:tcPr>
          <w:p w14:paraId="1B4FD3D0"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«Белорус» 1221.1; 3022; 80.1; 82.1; 892 тракторлары</w:t>
            </w:r>
          </w:p>
        </w:tc>
      </w:tr>
      <w:tr w:rsidR="00A33122" w:rsidRPr="00C61574" w14:paraId="47D1415F" w14:textId="77777777" w:rsidTr="00700415">
        <w:trPr>
          <w:jc w:val="center"/>
        </w:trPr>
        <w:tc>
          <w:tcPr>
            <w:tcW w:w="3839" w:type="dxa"/>
          </w:tcPr>
          <w:p w14:paraId="4E82B1A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«Агромаш»ЖШС, Қостанай қ. </w:t>
            </w:r>
          </w:p>
        </w:tc>
        <w:tc>
          <w:tcPr>
            <w:tcW w:w="5670" w:type="dxa"/>
          </w:tcPr>
          <w:p w14:paraId="06E63022"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К-744 тракторы; ACROS 530 комбайны; фронталды-тиеуші; </w:t>
            </w:r>
          </w:p>
        </w:tc>
      </w:tr>
      <w:tr w:rsidR="00A33122" w:rsidRPr="00C61574" w14:paraId="67CC35BE" w14:textId="77777777" w:rsidTr="00700415">
        <w:trPr>
          <w:jc w:val="center"/>
        </w:trPr>
        <w:tc>
          <w:tcPr>
            <w:tcW w:w="3839" w:type="dxa"/>
          </w:tcPr>
          <w:p w14:paraId="41C5BC1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«Донмар» ЖШС, Қостанай қ.</w:t>
            </w:r>
          </w:p>
        </w:tc>
        <w:tc>
          <w:tcPr>
            <w:tcW w:w="5670" w:type="dxa"/>
          </w:tcPr>
          <w:p w14:paraId="59CEA63C"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Тіркемелі, аспалы жаткалар (7-16 м); Precision Aisrill тұқым сепкіш кешені</w:t>
            </w:r>
          </w:p>
        </w:tc>
      </w:tr>
      <w:tr w:rsidR="00A33122" w:rsidRPr="00C61574" w14:paraId="4901AB61" w14:textId="77777777" w:rsidTr="00700415">
        <w:trPr>
          <w:jc w:val="center"/>
        </w:trPr>
        <w:tc>
          <w:tcPr>
            <w:tcW w:w="3839" w:type="dxa"/>
          </w:tcPr>
          <w:p w14:paraId="2036B41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«Вектор» комбайн зауыты» Көкшетау қ.</w:t>
            </w:r>
          </w:p>
        </w:tc>
        <w:tc>
          <w:tcPr>
            <w:tcW w:w="5670" w:type="dxa"/>
          </w:tcPr>
          <w:p w14:paraId="6DA75F58"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«Вектор» 410 KZ, ACROS 550 KZ комбайндары </w:t>
            </w:r>
          </w:p>
        </w:tc>
      </w:tr>
      <w:tr w:rsidR="00A33122" w:rsidRPr="00C61574" w14:paraId="26AD91AA" w14:textId="77777777" w:rsidTr="00700415">
        <w:trPr>
          <w:jc w:val="center"/>
        </w:trPr>
        <w:tc>
          <w:tcPr>
            <w:tcW w:w="9509" w:type="dxa"/>
            <w:gridSpan w:val="2"/>
          </w:tcPr>
          <w:p w14:paraId="60187E2E"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Ескерту – [112] негізінде автормен құрастырылған.</w:t>
            </w:r>
          </w:p>
        </w:tc>
      </w:tr>
    </w:tbl>
    <w:p w14:paraId="6BB9F043" w14:textId="77777777" w:rsidR="00A33122" w:rsidRDefault="00A33122" w:rsidP="00A33122">
      <w:pPr>
        <w:spacing w:after="0" w:line="240" w:lineRule="auto"/>
        <w:ind w:firstLine="709"/>
        <w:jc w:val="both"/>
        <w:rPr>
          <w:rFonts w:ascii="Times New Roman" w:hAnsi="Times New Roman" w:cs="Times New Roman"/>
          <w:sz w:val="28"/>
          <w:szCs w:val="28"/>
        </w:rPr>
      </w:pPr>
    </w:p>
    <w:p w14:paraId="7CECA3BE" w14:textId="2DB86BE1" w:rsidR="008D375F" w:rsidRDefault="00A33122" w:rsidP="008D375F">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«Ростсельмаш» кәсіпорындары арқылы «Вектор» 410KZ, ACROS 550KZ комбайндары жасалып шыққан. Комбайнның негізгі бөлшектері Ресей мен Белорусьтен әкелінеді. Жинақтаудағы Қазақстандық бөлшектердің үлесі 40% құрайды. Зауыттың өндірістік қуаты жылына 300 комбайн шығаруға мүмкіндігі бар. Ол комбайндардың құны шамамен 11 млрд теңгені құрайды.  </w:t>
      </w:r>
    </w:p>
    <w:p w14:paraId="209B6160" w14:textId="77777777" w:rsidR="009C4F44" w:rsidRDefault="009C4F44" w:rsidP="008D375F">
      <w:pPr>
        <w:spacing w:after="0" w:line="240" w:lineRule="auto"/>
        <w:ind w:firstLine="709"/>
        <w:jc w:val="both"/>
        <w:rPr>
          <w:rFonts w:ascii="Times New Roman" w:hAnsi="Times New Roman" w:cs="Times New Roman"/>
          <w:sz w:val="28"/>
          <w:szCs w:val="28"/>
        </w:rPr>
      </w:pPr>
    </w:p>
    <w:p w14:paraId="3D4AC584" w14:textId="1B2975DD" w:rsidR="00A33122" w:rsidRDefault="00A33122" w:rsidP="008D375F">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Ал </w:t>
      </w:r>
      <w:r w:rsidR="008D375F" w:rsidRPr="00C61574">
        <w:rPr>
          <w:rFonts w:ascii="Times New Roman" w:hAnsi="Times New Roman" w:cs="Times New Roman"/>
          <w:sz w:val="28"/>
          <w:szCs w:val="28"/>
        </w:rPr>
        <w:t>комбайндардың тіркемелері мен аспалы жаткаларын «ДонМар» ЖШС шығарады. Тракторлардың арасындағы ең қолжетімдісі «Белорусь» (МТЗ), орташа құны шамамен 7,4-8 млн теңгені құрайды. «Агромаш Холдинг KZ» АҚ бәсекелестік танытып, жаңа LOVOL бренді</w:t>
      </w:r>
      <w:r w:rsidR="008D375F">
        <w:rPr>
          <w:rFonts w:ascii="Times New Roman" w:hAnsi="Times New Roman" w:cs="Times New Roman"/>
          <w:sz w:val="28"/>
          <w:szCs w:val="28"/>
        </w:rPr>
        <w:t>н</w:t>
      </w:r>
      <w:r w:rsidR="008D375F" w:rsidRPr="00C61574">
        <w:rPr>
          <w:rFonts w:ascii="Times New Roman" w:hAnsi="Times New Roman" w:cs="Times New Roman"/>
          <w:sz w:val="28"/>
          <w:szCs w:val="28"/>
        </w:rPr>
        <w:t xml:space="preserve"> шығарып жатыр. </w:t>
      </w:r>
      <w:r w:rsidR="008D375F">
        <w:rPr>
          <w:rFonts w:ascii="Times New Roman" w:hAnsi="Times New Roman" w:cs="Times New Roman"/>
          <w:sz w:val="28"/>
          <w:szCs w:val="28"/>
        </w:rPr>
        <w:t xml:space="preserve">Арасындағы </w:t>
      </w:r>
      <w:r w:rsidR="008D375F" w:rsidRPr="00C61574">
        <w:rPr>
          <w:rFonts w:ascii="Times New Roman" w:hAnsi="Times New Roman" w:cs="Times New Roman"/>
          <w:sz w:val="28"/>
          <w:szCs w:val="28"/>
        </w:rPr>
        <w:t>ең жеңіл әрі қолжетімді модель – LOVOL 354, бағасы шамамен 4,2 млн теңгені құрайды. Ең қымбат тракторлар құны 18-34 млн теңге болатын «John Deere» брендіне т</w:t>
      </w:r>
      <w:r w:rsidR="008D375F">
        <w:rPr>
          <w:rFonts w:ascii="Times New Roman" w:hAnsi="Times New Roman" w:cs="Times New Roman"/>
          <w:sz w:val="28"/>
          <w:szCs w:val="28"/>
        </w:rPr>
        <w:t>ән</w:t>
      </w:r>
      <w:r w:rsidR="008D375F" w:rsidRPr="00C61574">
        <w:rPr>
          <w:rFonts w:ascii="Times New Roman" w:hAnsi="Times New Roman" w:cs="Times New Roman"/>
          <w:sz w:val="28"/>
          <w:szCs w:val="28"/>
        </w:rPr>
        <w:t xml:space="preserve">. Елімізде жаңа комбайндардың бағасы 45-49 млн теңгеден басталады. Өндірістегі ең қолжетімді нұсқаларын Engieering Ltd және «АгромашХолдинг KZ» АҚ ұсынады. Айта кетерлігі, импорттық комбайндардың құны шамамен 95-140 млн теңгеге түседі.  </w:t>
      </w:r>
    </w:p>
    <w:tbl>
      <w:tblPr>
        <w:tblStyle w:val="TableNormal"/>
        <w:tblpPr w:leftFromText="180" w:rightFromText="180" w:horzAnchor="margin" w:tblpXSpec="center" w:tblpY="240"/>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714"/>
        <w:gridCol w:w="714"/>
        <w:gridCol w:w="709"/>
        <w:gridCol w:w="713"/>
        <w:gridCol w:w="714"/>
        <w:gridCol w:w="713"/>
        <w:gridCol w:w="714"/>
        <w:gridCol w:w="713"/>
        <w:gridCol w:w="816"/>
      </w:tblGrid>
      <w:tr w:rsidR="00A33122" w:rsidRPr="00C61574" w14:paraId="1B9B8CB9" w14:textId="77777777" w:rsidTr="00700415">
        <w:trPr>
          <w:trHeight w:val="416"/>
        </w:trPr>
        <w:tc>
          <w:tcPr>
            <w:tcW w:w="9356" w:type="dxa"/>
            <w:gridSpan w:val="10"/>
            <w:tcBorders>
              <w:top w:val="nil"/>
              <w:left w:val="nil"/>
              <w:bottom w:val="single" w:sz="4" w:space="0" w:color="auto"/>
              <w:right w:val="nil"/>
            </w:tcBorders>
            <w:vAlign w:val="center"/>
          </w:tcPr>
          <w:p w14:paraId="78882FB8" w14:textId="33911F25" w:rsidR="00A33122" w:rsidRPr="00C61574" w:rsidRDefault="00A33122" w:rsidP="008D375F">
            <w:pPr>
              <w:pStyle w:val="TableParagraph"/>
              <w:ind w:right="1"/>
              <w:jc w:val="both"/>
              <w:rPr>
                <w:sz w:val="28"/>
                <w:szCs w:val="28"/>
                <w:lang w:val="kk-KZ"/>
              </w:rPr>
            </w:pPr>
            <w:r w:rsidRPr="00C61574">
              <w:rPr>
                <w:sz w:val="28"/>
                <w:szCs w:val="28"/>
                <w:lang w:val="kk-KZ"/>
              </w:rPr>
              <w:t>Кесте 13. АӨК негізгі көрсеткіштерінің динамикасы</w:t>
            </w:r>
          </w:p>
        </w:tc>
      </w:tr>
      <w:tr w:rsidR="00A33122" w:rsidRPr="00C61574" w14:paraId="257822EA" w14:textId="77777777" w:rsidTr="00700415">
        <w:trPr>
          <w:trHeight w:val="416"/>
        </w:trPr>
        <w:tc>
          <w:tcPr>
            <w:tcW w:w="2836" w:type="dxa"/>
            <w:tcBorders>
              <w:top w:val="single" w:sz="4" w:space="0" w:color="auto"/>
            </w:tcBorders>
            <w:vAlign w:val="center"/>
          </w:tcPr>
          <w:p w14:paraId="397257D2" w14:textId="77777777" w:rsidR="00A33122" w:rsidRPr="00C61574" w:rsidRDefault="00A33122" w:rsidP="008D375F">
            <w:pPr>
              <w:pStyle w:val="TableParagraph"/>
              <w:ind w:right="393"/>
              <w:jc w:val="left"/>
              <w:rPr>
                <w:sz w:val="20"/>
                <w:szCs w:val="20"/>
                <w:lang w:val="kk-KZ"/>
              </w:rPr>
            </w:pPr>
            <w:r w:rsidRPr="00C61574">
              <w:rPr>
                <w:sz w:val="20"/>
                <w:szCs w:val="20"/>
                <w:lang w:val="kk-KZ"/>
              </w:rPr>
              <w:t xml:space="preserve">    Көрсеткіштер</w:t>
            </w:r>
          </w:p>
        </w:tc>
        <w:tc>
          <w:tcPr>
            <w:tcW w:w="714" w:type="dxa"/>
            <w:tcBorders>
              <w:top w:val="single" w:sz="4" w:space="0" w:color="auto"/>
            </w:tcBorders>
          </w:tcPr>
          <w:p w14:paraId="729FD91F" w14:textId="77777777" w:rsidR="00A33122" w:rsidRPr="00C61574" w:rsidRDefault="00A33122" w:rsidP="008D375F">
            <w:pPr>
              <w:pStyle w:val="TableParagraph"/>
              <w:ind w:left="4"/>
              <w:rPr>
                <w:sz w:val="20"/>
                <w:szCs w:val="20"/>
                <w:lang w:val="kk-KZ"/>
              </w:rPr>
            </w:pPr>
            <w:r w:rsidRPr="00C61574">
              <w:rPr>
                <w:sz w:val="20"/>
                <w:szCs w:val="20"/>
                <w:lang w:val="kk-KZ"/>
              </w:rPr>
              <w:t>2016</w:t>
            </w:r>
          </w:p>
        </w:tc>
        <w:tc>
          <w:tcPr>
            <w:tcW w:w="714" w:type="dxa"/>
            <w:tcBorders>
              <w:top w:val="single" w:sz="4" w:space="0" w:color="auto"/>
            </w:tcBorders>
          </w:tcPr>
          <w:p w14:paraId="79595F30" w14:textId="77777777" w:rsidR="00A33122" w:rsidRPr="00C61574" w:rsidRDefault="00A33122" w:rsidP="008D375F">
            <w:pPr>
              <w:pStyle w:val="TableParagraph"/>
              <w:ind w:left="4"/>
              <w:rPr>
                <w:sz w:val="20"/>
                <w:szCs w:val="20"/>
                <w:lang w:val="kk-KZ"/>
              </w:rPr>
            </w:pPr>
            <w:r w:rsidRPr="00C61574">
              <w:rPr>
                <w:sz w:val="20"/>
                <w:szCs w:val="20"/>
                <w:lang w:val="kk-KZ"/>
              </w:rPr>
              <w:t>2017</w:t>
            </w:r>
          </w:p>
        </w:tc>
        <w:tc>
          <w:tcPr>
            <w:tcW w:w="709" w:type="dxa"/>
            <w:tcBorders>
              <w:top w:val="single" w:sz="4" w:space="0" w:color="auto"/>
            </w:tcBorders>
          </w:tcPr>
          <w:p w14:paraId="74A5A80D" w14:textId="77777777" w:rsidR="00A33122" w:rsidRPr="00C61574" w:rsidRDefault="00A33122" w:rsidP="008D375F">
            <w:pPr>
              <w:pStyle w:val="TableParagraph"/>
              <w:ind w:left="4"/>
              <w:rPr>
                <w:sz w:val="20"/>
                <w:szCs w:val="20"/>
                <w:lang w:val="kk-KZ"/>
              </w:rPr>
            </w:pPr>
            <w:r w:rsidRPr="00C61574">
              <w:rPr>
                <w:sz w:val="20"/>
                <w:szCs w:val="20"/>
                <w:lang w:val="kk-KZ"/>
              </w:rPr>
              <w:t>2018</w:t>
            </w:r>
          </w:p>
        </w:tc>
        <w:tc>
          <w:tcPr>
            <w:tcW w:w="713" w:type="dxa"/>
            <w:tcBorders>
              <w:top w:val="single" w:sz="4" w:space="0" w:color="auto"/>
            </w:tcBorders>
          </w:tcPr>
          <w:p w14:paraId="122CDF0E" w14:textId="77777777" w:rsidR="00A33122" w:rsidRPr="00C61574" w:rsidRDefault="00A33122" w:rsidP="008D375F">
            <w:pPr>
              <w:pStyle w:val="TableParagraph"/>
              <w:ind w:left="4"/>
              <w:rPr>
                <w:sz w:val="20"/>
                <w:szCs w:val="20"/>
                <w:lang w:val="kk-KZ"/>
              </w:rPr>
            </w:pPr>
            <w:r w:rsidRPr="00C61574">
              <w:rPr>
                <w:sz w:val="20"/>
                <w:szCs w:val="20"/>
                <w:lang w:val="kk-KZ"/>
              </w:rPr>
              <w:t>2019</w:t>
            </w:r>
          </w:p>
        </w:tc>
        <w:tc>
          <w:tcPr>
            <w:tcW w:w="714" w:type="dxa"/>
            <w:tcBorders>
              <w:top w:val="single" w:sz="4" w:space="0" w:color="auto"/>
            </w:tcBorders>
          </w:tcPr>
          <w:p w14:paraId="5E75D7F4" w14:textId="77777777" w:rsidR="00A33122" w:rsidRPr="00C61574" w:rsidRDefault="00A33122" w:rsidP="008D375F">
            <w:pPr>
              <w:pStyle w:val="TableParagraph"/>
              <w:ind w:left="4"/>
              <w:rPr>
                <w:sz w:val="20"/>
                <w:szCs w:val="20"/>
                <w:lang w:val="kk-KZ"/>
              </w:rPr>
            </w:pPr>
            <w:r w:rsidRPr="00C61574">
              <w:rPr>
                <w:sz w:val="20"/>
                <w:szCs w:val="20"/>
                <w:lang w:val="kk-KZ"/>
              </w:rPr>
              <w:t>2020</w:t>
            </w:r>
          </w:p>
        </w:tc>
        <w:tc>
          <w:tcPr>
            <w:tcW w:w="713" w:type="dxa"/>
            <w:tcBorders>
              <w:top w:val="single" w:sz="4" w:space="0" w:color="auto"/>
            </w:tcBorders>
          </w:tcPr>
          <w:p w14:paraId="69EA8A7F" w14:textId="77777777" w:rsidR="00A33122" w:rsidRPr="00C61574" w:rsidRDefault="00A33122" w:rsidP="008D375F">
            <w:pPr>
              <w:pStyle w:val="TableParagraph"/>
              <w:ind w:left="4"/>
              <w:rPr>
                <w:sz w:val="20"/>
                <w:szCs w:val="20"/>
                <w:lang w:val="kk-KZ"/>
              </w:rPr>
            </w:pPr>
            <w:r w:rsidRPr="00C61574">
              <w:rPr>
                <w:sz w:val="20"/>
                <w:szCs w:val="20"/>
                <w:lang w:val="kk-KZ"/>
              </w:rPr>
              <w:t>2021</w:t>
            </w:r>
          </w:p>
        </w:tc>
        <w:tc>
          <w:tcPr>
            <w:tcW w:w="714" w:type="dxa"/>
            <w:tcBorders>
              <w:top w:val="single" w:sz="4" w:space="0" w:color="auto"/>
            </w:tcBorders>
          </w:tcPr>
          <w:p w14:paraId="65D028B0" w14:textId="77777777" w:rsidR="00A33122" w:rsidRPr="00C61574" w:rsidRDefault="00A33122" w:rsidP="008D375F">
            <w:pPr>
              <w:pStyle w:val="TableParagraph"/>
              <w:ind w:left="4"/>
              <w:rPr>
                <w:sz w:val="20"/>
                <w:szCs w:val="20"/>
                <w:lang w:val="kk-KZ"/>
              </w:rPr>
            </w:pPr>
            <w:r w:rsidRPr="00C61574">
              <w:rPr>
                <w:sz w:val="20"/>
                <w:szCs w:val="20"/>
                <w:lang w:val="kk-KZ"/>
              </w:rPr>
              <w:t>2022</w:t>
            </w:r>
          </w:p>
        </w:tc>
        <w:tc>
          <w:tcPr>
            <w:tcW w:w="713" w:type="dxa"/>
            <w:tcBorders>
              <w:top w:val="single" w:sz="4" w:space="0" w:color="auto"/>
            </w:tcBorders>
          </w:tcPr>
          <w:p w14:paraId="7DB5E01E" w14:textId="77777777" w:rsidR="00A33122" w:rsidRPr="00C61574" w:rsidRDefault="00A33122" w:rsidP="008D375F">
            <w:pPr>
              <w:pStyle w:val="TableParagraph"/>
              <w:ind w:left="4"/>
              <w:rPr>
                <w:sz w:val="20"/>
                <w:szCs w:val="20"/>
                <w:lang w:val="kk-KZ"/>
              </w:rPr>
            </w:pPr>
            <w:r w:rsidRPr="00C61574">
              <w:rPr>
                <w:sz w:val="20"/>
                <w:szCs w:val="20"/>
                <w:lang w:val="kk-KZ"/>
              </w:rPr>
              <w:t>2023</w:t>
            </w:r>
          </w:p>
        </w:tc>
        <w:tc>
          <w:tcPr>
            <w:tcW w:w="816" w:type="dxa"/>
            <w:tcBorders>
              <w:top w:val="single" w:sz="4" w:space="0" w:color="auto"/>
            </w:tcBorders>
          </w:tcPr>
          <w:p w14:paraId="4563EC96" w14:textId="77777777" w:rsidR="00A33122" w:rsidRPr="00C61574" w:rsidRDefault="00A33122" w:rsidP="008D375F">
            <w:pPr>
              <w:pStyle w:val="TableParagraph"/>
              <w:ind w:left="4"/>
              <w:rPr>
                <w:sz w:val="20"/>
                <w:szCs w:val="20"/>
                <w:lang w:val="kk-KZ"/>
              </w:rPr>
            </w:pPr>
            <w:r w:rsidRPr="00C61574">
              <w:rPr>
                <w:sz w:val="20"/>
                <w:szCs w:val="20"/>
                <w:lang w:val="kk-KZ"/>
              </w:rPr>
              <w:t>2024</w:t>
            </w:r>
          </w:p>
        </w:tc>
      </w:tr>
      <w:tr w:rsidR="00A33122" w:rsidRPr="00C61574" w14:paraId="30F40561" w14:textId="77777777" w:rsidTr="00700415">
        <w:trPr>
          <w:trHeight w:val="535"/>
        </w:trPr>
        <w:tc>
          <w:tcPr>
            <w:tcW w:w="2836" w:type="dxa"/>
          </w:tcPr>
          <w:p w14:paraId="0CE03E7B" w14:textId="77777777" w:rsidR="00A33122" w:rsidRPr="00C61574" w:rsidRDefault="00A33122" w:rsidP="008D375F">
            <w:pPr>
              <w:pStyle w:val="TableParagraph"/>
              <w:ind w:left="110"/>
              <w:jc w:val="left"/>
              <w:rPr>
                <w:sz w:val="20"/>
                <w:szCs w:val="20"/>
                <w:lang w:val="kk-KZ"/>
              </w:rPr>
            </w:pPr>
            <w:r w:rsidRPr="00C61574">
              <w:rPr>
                <w:sz w:val="20"/>
                <w:szCs w:val="20"/>
                <w:lang w:val="kk-KZ"/>
              </w:rPr>
              <w:t>Ауыл, орман және балық шаруашылығы өнімдерінің жалпы шығарылымы, млрд. теңге. Оның ішінде:</w:t>
            </w:r>
          </w:p>
        </w:tc>
        <w:tc>
          <w:tcPr>
            <w:tcW w:w="714" w:type="dxa"/>
            <w:vAlign w:val="center"/>
          </w:tcPr>
          <w:p w14:paraId="11C9B580" w14:textId="77777777" w:rsidR="00A33122" w:rsidRPr="00C61574" w:rsidRDefault="00A33122" w:rsidP="008D375F">
            <w:pPr>
              <w:pStyle w:val="TableParagraph"/>
              <w:ind w:left="4"/>
              <w:rPr>
                <w:sz w:val="20"/>
                <w:szCs w:val="20"/>
                <w:lang w:val="kk-KZ"/>
              </w:rPr>
            </w:pPr>
            <w:r w:rsidRPr="00C61574">
              <w:rPr>
                <w:sz w:val="20"/>
                <w:szCs w:val="20"/>
                <w:lang w:val="kk-KZ"/>
              </w:rPr>
              <w:t>3 701,4</w:t>
            </w:r>
          </w:p>
        </w:tc>
        <w:tc>
          <w:tcPr>
            <w:tcW w:w="714" w:type="dxa"/>
            <w:vAlign w:val="center"/>
          </w:tcPr>
          <w:p w14:paraId="0244A78D" w14:textId="77777777" w:rsidR="00A33122" w:rsidRPr="00C61574" w:rsidRDefault="00A33122" w:rsidP="008D375F">
            <w:pPr>
              <w:pStyle w:val="TableParagraph"/>
              <w:ind w:left="4"/>
              <w:rPr>
                <w:sz w:val="20"/>
                <w:szCs w:val="20"/>
                <w:lang w:val="kk-KZ"/>
              </w:rPr>
            </w:pPr>
            <w:r w:rsidRPr="00C61574">
              <w:rPr>
                <w:sz w:val="20"/>
                <w:szCs w:val="20"/>
                <w:lang w:val="kk-KZ"/>
              </w:rPr>
              <w:t>4 092,3</w:t>
            </w:r>
          </w:p>
        </w:tc>
        <w:tc>
          <w:tcPr>
            <w:tcW w:w="709" w:type="dxa"/>
            <w:vAlign w:val="center"/>
          </w:tcPr>
          <w:p w14:paraId="1EDC7A9B" w14:textId="77777777" w:rsidR="00A33122" w:rsidRPr="00C61574" w:rsidRDefault="00A33122" w:rsidP="008D375F">
            <w:pPr>
              <w:pStyle w:val="TableParagraph"/>
              <w:ind w:left="4"/>
              <w:rPr>
                <w:sz w:val="20"/>
                <w:szCs w:val="20"/>
                <w:lang w:val="kk-KZ"/>
              </w:rPr>
            </w:pPr>
            <w:r w:rsidRPr="00C61574">
              <w:rPr>
                <w:sz w:val="20"/>
                <w:szCs w:val="20"/>
                <w:lang w:val="kk-KZ"/>
              </w:rPr>
              <w:t>4 497,6</w:t>
            </w:r>
          </w:p>
        </w:tc>
        <w:tc>
          <w:tcPr>
            <w:tcW w:w="713" w:type="dxa"/>
            <w:vAlign w:val="center"/>
          </w:tcPr>
          <w:p w14:paraId="0B585080" w14:textId="77777777" w:rsidR="00A33122" w:rsidRPr="00C61574" w:rsidRDefault="00A33122" w:rsidP="008D375F">
            <w:pPr>
              <w:pStyle w:val="TableParagraph"/>
              <w:ind w:left="4"/>
              <w:rPr>
                <w:sz w:val="20"/>
                <w:szCs w:val="20"/>
                <w:lang w:val="kk-KZ"/>
              </w:rPr>
            </w:pPr>
            <w:r w:rsidRPr="00C61574">
              <w:rPr>
                <w:sz w:val="20"/>
                <w:szCs w:val="20"/>
                <w:lang w:val="kk-KZ"/>
              </w:rPr>
              <w:t>5 177,9</w:t>
            </w:r>
          </w:p>
        </w:tc>
        <w:tc>
          <w:tcPr>
            <w:tcW w:w="714" w:type="dxa"/>
            <w:vAlign w:val="center"/>
          </w:tcPr>
          <w:p w14:paraId="5614EDDB" w14:textId="77777777" w:rsidR="00A33122" w:rsidRPr="00C61574" w:rsidRDefault="00A33122" w:rsidP="008D375F">
            <w:pPr>
              <w:pStyle w:val="TableParagraph"/>
              <w:ind w:left="4"/>
              <w:rPr>
                <w:sz w:val="20"/>
                <w:szCs w:val="20"/>
                <w:lang w:val="kk-KZ"/>
              </w:rPr>
            </w:pPr>
            <w:r w:rsidRPr="00C61574">
              <w:rPr>
                <w:sz w:val="20"/>
                <w:szCs w:val="20"/>
                <w:lang w:val="kk-KZ"/>
              </w:rPr>
              <w:t>3143,7</w:t>
            </w:r>
          </w:p>
        </w:tc>
        <w:tc>
          <w:tcPr>
            <w:tcW w:w="713" w:type="dxa"/>
            <w:vAlign w:val="center"/>
          </w:tcPr>
          <w:p w14:paraId="7BF5BC9A" w14:textId="77777777" w:rsidR="00A33122" w:rsidRPr="00C61574" w:rsidRDefault="00A33122" w:rsidP="008D375F">
            <w:pPr>
              <w:pStyle w:val="TableParagraph"/>
              <w:ind w:left="4"/>
              <w:rPr>
                <w:sz w:val="20"/>
                <w:szCs w:val="20"/>
                <w:lang w:val="kk-KZ"/>
              </w:rPr>
            </w:pPr>
            <w:r w:rsidRPr="00C61574">
              <w:rPr>
                <w:sz w:val="20"/>
                <w:szCs w:val="20"/>
                <w:lang w:val="kk-KZ"/>
              </w:rPr>
              <w:t>3307,0</w:t>
            </w:r>
          </w:p>
        </w:tc>
        <w:tc>
          <w:tcPr>
            <w:tcW w:w="714" w:type="dxa"/>
            <w:vAlign w:val="center"/>
          </w:tcPr>
          <w:p w14:paraId="1D515C2E" w14:textId="77777777" w:rsidR="00A33122" w:rsidRPr="00C61574" w:rsidRDefault="00A33122" w:rsidP="008D375F">
            <w:pPr>
              <w:pStyle w:val="TableParagraph"/>
              <w:ind w:left="4"/>
              <w:rPr>
                <w:sz w:val="20"/>
                <w:szCs w:val="20"/>
                <w:lang w:val="kk-KZ"/>
              </w:rPr>
            </w:pPr>
            <w:r w:rsidRPr="00C61574">
              <w:rPr>
                <w:sz w:val="20"/>
                <w:szCs w:val="20"/>
                <w:lang w:val="kk-KZ"/>
              </w:rPr>
              <w:t>3684,4</w:t>
            </w:r>
          </w:p>
        </w:tc>
        <w:tc>
          <w:tcPr>
            <w:tcW w:w="713" w:type="dxa"/>
            <w:vAlign w:val="center"/>
          </w:tcPr>
          <w:p w14:paraId="554A0A7B" w14:textId="77777777" w:rsidR="00A33122" w:rsidRPr="00C61574" w:rsidRDefault="00A33122" w:rsidP="008D375F">
            <w:pPr>
              <w:pStyle w:val="TableParagraph"/>
              <w:ind w:left="4"/>
              <w:rPr>
                <w:sz w:val="20"/>
                <w:szCs w:val="20"/>
                <w:lang w:val="kk-KZ"/>
              </w:rPr>
            </w:pPr>
            <w:r w:rsidRPr="00C61574">
              <w:rPr>
                <w:sz w:val="20"/>
                <w:szCs w:val="20"/>
                <w:lang w:val="kk-KZ"/>
              </w:rPr>
              <w:t>4070,9</w:t>
            </w:r>
          </w:p>
        </w:tc>
        <w:tc>
          <w:tcPr>
            <w:tcW w:w="816" w:type="dxa"/>
            <w:vAlign w:val="center"/>
          </w:tcPr>
          <w:p w14:paraId="1480EC40" w14:textId="77777777" w:rsidR="00A33122" w:rsidRPr="00C61574" w:rsidRDefault="00A33122" w:rsidP="008D375F">
            <w:pPr>
              <w:pStyle w:val="TableParagraph"/>
              <w:ind w:left="4"/>
              <w:rPr>
                <w:sz w:val="20"/>
                <w:szCs w:val="20"/>
                <w:lang w:val="kk-KZ"/>
              </w:rPr>
            </w:pPr>
            <w:r w:rsidRPr="00C61574">
              <w:rPr>
                <w:sz w:val="20"/>
                <w:szCs w:val="20"/>
                <w:lang w:val="kk-KZ"/>
              </w:rPr>
              <w:t>4474,1</w:t>
            </w:r>
          </w:p>
        </w:tc>
      </w:tr>
      <w:tr w:rsidR="00A33122" w:rsidRPr="00C61574" w14:paraId="62552F79" w14:textId="77777777" w:rsidTr="00700415">
        <w:trPr>
          <w:trHeight w:val="337"/>
        </w:trPr>
        <w:tc>
          <w:tcPr>
            <w:tcW w:w="2836" w:type="dxa"/>
          </w:tcPr>
          <w:p w14:paraId="1C7F2193" w14:textId="77777777" w:rsidR="00A33122" w:rsidRPr="00C61574" w:rsidRDefault="00A33122" w:rsidP="008D375F">
            <w:pPr>
              <w:pStyle w:val="TableParagraph"/>
              <w:ind w:left="426"/>
              <w:jc w:val="left"/>
              <w:rPr>
                <w:sz w:val="20"/>
                <w:szCs w:val="20"/>
                <w:lang w:val="kk-KZ"/>
              </w:rPr>
            </w:pPr>
            <w:r w:rsidRPr="00C61574">
              <w:rPr>
                <w:sz w:val="20"/>
                <w:szCs w:val="20"/>
                <w:lang w:val="kk-KZ"/>
              </w:rPr>
              <w:t>өсімдік шаруашылығы</w:t>
            </w:r>
          </w:p>
        </w:tc>
        <w:tc>
          <w:tcPr>
            <w:tcW w:w="714" w:type="dxa"/>
            <w:vAlign w:val="center"/>
          </w:tcPr>
          <w:p w14:paraId="5437B4E1" w14:textId="77777777" w:rsidR="00A33122" w:rsidRPr="00C61574" w:rsidRDefault="00A33122" w:rsidP="008D375F">
            <w:pPr>
              <w:pStyle w:val="TableParagraph"/>
              <w:ind w:left="4"/>
              <w:rPr>
                <w:sz w:val="20"/>
                <w:szCs w:val="20"/>
                <w:lang w:val="kk-KZ"/>
              </w:rPr>
            </w:pPr>
            <w:r w:rsidRPr="00C61574">
              <w:rPr>
                <w:sz w:val="20"/>
                <w:szCs w:val="20"/>
                <w:lang w:val="kk-KZ"/>
              </w:rPr>
              <w:t>2 047,6</w:t>
            </w:r>
          </w:p>
        </w:tc>
        <w:tc>
          <w:tcPr>
            <w:tcW w:w="714" w:type="dxa"/>
            <w:vAlign w:val="center"/>
          </w:tcPr>
          <w:p w14:paraId="78230994" w14:textId="77777777" w:rsidR="00A33122" w:rsidRPr="00C61574" w:rsidRDefault="00A33122" w:rsidP="008D375F">
            <w:pPr>
              <w:pStyle w:val="TableParagraph"/>
              <w:ind w:left="4"/>
              <w:rPr>
                <w:sz w:val="20"/>
                <w:szCs w:val="20"/>
                <w:lang w:val="kk-KZ"/>
              </w:rPr>
            </w:pPr>
            <w:r w:rsidRPr="00C61574">
              <w:rPr>
                <w:sz w:val="20"/>
                <w:szCs w:val="20"/>
                <w:lang w:val="kk-KZ"/>
              </w:rPr>
              <w:t>2 249,2</w:t>
            </w:r>
          </w:p>
        </w:tc>
        <w:tc>
          <w:tcPr>
            <w:tcW w:w="709" w:type="dxa"/>
            <w:vAlign w:val="center"/>
          </w:tcPr>
          <w:p w14:paraId="73337DE8" w14:textId="77777777" w:rsidR="00A33122" w:rsidRPr="00C61574" w:rsidRDefault="00A33122" w:rsidP="008D375F">
            <w:pPr>
              <w:pStyle w:val="TableParagraph"/>
              <w:ind w:left="4"/>
              <w:rPr>
                <w:sz w:val="20"/>
                <w:szCs w:val="20"/>
                <w:lang w:val="kk-KZ"/>
              </w:rPr>
            </w:pPr>
            <w:r w:rsidRPr="00C61574">
              <w:rPr>
                <w:sz w:val="20"/>
                <w:szCs w:val="20"/>
                <w:lang w:val="kk-KZ"/>
              </w:rPr>
              <w:t>2 411,5</w:t>
            </w:r>
          </w:p>
        </w:tc>
        <w:tc>
          <w:tcPr>
            <w:tcW w:w="713" w:type="dxa"/>
            <w:vAlign w:val="center"/>
          </w:tcPr>
          <w:p w14:paraId="197212F6" w14:textId="77777777" w:rsidR="00A33122" w:rsidRPr="00C61574" w:rsidRDefault="00A33122" w:rsidP="008D375F">
            <w:pPr>
              <w:pStyle w:val="TableParagraph"/>
              <w:ind w:left="4"/>
              <w:rPr>
                <w:sz w:val="20"/>
                <w:szCs w:val="20"/>
                <w:lang w:val="kk-KZ"/>
              </w:rPr>
            </w:pPr>
            <w:r w:rsidRPr="00C61574">
              <w:rPr>
                <w:sz w:val="20"/>
                <w:szCs w:val="20"/>
                <w:lang w:val="kk-KZ"/>
              </w:rPr>
              <w:t>2 817,7</w:t>
            </w:r>
          </w:p>
        </w:tc>
        <w:tc>
          <w:tcPr>
            <w:tcW w:w="714" w:type="dxa"/>
            <w:vAlign w:val="center"/>
          </w:tcPr>
          <w:p w14:paraId="484E2D93" w14:textId="77777777" w:rsidR="00A33122" w:rsidRPr="00C61574" w:rsidRDefault="00A33122" w:rsidP="008D375F">
            <w:pPr>
              <w:pStyle w:val="TableParagraph"/>
              <w:ind w:left="4"/>
              <w:rPr>
                <w:sz w:val="20"/>
                <w:szCs w:val="20"/>
                <w:lang w:val="kk-KZ"/>
              </w:rPr>
            </w:pPr>
            <w:r w:rsidRPr="00C61574">
              <w:rPr>
                <w:sz w:val="20"/>
                <w:szCs w:val="20"/>
                <w:lang w:val="kk-KZ"/>
              </w:rPr>
              <w:t>3 687,3</w:t>
            </w:r>
          </w:p>
        </w:tc>
        <w:tc>
          <w:tcPr>
            <w:tcW w:w="713" w:type="dxa"/>
            <w:vAlign w:val="center"/>
          </w:tcPr>
          <w:p w14:paraId="7A3741CE" w14:textId="77777777" w:rsidR="00A33122" w:rsidRPr="00C61574" w:rsidRDefault="00A33122" w:rsidP="008D375F">
            <w:pPr>
              <w:pStyle w:val="TableParagraph"/>
              <w:ind w:left="4"/>
              <w:rPr>
                <w:sz w:val="20"/>
                <w:szCs w:val="20"/>
                <w:lang w:val="kk-KZ"/>
              </w:rPr>
            </w:pPr>
            <w:r w:rsidRPr="00C61574">
              <w:rPr>
                <w:sz w:val="20"/>
                <w:szCs w:val="20"/>
                <w:lang w:val="kk-KZ"/>
              </w:rPr>
              <w:t>4 387,2</w:t>
            </w:r>
          </w:p>
        </w:tc>
        <w:tc>
          <w:tcPr>
            <w:tcW w:w="714" w:type="dxa"/>
            <w:vAlign w:val="center"/>
          </w:tcPr>
          <w:p w14:paraId="34E48122" w14:textId="77777777" w:rsidR="00A33122" w:rsidRPr="00C61574" w:rsidRDefault="00A33122" w:rsidP="008D375F">
            <w:pPr>
              <w:pStyle w:val="TableParagraph"/>
              <w:ind w:left="4"/>
              <w:rPr>
                <w:sz w:val="20"/>
                <w:szCs w:val="20"/>
                <w:lang w:val="kk-KZ"/>
              </w:rPr>
            </w:pPr>
            <w:r w:rsidRPr="00C61574">
              <w:rPr>
                <w:sz w:val="20"/>
                <w:szCs w:val="20"/>
                <w:lang w:val="kk-KZ"/>
              </w:rPr>
              <w:t>5 808,3</w:t>
            </w:r>
          </w:p>
        </w:tc>
        <w:tc>
          <w:tcPr>
            <w:tcW w:w="713" w:type="dxa"/>
            <w:vAlign w:val="center"/>
          </w:tcPr>
          <w:p w14:paraId="3D3AD496" w14:textId="77777777" w:rsidR="00A33122" w:rsidRPr="00C61574" w:rsidRDefault="00A33122" w:rsidP="008D375F">
            <w:pPr>
              <w:pStyle w:val="TableParagraph"/>
              <w:ind w:left="4"/>
              <w:rPr>
                <w:sz w:val="20"/>
                <w:szCs w:val="20"/>
                <w:lang w:val="kk-KZ"/>
              </w:rPr>
            </w:pPr>
            <w:r w:rsidRPr="00C61574">
              <w:rPr>
                <w:sz w:val="20"/>
                <w:szCs w:val="20"/>
                <w:lang w:val="kk-KZ"/>
              </w:rPr>
              <w:t>4 552,4</w:t>
            </w:r>
          </w:p>
        </w:tc>
        <w:tc>
          <w:tcPr>
            <w:tcW w:w="816" w:type="dxa"/>
            <w:vAlign w:val="center"/>
          </w:tcPr>
          <w:p w14:paraId="14FA532A" w14:textId="77777777" w:rsidR="00A33122" w:rsidRPr="00C61574" w:rsidRDefault="00A33122" w:rsidP="008D375F">
            <w:pPr>
              <w:pStyle w:val="TableParagraph"/>
              <w:ind w:left="4"/>
              <w:rPr>
                <w:sz w:val="20"/>
                <w:szCs w:val="20"/>
                <w:lang w:val="kk-KZ"/>
              </w:rPr>
            </w:pPr>
            <w:r w:rsidRPr="00C61574">
              <w:rPr>
                <w:sz w:val="20"/>
                <w:szCs w:val="20"/>
                <w:lang w:val="kk-KZ"/>
              </w:rPr>
              <w:t>5 006,6</w:t>
            </w:r>
          </w:p>
        </w:tc>
      </w:tr>
      <w:tr w:rsidR="00A33122" w:rsidRPr="00C61574" w14:paraId="0F575AD1" w14:textId="77777777" w:rsidTr="00700415">
        <w:trPr>
          <w:trHeight w:val="397"/>
        </w:trPr>
        <w:tc>
          <w:tcPr>
            <w:tcW w:w="2836" w:type="dxa"/>
          </w:tcPr>
          <w:p w14:paraId="790B1E27" w14:textId="77777777" w:rsidR="00A33122" w:rsidRPr="00C61574" w:rsidRDefault="00A33122" w:rsidP="008D375F">
            <w:pPr>
              <w:pStyle w:val="TableParagraph"/>
              <w:ind w:left="426"/>
              <w:jc w:val="left"/>
              <w:rPr>
                <w:sz w:val="20"/>
                <w:szCs w:val="20"/>
                <w:lang w:val="kk-KZ"/>
              </w:rPr>
            </w:pPr>
            <w:r w:rsidRPr="00C61574">
              <w:rPr>
                <w:sz w:val="20"/>
                <w:szCs w:val="20"/>
                <w:lang w:val="kk-KZ"/>
              </w:rPr>
              <w:t>мал шаруашылығы</w:t>
            </w:r>
          </w:p>
        </w:tc>
        <w:tc>
          <w:tcPr>
            <w:tcW w:w="714" w:type="dxa"/>
            <w:vAlign w:val="center"/>
          </w:tcPr>
          <w:p w14:paraId="3A90BF45" w14:textId="77777777" w:rsidR="00A33122" w:rsidRPr="00C61574" w:rsidRDefault="00A33122" w:rsidP="008D375F">
            <w:pPr>
              <w:pStyle w:val="TableParagraph"/>
              <w:ind w:left="4"/>
              <w:rPr>
                <w:sz w:val="20"/>
                <w:szCs w:val="20"/>
                <w:lang w:val="kk-KZ"/>
              </w:rPr>
            </w:pPr>
            <w:r w:rsidRPr="00C61574">
              <w:rPr>
                <w:sz w:val="20"/>
                <w:szCs w:val="20"/>
                <w:lang w:val="kk-KZ"/>
              </w:rPr>
              <w:t>1 621,5</w:t>
            </w:r>
          </w:p>
        </w:tc>
        <w:tc>
          <w:tcPr>
            <w:tcW w:w="714" w:type="dxa"/>
            <w:vAlign w:val="center"/>
          </w:tcPr>
          <w:p w14:paraId="5E0692B4" w14:textId="77777777" w:rsidR="00A33122" w:rsidRPr="00C61574" w:rsidRDefault="00A33122" w:rsidP="008D375F">
            <w:pPr>
              <w:pStyle w:val="TableParagraph"/>
              <w:ind w:left="4"/>
              <w:rPr>
                <w:sz w:val="20"/>
                <w:szCs w:val="20"/>
                <w:lang w:val="kk-KZ"/>
              </w:rPr>
            </w:pPr>
            <w:r w:rsidRPr="00C61574">
              <w:rPr>
                <w:sz w:val="20"/>
                <w:szCs w:val="20"/>
                <w:lang w:val="kk-KZ"/>
              </w:rPr>
              <w:t>1 810,9</w:t>
            </w:r>
          </w:p>
        </w:tc>
        <w:tc>
          <w:tcPr>
            <w:tcW w:w="709" w:type="dxa"/>
            <w:vAlign w:val="center"/>
          </w:tcPr>
          <w:p w14:paraId="3D36FF06" w14:textId="77777777" w:rsidR="00A33122" w:rsidRPr="00C61574" w:rsidRDefault="00A33122" w:rsidP="008D375F">
            <w:pPr>
              <w:pStyle w:val="TableParagraph"/>
              <w:ind w:left="4"/>
              <w:rPr>
                <w:sz w:val="20"/>
                <w:szCs w:val="20"/>
                <w:lang w:val="kk-KZ"/>
              </w:rPr>
            </w:pPr>
            <w:r w:rsidRPr="00C61574">
              <w:rPr>
                <w:sz w:val="20"/>
                <w:szCs w:val="20"/>
                <w:lang w:val="kk-KZ"/>
              </w:rPr>
              <w:t>2 050,5</w:t>
            </w:r>
          </w:p>
        </w:tc>
        <w:tc>
          <w:tcPr>
            <w:tcW w:w="713" w:type="dxa"/>
            <w:vAlign w:val="center"/>
          </w:tcPr>
          <w:p w14:paraId="01E257C9" w14:textId="77777777" w:rsidR="00A33122" w:rsidRPr="00C61574" w:rsidRDefault="00A33122" w:rsidP="008D375F">
            <w:pPr>
              <w:pStyle w:val="TableParagraph"/>
              <w:ind w:left="4"/>
              <w:rPr>
                <w:sz w:val="20"/>
                <w:szCs w:val="20"/>
                <w:lang w:val="kk-KZ"/>
              </w:rPr>
            </w:pPr>
            <w:r w:rsidRPr="00C61574">
              <w:rPr>
                <w:sz w:val="20"/>
                <w:szCs w:val="20"/>
                <w:lang w:val="kk-KZ"/>
              </w:rPr>
              <w:t>2 319,5</w:t>
            </w:r>
          </w:p>
        </w:tc>
        <w:tc>
          <w:tcPr>
            <w:tcW w:w="714" w:type="dxa"/>
            <w:vAlign w:val="center"/>
          </w:tcPr>
          <w:p w14:paraId="634E5BE3" w14:textId="77777777" w:rsidR="00A33122" w:rsidRPr="00C61574" w:rsidRDefault="00A33122" w:rsidP="008D375F">
            <w:pPr>
              <w:pStyle w:val="TableParagraph"/>
              <w:ind w:left="4"/>
              <w:rPr>
                <w:sz w:val="20"/>
                <w:szCs w:val="20"/>
                <w:lang w:val="kk-KZ"/>
              </w:rPr>
            </w:pPr>
            <w:r w:rsidRPr="00C61574">
              <w:rPr>
                <w:sz w:val="20"/>
                <w:szCs w:val="20"/>
                <w:lang w:val="kk-KZ"/>
              </w:rPr>
              <w:t>2 637,5</w:t>
            </w:r>
          </w:p>
        </w:tc>
        <w:tc>
          <w:tcPr>
            <w:tcW w:w="713" w:type="dxa"/>
            <w:vAlign w:val="center"/>
          </w:tcPr>
          <w:p w14:paraId="5027F134" w14:textId="77777777" w:rsidR="00A33122" w:rsidRPr="00C61574" w:rsidRDefault="00A33122" w:rsidP="008D375F">
            <w:pPr>
              <w:pStyle w:val="TableParagraph"/>
              <w:ind w:left="4"/>
              <w:rPr>
                <w:sz w:val="20"/>
                <w:szCs w:val="20"/>
                <w:lang w:val="kk-KZ"/>
              </w:rPr>
            </w:pPr>
            <w:r w:rsidRPr="00C61574">
              <w:rPr>
                <w:sz w:val="20"/>
                <w:szCs w:val="20"/>
                <w:lang w:val="kk-KZ"/>
              </w:rPr>
              <w:t>3 117,0</w:t>
            </w:r>
          </w:p>
        </w:tc>
        <w:tc>
          <w:tcPr>
            <w:tcW w:w="714" w:type="dxa"/>
            <w:vAlign w:val="center"/>
          </w:tcPr>
          <w:p w14:paraId="275D2B4A" w14:textId="77777777" w:rsidR="00A33122" w:rsidRPr="00C61574" w:rsidRDefault="00A33122" w:rsidP="008D375F">
            <w:pPr>
              <w:pStyle w:val="TableParagraph"/>
              <w:ind w:left="4"/>
              <w:rPr>
                <w:sz w:val="20"/>
                <w:szCs w:val="20"/>
                <w:lang w:val="kk-KZ"/>
              </w:rPr>
            </w:pPr>
            <w:r w:rsidRPr="00C61574">
              <w:rPr>
                <w:sz w:val="20"/>
                <w:szCs w:val="20"/>
                <w:lang w:val="kk-KZ"/>
              </w:rPr>
              <w:t>2 545,3</w:t>
            </w:r>
          </w:p>
        </w:tc>
        <w:tc>
          <w:tcPr>
            <w:tcW w:w="713" w:type="dxa"/>
            <w:vAlign w:val="center"/>
          </w:tcPr>
          <w:p w14:paraId="3C526FBA" w14:textId="77777777" w:rsidR="00A33122" w:rsidRPr="00C61574" w:rsidRDefault="00A33122" w:rsidP="008D375F">
            <w:pPr>
              <w:pStyle w:val="TableParagraph"/>
              <w:ind w:left="4"/>
              <w:rPr>
                <w:sz w:val="20"/>
                <w:szCs w:val="20"/>
                <w:lang w:val="kk-KZ"/>
              </w:rPr>
            </w:pPr>
            <w:r w:rsidRPr="00C61574">
              <w:rPr>
                <w:sz w:val="20"/>
                <w:szCs w:val="20"/>
                <w:lang w:val="kk-KZ"/>
              </w:rPr>
              <w:t>3 012,5</w:t>
            </w:r>
          </w:p>
        </w:tc>
        <w:tc>
          <w:tcPr>
            <w:tcW w:w="816" w:type="dxa"/>
            <w:vAlign w:val="center"/>
          </w:tcPr>
          <w:p w14:paraId="4195151A" w14:textId="77777777" w:rsidR="00A33122" w:rsidRPr="00C61574" w:rsidRDefault="00A33122" w:rsidP="008D375F">
            <w:pPr>
              <w:pStyle w:val="TableParagraph"/>
              <w:ind w:left="4"/>
              <w:rPr>
                <w:sz w:val="20"/>
                <w:szCs w:val="20"/>
                <w:lang w:val="kk-KZ"/>
              </w:rPr>
            </w:pPr>
            <w:r w:rsidRPr="00C61574">
              <w:rPr>
                <w:sz w:val="20"/>
                <w:szCs w:val="20"/>
                <w:lang w:val="kk-KZ"/>
              </w:rPr>
              <w:t>3 290,1</w:t>
            </w:r>
          </w:p>
        </w:tc>
      </w:tr>
      <w:tr w:rsidR="00A33122" w:rsidRPr="00C61574" w14:paraId="14EFA7E9" w14:textId="77777777" w:rsidTr="00700415">
        <w:trPr>
          <w:trHeight w:val="406"/>
        </w:trPr>
        <w:tc>
          <w:tcPr>
            <w:tcW w:w="2836" w:type="dxa"/>
          </w:tcPr>
          <w:p w14:paraId="2543CBA2" w14:textId="77777777" w:rsidR="00A33122" w:rsidRPr="00C61574" w:rsidRDefault="00A33122" w:rsidP="008D375F">
            <w:pPr>
              <w:pStyle w:val="TableParagraph"/>
              <w:ind w:left="426"/>
              <w:jc w:val="left"/>
              <w:rPr>
                <w:sz w:val="20"/>
                <w:szCs w:val="20"/>
                <w:highlight w:val="yellow"/>
                <w:lang w:val="kk-KZ"/>
              </w:rPr>
            </w:pPr>
            <w:r w:rsidRPr="00C61574">
              <w:rPr>
                <w:sz w:val="20"/>
                <w:szCs w:val="20"/>
                <w:lang w:val="kk-KZ"/>
              </w:rPr>
              <w:t xml:space="preserve">тамақ өнімдерін өндіру </w:t>
            </w:r>
          </w:p>
        </w:tc>
        <w:tc>
          <w:tcPr>
            <w:tcW w:w="714" w:type="dxa"/>
            <w:vAlign w:val="center"/>
          </w:tcPr>
          <w:p w14:paraId="34E7D92C" w14:textId="77777777" w:rsidR="00A33122" w:rsidRPr="00C61574" w:rsidRDefault="00A33122" w:rsidP="008D375F">
            <w:pPr>
              <w:pStyle w:val="TableParagraph"/>
              <w:ind w:left="4"/>
              <w:rPr>
                <w:sz w:val="20"/>
                <w:szCs w:val="20"/>
                <w:lang w:val="kk-KZ"/>
              </w:rPr>
            </w:pPr>
            <w:r w:rsidRPr="00C61574">
              <w:rPr>
                <w:sz w:val="20"/>
                <w:szCs w:val="20"/>
                <w:lang w:val="kk-KZ"/>
              </w:rPr>
              <w:t>1448,4</w:t>
            </w:r>
          </w:p>
        </w:tc>
        <w:tc>
          <w:tcPr>
            <w:tcW w:w="714" w:type="dxa"/>
            <w:vAlign w:val="center"/>
          </w:tcPr>
          <w:p w14:paraId="3D834639" w14:textId="77777777" w:rsidR="00A33122" w:rsidRPr="00C61574" w:rsidRDefault="00A33122" w:rsidP="008D375F">
            <w:pPr>
              <w:pStyle w:val="TableParagraph"/>
              <w:ind w:left="4"/>
              <w:rPr>
                <w:sz w:val="20"/>
                <w:szCs w:val="20"/>
                <w:lang w:val="kk-KZ"/>
              </w:rPr>
            </w:pPr>
            <w:r w:rsidRPr="00C61574">
              <w:rPr>
                <w:sz w:val="20"/>
                <w:szCs w:val="20"/>
                <w:lang w:val="kk-KZ"/>
              </w:rPr>
              <w:t>1525,8</w:t>
            </w:r>
          </w:p>
        </w:tc>
        <w:tc>
          <w:tcPr>
            <w:tcW w:w="709" w:type="dxa"/>
            <w:vAlign w:val="center"/>
          </w:tcPr>
          <w:p w14:paraId="7029DF5B" w14:textId="77777777" w:rsidR="00A33122" w:rsidRPr="00C61574" w:rsidRDefault="00A33122" w:rsidP="008D375F">
            <w:pPr>
              <w:pStyle w:val="TableParagraph"/>
              <w:ind w:left="4"/>
              <w:rPr>
                <w:sz w:val="20"/>
                <w:szCs w:val="20"/>
                <w:lang w:val="kk-KZ"/>
              </w:rPr>
            </w:pPr>
            <w:r w:rsidRPr="00C61574">
              <w:rPr>
                <w:sz w:val="20"/>
                <w:szCs w:val="20"/>
                <w:lang w:val="kk-KZ"/>
              </w:rPr>
              <w:t>1527,7</w:t>
            </w:r>
          </w:p>
        </w:tc>
        <w:tc>
          <w:tcPr>
            <w:tcW w:w="713" w:type="dxa"/>
            <w:vAlign w:val="center"/>
          </w:tcPr>
          <w:p w14:paraId="116AA06B" w14:textId="77777777" w:rsidR="00A33122" w:rsidRPr="00C61574" w:rsidRDefault="00A33122" w:rsidP="008D375F">
            <w:pPr>
              <w:pStyle w:val="TableParagraph"/>
              <w:ind w:left="4"/>
              <w:rPr>
                <w:sz w:val="20"/>
                <w:szCs w:val="20"/>
                <w:lang w:val="kk-KZ"/>
              </w:rPr>
            </w:pPr>
            <w:r w:rsidRPr="00C61574">
              <w:rPr>
                <w:sz w:val="20"/>
                <w:szCs w:val="20"/>
                <w:lang w:val="kk-KZ"/>
              </w:rPr>
              <w:t>1 708,0</w:t>
            </w:r>
          </w:p>
        </w:tc>
        <w:tc>
          <w:tcPr>
            <w:tcW w:w="714" w:type="dxa"/>
            <w:vAlign w:val="center"/>
          </w:tcPr>
          <w:p w14:paraId="4298F42D" w14:textId="77777777" w:rsidR="00A33122" w:rsidRPr="00C61574" w:rsidRDefault="00A33122" w:rsidP="008D375F">
            <w:pPr>
              <w:pStyle w:val="TableParagraph"/>
              <w:ind w:left="4"/>
              <w:rPr>
                <w:sz w:val="20"/>
                <w:szCs w:val="20"/>
                <w:lang w:val="kk-KZ"/>
              </w:rPr>
            </w:pPr>
            <w:r w:rsidRPr="00C61574">
              <w:rPr>
                <w:sz w:val="20"/>
                <w:szCs w:val="20"/>
                <w:lang w:val="kk-KZ"/>
              </w:rPr>
              <w:t>1 957,2</w:t>
            </w:r>
          </w:p>
        </w:tc>
        <w:tc>
          <w:tcPr>
            <w:tcW w:w="713" w:type="dxa"/>
            <w:vAlign w:val="center"/>
          </w:tcPr>
          <w:p w14:paraId="00DC2AE2" w14:textId="77777777" w:rsidR="00A33122" w:rsidRPr="00C61574" w:rsidRDefault="00A33122" w:rsidP="008D375F">
            <w:pPr>
              <w:pStyle w:val="TableParagraph"/>
              <w:ind w:left="4"/>
              <w:rPr>
                <w:sz w:val="20"/>
                <w:szCs w:val="20"/>
                <w:lang w:val="kk-KZ"/>
              </w:rPr>
            </w:pPr>
            <w:r w:rsidRPr="00C61574">
              <w:rPr>
                <w:sz w:val="20"/>
                <w:szCs w:val="20"/>
                <w:lang w:val="kk-KZ"/>
              </w:rPr>
              <w:t>2 287,8</w:t>
            </w:r>
          </w:p>
        </w:tc>
        <w:tc>
          <w:tcPr>
            <w:tcW w:w="714" w:type="dxa"/>
            <w:vAlign w:val="center"/>
          </w:tcPr>
          <w:p w14:paraId="1965CCFC" w14:textId="77777777" w:rsidR="00A33122" w:rsidRPr="00C61574" w:rsidRDefault="00A33122" w:rsidP="008D375F">
            <w:pPr>
              <w:pStyle w:val="TableParagraph"/>
              <w:ind w:left="4"/>
              <w:rPr>
                <w:sz w:val="20"/>
                <w:szCs w:val="20"/>
                <w:lang w:val="kk-KZ"/>
              </w:rPr>
            </w:pPr>
            <w:r w:rsidRPr="00C61574">
              <w:rPr>
                <w:sz w:val="20"/>
                <w:szCs w:val="20"/>
                <w:lang w:val="kk-KZ"/>
              </w:rPr>
              <w:t>3 070,1</w:t>
            </w:r>
          </w:p>
        </w:tc>
        <w:tc>
          <w:tcPr>
            <w:tcW w:w="713" w:type="dxa"/>
            <w:vAlign w:val="center"/>
          </w:tcPr>
          <w:p w14:paraId="7175B1D1" w14:textId="77777777" w:rsidR="00A33122" w:rsidRPr="00C61574" w:rsidRDefault="00A33122" w:rsidP="008D375F">
            <w:pPr>
              <w:pStyle w:val="TableParagraph"/>
              <w:ind w:left="4"/>
              <w:rPr>
                <w:sz w:val="20"/>
                <w:szCs w:val="20"/>
                <w:lang w:val="kk-KZ"/>
              </w:rPr>
            </w:pPr>
            <w:r w:rsidRPr="00C61574">
              <w:rPr>
                <w:sz w:val="20"/>
                <w:szCs w:val="20"/>
                <w:lang w:val="kk-KZ"/>
              </w:rPr>
              <w:t>3 185,0</w:t>
            </w:r>
          </w:p>
        </w:tc>
        <w:tc>
          <w:tcPr>
            <w:tcW w:w="816" w:type="dxa"/>
            <w:vAlign w:val="center"/>
          </w:tcPr>
          <w:p w14:paraId="4B339533" w14:textId="77777777" w:rsidR="00A33122" w:rsidRPr="00C61574" w:rsidRDefault="00A33122" w:rsidP="008D375F">
            <w:pPr>
              <w:pStyle w:val="TableParagraph"/>
              <w:ind w:left="4"/>
              <w:rPr>
                <w:sz w:val="20"/>
                <w:szCs w:val="20"/>
                <w:lang w:val="kk-KZ"/>
              </w:rPr>
            </w:pPr>
            <w:r w:rsidRPr="00C61574">
              <w:rPr>
                <w:sz w:val="20"/>
                <w:szCs w:val="20"/>
                <w:lang w:val="kk-KZ"/>
              </w:rPr>
              <w:t>3 286,4</w:t>
            </w:r>
          </w:p>
        </w:tc>
      </w:tr>
      <w:tr w:rsidR="00A33122" w:rsidRPr="00C61574" w14:paraId="799A4C95" w14:textId="77777777" w:rsidTr="00700415">
        <w:trPr>
          <w:trHeight w:val="405"/>
        </w:trPr>
        <w:tc>
          <w:tcPr>
            <w:tcW w:w="2836" w:type="dxa"/>
          </w:tcPr>
          <w:p w14:paraId="49095C14" w14:textId="77777777" w:rsidR="00A33122" w:rsidRPr="00C61574" w:rsidRDefault="00A33122" w:rsidP="008D375F">
            <w:pPr>
              <w:pStyle w:val="TableParagraph"/>
              <w:ind w:left="426"/>
              <w:jc w:val="left"/>
              <w:rPr>
                <w:sz w:val="20"/>
                <w:szCs w:val="20"/>
                <w:highlight w:val="yellow"/>
                <w:lang w:val="kk-KZ"/>
              </w:rPr>
            </w:pPr>
            <w:r w:rsidRPr="00C61574">
              <w:rPr>
                <w:sz w:val="20"/>
                <w:szCs w:val="20"/>
                <w:lang w:val="kk-KZ"/>
              </w:rPr>
              <w:t>сусындарды өндіру</w:t>
            </w:r>
          </w:p>
        </w:tc>
        <w:tc>
          <w:tcPr>
            <w:tcW w:w="714" w:type="dxa"/>
            <w:vAlign w:val="center"/>
          </w:tcPr>
          <w:p w14:paraId="071E3B38" w14:textId="77777777" w:rsidR="00A33122" w:rsidRPr="00C61574" w:rsidRDefault="00A33122" w:rsidP="008D375F">
            <w:pPr>
              <w:pStyle w:val="TableParagraph"/>
              <w:ind w:left="4"/>
              <w:rPr>
                <w:sz w:val="20"/>
                <w:szCs w:val="20"/>
                <w:lang w:val="kk-KZ"/>
              </w:rPr>
            </w:pPr>
            <w:r w:rsidRPr="00C61574">
              <w:rPr>
                <w:sz w:val="20"/>
                <w:szCs w:val="20"/>
                <w:lang w:val="kk-KZ"/>
              </w:rPr>
              <w:t>254,3</w:t>
            </w:r>
          </w:p>
        </w:tc>
        <w:tc>
          <w:tcPr>
            <w:tcW w:w="714" w:type="dxa"/>
            <w:vAlign w:val="center"/>
          </w:tcPr>
          <w:p w14:paraId="2DD27F8E" w14:textId="77777777" w:rsidR="00A33122" w:rsidRPr="00C61574" w:rsidRDefault="00A33122" w:rsidP="008D375F">
            <w:pPr>
              <w:pStyle w:val="TableParagraph"/>
              <w:ind w:left="4"/>
              <w:rPr>
                <w:sz w:val="20"/>
                <w:szCs w:val="20"/>
                <w:lang w:val="kk-KZ"/>
              </w:rPr>
            </w:pPr>
            <w:r w:rsidRPr="00C61574">
              <w:rPr>
                <w:sz w:val="20"/>
                <w:szCs w:val="20"/>
                <w:lang w:val="kk-KZ"/>
              </w:rPr>
              <w:t>311,7</w:t>
            </w:r>
          </w:p>
        </w:tc>
        <w:tc>
          <w:tcPr>
            <w:tcW w:w="709" w:type="dxa"/>
            <w:vAlign w:val="center"/>
          </w:tcPr>
          <w:p w14:paraId="7F742481" w14:textId="77777777" w:rsidR="00A33122" w:rsidRPr="00C61574" w:rsidRDefault="00A33122" w:rsidP="008D375F">
            <w:pPr>
              <w:pStyle w:val="TableParagraph"/>
              <w:ind w:left="4"/>
              <w:rPr>
                <w:sz w:val="20"/>
                <w:szCs w:val="20"/>
                <w:lang w:val="kk-KZ"/>
              </w:rPr>
            </w:pPr>
            <w:r w:rsidRPr="00C61574">
              <w:rPr>
                <w:sz w:val="20"/>
                <w:szCs w:val="20"/>
                <w:lang w:val="kk-KZ"/>
              </w:rPr>
              <w:t>343,8</w:t>
            </w:r>
          </w:p>
        </w:tc>
        <w:tc>
          <w:tcPr>
            <w:tcW w:w="713" w:type="dxa"/>
            <w:vAlign w:val="center"/>
          </w:tcPr>
          <w:p w14:paraId="25A9525D" w14:textId="77777777" w:rsidR="00A33122" w:rsidRPr="00C61574" w:rsidRDefault="00A33122" w:rsidP="008D375F">
            <w:pPr>
              <w:pStyle w:val="TableParagraph"/>
              <w:ind w:left="4"/>
              <w:rPr>
                <w:sz w:val="20"/>
                <w:szCs w:val="20"/>
                <w:lang w:val="kk-KZ"/>
              </w:rPr>
            </w:pPr>
            <w:r w:rsidRPr="00C61574">
              <w:rPr>
                <w:sz w:val="20"/>
                <w:szCs w:val="20"/>
                <w:lang w:val="kk-KZ"/>
              </w:rPr>
              <w:t>398,5</w:t>
            </w:r>
          </w:p>
        </w:tc>
        <w:tc>
          <w:tcPr>
            <w:tcW w:w="714" w:type="dxa"/>
            <w:vAlign w:val="center"/>
          </w:tcPr>
          <w:p w14:paraId="6BC98A08" w14:textId="77777777" w:rsidR="00A33122" w:rsidRPr="00C61574" w:rsidRDefault="00A33122" w:rsidP="008D375F">
            <w:pPr>
              <w:pStyle w:val="TableParagraph"/>
              <w:ind w:left="4"/>
              <w:rPr>
                <w:sz w:val="20"/>
                <w:szCs w:val="20"/>
                <w:lang w:val="kk-KZ"/>
              </w:rPr>
            </w:pPr>
            <w:r w:rsidRPr="00C61574">
              <w:rPr>
                <w:sz w:val="20"/>
                <w:szCs w:val="20"/>
                <w:lang w:val="kk-KZ"/>
              </w:rPr>
              <w:t>443,4</w:t>
            </w:r>
          </w:p>
        </w:tc>
        <w:tc>
          <w:tcPr>
            <w:tcW w:w="713" w:type="dxa"/>
            <w:vAlign w:val="center"/>
          </w:tcPr>
          <w:p w14:paraId="2DC1435A" w14:textId="77777777" w:rsidR="00A33122" w:rsidRPr="00C61574" w:rsidRDefault="00A33122" w:rsidP="008D375F">
            <w:pPr>
              <w:pStyle w:val="TableParagraph"/>
              <w:ind w:left="4"/>
              <w:rPr>
                <w:sz w:val="20"/>
                <w:szCs w:val="20"/>
                <w:lang w:val="kk-KZ"/>
              </w:rPr>
            </w:pPr>
            <w:r w:rsidRPr="00C61574">
              <w:rPr>
                <w:sz w:val="20"/>
                <w:szCs w:val="20"/>
                <w:lang w:val="kk-KZ"/>
              </w:rPr>
              <w:t>565,3</w:t>
            </w:r>
          </w:p>
        </w:tc>
        <w:tc>
          <w:tcPr>
            <w:tcW w:w="714" w:type="dxa"/>
            <w:vAlign w:val="center"/>
          </w:tcPr>
          <w:p w14:paraId="6A41A3A4" w14:textId="77777777" w:rsidR="00A33122" w:rsidRPr="00C61574" w:rsidRDefault="00A33122" w:rsidP="008D375F">
            <w:pPr>
              <w:pStyle w:val="TableParagraph"/>
              <w:ind w:left="4"/>
              <w:rPr>
                <w:sz w:val="20"/>
                <w:szCs w:val="20"/>
                <w:lang w:val="kk-KZ"/>
              </w:rPr>
            </w:pPr>
            <w:r w:rsidRPr="00C61574">
              <w:rPr>
                <w:sz w:val="20"/>
                <w:szCs w:val="20"/>
                <w:lang w:val="kk-KZ"/>
              </w:rPr>
              <w:t>770,3</w:t>
            </w:r>
          </w:p>
        </w:tc>
        <w:tc>
          <w:tcPr>
            <w:tcW w:w="713" w:type="dxa"/>
            <w:vAlign w:val="center"/>
          </w:tcPr>
          <w:p w14:paraId="732FC382" w14:textId="77777777" w:rsidR="00A33122" w:rsidRPr="00C61574" w:rsidRDefault="00A33122" w:rsidP="008D375F">
            <w:pPr>
              <w:pStyle w:val="TableParagraph"/>
              <w:ind w:left="4"/>
              <w:rPr>
                <w:sz w:val="20"/>
                <w:szCs w:val="20"/>
                <w:lang w:val="kk-KZ"/>
              </w:rPr>
            </w:pPr>
            <w:r w:rsidRPr="00C61574">
              <w:rPr>
                <w:sz w:val="20"/>
                <w:szCs w:val="20"/>
                <w:lang w:val="kk-KZ"/>
              </w:rPr>
              <w:t>904,2</w:t>
            </w:r>
          </w:p>
        </w:tc>
        <w:tc>
          <w:tcPr>
            <w:tcW w:w="816" w:type="dxa"/>
            <w:vAlign w:val="center"/>
          </w:tcPr>
          <w:p w14:paraId="0A6C58E0" w14:textId="77777777" w:rsidR="00A33122" w:rsidRPr="00C61574" w:rsidRDefault="00A33122" w:rsidP="008D375F">
            <w:pPr>
              <w:pStyle w:val="TableParagraph"/>
              <w:ind w:left="4"/>
              <w:rPr>
                <w:sz w:val="20"/>
                <w:szCs w:val="20"/>
                <w:lang w:val="kk-KZ"/>
              </w:rPr>
            </w:pPr>
            <w:r w:rsidRPr="00C61574">
              <w:rPr>
                <w:sz w:val="20"/>
                <w:szCs w:val="20"/>
                <w:lang w:val="kk-KZ"/>
              </w:rPr>
              <w:t>937,7</w:t>
            </w:r>
          </w:p>
        </w:tc>
      </w:tr>
      <w:tr w:rsidR="00A33122" w:rsidRPr="00C61574" w14:paraId="3AD1617C" w14:textId="77777777" w:rsidTr="00700415">
        <w:trPr>
          <w:trHeight w:val="666"/>
        </w:trPr>
        <w:tc>
          <w:tcPr>
            <w:tcW w:w="2836" w:type="dxa"/>
          </w:tcPr>
          <w:p w14:paraId="2F78EDB6" w14:textId="77777777" w:rsidR="00A33122" w:rsidRPr="00C61574" w:rsidRDefault="00A33122" w:rsidP="008D375F">
            <w:pPr>
              <w:pStyle w:val="TableParagraph"/>
              <w:ind w:left="110"/>
              <w:jc w:val="left"/>
              <w:rPr>
                <w:sz w:val="20"/>
                <w:szCs w:val="20"/>
                <w:highlight w:val="yellow"/>
                <w:lang w:val="kk-KZ"/>
              </w:rPr>
            </w:pPr>
            <w:r w:rsidRPr="00C61574">
              <w:rPr>
                <w:sz w:val="20"/>
                <w:szCs w:val="20"/>
                <w:lang w:val="kk-KZ"/>
              </w:rPr>
              <w:t>Ауыл шаруашылығында әрбір жұмыспен қамтылғандарға еңбек өнімділігі, мың теңге</w:t>
            </w:r>
          </w:p>
        </w:tc>
        <w:tc>
          <w:tcPr>
            <w:tcW w:w="714" w:type="dxa"/>
            <w:vAlign w:val="center"/>
          </w:tcPr>
          <w:p w14:paraId="4D442314" w14:textId="77777777" w:rsidR="00A33122" w:rsidRPr="00C61574" w:rsidRDefault="00A33122" w:rsidP="008D375F">
            <w:pPr>
              <w:pStyle w:val="TableParagraph"/>
              <w:ind w:left="4"/>
              <w:rPr>
                <w:sz w:val="20"/>
                <w:szCs w:val="20"/>
                <w:lang w:val="kk-KZ"/>
              </w:rPr>
            </w:pPr>
            <w:r w:rsidRPr="00C61574">
              <w:rPr>
                <w:sz w:val="20"/>
                <w:szCs w:val="20"/>
                <w:lang w:val="kk-KZ"/>
              </w:rPr>
              <w:t>1401,9</w:t>
            </w:r>
          </w:p>
        </w:tc>
        <w:tc>
          <w:tcPr>
            <w:tcW w:w="714" w:type="dxa"/>
            <w:vAlign w:val="center"/>
          </w:tcPr>
          <w:p w14:paraId="4A028670" w14:textId="77777777" w:rsidR="00A33122" w:rsidRPr="00C61574" w:rsidRDefault="00A33122" w:rsidP="008D375F">
            <w:pPr>
              <w:pStyle w:val="TableParagraph"/>
              <w:ind w:left="4"/>
              <w:rPr>
                <w:sz w:val="20"/>
                <w:szCs w:val="20"/>
                <w:lang w:val="kk-KZ"/>
              </w:rPr>
            </w:pPr>
            <w:r w:rsidRPr="00C61574">
              <w:rPr>
                <w:sz w:val="20"/>
                <w:szCs w:val="20"/>
                <w:lang w:val="kk-KZ"/>
              </w:rPr>
              <w:t>1735,9</w:t>
            </w:r>
          </w:p>
        </w:tc>
        <w:tc>
          <w:tcPr>
            <w:tcW w:w="709" w:type="dxa"/>
            <w:vAlign w:val="center"/>
          </w:tcPr>
          <w:p w14:paraId="5DEC5E29" w14:textId="77777777" w:rsidR="00A33122" w:rsidRPr="00C61574" w:rsidRDefault="00A33122" w:rsidP="008D375F">
            <w:pPr>
              <w:pStyle w:val="TableParagraph"/>
              <w:ind w:left="4"/>
              <w:rPr>
                <w:sz w:val="20"/>
                <w:szCs w:val="20"/>
                <w:lang w:val="kk-KZ"/>
              </w:rPr>
            </w:pPr>
            <w:r w:rsidRPr="00C61574">
              <w:rPr>
                <w:sz w:val="20"/>
                <w:szCs w:val="20"/>
                <w:lang w:val="kk-KZ"/>
              </w:rPr>
              <w:t>2076,6</w:t>
            </w:r>
          </w:p>
        </w:tc>
        <w:tc>
          <w:tcPr>
            <w:tcW w:w="713" w:type="dxa"/>
            <w:vAlign w:val="center"/>
          </w:tcPr>
          <w:p w14:paraId="4FE5452D" w14:textId="77777777" w:rsidR="00A33122" w:rsidRPr="00C61574" w:rsidRDefault="00A33122" w:rsidP="008D375F">
            <w:pPr>
              <w:pStyle w:val="TableParagraph"/>
              <w:ind w:left="4"/>
              <w:rPr>
                <w:sz w:val="20"/>
                <w:szCs w:val="20"/>
                <w:lang w:val="kk-KZ"/>
              </w:rPr>
            </w:pPr>
            <w:r w:rsidRPr="00C61574">
              <w:rPr>
                <w:sz w:val="20"/>
                <w:szCs w:val="20"/>
                <w:lang w:val="kk-KZ"/>
              </w:rPr>
              <w:t>2466,0</w:t>
            </w:r>
          </w:p>
        </w:tc>
        <w:tc>
          <w:tcPr>
            <w:tcW w:w="714" w:type="dxa"/>
            <w:vAlign w:val="center"/>
          </w:tcPr>
          <w:p w14:paraId="299BB9F9" w14:textId="77777777" w:rsidR="00A33122" w:rsidRPr="00C61574" w:rsidRDefault="00A33122" w:rsidP="008D375F">
            <w:pPr>
              <w:pStyle w:val="TableParagraph"/>
              <w:ind w:left="4"/>
              <w:rPr>
                <w:sz w:val="20"/>
                <w:szCs w:val="20"/>
                <w:lang w:val="kk-KZ"/>
              </w:rPr>
            </w:pPr>
            <w:r w:rsidRPr="00C61574">
              <w:rPr>
                <w:sz w:val="20"/>
                <w:szCs w:val="20"/>
                <w:lang w:val="kk-KZ"/>
              </w:rPr>
              <w:t>3004,8</w:t>
            </w:r>
          </w:p>
        </w:tc>
        <w:tc>
          <w:tcPr>
            <w:tcW w:w="713" w:type="dxa"/>
            <w:vAlign w:val="center"/>
          </w:tcPr>
          <w:p w14:paraId="563A4B24" w14:textId="77777777" w:rsidR="00A33122" w:rsidRPr="00C61574" w:rsidRDefault="00A33122" w:rsidP="008D375F">
            <w:pPr>
              <w:pStyle w:val="TableParagraph"/>
              <w:ind w:left="4"/>
              <w:rPr>
                <w:sz w:val="20"/>
                <w:szCs w:val="20"/>
                <w:lang w:val="kk-KZ"/>
              </w:rPr>
            </w:pPr>
            <w:r w:rsidRPr="00C61574">
              <w:rPr>
                <w:sz w:val="20"/>
                <w:szCs w:val="20"/>
                <w:lang w:val="kk-KZ"/>
              </w:rPr>
              <w:t>3350,7</w:t>
            </w:r>
          </w:p>
        </w:tc>
        <w:tc>
          <w:tcPr>
            <w:tcW w:w="714" w:type="dxa"/>
            <w:vAlign w:val="center"/>
          </w:tcPr>
          <w:p w14:paraId="15617B13" w14:textId="77777777" w:rsidR="00A33122" w:rsidRPr="00C61574" w:rsidRDefault="00A33122" w:rsidP="008D375F">
            <w:pPr>
              <w:pStyle w:val="TableParagraph"/>
              <w:ind w:left="4"/>
              <w:rPr>
                <w:sz w:val="20"/>
                <w:szCs w:val="20"/>
                <w:lang w:val="kk-KZ"/>
              </w:rPr>
            </w:pPr>
            <w:r w:rsidRPr="00C61574">
              <w:rPr>
                <w:sz w:val="20"/>
                <w:szCs w:val="20"/>
                <w:lang w:val="kk-KZ"/>
              </w:rPr>
              <w:t>4608,2</w:t>
            </w:r>
          </w:p>
        </w:tc>
        <w:tc>
          <w:tcPr>
            <w:tcW w:w="713" w:type="dxa"/>
            <w:vAlign w:val="center"/>
          </w:tcPr>
          <w:p w14:paraId="57BB36F5" w14:textId="77777777" w:rsidR="00A33122" w:rsidRPr="00C61574" w:rsidRDefault="00A33122" w:rsidP="008D375F">
            <w:pPr>
              <w:pStyle w:val="TableParagraph"/>
              <w:ind w:left="4"/>
              <w:rPr>
                <w:sz w:val="20"/>
                <w:szCs w:val="20"/>
                <w:lang w:val="kk-KZ"/>
              </w:rPr>
            </w:pPr>
            <w:r w:rsidRPr="00C61574">
              <w:rPr>
                <w:sz w:val="20"/>
                <w:szCs w:val="20"/>
                <w:lang w:val="kk-KZ"/>
              </w:rPr>
              <w:t>4235,3</w:t>
            </w:r>
          </w:p>
        </w:tc>
        <w:tc>
          <w:tcPr>
            <w:tcW w:w="816" w:type="dxa"/>
            <w:vAlign w:val="center"/>
          </w:tcPr>
          <w:p w14:paraId="4438318A" w14:textId="77777777" w:rsidR="00A33122" w:rsidRPr="00C61574" w:rsidRDefault="00A33122" w:rsidP="008D375F">
            <w:pPr>
              <w:pStyle w:val="TableParagraph"/>
              <w:ind w:left="4"/>
              <w:rPr>
                <w:sz w:val="20"/>
                <w:szCs w:val="20"/>
                <w:lang w:val="kk-KZ"/>
              </w:rPr>
            </w:pPr>
            <w:r w:rsidRPr="00C61574">
              <w:rPr>
                <w:sz w:val="20"/>
                <w:szCs w:val="20"/>
                <w:lang w:val="kk-KZ"/>
              </w:rPr>
              <w:t>5074,1</w:t>
            </w:r>
          </w:p>
        </w:tc>
      </w:tr>
      <w:tr w:rsidR="00A33122" w:rsidRPr="00C61574" w14:paraId="5366D252" w14:textId="77777777" w:rsidTr="00700415">
        <w:trPr>
          <w:trHeight w:val="535"/>
        </w:trPr>
        <w:tc>
          <w:tcPr>
            <w:tcW w:w="2836" w:type="dxa"/>
          </w:tcPr>
          <w:p w14:paraId="0D95B089" w14:textId="77777777" w:rsidR="00A33122" w:rsidRPr="00C61574" w:rsidRDefault="00A33122" w:rsidP="008D375F">
            <w:pPr>
              <w:pStyle w:val="TableParagraph"/>
              <w:ind w:left="110"/>
              <w:jc w:val="left"/>
              <w:rPr>
                <w:sz w:val="20"/>
                <w:szCs w:val="20"/>
                <w:lang w:val="kk-KZ"/>
              </w:rPr>
            </w:pPr>
            <w:r w:rsidRPr="00C61574">
              <w:rPr>
                <w:sz w:val="20"/>
                <w:szCs w:val="20"/>
                <w:lang w:val="kk-KZ"/>
              </w:rPr>
              <w:t xml:space="preserve">Өңдеу өнеркәсібіне негізгі капиталға салынған инвестициялар көлемі </w:t>
            </w:r>
          </w:p>
        </w:tc>
        <w:tc>
          <w:tcPr>
            <w:tcW w:w="714" w:type="dxa"/>
            <w:vAlign w:val="center"/>
          </w:tcPr>
          <w:p w14:paraId="42A22D1E" w14:textId="77777777" w:rsidR="00A33122" w:rsidRPr="00C61574" w:rsidRDefault="00A33122" w:rsidP="008D375F">
            <w:pPr>
              <w:pStyle w:val="TableParagraph"/>
              <w:ind w:left="4"/>
              <w:rPr>
                <w:sz w:val="20"/>
                <w:szCs w:val="20"/>
                <w:lang w:val="kk-KZ"/>
              </w:rPr>
            </w:pPr>
            <w:r w:rsidRPr="00C61574">
              <w:rPr>
                <w:sz w:val="20"/>
                <w:szCs w:val="20"/>
                <w:lang w:val="kk-KZ"/>
              </w:rPr>
              <w:t>877,9</w:t>
            </w:r>
          </w:p>
        </w:tc>
        <w:tc>
          <w:tcPr>
            <w:tcW w:w="714" w:type="dxa"/>
            <w:vAlign w:val="center"/>
          </w:tcPr>
          <w:p w14:paraId="62A9BE53" w14:textId="77777777" w:rsidR="00A33122" w:rsidRPr="00C61574" w:rsidRDefault="00A33122" w:rsidP="008D375F">
            <w:pPr>
              <w:pStyle w:val="TableParagraph"/>
              <w:ind w:left="4"/>
              <w:rPr>
                <w:sz w:val="20"/>
                <w:szCs w:val="20"/>
                <w:lang w:val="kk-KZ"/>
              </w:rPr>
            </w:pPr>
            <w:r w:rsidRPr="00C61574">
              <w:rPr>
                <w:sz w:val="20"/>
                <w:szCs w:val="20"/>
                <w:lang w:val="kk-KZ"/>
              </w:rPr>
              <w:t>956,2</w:t>
            </w:r>
          </w:p>
        </w:tc>
        <w:tc>
          <w:tcPr>
            <w:tcW w:w="709" w:type="dxa"/>
            <w:vAlign w:val="center"/>
          </w:tcPr>
          <w:p w14:paraId="24F75B9B" w14:textId="77777777" w:rsidR="00A33122" w:rsidRPr="00C61574" w:rsidRDefault="00A33122" w:rsidP="008D375F">
            <w:pPr>
              <w:pStyle w:val="TableParagraph"/>
              <w:ind w:left="4"/>
              <w:rPr>
                <w:sz w:val="20"/>
                <w:szCs w:val="20"/>
                <w:lang w:val="kk-KZ"/>
              </w:rPr>
            </w:pPr>
            <w:r w:rsidRPr="00C61574">
              <w:rPr>
                <w:sz w:val="20"/>
                <w:szCs w:val="20"/>
                <w:lang w:val="kk-KZ"/>
              </w:rPr>
              <w:t>1</w:t>
            </w:r>
            <w:r w:rsidRPr="00C61574">
              <w:rPr>
                <w:spacing w:val="2"/>
                <w:sz w:val="20"/>
                <w:szCs w:val="20"/>
                <w:lang w:val="kk-KZ"/>
              </w:rPr>
              <w:t xml:space="preserve"> </w:t>
            </w:r>
            <w:r w:rsidRPr="00C61574">
              <w:rPr>
                <w:sz w:val="20"/>
                <w:szCs w:val="20"/>
                <w:lang w:val="kk-KZ"/>
              </w:rPr>
              <w:t>247,2</w:t>
            </w:r>
          </w:p>
        </w:tc>
        <w:tc>
          <w:tcPr>
            <w:tcW w:w="713" w:type="dxa"/>
            <w:vAlign w:val="center"/>
          </w:tcPr>
          <w:p w14:paraId="408220E6" w14:textId="77777777" w:rsidR="00A33122" w:rsidRPr="00C61574" w:rsidRDefault="00A33122" w:rsidP="008D375F">
            <w:pPr>
              <w:pStyle w:val="TableParagraph"/>
              <w:ind w:left="4"/>
              <w:rPr>
                <w:sz w:val="20"/>
                <w:szCs w:val="20"/>
                <w:lang w:val="kk-KZ"/>
              </w:rPr>
            </w:pPr>
            <w:r w:rsidRPr="00C61574">
              <w:rPr>
                <w:sz w:val="20"/>
                <w:szCs w:val="20"/>
                <w:lang w:val="kk-KZ"/>
              </w:rPr>
              <w:t>1 017,1</w:t>
            </w:r>
          </w:p>
        </w:tc>
        <w:tc>
          <w:tcPr>
            <w:tcW w:w="714" w:type="dxa"/>
            <w:vAlign w:val="center"/>
          </w:tcPr>
          <w:p w14:paraId="5B34FE5B" w14:textId="77777777" w:rsidR="00A33122" w:rsidRPr="00C61574" w:rsidRDefault="00A33122" w:rsidP="008D375F">
            <w:pPr>
              <w:pStyle w:val="TableParagraph"/>
              <w:ind w:left="4"/>
              <w:rPr>
                <w:sz w:val="20"/>
                <w:szCs w:val="20"/>
                <w:lang w:val="kk-KZ"/>
              </w:rPr>
            </w:pPr>
            <w:r w:rsidRPr="00C61574">
              <w:rPr>
                <w:sz w:val="20"/>
                <w:szCs w:val="20"/>
                <w:lang w:val="kk-KZ"/>
              </w:rPr>
              <w:t>1 077,8</w:t>
            </w:r>
          </w:p>
        </w:tc>
        <w:tc>
          <w:tcPr>
            <w:tcW w:w="713" w:type="dxa"/>
            <w:vAlign w:val="center"/>
          </w:tcPr>
          <w:p w14:paraId="1B0ECAFE" w14:textId="77777777" w:rsidR="00A33122" w:rsidRPr="00C61574" w:rsidRDefault="00A33122" w:rsidP="008D375F">
            <w:pPr>
              <w:pStyle w:val="TableParagraph"/>
              <w:ind w:left="4"/>
              <w:rPr>
                <w:sz w:val="20"/>
                <w:szCs w:val="20"/>
                <w:lang w:val="kk-KZ"/>
              </w:rPr>
            </w:pPr>
            <w:r w:rsidRPr="00C61574">
              <w:rPr>
                <w:sz w:val="20"/>
                <w:szCs w:val="20"/>
                <w:lang w:val="kk-KZ"/>
              </w:rPr>
              <w:t>1 541,7</w:t>
            </w:r>
          </w:p>
        </w:tc>
        <w:tc>
          <w:tcPr>
            <w:tcW w:w="714" w:type="dxa"/>
            <w:vAlign w:val="center"/>
          </w:tcPr>
          <w:p w14:paraId="218E3543" w14:textId="77777777" w:rsidR="00A33122" w:rsidRPr="00C61574" w:rsidRDefault="00A33122" w:rsidP="008D375F">
            <w:pPr>
              <w:pStyle w:val="TableParagraph"/>
              <w:ind w:left="4"/>
              <w:rPr>
                <w:sz w:val="20"/>
                <w:szCs w:val="20"/>
                <w:lang w:val="kk-KZ"/>
              </w:rPr>
            </w:pPr>
            <w:r w:rsidRPr="00C61574">
              <w:rPr>
                <w:sz w:val="20"/>
                <w:szCs w:val="20"/>
                <w:lang w:val="kk-KZ"/>
              </w:rPr>
              <w:t>1 586,9</w:t>
            </w:r>
          </w:p>
        </w:tc>
        <w:tc>
          <w:tcPr>
            <w:tcW w:w="713" w:type="dxa"/>
            <w:vAlign w:val="center"/>
          </w:tcPr>
          <w:p w14:paraId="679E0DA6" w14:textId="77777777" w:rsidR="00A33122" w:rsidRPr="00C61574" w:rsidRDefault="00A33122" w:rsidP="008D375F">
            <w:pPr>
              <w:pStyle w:val="TableParagraph"/>
              <w:ind w:left="4"/>
              <w:rPr>
                <w:sz w:val="20"/>
                <w:szCs w:val="20"/>
                <w:lang w:val="kk-KZ"/>
              </w:rPr>
            </w:pPr>
            <w:r w:rsidRPr="00C61574">
              <w:rPr>
                <w:sz w:val="20"/>
                <w:szCs w:val="20"/>
                <w:lang w:val="kk-KZ"/>
              </w:rPr>
              <w:t>1 633,0</w:t>
            </w:r>
          </w:p>
        </w:tc>
        <w:tc>
          <w:tcPr>
            <w:tcW w:w="816" w:type="dxa"/>
            <w:vAlign w:val="center"/>
          </w:tcPr>
          <w:p w14:paraId="357E8FFE" w14:textId="77777777" w:rsidR="00A33122" w:rsidRPr="00C61574" w:rsidRDefault="00A33122" w:rsidP="008D375F">
            <w:pPr>
              <w:pStyle w:val="TableParagraph"/>
              <w:ind w:left="4"/>
              <w:rPr>
                <w:sz w:val="20"/>
                <w:szCs w:val="20"/>
                <w:lang w:val="kk-KZ"/>
              </w:rPr>
            </w:pPr>
            <w:r w:rsidRPr="00C61574">
              <w:rPr>
                <w:sz w:val="20"/>
                <w:szCs w:val="20"/>
                <w:lang w:val="kk-KZ"/>
              </w:rPr>
              <w:t>2</w:t>
            </w:r>
            <w:r w:rsidRPr="00C61574">
              <w:rPr>
                <w:spacing w:val="2"/>
                <w:sz w:val="20"/>
                <w:szCs w:val="20"/>
                <w:lang w:val="kk-KZ"/>
              </w:rPr>
              <w:t xml:space="preserve"> 0</w:t>
            </w:r>
            <w:r w:rsidRPr="00C61574">
              <w:rPr>
                <w:sz w:val="20"/>
                <w:szCs w:val="20"/>
                <w:lang w:val="kk-KZ"/>
              </w:rPr>
              <w:t>74,5</w:t>
            </w:r>
          </w:p>
        </w:tc>
      </w:tr>
      <w:tr w:rsidR="00A33122" w:rsidRPr="00C61574" w14:paraId="517861DB" w14:textId="77777777" w:rsidTr="00700415">
        <w:trPr>
          <w:trHeight w:val="679"/>
        </w:trPr>
        <w:tc>
          <w:tcPr>
            <w:tcW w:w="2836" w:type="dxa"/>
          </w:tcPr>
          <w:p w14:paraId="2A9F85D5" w14:textId="77777777" w:rsidR="00A33122" w:rsidRPr="00C61574" w:rsidRDefault="00A33122" w:rsidP="008D375F">
            <w:pPr>
              <w:pStyle w:val="TableParagraph"/>
              <w:ind w:left="110"/>
              <w:jc w:val="left"/>
              <w:rPr>
                <w:sz w:val="20"/>
                <w:szCs w:val="20"/>
                <w:lang w:val="kk-KZ"/>
              </w:rPr>
            </w:pPr>
            <w:r w:rsidRPr="00C61574">
              <w:rPr>
                <w:sz w:val="20"/>
                <w:szCs w:val="20"/>
                <w:lang w:val="kk-KZ"/>
              </w:rPr>
              <w:t>Тамақ өнімдерін өндіруде негізгі капиталға салынған инвестициялар, млрд. теңге</w:t>
            </w:r>
          </w:p>
        </w:tc>
        <w:tc>
          <w:tcPr>
            <w:tcW w:w="714" w:type="dxa"/>
            <w:vAlign w:val="center"/>
          </w:tcPr>
          <w:p w14:paraId="44DE0163" w14:textId="77777777" w:rsidR="00A33122" w:rsidRPr="00C61574" w:rsidRDefault="00A33122" w:rsidP="008D375F">
            <w:pPr>
              <w:pStyle w:val="TableParagraph"/>
              <w:ind w:left="4"/>
              <w:rPr>
                <w:sz w:val="20"/>
                <w:szCs w:val="20"/>
                <w:lang w:val="kk-KZ"/>
              </w:rPr>
            </w:pPr>
            <w:r w:rsidRPr="00C61574">
              <w:rPr>
                <w:sz w:val="20"/>
                <w:szCs w:val="20"/>
                <w:lang w:val="kk-KZ"/>
              </w:rPr>
              <w:t>68,22</w:t>
            </w:r>
          </w:p>
        </w:tc>
        <w:tc>
          <w:tcPr>
            <w:tcW w:w="714" w:type="dxa"/>
            <w:vAlign w:val="center"/>
          </w:tcPr>
          <w:p w14:paraId="13E817F9" w14:textId="77777777" w:rsidR="00A33122" w:rsidRPr="00C61574" w:rsidRDefault="00A33122" w:rsidP="008D375F">
            <w:pPr>
              <w:pStyle w:val="TableParagraph"/>
              <w:ind w:left="4"/>
              <w:rPr>
                <w:sz w:val="20"/>
                <w:szCs w:val="20"/>
                <w:lang w:val="kk-KZ"/>
              </w:rPr>
            </w:pPr>
            <w:r w:rsidRPr="00C61574">
              <w:rPr>
                <w:sz w:val="20"/>
                <w:szCs w:val="20"/>
                <w:lang w:val="kk-KZ"/>
              </w:rPr>
              <w:t>91,99</w:t>
            </w:r>
          </w:p>
        </w:tc>
        <w:tc>
          <w:tcPr>
            <w:tcW w:w="709" w:type="dxa"/>
            <w:vAlign w:val="center"/>
          </w:tcPr>
          <w:p w14:paraId="49EC593D" w14:textId="77777777" w:rsidR="00A33122" w:rsidRPr="00C61574" w:rsidRDefault="00A33122" w:rsidP="008D375F">
            <w:pPr>
              <w:pStyle w:val="TableParagraph"/>
              <w:ind w:left="4"/>
              <w:rPr>
                <w:sz w:val="20"/>
                <w:szCs w:val="20"/>
                <w:lang w:val="kk-KZ"/>
              </w:rPr>
            </w:pPr>
            <w:r w:rsidRPr="00C61574">
              <w:rPr>
                <w:sz w:val="20"/>
                <w:szCs w:val="20"/>
                <w:lang w:val="kk-KZ"/>
              </w:rPr>
              <w:t>125,65</w:t>
            </w:r>
          </w:p>
        </w:tc>
        <w:tc>
          <w:tcPr>
            <w:tcW w:w="713" w:type="dxa"/>
            <w:vAlign w:val="center"/>
          </w:tcPr>
          <w:p w14:paraId="0B285254" w14:textId="77777777" w:rsidR="00A33122" w:rsidRPr="00C61574" w:rsidRDefault="00A33122" w:rsidP="008D375F">
            <w:pPr>
              <w:pStyle w:val="TableParagraph"/>
              <w:ind w:left="4"/>
              <w:rPr>
                <w:sz w:val="20"/>
                <w:szCs w:val="20"/>
                <w:lang w:val="kk-KZ"/>
              </w:rPr>
            </w:pPr>
            <w:r w:rsidRPr="00C61574">
              <w:rPr>
                <w:sz w:val="20"/>
                <w:szCs w:val="20"/>
                <w:lang w:val="kk-KZ"/>
              </w:rPr>
              <w:t>90,15</w:t>
            </w:r>
          </w:p>
        </w:tc>
        <w:tc>
          <w:tcPr>
            <w:tcW w:w="714" w:type="dxa"/>
            <w:vAlign w:val="center"/>
          </w:tcPr>
          <w:p w14:paraId="24EB19D6" w14:textId="77777777" w:rsidR="00A33122" w:rsidRPr="00C61574" w:rsidRDefault="00A33122" w:rsidP="008D375F">
            <w:pPr>
              <w:pStyle w:val="TableParagraph"/>
              <w:ind w:left="4"/>
              <w:rPr>
                <w:sz w:val="20"/>
                <w:szCs w:val="20"/>
                <w:lang w:val="kk-KZ"/>
              </w:rPr>
            </w:pPr>
            <w:r w:rsidRPr="00C61574">
              <w:rPr>
                <w:sz w:val="20"/>
                <w:szCs w:val="20"/>
                <w:lang w:val="kk-KZ"/>
              </w:rPr>
              <w:t>109,06</w:t>
            </w:r>
          </w:p>
        </w:tc>
        <w:tc>
          <w:tcPr>
            <w:tcW w:w="713" w:type="dxa"/>
            <w:vAlign w:val="center"/>
          </w:tcPr>
          <w:p w14:paraId="6A4AFEDB" w14:textId="77777777" w:rsidR="00A33122" w:rsidRPr="00C61574" w:rsidRDefault="00A33122" w:rsidP="008D375F">
            <w:pPr>
              <w:pStyle w:val="TableParagraph"/>
              <w:ind w:left="4"/>
              <w:rPr>
                <w:sz w:val="20"/>
                <w:szCs w:val="20"/>
                <w:lang w:val="kk-KZ"/>
              </w:rPr>
            </w:pPr>
            <w:r w:rsidRPr="00C61574">
              <w:rPr>
                <w:sz w:val="20"/>
                <w:szCs w:val="20"/>
                <w:lang w:val="kk-KZ"/>
              </w:rPr>
              <w:t>118,32</w:t>
            </w:r>
          </w:p>
        </w:tc>
        <w:tc>
          <w:tcPr>
            <w:tcW w:w="714" w:type="dxa"/>
            <w:vAlign w:val="center"/>
          </w:tcPr>
          <w:p w14:paraId="5A2008C6" w14:textId="77777777" w:rsidR="00A33122" w:rsidRPr="00C61574" w:rsidRDefault="00A33122" w:rsidP="008D375F">
            <w:pPr>
              <w:pStyle w:val="TableParagraph"/>
              <w:ind w:left="4"/>
              <w:rPr>
                <w:sz w:val="20"/>
                <w:szCs w:val="20"/>
                <w:lang w:val="kk-KZ"/>
              </w:rPr>
            </w:pPr>
            <w:r w:rsidRPr="00C61574">
              <w:rPr>
                <w:sz w:val="20"/>
                <w:szCs w:val="20"/>
                <w:lang w:val="kk-KZ"/>
              </w:rPr>
              <w:t>140,44</w:t>
            </w:r>
          </w:p>
        </w:tc>
        <w:tc>
          <w:tcPr>
            <w:tcW w:w="713" w:type="dxa"/>
            <w:vAlign w:val="center"/>
          </w:tcPr>
          <w:p w14:paraId="19FD7F61" w14:textId="77777777" w:rsidR="00A33122" w:rsidRPr="00C61574" w:rsidRDefault="00A33122" w:rsidP="008D375F">
            <w:pPr>
              <w:pStyle w:val="TableParagraph"/>
              <w:ind w:left="4"/>
              <w:rPr>
                <w:sz w:val="20"/>
                <w:szCs w:val="20"/>
                <w:lang w:val="kk-KZ"/>
              </w:rPr>
            </w:pPr>
            <w:r w:rsidRPr="00C61574">
              <w:rPr>
                <w:sz w:val="20"/>
                <w:szCs w:val="20"/>
                <w:lang w:val="kk-KZ"/>
              </w:rPr>
              <w:t>156,87</w:t>
            </w:r>
          </w:p>
        </w:tc>
        <w:tc>
          <w:tcPr>
            <w:tcW w:w="816" w:type="dxa"/>
            <w:vAlign w:val="center"/>
          </w:tcPr>
          <w:p w14:paraId="2D0C71D9" w14:textId="77777777" w:rsidR="00A33122" w:rsidRPr="00C61574" w:rsidRDefault="00A33122" w:rsidP="008D375F">
            <w:pPr>
              <w:pStyle w:val="TableParagraph"/>
              <w:ind w:left="4"/>
              <w:rPr>
                <w:sz w:val="20"/>
                <w:szCs w:val="20"/>
                <w:lang w:val="kk-KZ"/>
              </w:rPr>
            </w:pPr>
            <w:r w:rsidRPr="00C61574">
              <w:rPr>
                <w:sz w:val="20"/>
                <w:szCs w:val="20"/>
                <w:lang w:val="kk-KZ"/>
              </w:rPr>
              <w:t>182,74</w:t>
            </w:r>
          </w:p>
        </w:tc>
      </w:tr>
      <w:tr w:rsidR="00A33122" w:rsidRPr="00C61574" w14:paraId="610457FA" w14:textId="77777777" w:rsidTr="00700415">
        <w:trPr>
          <w:trHeight w:val="535"/>
        </w:trPr>
        <w:tc>
          <w:tcPr>
            <w:tcW w:w="2836" w:type="dxa"/>
          </w:tcPr>
          <w:p w14:paraId="124EE81A" w14:textId="77777777" w:rsidR="00A33122" w:rsidRPr="00C61574" w:rsidRDefault="00A33122" w:rsidP="008D375F">
            <w:pPr>
              <w:pStyle w:val="TableParagraph"/>
              <w:ind w:left="142"/>
              <w:jc w:val="left"/>
              <w:rPr>
                <w:sz w:val="20"/>
                <w:szCs w:val="20"/>
                <w:lang w:val="kk-KZ"/>
              </w:rPr>
            </w:pPr>
            <w:r w:rsidRPr="00C61574">
              <w:rPr>
                <w:sz w:val="20"/>
                <w:szCs w:val="20"/>
                <w:lang w:val="kk-KZ"/>
              </w:rPr>
              <w:t>Ауыл шаруашылығы өнімдерін өндірудің пайдалылығы (залалдылығы) деңгейі, %</w:t>
            </w:r>
          </w:p>
        </w:tc>
        <w:tc>
          <w:tcPr>
            <w:tcW w:w="714" w:type="dxa"/>
          </w:tcPr>
          <w:p w14:paraId="782AE33E" w14:textId="77777777" w:rsidR="00A33122" w:rsidRPr="00C61574" w:rsidRDefault="00A33122" w:rsidP="008D375F">
            <w:pPr>
              <w:pStyle w:val="TableParagraph"/>
              <w:ind w:left="4"/>
              <w:rPr>
                <w:sz w:val="20"/>
                <w:szCs w:val="20"/>
                <w:lang w:val="kk-KZ"/>
              </w:rPr>
            </w:pPr>
            <w:r w:rsidRPr="00C61574">
              <w:rPr>
                <w:sz w:val="20"/>
                <w:szCs w:val="20"/>
                <w:lang w:val="kk-KZ"/>
              </w:rPr>
              <w:t>36,1</w:t>
            </w:r>
          </w:p>
        </w:tc>
        <w:tc>
          <w:tcPr>
            <w:tcW w:w="714" w:type="dxa"/>
          </w:tcPr>
          <w:p w14:paraId="205CAB66" w14:textId="77777777" w:rsidR="00A33122" w:rsidRPr="00C61574" w:rsidRDefault="00A33122" w:rsidP="008D375F">
            <w:pPr>
              <w:pStyle w:val="TableParagraph"/>
              <w:ind w:left="4"/>
              <w:rPr>
                <w:sz w:val="20"/>
                <w:szCs w:val="20"/>
                <w:lang w:val="kk-KZ"/>
              </w:rPr>
            </w:pPr>
            <w:r w:rsidRPr="00C61574">
              <w:rPr>
                <w:sz w:val="20"/>
                <w:szCs w:val="20"/>
                <w:lang w:val="kk-KZ"/>
              </w:rPr>
              <w:t>39,7</w:t>
            </w:r>
          </w:p>
        </w:tc>
        <w:tc>
          <w:tcPr>
            <w:tcW w:w="709" w:type="dxa"/>
          </w:tcPr>
          <w:p w14:paraId="1E2834DC" w14:textId="77777777" w:rsidR="00A33122" w:rsidRPr="00C61574" w:rsidRDefault="00A33122" w:rsidP="008D375F">
            <w:pPr>
              <w:pStyle w:val="TableParagraph"/>
              <w:ind w:left="4"/>
              <w:rPr>
                <w:sz w:val="20"/>
                <w:szCs w:val="20"/>
                <w:lang w:val="kk-KZ"/>
              </w:rPr>
            </w:pPr>
            <w:r w:rsidRPr="00C61574">
              <w:rPr>
                <w:sz w:val="20"/>
                <w:szCs w:val="20"/>
                <w:lang w:val="kk-KZ"/>
              </w:rPr>
              <w:t>40,3</w:t>
            </w:r>
          </w:p>
        </w:tc>
        <w:tc>
          <w:tcPr>
            <w:tcW w:w="713" w:type="dxa"/>
          </w:tcPr>
          <w:p w14:paraId="0780965F" w14:textId="77777777" w:rsidR="00A33122" w:rsidRPr="00C61574" w:rsidRDefault="00A33122" w:rsidP="008D375F">
            <w:pPr>
              <w:pStyle w:val="TableParagraph"/>
              <w:ind w:left="4"/>
              <w:rPr>
                <w:sz w:val="20"/>
                <w:szCs w:val="20"/>
                <w:lang w:val="kk-KZ"/>
              </w:rPr>
            </w:pPr>
            <w:r w:rsidRPr="00C61574">
              <w:rPr>
                <w:sz w:val="20"/>
                <w:szCs w:val="20"/>
                <w:lang w:val="kk-KZ"/>
              </w:rPr>
              <w:t>41,5</w:t>
            </w:r>
          </w:p>
        </w:tc>
        <w:tc>
          <w:tcPr>
            <w:tcW w:w="714" w:type="dxa"/>
          </w:tcPr>
          <w:p w14:paraId="6B1561B2" w14:textId="77777777" w:rsidR="00A33122" w:rsidRPr="00C61574" w:rsidRDefault="00A33122" w:rsidP="008D375F">
            <w:pPr>
              <w:pStyle w:val="TableParagraph"/>
              <w:ind w:left="4"/>
              <w:rPr>
                <w:sz w:val="20"/>
                <w:szCs w:val="20"/>
                <w:lang w:val="kk-KZ"/>
              </w:rPr>
            </w:pPr>
            <w:r w:rsidRPr="00C61574">
              <w:rPr>
                <w:sz w:val="20"/>
                <w:szCs w:val="20"/>
                <w:lang w:val="kk-KZ"/>
              </w:rPr>
              <w:t>50,1</w:t>
            </w:r>
          </w:p>
        </w:tc>
        <w:tc>
          <w:tcPr>
            <w:tcW w:w="713" w:type="dxa"/>
          </w:tcPr>
          <w:p w14:paraId="2E51E9CB" w14:textId="77777777" w:rsidR="00A33122" w:rsidRPr="00C61574" w:rsidRDefault="00A33122" w:rsidP="008D375F">
            <w:pPr>
              <w:pStyle w:val="TableParagraph"/>
              <w:ind w:left="4"/>
              <w:rPr>
                <w:sz w:val="20"/>
                <w:szCs w:val="20"/>
                <w:lang w:val="kk-KZ"/>
              </w:rPr>
            </w:pPr>
            <w:r w:rsidRPr="00C61574">
              <w:rPr>
                <w:sz w:val="20"/>
                <w:szCs w:val="20"/>
                <w:lang w:val="kk-KZ"/>
              </w:rPr>
              <w:t>51,0</w:t>
            </w:r>
          </w:p>
        </w:tc>
        <w:tc>
          <w:tcPr>
            <w:tcW w:w="714" w:type="dxa"/>
          </w:tcPr>
          <w:p w14:paraId="1782DB9A" w14:textId="77777777" w:rsidR="00A33122" w:rsidRPr="00C61574" w:rsidRDefault="00A33122" w:rsidP="008D375F">
            <w:pPr>
              <w:pStyle w:val="TableParagraph"/>
              <w:ind w:left="4"/>
              <w:rPr>
                <w:sz w:val="20"/>
                <w:szCs w:val="20"/>
                <w:lang w:val="kk-KZ"/>
              </w:rPr>
            </w:pPr>
            <w:r w:rsidRPr="00C61574">
              <w:rPr>
                <w:sz w:val="20"/>
                <w:szCs w:val="20"/>
                <w:lang w:val="kk-KZ"/>
              </w:rPr>
              <w:t>59,1</w:t>
            </w:r>
          </w:p>
        </w:tc>
        <w:tc>
          <w:tcPr>
            <w:tcW w:w="713" w:type="dxa"/>
          </w:tcPr>
          <w:p w14:paraId="122F6808" w14:textId="77777777" w:rsidR="00A33122" w:rsidRPr="00C61574" w:rsidRDefault="00A33122" w:rsidP="008D375F">
            <w:pPr>
              <w:pStyle w:val="TableParagraph"/>
              <w:ind w:left="4"/>
              <w:rPr>
                <w:sz w:val="20"/>
                <w:szCs w:val="20"/>
                <w:lang w:val="kk-KZ"/>
              </w:rPr>
            </w:pPr>
            <w:r w:rsidRPr="00C61574">
              <w:rPr>
                <w:sz w:val="20"/>
                <w:szCs w:val="20"/>
                <w:lang w:val="kk-KZ"/>
              </w:rPr>
              <w:t>59,5</w:t>
            </w:r>
          </w:p>
        </w:tc>
        <w:tc>
          <w:tcPr>
            <w:tcW w:w="816" w:type="dxa"/>
          </w:tcPr>
          <w:p w14:paraId="3FB6C084" w14:textId="77777777" w:rsidR="00A33122" w:rsidRPr="00C61574" w:rsidRDefault="00A33122" w:rsidP="008D375F">
            <w:pPr>
              <w:pStyle w:val="TableParagraph"/>
              <w:ind w:left="4"/>
              <w:rPr>
                <w:sz w:val="20"/>
                <w:szCs w:val="20"/>
                <w:lang w:val="kk-KZ"/>
              </w:rPr>
            </w:pPr>
            <w:r w:rsidRPr="00C61574">
              <w:rPr>
                <w:sz w:val="20"/>
                <w:szCs w:val="20"/>
                <w:lang w:val="kk-KZ"/>
              </w:rPr>
              <w:t>59,8</w:t>
            </w:r>
          </w:p>
        </w:tc>
      </w:tr>
      <w:tr w:rsidR="00A33122" w:rsidRPr="00C61574" w14:paraId="646E4873" w14:textId="77777777" w:rsidTr="00700415">
        <w:trPr>
          <w:trHeight w:val="405"/>
        </w:trPr>
        <w:tc>
          <w:tcPr>
            <w:tcW w:w="2836" w:type="dxa"/>
          </w:tcPr>
          <w:p w14:paraId="7EAFEB5B" w14:textId="77777777" w:rsidR="00A33122" w:rsidRPr="00C61574" w:rsidRDefault="00A33122" w:rsidP="008D375F">
            <w:pPr>
              <w:pStyle w:val="TableParagraph"/>
              <w:ind w:left="110"/>
              <w:jc w:val="left"/>
              <w:rPr>
                <w:sz w:val="20"/>
                <w:szCs w:val="20"/>
                <w:highlight w:val="yellow"/>
                <w:lang w:val="kk-KZ"/>
              </w:rPr>
            </w:pPr>
            <w:r w:rsidRPr="00C61574">
              <w:rPr>
                <w:sz w:val="20"/>
                <w:szCs w:val="20"/>
                <w:lang w:val="kk-KZ"/>
              </w:rPr>
              <w:t>Өсімдік шаруашылығының өнімін өндірудің пайдалылығы (залалдылығы) деңгейі, %</w:t>
            </w:r>
          </w:p>
        </w:tc>
        <w:tc>
          <w:tcPr>
            <w:tcW w:w="714" w:type="dxa"/>
          </w:tcPr>
          <w:p w14:paraId="3DE50496" w14:textId="77777777" w:rsidR="00A33122" w:rsidRPr="00C61574" w:rsidRDefault="00A33122" w:rsidP="008D375F">
            <w:pPr>
              <w:pStyle w:val="TableParagraph"/>
              <w:ind w:left="4"/>
              <w:rPr>
                <w:sz w:val="20"/>
                <w:szCs w:val="20"/>
                <w:lang w:val="kk-KZ"/>
              </w:rPr>
            </w:pPr>
            <w:r w:rsidRPr="00C61574">
              <w:rPr>
                <w:sz w:val="20"/>
                <w:szCs w:val="20"/>
                <w:lang w:val="kk-KZ"/>
              </w:rPr>
              <w:t>44,8</w:t>
            </w:r>
          </w:p>
        </w:tc>
        <w:tc>
          <w:tcPr>
            <w:tcW w:w="714" w:type="dxa"/>
          </w:tcPr>
          <w:p w14:paraId="15EDB228" w14:textId="77777777" w:rsidR="00A33122" w:rsidRPr="00C61574" w:rsidRDefault="00A33122" w:rsidP="008D375F">
            <w:pPr>
              <w:pStyle w:val="TableParagraph"/>
              <w:ind w:left="4"/>
              <w:rPr>
                <w:sz w:val="20"/>
                <w:szCs w:val="20"/>
                <w:lang w:val="kk-KZ"/>
              </w:rPr>
            </w:pPr>
            <w:r w:rsidRPr="00C61574">
              <w:rPr>
                <w:sz w:val="20"/>
                <w:szCs w:val="20"/>
                <w:lang w:val="kk-KZ"/>
              </w:rPr>
              <w:t>39,2</w:t>
            </w:r>
          </w:p>
        </w:tc>
        <w:tc>
          <w:tcPr>
            <w:tcW w:w="709" w:type="dxa"/>
          </w:tcPr>
          <w:p w14:paraId="5AD85CD4" w14:textId="77777777" w:rsidR="00A33122" w:rsidRPr="00C61574" w:rsidRDefault="00A33122" w:rsidP="008D375F">
            <w:pPr>
              <w:pStyle w:val="TableParagraph"/>
              <w:ind w:left="4"/>
              <w:rPr>
                <w:sz w:val="20"/>
                <w:szCs w:val="20"/>
                <w:lang w:val="kk-KZ"/>
              </w:rPr>
            </w:pPr>
            <w:r w:rsidRPr="00C61574">
              <w:rPr>
                <w:sz w:val="20"/>
                <w:szCs w:val="20"/>
                <w:lang w:val="kk-KZ"/>
              </w:rPr>
              <w:t>38,1</w:t>
            </w:r>
          </w:p>
        </w:tc>
        <w:tc>
          <w:tcPr>
            <w:tcW w:w="713" w:type="dxa"/>
          </w:tcPr>
          <w:p w14:paraId="396E28FA" w14:textId="77777777" w:rsidR="00A33122" w:rsidRPr="00C61574" w:rsidRDefault="00A33122" w:rsidP="008D375F">
            <w:pPr>
              <w:pStyle w:val="TableParagraph"/>
              <w:ind w:left="4"/>
              <w:rPr>
                <w:sz w:val="20"/>
                <w:szCs w:val="20"/>
                <w:lang w:val="kk-KZ"/>
              </w:rPr>
            </w:pPr>
            <w:r w:rsidRPr="00C61574">
              <w:rPr>
                <w:sz w:val="20"/>
                <w:szCs w:val="20"/>
                <w:lang w:val="kk-KZ"/>
              </w:rPr>
              <w:t>40,6</w:t>
            </w:r>
          </w:p>
          <w:p w14:paraId="5226D13E" w14:textId="77777777" w:rsidR="00A33122" w:rsidRPr="00C61574" w:rsidRDefault="00A33122" w:rsidP="008D375F">
            <w:pPr>
              <w:pStyle w:val="TableParagraph"/>
              <w:ind w:left="4"/>
              <w:rPr>
                <w:sz w:val="20"/>
                <w:szCs w:val="20"/>
                <w:lang w:val="kk-KZ"/>
              </w:rPr>
            </w:pPr>
          </w:p>
        </w:tc>
        <w:tc>
          <w:tcPr>
            <w:tcW w:w="714" w:type="dxa"/>
          </w:tcPr>
          <w:p w14:paraId="363609DF" w14:textId="77777777" w:rsidR="00A33122" w:rsidRPr="00C61574" w:rsidRDefault="00A33122" w:rsidP="008D375F">
            <w:pPr>
              <w:pStyle w:val="TableParagraph"/>
              <w:ind w:left="4"/>
              <w:rPr>
                <w:sz w:val="20"/>
                <w:szCs w:val="20"/>
                <w:lang w:val="kk-KZ"/>
              </w:rPr>
            </w:pPr>
            <w:r w:rsidRPr="00C61574">
              <w:rPr>
                <w:sz w:val="20"/>
                <w:szCs w:val="20"/>
                <w:lang w:val="kk-KZ"/>
              </w:rPr>
              <w:t>35,3</w:t>
            </w:r>
          </w:p>
        </w:tc>
        <w:tc>
          <w:tcPr>
            <w:tcW w:w="713" w:type="dxa"/>
          </w:tcPr>
          <w:p w14:paraId="52257B64" w14:textId="77777777" w:rsidR="00A33122" w:rsidRPr="00C61574" w:rsidRDefault="00A33122" w:rsidP="008D375F">
            <w:pPr>
              <w:pStyle w:val="TableParagraph"/>
              <w:ind w:left="4"/>
              <w:rPr>
                <w:sz w:val="20"/>
                <w:szCs w:val="20"/>
                <w:lang w:val="kk-KZ"/>
              </w:rPr>
            </w:pPr>
            <w:r w:rsidRPr="00C61574">
              <w:rPr>
                <w:sz w:val="20"/>
                <w:szCs w:val="20"/>
                <w:lang w:val="kk-KZ"/>
              </w:rPr>
              <w:t>46,9</w:t>
            </w:r>
          </w:p>
        </w:tc>
        <w:tc>
          <w:tcPr>
            <w:tcW w:w="714" w:type="dxa"/>
          </w:tcPr>
          <w:p w14:paraId="02FB7AD5" w14:textId="77777777" w:rsidR="00A33122" w:rsidRPr="00C61574" w:rsidRDefault="00A33122" w:rsidP="008D375F">
            <w:pPr>
              <w:pStyle w:val="TableParagraph"/>
              <w:ind w:left="4"/>
              <w:rPr>
                <w:sz w:val="20"/>
                <w:szCs w:val="20"/>
                <w:lang w:val="kk-KZ"/>
              </w:rPr>
            </w:pPr>
            <w:r w:rsidRPr="00C61574">
              <w:rPr>
                <w:sz w:val="20"/>
                <w:szCs w:val="20"/>
                <w:lang w:val="kk-KZ"/>
              </w:rPr>
              <w:t>52,4</w:t>
            </w:r>
          </w:p>
        </w:tc>
        <w:tc>
          <w:tcPr>
            <w:tcW w:w="713" w:type="dxa"/>
          </w:tcPr>
          <w:p w14:paraId="04A3E625" w14:textId="77777777" w:rsidR="00A33122" w:rsidRPr="00C61574" w:rsidRDefault="00A33122" w:rsidP="008D375F">
            <w:pPr>
              <w:pStyle w:val="TableParagraph"/>
              <w:ind w:left="4"/>
              <w:rPr>
                <w:sz w:val="20"/>
                <w:szCs w:val="20"/>
                <w:lang w:val="kk-KZ"/>
              </w:rPr>
            </w:pPr>
            <w:r w:rsidRPr="00C61574">
              <w:rPr>
                <w:sz w:val="20"/>
                <w:szCs w:val="20"/>
                <w:lang w:val="kk-KZ"/>
              </w:rPr>
              <w:t>52,5</w:t>
            </w:r>
          </w:p>
        </w:tc>
        <w:tc>
          <w:tcPr>
            <w:tcW w:w="816" w:type="dxa"/>
          </w:tcPr>
          <w:p w14:paraId="1EC0C5BB" w14:textId="77777777" w:rsidR="00A33122" w:rsidRPr="00C61574" w:rsidRDefault="00A33122" w:rsidP="008D375F">
            <w:pPr>
              <w:pStyle w:val="TableParagraph"/>
              <w:ind w:left="4"/>
              <w:rPr>
                <w:sz w:val="20"/>
                <w:szCs w:val="20"/>
                <w:lang w:val="kk-KZ"/>
              </w:rPr>
            </w:pPr>
            <w:r w:rsidRPr="00C61574">
              <w:rPr>
                <w:sz w:val="20"/>
                <w:szCs w:val="20"/>
                <w:lang w:val="kk-KZ"/>
              </w:rPr>
              <w:t>52,7</w:t>
            </w:r>
          </w:p>
        </w:tc>
      </w:tr>
      <w:tr w:rsidR="00A33122" w:rsidRPr="00C61574" w14:paraId="49D3E4BC" w14:textId="77777777" w:rsidTr="00700415">
        <w:trPr>
          <w:trHeight w:val="383"/>
        </w:trPr>
        <w:tc>
          <w:tcPr>
            <w:tcW w:w="2836" w:type="dxa"/>
          </w:tcPr>
          <w:p w14:paraId="75DE5734" w14:textId="77777777" w:rsidR="00A33122" w:rsidRPr="00C61574" w:rsidRDefault="00A33122" w:rsidP="008D375F">
            <w:pPr>
              <w:pStyle w:val="TableParagraph"/>
              <w:ind w:left="110"/>
              <w:jc w:val="left"/>
              <w:rPr>
                <w:sz w:val="20"/>
                <w:szCs w:val="20"/>
                <w:highlight w:val="yellow"/>
                <w:lang w:val="kk-KZ"/>
              </w:rPr>
            </w:pPr>
            <w:r w:rsidRPr="00C61574">
              <w:rPr>
                <w:sz w:val="20"/>
                <w:szCs w:val="20"/>
                <w:lang w:val="kk-KZ"/>
              </w:rPr>
              <w:t>Мал шаруашылығы өнімін өндірудің пайдалылығы (залалдылығы) деңгейі, %</w:t>
            </w:r>
          </w:p>
        </w:tc>
        <w:tc>
          <w:tcPr>
            <w:tcW w:w="714" w:type="dxa"/>
          </w:tcPr>
          <w:p w14:paraId="6DC44BF1" w14:textId="77777777" w:rsidR="00A33122" w:rsidRPr="00C61574" w:rsidRDefault="00A33122" w:rsidP="008D375F">
            <w:pPr>
              <w:pStyle w:val="TableParagraph"/>
              <w:ind w:left="4"/>
              <w:rPr>
                <w:sz w:val="20"/>
                <w:szCs w:val="20"/>
                <w:lang w:val="kk-KZ"/>
              </w:rPr>
            </w:pPr>
            <w:r w:rsidRPr="00C61574">
              <w:rPr>
                <w:sz w:val="20"/>
                <w:szCs w:val="20"/>
                <w:lang w:val="kk-KZ"/>
              </w:rPr>
              <w:t>23,5</w:t>
            </w:r>
          </w:p>
        </w:tc>
        <w:tc>
          <w:tcPr>
            <w:tcW w:w="714" w:type="dxa"/>
          </w:tcPr>
          <w:p w14:paraId="1EA245AD" w14:textId="77777777" w:rsidR="00A33122" w:rsidRPr="00C61574" w:rsidRDefault="00A33122" w:rsidP="008D375F">
            <w:pPr>
              <w:pStyle w:val="TableParagraph"/>
              <w:ind w:left="4"/>
              <w:rPr>
                <w:sz w:val="20"/>
                <w:szCs w:val="20"/>
                <w:lang w:val="kk-KZ"/>
              </w:rPr>
            </w:pPr>
            <w:r w:rsidRPr="00C61574">
              <w:rPr>
                <w:sz w:val="20"/>
                <w:szCs w:val="20"/>
                <w:lang w:val="kk-KZ"/>
              </w:rPr>
              <w:t>24,5</w:t>
            </w:r>
          </w:p>
        </w:tc>
        <w:tc>
          <w:tcPr>
            <w:tcW w:w="709" w:type="dxa"/>
          </w:tcPr>
          <w:p w14:paraId="5257D1B1" w14:textId="77777777" w:rsidR="00A33122" w:rsidRPr="00C61574" w:rsidRDefault="00A33122" w:rsidP="008D375F">
            <w:pPr>
              <w:pStyle w:val="TableParagraph"/>
              <w:ind w:left="4"/>
              <w:rPr>
                <w:sz w:val="20"/>
                <w:szCs w:val="20"/>
                <w:lang w:val="kk-KZ"/>
              </w:rPr>
            </w:pPr>
            <w:r w:rsidRPr="00C61574">
              <w:rPr>
                <w:sz w:val="20"/>
                <w:szCs w:val="20"/>
                <w:lang w:val="kk-KZ"/>
              </w:rPr>
              <w:t>25,7</w:t>
            </w:r>
          </w:p>
        </w:tc>
        <w:tc>
          <w:tcPr>
            <w:tcW w:w="713" w:type="dxa"/>
          </w:tcPr>
          <w:p w14:paraId="0E1456F5" w14:textId="77777777" w:rsidR="00A33122" w:rsidRPr="00C61574" w:rsidRDefault="00A33122" w:rsidP="008D375F">
            <w:pPr>
              <w:pStyle w:val="TableParagraph"/>
              <w:ind w:left="4"/>
              <w:rPr>
                <w:sz w:val="20"/>
                <w:szCs w:val="20"/>
                <w:lang w:val="kk-KZ"/>
              </w:rPr>
            </w:pPr>
            <w:r w:rsidRPr="00C61574">
              <w:rPr>
                <w:sz w:val="20"/>
                <w:szCs w:val="20"/>
                <w:lang w:val="kk-KZ"/>
              </w:rPr>
              <w:t>25,2</w:t>
            </w:r>
          </w:p>
        </w:tc>
        <w:tc>
          <w:tcPr>
            <w:tcW w:w="714" w:type="dxa"/>
          </w:tcPr>
          <w:p w14:paraId="3D58BECF" w14:textId="77777777" w:rsidR="00A33122" w:rsidRPr="00C61574" w:rsidRDefault="00A33122" w:rsidP="008D375F">
            <w:pPr>
              <w:pStyle w:val="TableParagraph"/>
              <w:ind w:left="4"/>
              <w:rPr>
                <w:sz w:val="20"/>
                <w:szCs w:val="20"/>
                <w:lang w:val="kk-KZ"/>
              </w:rPr>
            </w:pPr>
            <w:r w:rsidRPr="00C61574">
              <w:rPr>
                <w:sz w:val="20"/>
                <w:szCs w:val="20"/>
                <w:lang w:val="kk-KZ"/>
              </w:rPr>
              <w:t>25,7</w:t>
            </w:r>
          </w:p>
        </w:tc>
        <w:tc>
          <w:tcPr>
            <w:tcW w:w="713" w:type="dxa"/>
          </w:tcPr>
          <w:p w14:paraId="109CE1D2" w14:textId="77777777" w:rsidR="00A33122" w:rsidRPr="00C61574" w:rsidRDefault="00A33122" w:rsidP="008D375F">
            <w:pPr>
              <w:pStyle w:val="TableParagraph"/>
              <w:ind w:left="4"/>
              <w:rPr>
                <w:sz w:val="20"/>
                <w:szCs w:val="20"/>
                <w:lang w:val="kk-KZ"/>
              </w:rPr>
            </w:pPr>
            <w:r w:rsidRPr="00C61574">
              <w:rPr>
                <w:sz w:val="20"/>
                <w:szCs w:val="20"/>
                <w:lang w:val="kk-KZ"/>
              </w:rPr>
              <w:t>21,8</w:t>
            </w:r>
          </w:p>
        </w:tc>
        <w:tc>
          <w:tcPr>
            <w:tcW w:w="714" w:type="dxa"/>
          </w:tcPr>
          <w:p w14:paraId="6D8FE7DD" w14:textId="77777777" w:rsidR="00A33122" w:rsidRPr="00C61574" w:rsidRDefault="00A33122" w:rsidP="008D375F">
            <w:pPr>
              <w:pStyle w:val="TableParagraph"/>
              <w:ind w:left="4"/>
              <w:rPr>
                <w:sz w:val="20"/>
                <w:szCs w:val="20"/>
                <w:lang w:val="kk-KZ"/>
              </w:rPr>
            </w:pPr>
            <w:r w:rsidRPr="00C61574">
              <w:rPr>
                <w:sz w:val="20"/>
                <w:szCs w:val="20"/>
                <w:lang w:val="kk-KZ"/>
              </w:rPr>
              <w:t>23,3</w:t>
            </w:r>
          </w:p>
        </w:tc>
        <w:tc>
          <w:tcPr>
            <w:tcW w:w="713" w:type="dxa"/>
          </w:tcPr>
          <w:p w14:paraId="44BEFA6D" w14:textId="77777777" w:rsidR="00A33122" w:rsidRPr="00C61574" w:rsidRDefault="00A33122" w:rsidP="008D375F">
            <w:pPr>
              <w:pStyle w:val="TableParagraph"/>
              <w:ind w:left="4"/>
              <w:rPr>
                <w:sz w:val="20"/>
                <w:szCs w:val="20"/>
                <w:lang w:val="kk-KZ"/>
              </w:rPr>
            </w:pPr>
            <w:r w:rsidRPr="00C61574">
              <w:rPr>
                <w:sz w:val="20"/>
                <w:szCs w:val="20"/>
                <w:lang w:val="kk-KZ"/>
              </w:rPr>
              <w:t>24,8</w:t>
            </w:r>
          </w:p>
        </w:tc>
        <w:tc>
          <w:tcPr>
            <w:tcW w:w="816" w:type="dxa"/>
          </w:tcPr>
          <w:p w14:paraId="6D9A0C39" w14:textId="77777777" w:rsidR="00A33122" w:rsidRPr="00C61574" w:rsidRDefault="00A33122" w:rsidP="008D375F">
            <w:pPr>
              <w:pStyle w:val="TableParagraph"/>
              <w:ind w:left="4"/>
              <w:rPr>
                <w:sz w:val="20"/>
                <w:szCs w:val="20"/>
                <w:lang w:val="kk-KZ"/>
              </w:rPr>
            </w:pPr>
            <w:r w:rsidRPr="00C61574">
              <w:rPr>
                <w:sz w:val="20"/>
                <w:szCs w:val="20"/>
                <w:lang w:val="kk-KZ"/>
              </w:rPr>
              <w:t>27,7</w:t>
            </w:r>
          </w:p>
        </w:tc>
      </w:tr>
      <w:tr w:rsidR="00A33122" w:rsidRPr="00C61574" w14:paraId="15919FBB" w14:textId="77777777" w:rsidTr="00700415">
        <w:trPr>
          <w:trHeight w:val="266"/>
        </w:trPr>
        <w:tc>
          <w:tcPr>
            <w:tcW w:w="9356" w:type="dxa"/>
            <w:gridSpan w:val="10"/>
          </w:tcPr>
          <w:p w14:paraId="60FAEE37" w14:textId="77777777" w:rsidR="00A33122" w:rsidRPr="00C61574" w:rsidRDefault="00A33122" w:rsidP="008D375F">
            <w:pPr>
              <w:pStyle w:val="TableParagraph"/>
              <w:jc w:val="left"/>
              <w:rPr>
                <w:sz w:val="20"/>
                <w:szCs w:val="20"/>
                <w:lang w:val="kk-KZ"/>
              </w:rPr>
            </w:pPr>
            <w:r w:rsidRPr="00C61574">
              <w:rPr>
                <w:sz w:val="20"/>
                <w:szCs w:val="20"/>
                <w:lang w:val="kk-KZ"/>
              </w:rPr>
              <w:t xml:space="preserve">  </w:t>
            </w:r>
            <w:r w:rsidRPr="00C61574">
              <w:rPr>
                <w:lang w:val="kk-KZ"/>
              </w:rPr>
              <w:t>Ескерту – [112, 113] дереккөздері негізінде автор есептеген.</w:t>
            </w:r>
          </w:p>
        </w:tc>
      </w:tr>
    </w:tbl>
    <w:p w14:paraId="25589E01" w14:textId="77777777" w:rsidR="008D375F" w:rsidRPr="00C61574" w:rsidRDefault="008D375F" w:rsidP="008D375F">
      <w:pPr>
        <w:pStyle w:val="af"/>
        <w:spacing w:before="0" w:beforeAutospacing="0" w:after="0" w:afterAutospacing="0"/>
        <w:ind w:firstLine="709"/>
        <w:jc w:val="both"/>
      </w:pPr>
      <w:r w:rsidRPr="00C61574">
        <w:rPr>
          <w:sz w:val="28"/>
          <w:szCs w:val="28"/>
        </w:rPr>
        <w:t>13-кестеде АӨК негізгі көрсеткіштерінің динамикасы бейнеленген және тұрақты көрсеткіштерді ұстап тұр. 2016-2024 жж. өсімдік шаруашылығы өнімі 2047,6 млрд теңгеден 5006,6 млрд теңгеге, ал мал шаруашылығы өнімі 1621,5 млрд теңгеден 3290,1 млрд теңгеге дейін өсіп, екі салада да оң даму үрдісі байқалды.</w:t>
      </w:r>
    </w:p>
    <w:p w14:paraId="183BCCA1" w14:textId="741B1460" w:rsidR="00A33122" w:rsidRPr="00C61574" w:rsidRDefault="00DA007B" w:rsidP="00A33122">
      <w:pPr>
        <w:pStyle w:val="TableParagraph"/>
        <w:ind w:firstLine="709"/>
        <w:jc w:val="both"/>
        <w:rPr>
          <w:sz w:val="28"/>
          <w:szCs w:val="28"/>
          <w:lang w:val="kk-KZ"/>
        </w:rPr>
      </w:pPr>
      <w:r w:rsidRPr="00DA007B">
        <w:rPr>
          <w:sz w:val="28"/>
          <w:szCs w:val="28"/>
          <w:lang w:val="kk-KZ"/>
        </w:rPr>
        <w:t>Кесте мәліметтері ауыл, орман және балық шаруашылығының жалпы өнімі 2020 жылғы қысқарудан кейін қайта өсіп, 2024 ж</w:t>
      </w:r>
      <w:r w:rsidR="00303A41">
        <w:rPr>
          <w:sz w:val="28"/>
          <w:szCs w:val="28"/>
          <w:lang w:val="kk-KZ"/>
        </w:rPr>
        <w:t>.</w:t>
      </w:r>
      <w:r w:rsidRPr="00DA007B">
        <w:rPr>
          <w:sz w:val="28"/>
          <w:szCs w:val="28"/>
          <w:lang w:val="kk-KZ"/>
        </w:rPr>
        <w:t xml:space="preserve"> ең жоғар</w:t>
      </w:r>
      <w:r w:rsidR="00FC6DDF">
        <w:rPr>
          <w:sz w:val="28"/>
          <w:szCs w:val="28"/>
          <w:lang w:val="kk-KZ"/>
        </w:rPr>
        <w:t>ғ</w:t>
      </w:r>
      <w:r w:rsidRPr="00DA007B">
        <w:rPr>
          <w:sz w:val="28"/>
          <w:szCs w:val="28"/>
          <w:lang w:val="kk-KZ"/>
        </w:rPr>
        <w:t xml:space="preserve">ы </w:t>
      </w:r>
      <w:r w:rsidR="00FC6DDF">
        <w:rPr>
          <w:sz w:val="28"/>
          <w:szCs w:val="28"/>
          <w:lang w:val="kk-KZ"/>
        </w:rPr>
        <w:t>деңгейге</w:t>
      </w:r>
      <w:r w:rsidRPr="00DA007B">
        <w:rPr>
          <w:sz w:val="28"/>
          <w:szCs w:val="28"/>
          <w:lang w:val="kk-KZ"/>
        </w:rPr>
        <w:t xml:space="preserve"> жеткенін</w:t>
      </w:r>
      <w:r w:rsidR="00FC6DDF">
        <w:rPr>
          <w:sz w:val="28"/>
          <w:szCs w:val="28"/>
          <w:lang w:val="kk-KZ"/>
        </w:rPr>
        <w:t xml:space="preserve"> </w:t>
      </w:r>
      <w:r w:rsidR="00FC6DDF">
        <w:rPr>
          <w:sz w:val="28"/>
          <w:szCs w:val="28"/>
          <w:lang w:val="kk-KZ"/>
        </w:rPr>
        <w:lastRenderedPageBreak/>
        <w:t>аңғартады</w:t>
      </w:r>
      <w:r w:rsidRPr="00DA007B">
        <w:rPr>
          <w:sz w:val="28"/>
          <w:szCs w:val="28"/>
          <w:lang w:val="kk-KZ"/>
        </w:rPr>
        <w:t>.</w:t>
      </w:r>
      <w:r>
        <w:rPr>
          <w:sz w:val="28"/>
          <w:szCs w:val="28"/>
          <w:lang w:val="kk-KZ"/>
        </w:rPr>
        <w:t xml:space="preserve"> </w:t>
      </w:r>
      <w:r w:rsidR="00A33122" w:rsidRPr="00C61574">
        <w:rPr>
          <w:sz w:val="28"/>
          <w:szCs w:val="28"/>
          <w:lang w:val="kk-KZ"/>
        </w:rPr>
        <w:t xml:space="preserve">Әсіресе өсімдік шаруашылығы мен мал шаруашылығы өнімдерінің көлемі соңғы жылдары </w:t>
      </w:r>
      <w:r w:rsidR="00FC6DDF">
        <w:rPr>
          <w:sz w:val="28"/>
          <w:szCs w:val="28"/>
          <w:lang w:val="kk-KZ"/>
        </w:rPr>
        <w:t>бір мез</w:t>
      </w:r>
      <w:r w:rsidR="00303A41">
        <w:rPr>
          <w:sz w:val="28"/>
          <w:szCs w:val="28"/>
          <w:lang w:val="kk-KZ"/>
        </w:rPr>
        <w:t>г</w:t>
      </w:r>
      <w:r w:rsidR="00FC6DDF">
        <w:rPr>
          <w:sz w:val="28"/>
          <w:szCs w:val="28"/>
          <w:lang w:val="kk-KZ"/>
        </w:rPr>
        <w:t>ілде ұлғайып</w:t>
      </w:r>
      <w:r w:rsidR="00A33122" w:rsidRPr="00C61574">
        <w:rPr>
          <w:sz w:val="28"/>
          <w:szCs w:val="28"/>
          <w:lang w:val="kk-KZ"/>
        </w:rPr>
        <w:t xml:space="preserve">, аграрлық өндірістің екі негізгі бағыты бойынша да </w:t>
      </w:r>
      <w:r w:rsidR="00FC6DDF">
        <w:rPr>
          <w:sz w:val="28"/>
          <w:szCs w:val="28"/>
          <w:lang w:val="kk-KZ"/>
        </w:rPr>
        <w:t>өсу серпіні</w:t>
      </w:r>
      <w:r w:rsidR="00A33122" w:rsidRPr="00C61574">
        <w:rPr>
          <w:sz w:val="28"/>
          <w:szCs w:val="28"/>
          <w:lang w:val="kk-KZ"/>
        </w:rPr>
        <w:t xml:space="preserve"> сақталған. </w:t>
      </w:r>
    </w:p>
    <w:p w14:paraId="4925F12A" w14:textId="69BD1D85" w:rsidR="00A33122" w:rsidRPr="00C61574" w:rsidRDefault="00A33122" w:rsidP="00A33122">
      <w:pPr>
        <w:pStyle w:val="TableParagraph"/>
        <w:ind w:firstLine="709"/>
        <w:jc w:val="both"/>
        <w:rPr>
          <w:sz w:val="28"/>
          <w:szCs w:val="28"/>
          <w:lang w:val="kk-KZ"/>
        </w:rPr>
      </w:pPr>
      <w:r w:rsidRPr="00C61574">
        <w:rPr>
          <w:sz w:val="28"/>
          <w:szCs w:val="28"/>
          <w:lang w:val="kk-KZ"/>
        </w:rPr>
        <w:t>Сонымен бірге</w:t>
      </w:r>
      <w:r w:rsidR="00237D74">
        <w:rPr>
          <w:sz w:val="28"/>
          <w:szCs w:val="28"/>
          <w:lang w:val="kk-KZ"/>
        </w:rPr>
        <w:t>,</w:t>
      </w:r>
      <w:r w:rsidRPr="00C61574">
        <w:rPr>
          <w:sz w:val="28"/>
          <w:szCs w:val="28"/>
          <w:lang w:val="kk-KZ"/>
        </w:rPr>
        <w:t xml:space="preserve"> ауыл шаруашылығына әрбір өңделген капиталға шаққандағы өнім көлемінің артуы</w:t>
      </w:r>
      <w:r w:rsidR="00237D74">
        <w:rPr>
          <w:sz w:val="28"/>
          <w:szCs w:val="28"/>
          <w:lang w:val="kk-KZ"/>
        </w:rPr>
        <w:t xml:space="preserve">на қарап </w:t>
      </w:r>
      <w:r w:rsidRPr="00C61574">
        <w:rPr>
          <w:sz w:val="28"/>
          <w:szCs w:val="28"/>
          <w:lang w:val="kk-KZ"/>
        </w:rPr>
        <w:t>салада ресурстарды пайдалану тиімділігі</w:t>
      </w:r>
      <w:r w:rsidR="00237D74">
        <w:rPr>
          <w:sz w:val="28"/>
          <w:szCs w:val="28"/>
          <w:lang w:val="kk-KZ"/>
        </w:rPr>
        <w:t xml:space="preserve"> </w:t>
      </w:r>
      <w:r w:rsidRPr="00C61574">
        <w:rPr>
          <w:sz w:val="28"/>
          <w:szCs w:val="28"/>
          <w:lang w:val="kk-KZ"/>
        </w:rPr>
        <w:t>жақсарған</w:t>
      </w:r>
      <w:r w:rsidR="00237D74">
        <w:rPr>
          <w:sz w:val="28"/>
          <w:szCs w:val="28"/>
          <w:lang w:val="kk-KZ"/>
        </w:rPr>
        <w:t xml:space="preserve"> деп айта аламыз</w:t>
      </w:r>
      <w:r w:rsidRPr="00C61574">
        <w:rPr>
          <w:sz w:val="28"/>
          <w:szCs w:val="28"/>
          <w:lang w:val="kk-KZ"/>
        </w:rPr>
        <w:t>. Өңдеу өнеркәсібі</w:t>
      </w:r>
      <w:r w:rsidR="009156DB">
        <w:rPr>
          <w:sz w:val="28"/>
          <w:szCs w:val="28"/>
          <w:lang w:val="kk-KZ"/>
        </w:rPr>
        <w:t>ндегі</w:t>
      </w:r>
      <w:r w:rsidRPr="00C61574">
        <w:rPr>
          <w:sz w:val="28"/>
          <w:szCs w:val="28"/>
          <w:lang w:val="kk-KZ"/>
        </w:rPr>
        <w:t xml:space="preserve"> негізгі капитал</w:t>
      </w:r>
      <w:r w:rsidR="009156DB">
        <w:rPr>
          <w:sz w:val="28"/>
          <w:szCs w:val="28"/>
          <w:lang w:val="kk-KZ"/>
        </w:rPr>
        <w:t xml:space="preserve"> мен</w:t>
      </w:r>
      <w:r w:rsidRPr="00C61574">
        <w:rPr>
          <w:sz w:val="28"/>
          <w:szCs w:val="28"/>
          <w:lang w:val="kk-KZ"/>
        </w:rPr>
        <w:t xml:space="preserve"> тамақ өнімдерін өндіруге бағытталған инвестиция көлемінің өсуі аграрлық шикізатты терең өңдеу мүмкінді</w:t>
      </w:r>
      <w:r w:rsidR="00F36833">
        <w:rPr>
          <w:sz w:val="28"/>
          <w:szCs w:val="28"/>
          <w:lang w:val="kk-KZ"/>
        </w:rPr>
        <w:t>гі</w:t>
      </w:r>
      <w:r w:rsidR="00237D74">
        <w:rPr>
          <w:sz w:val="28"/>
          <w:szCs w:val="28"/>
          <w:lang w:val="kk-KZ"/>
        </w:rPr>
        <w:t>н</w:t>
      </w:r>
      <w:r w:rsidR="009156DB">
        <w:rPr>
          <w:sz w:val="28"/>
          <w:szCs w:val="28"/>
          <w:lang w:val="kk-KZ"/>
        </w:rPr>
        <w:t>ің</w:t>
      </w:r>
      <w:r w:rsidR="00F36833">
        <w:rPr>
          <w:sz w:val="28"/>
          <w:szCs w:val="28"/>
          <w:lang w:val="kk-KZ"/>
        </w:rPr>
        <w:t xml:space="preserve"> арт</w:t>
      </w:r>
      <w:r w:rsidR="00237D74">
        <w:rPr>
          <w:sz w:val="28"/>
          <w:szCs w:val="28"/>
          <w:lang w:val="kk-KZ"/>
        </w:rPr>
        <w:t>ып жатқанын</w:t>
      </w:r>
      <w:r w:rsidRPr="00C61574">
        <w:rPr>
          <w:sz w:val="28"/>
          <w:szCs w:val="28"/>
          <w:lang w:val="kk-KZ"/>
        </w:rPr>
        <w:t xml:space="preserve"> білдіреді. </w:t>
      </w:r>
    </w:p>
    <w:p w14:paraId="0776EF10" w14:textId="2A769812" w:rsidR="00A33122" w:rsidRDefault="00A33122"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10-суреттегі мәліметте </w:t>
      </w:r>
      <w:r w:rsidRPr="00C61574">
        <w:rPr>
          <w:rFonts w:ascii="Times New Roman" w:hAnsi="Times New Roman" w:cs="Times New Roman"/>
          <w:sz w:val="28"/>
          <w:szCs w:val="28"/>
        </w:rPr>
        <w:t>ҚР ауыл шаруашылығының еңбек нарығын</w:t>
      </w:r>
      <w:r>
        <w:rPr>
          <w:rFonts w:ascii="Times New Roman" w:hAnsi="Times New Roman" w:cs="Times New Roman"/>
          <w:sz w:val="28"/>
          <w:szCs w:val="28"/>
        </w:rPr>
        <w:t xml:space="preserve">да </w:t>
      </w:r>
      <w:r w:rsidRPr="00C61574">
        <w:rPr>
          <w:rFonts w:ascii="Times New Roman" w:hAnsi="Times New Roman" w:cs="Times New Roman"/>
          <w:sz w:val="28"/>
          <w:szCs w:val="28"/>
        </w:rPr>
        <w:t xml:space="preserve">республика бойынша жалпы жұмысбасты халықтың саны жыл сайын </w:t>
      </w:r>
      <w:r w:rsidR="00F36833">
        <w:rPr>
          <w:rFonts w:ascii="Times New Roman" w:hAnsi="Times New Roman" w:cs="Times New Roman"/>
          <w:sz w:val="28"/>
          <w:szCs w:val="28"/>
        </w:rPr>
        <w:t>көбейіп отырған</w:t>
      </w:r>
      <w:r w:rsidRPr="00C61574">
        <w:rPr>
          <w:rFonts w:ascii="Times New Roman" w:hAnsi="Times New Roman" w:cs="Times New Roman"/>
          <w:sz w:val="28"/>
          <w:szCs w:val="28"/>
        </w:rPr>
        <w:t xml:space="preserve">, </w:t>
      </w:r>
      <w:r w:rsidRPr="00CE6C2E">
        <w:rPr>
          <w:rFonts w:ascii="Times New Roman" w:hAnsi="Times New Roman" w:cs="Times New Roman"/>
          <w:sz w:val="28"/>
          <w:szCs w:val="28"/>
        </w:rPr>
        <w:t>алайда</w:t>
      </w:r>
      <w:r w:rsidRPr="00CE6C2E">
        <w:rPr>
          <w:rFonts w:ascii="Times New Roman" w:hAnsi="Times New Roman" w:cs="Times New Roman"/>
          <w:b/>
          <w:bCs/>
          <w:sz w:val="28"/>
          <w:szCs w:val="28"/>
        </w:rPr>
        <w:t xml:space="preserve"> </w:t>
      </w:r>
      <w:r w:rsidRPr="00CE6C2E">
        <w:rPr>
          <w:rStyle w:val="ae"/>
          <w:rFonts w:ascii="Times New Roman" w:hAnsi="Times New Roman" w:cs="Times New Roman"/>
          <w:b w:val="0"/>
          <w:bCs w:val="0"/>
          <w:sz w:val="28"/>
          <w:szCs w:val="28"/>
        </w:rPr>
        <w:t>ауыл, орман және балық шаруашылығы</w:t>
      </w:r>
      <w:r w:rsidRPr="00C61574">
        <w:rPr>
          <w:rFonts w:ascii="Times New Roman" w:hAnsi="Times New Roman" w:cs="Times New Roman"/>
          <w:b/>
          <w:bCs/>
          <w:sz w:val="28"/>
          <w:szCs w:val="28"/>
        </w:rPr>
        <w:t xml:space="preserve"> </w:t>
      </w:r>
      <w:r w:rsidRPr="00C61574">
        <w:rPr>
          <w:rFonts w:ascii="Times New Roman" w:hAnsi="Times New Roman" w:cs="Times New Roman"/>
          <w:sz w:val="28"/>
          <w:szCs w:val="28"/>
        </w:rPr>
        <w:t>саласында жұмысбасты адамдардың үлес</w:t>
      </w:r>
      <w:r>
        <w:rPr>
          <w:rFonts w:ascii="Times New Roman" w:hAnsi="Times New Roman" w:cs="Times New Roman"/>
          <w:sz w:val="28"/>
          <w:szCs w:val="28"/>
        </w:rPr>
        <w:t xml:space="preserve">і төмен </w:t>
      </w:r>
      <w:r w:rsidRPr="00C61574">
        <w:rPr>
          <w:rFonts w:ascii="Times New Roman" w:hAnsi="Times New Roman" w:cs="Times New Roman"/>
          <w:sz w:val="28"/>
          <w:szCs w:val="28"/>
        </w:rPr>
        <w:t xml:space="preserve">және де бұл әлсіз темппен азайып жатқанын көруге болады. Салыстырар болсақ, </w:t>
      </w:r>
      <w:r w:rsidRPr="00C61574">
        <w:rPr>
          <w:rFonts w:ascii="Times New Roman" w:eastAsia="Times New Roman" w:hAnsi="Times New Roman" w:cs="Times New Roman"/>
          <w:sz w:val="28"/>
          <w:szCs w:val="28"/>
          <w:lang w:eastAsia="ru-RU"/>
        </w:rPr>
        <w:t xml:space="preserve">2016–2024 жж. жұмыспен қамтылған халық саны біртіндеп өсіп, 8553,3 мыңнан 9214,2 мың адамға дейін артқан. Ал ауыл шаруашылығында жұмыспен қамтылғандар саны кері динамикада тұрақты төмендеп, 1385,5 мыңнан 1027,9 мың адамға дейін қысқарған, яғни саланың еңбек нарығындағы үлесі </w:t>
      </w:r>
      <w:r w:rsidR="005F60EE">
        <w:rPr>
          <w:rFonts w:ascii="Times New Roman" w:eastAsia="Times New Roman" w:hAnsi="Times New Roman" w:cs="Times New Roman"/>
          <w:sz w:val="28"/>
          <w:szCs w:val="28"/>
          <w:lang w:eastAsia="ru-RU"/>
        </w:rPr>
        <w:t>кеміген</w:t>
      </w:r>
      <w:r w:rsidRPr="00C61574">
        <w:rPr>
          <w:rFonts w:ascii="Times New Roman" w:eastAsia="Times New Roman" w:hAnsi="Times New Roman" w:cs="Times New Roman"/>
          <w:sz w:val="28"/>
          <w:szCs w:val="28"/>
          <w:lang w:eastAsia="ru-RU"/>
        </w:rPr>
        <w:t>.</w:t>
      </w:r>
    </w:p>
    <w:p w14:paraId="78BDE6AA" w14:textId="77777777" w:rsidR="00A33122" w:rsidRDefault="00A33122" w:rsidP="008D375F">
      <w:pPr>
        <w:spacing w:after="0" w:line="240" w:lineRule="auto"/>
        <w:jc w:val="both"/>
        <w:rPr>
          <w:rFonts w:ascii="Times New Roman" w:hAnsi="Times New Roman" w:cs="Times New Roman"/>
          <w:sz w:val="28"/>
          <w:szCs w:val="28"/>
        </w:rPr>
      </w:pPr>
      <w:r w:rsidRPr="00C61574">
        <w:rPr>
          <w:noProof/>
          <w:lang w:val="ru-RU" w:eastAsia="ru-RU"/>
        </w:rPr>
        <w:drawing>
          <wp:inline distT="0" distB="0" distL="0" distR="0" wp14:anchorId="2D3F1DFB" wp14:editId="3FFCA1E1">
            <wp:extent cx="6031345" cy="3769360"/>
            <wp:effectExtent l="0" t="0" r="7620" b="2540"/>
            <wp:docPr id="78" name="Диаграмма 78">
              <a:extLst xmlns:a="http://schemas.openxmlformats.org/drawingml/2006/main">
                <a:ext uri="{FF2B5EF4-FFF2-40B4-BE49-F238E27FC236}">
                  <a16:creationId xmlns:a16="http://schemas.microsoft.com/office/drawing/2014/main" id="{03ACED72-E35D-415D-A320-011C9FDFD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FAAF40" w14:textId="77777777"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 xml:space="preserve">Сурет 10 </w:t>
      </w:r>
      <w:r w:rsidRPr="00C61574">
        <w:rPr>
          <w:rFonts w:ascii="Times New Roman" w:hAnsi="Times New Roman"/>
          <w:sz w:val="28"/>
          <w:szCs w:val="28"/>
        </w:rPr>
        <w:t>–</w:t>
      </w:r>
      <w:r w:rsidRPr="00C61574">
        <w:rPr>
          <w:rFonts w:ascii="Times New Roman" w:hAnsi="Times New Roman" w:cs="Times New Roman"/>
          <w:sz w:val="28"/>
          <w:szCs w:val="28"/>
        </w:rPr>
        <w:t xml:space="preserve"> ҚР ауыл шаруашылығының еңбек нарығының қозғалысы</w:t>
      </w:r>
    </w:p>
    <w:p w14:paraId="542209B5" w14:textId="77777777"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Ескерту – [113] негізінде автормен құрастырылған</w:t>
      </w:r>
    </w:p>
    <w:p w14:paraId="38DB4E54"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5058C3BB" w14:textId="14C4AB06" w:rsidR="00A33122" w:rsidRPr="00C61574" w:rsidRDefault="0031732D" w:rsidP="00A3312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Ауыл шаруашылығы саласындағы м</w:t>
      </w:r>
      <w:r w:rsidR="00A33122" w:rsidRPr="00C61574">
        <w:rPr>
          <w:rFonts w:ascii="Times New Roman" w:eastAsia="Times New Roman" w:hAnsi="Times New Roman" w:cs="Times New Roman"/>
          <w:sz w:val="28"/>
          <w:szCs w:val="28"/>
          <w:lang w:eastAsia="ru-RU"/>
        </w:rPr>
        <w:t>амандықтар бойынша бітіруші студенттер саны 2016–2019 жж. өсіп (9,1 → 10,8 мың), 2020 ж. күрт төмендеп (5,4 мың), 2021–2022 жж. қайта қалпына кел</w:t>
      </w:r>
      <w:r w:rsidR="00A33122">
        <w:rPr>
          <w:rFonts w:ascii="Times New Roman" w:eastAsia="Times New Roman" w:hAnsi="Times New Roman" w:cs="Times New Roman"/>
          <w:sz w:val="28"/>
          <w:szCs w:val="28"/>
          <w:lang w:eastAsia="ru-RU"/>
        </w:rPr>
        <w:t>ген</w:t>
      </w:r>
      <w:r w:rsidR="00A33122" w:rsidRPr="00C61574">
        <w:rPr>
          <w:rFonts w:ascii="Times New Roman" w:eastAsia="Times New Roman" w:hAnsi="Times New Roman" w:cs="Times New Roman"/>
          <w:sz w:val="28"/>
          <w:szCs w:val="28"/>
          <w:lang w:eastAsia="ru-RU"/>
        </w:rPr>
        <w:t xml:space="preserve"> (11,6–11,0 мың), 2023–2024 жж. қайтадан төмен деңгейде қалып отыр (4,7–5,4 мың). </w:t>
      </w:r>
    </w:p>
    <w:p w14:paraId="7859C741" w14:textId="62B8994D" w:rsidR="00A33122" w:rsidRDefault="00A33122" w:rsidP="00A33122">
      <w:pPr>
        <w:spacing w:after="0" w:line="240" w:lineRule="auto"/>
        <w:ind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 xml:space="preserve">Еңбек ресурстарының </w:t>
      </w:r>
      <w:r w:rsidR="00BB4AB2">
        <w:rPr>
          <w:rFonts w:ascii="Times New Roman" w:eastAsia="Times New Roman" w:hAnsi="Times New Roman" w:cs="Times New Roman"/>
          <w:sz w:val="28"/>
          <w:szCs w:val="28"/>
          <w:lang w:eastAsia="ru-RU"/>
        </w:rPr>
        <w:t>басқа</w:t>
      </w:r>
      <w:r w:rsidRPr="00C61574">
        <w:rPr>
          <w:rFonts w:ascii="Times New Roman" w:eastAsia="Times New Roman" w:hAnsi="Times New Roman" w:cs="Times New Roman"/>
          <w:sz w:val="28"/>
          <w:szCs w:val="28"/>
          <w:lang w:eastAsia="ru-RU"/>
        </w:rPr>
        <w:t xml:space="preserve"> салаларға </w:t>
      </w:r>
      <w:r w:rsidR="006D598B">
        <w:rPr>
          <w:rFonts w:ascii="Times New Roman" w:eastAsia="Times New Roman" w:hAnsi="Times New Roman" w:cs="Times New Roman"/>
          <w:sz w:val="28"/>
          <w:szCs w:val="28"/>
          <w:lang w:eastAsia="ru-RU"/>
        </w:rPr>
        <w:t>бет бұруына</w:t>
      </w:r>
      <w:r w:rsidRPr="00C61574">
        <w:rPr>
          <w:rFonts w:ascii="Times New Roman" w:eastAsia="Times New Roman" w:hAnsi="Times New Roman" w:cs="Times New Roman"/>
          <w:sz w:val="28"/>
          <w:szCs w:val="28"/>
          <w:lang w:eastAsia="ru-RU"/>
        </w:rPr>
        <w:t xml:space="preserve"> жалақы айырмашылығы, еңбек жағдайының ауырлығы және ауылдық аумақтардағы </w:t>
      </w:r>
      <w:r w:rsidRPr="00C61574">
        <w:rPr>
          <w:rFonts w:ascii="Times New Roman" w:eastAsia="Times New Roman" w:hAnsi="Times New Roman" w:cs="Times New Roman"/>
          <w:sz w:val="28"/>
          <w:szCs w:val="28"/>
          <w:lang w:eastAsia="ru-RU"/>
        </w:rPr>
        <w:lastRenderedPageBreak/>
        <w:t xml:space="preserve">әлеуметтік инфрақұрылымның </w:t>
      </w:r>
      <w:r w:rsidR="00BB4AB2">
        <w:rPr>
          <w:rFonts w:ascii="Times New Roman" w:eastAsia="Times New Roman" w:hAnsi="Times New Roman" w:cs="Times New Roman"/>
          <w:sz w:val="28"/>
          <w:szCs w:val="28"/>
          <w:lang w:eastAsia="ru-RU"/>
        </w:rPr>
        <w:t>шектеулілігі</w:t>
      </w:r>
      <w:r w:rsidRPr="00C6157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әсер етеді</w:t>
      </w:r>
      <w:r w:rsidRPr="00C6157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C61574">
        <w:rPr>
          <w:rFonts w:ascii="Times New Roman" w:eastAsia="Times New Roman" w:hAnsi="Times New Roman" w:cs="Times New Roman"/>
          <w:sz w:val="28"/>
          <w:szCs w:val="28"/>
          <w:lang w:eastAsia="ru-RU"/>
        </w:rPr>
        <w:t xml:space="preserve">уыл шаруашылығының кадрлық </w:t>
      </w:r>
      <w:r>
        <w:rPr>
          <w:rFonts w:ascii="Times New Roman" w:eastAsia="Times New Roman" w:hAnsi="Times New Roman" w:cs="Times New Roman"/>
          <w:sz w:val="28"/>
          <w:szCs w:val="28"/>
          <w:lang w:eastAsia="ru-RU"/>
        </w:rPr>
        <w:t>қамтамасыз етілуін</w:t>
      </w:r>
      <w:r w:rsidRPr="00C61574">
        <w:rPr>
          <w:rFonts w:ascii="Times New Roman" w:eastAsia="Times New Roman" w:hAnsi="Times New Roman" w:cs="Times New Roman"/>
          <w:sz w:val="28"/>
          <w:szCs w:val="28"/>
          <w:lang w:eastAsia="ru-RU"/>
        </w:rPr>
        <w:t xml:space="preserve"> бағалау үшін саладағы жала</w:t>
      </w:r>
      <w:r>
        <w:rPr>
          <w:rFonts w:ascii="Times New Roman" w:eastAsia="Times New Roman" w:hAnsi="Times New Roman" w:cs="Times New Roman"/>
          <w:sz w:val="28"/>
          <w:szCs w:val="28"/>
          <w:lang w:eastAsia="ru-RU"/>
        </w:rPr>
        <w:t xml:space="preserve">қы деңгейінің </w:t>
      </w:r>
      <w:r w:rsidR="000E772E">
        <w:rPr>
          <w:rFonts w:ascii="Times New Roman" w:eastAsia="Times New Roman" w:hAnsi="Times New Roman" w:cs="Times New Roman"/>
          <w:sz w:val="28"/>
          <w:szCs w:val="28"/>
          <w:lang w:eastAsia="ru-RU"/>
        </w:rPr>
        <w:t xml:space="preserve">қозғалысын </w:t>
      </w:r>
      <w:r w:rsidRPr="00C61574">
        <w:rPr>
          <w:rFonts w:ascii="Times New Roman" w:eastAsia="Times New Roman" w:hAnsi="Times New Roman" w:cs="Times New Roman"/>
          <w:sz w:val="28"/>
          <w:szCs w:val="28"/>
          <w:lang w:eastAsia="ru-RU"/>
        </w:rPr>
        <w:t>экономикадағы орташа жалақымен салыстыр</w:t>
      </w:r>
      <w:r>
        <w:rPr>
          <w:rFonts w:ascii="Times New Roman" w:eastAsia="Times New Roman" w:hAnsi="Times New Roman" w:cs="Times New Roman"/>
          <w:sz w:val="28"/>
          <w:szCs w:val="28"/>
          <w:lang w:eastAsia="ru-RU"/>
        </w:rPr>
        <w:t>у маңызды р</w:t>
      </w:r>
      <w:r w:rsidR="0031732D">
        <w:rPr>
          <w:rFonts w:ascii="Times New Roman" w:eastAsia="Times New Roman" w:hAnsi="Times New Roman" w:cs="Times New Roman"/>
          <w:sz w:val="28"/>
          <w:szCs w:val="28"/>
          <w:lang w:eastAsia="ru-RU"/>
        </w:rPr>
        <w:t xml:space="preserve">өл </w:t>
      </w:r>
      <w:r>
        <w:rPr>
          <w:rFonts w:ascii="Times New Roman" w:eastAsia="Times New Roman" w:hAnsi="Times New Roman" w:cs="Times New Roman"/>
          <w:sz w:val="28"/>
          <w:szCs w:val="28"/>
          <w:lang w:eastAsia="ru-RU"/>
        </w:rPr>
        <w:t>атқарады</w:t>
      </w:r>
      <w:r w:rsidRPr="00C6157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w:t>
      </w:r>
      <w:r w:rsidRPr="00C61574">
        <w:rPr>
          <w:rFonts w:ascii="Times New Roman" w:eastAsia="Times New Roman" w:hAnsi="Times New Roman" w:cs="Times New Roman"/>
          <w:sz w:val="28"/>
          <w:szCs w:val="28"/>
          <w:lang w:eastAsia="ru-RU"/>
        </w:rPr>
        <w:t xml:space="preserve">ңбек нарығындағы орташа айлық жалақының салалық мөлшері 11 - суретте </w:t>
      </w:r>
      <w:r>
        <w:rPr>
          <w:rFonts w:ascii="Times New Roman" w:eastAsia="Times New Roman" w:hAnsi="Times New Roman" w:cs="Times New Roman"/>
          <w:sz w:val="28"/>
          <w:szCs w:val="28"/>
          <w:lang w:eastAsia="ru-RU"/>
        </w:rPr>
        <w:t>көрсетілген</w:t>
      </w:r>
      <w:r w:rsidRPr="00C61574">
        <w:rPr>
          <w:rFonts w:ascii="Times New Roman" w:eastAsia="Times New Roman" w:hAnsi="Times New Roman" w:cs="Times New Roman"/>
          <w:sz w:val="28"/>
          <w:szCs w:val="28"/>
          <w:lang w:eastAsia="ru-RU"/>
        </w:rPr>
        <w:t>.</w:t>
      </w:r>
    </w:p>
    <w:p w14:paraId="273DFF27" w14:textId="7DDC0DD9"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11-сурет деректері </w:t>
      </w:r>
      <w:r w:rsidR="001F2793">
        <w:rPr>
          <w:rFonts w:ascii="Times New Roman" w:hAnsi="Times New Roman" w:cs="Times New Roman"/>
          <w:sz w:val="28"/>
          <w:szCs w:val="28"/>
        </w:rPr>
        <w:t xml:space="preserve">бойынша </w:t>
      </w:r>
      <w:r w:rsidRPr="00C61574">
        <w:rPr>
          <w:rFonts w:ascii="Times New Roman" w:hAnsi="Times New Roman" w:cs="Times New Roman"/>
          <w:sz w:val="28"/>
          <w:szCs w:val="28"/>
        </w:rPr>
        <w:t>2016</w:t>
      </w:r>
      <w:r>
        <w:rPr>
          <w:rFonts w:ascii="Times New Roman" w:hAnsi="Times New Roman" w:cs="Times New Roman"/>
          <w:sz w:val="28"/>
          <w:szCs w:val="28"/>
        </w:rPr>
        <w:t>-</w:t>
      </w:r>
      <w:r w:rsidRPr="00C61574">
        <w:rPr>
          <w:rFonts w:ascii="Times New Roman" w:hAnsi="Times New Roman" w:cs="Times New Roman"/>
          <w:sz w:val="28"/>
          <w:szCs w:val="28"/>
        </w:rPr>
        <w:t>2024 жж. аралығында барлық секторлар</w:t>
      </w:r>
      <w:r w:rsidR="009207F9">
        <w:rPr>
          <w:rFonts w:ascii="Times New Roman" w:hAnsi="Times New Roman" w:cs="Times New Roman"/>
          <w:sz w:val="28"/>
          <w:szCs w:val="28"/>
        </w:rPr>
        <w:t>да</w:t>
      </w:r>
      <w:r w:rsidRPr="00C61574">
        <w:rPr>
          <w:rFonts w:ascii="Times New Roman" w:hAnsi="Times New Roman" w:cs="Times New Roman"/>
          <w:sz w:val="28"/>
          <w:szCs w:val="28"/>
        </w:rPr>
        <w:t xml:space="preserve"> </w:t>
      </w:r>
      <w:r w:rsidRPr="00CE6C2E">
        <w:rPr>
          <w:rStyle w:val="ae"/>
          <w:rFonts w:ascii="Times New Roman" w:hAnsi="Times New Roman" w:cs="Times New Roman"/>
          <w:b w:val="0"/>
          <w:bCs w:val="0"/>
          <w:sz w:val="28"/>
          <w:szCs w:val="28"/>
        </w:rPr>
        <w:t>орташа атаулы айлық жалақының тұрақты өс</w:t>
      </w:r>
      <w:r w:rsidR="001F2793">
        <w:rPr>
          <w:rStyle w:val="ae"/>
          <w:rFonts w:ascii="Times New Roman" w:hAnsi="Times New Roman" w:cs="Times New Roman"/>
          <w:b w:val="0"/>
          <w:bCs w:val="0"/>
          <w:sz w:val="28"/>
          <w:szCs w:val="28"/>
        </w:rPr>
        <w:t>кен</w:t>
      </w:r>
      <w:r>
        <w:rPr>
          <w:rFonts w:ascii="Times New Roman" w:hAnsi="Times New Roman" w:cs="Times New Roman"/>
          <w:sz w:val="28"/>
          <w:szCs w:val="28"/>
        </w:rPr>
        <w:t xml:space="preserve"> және </w:t>
      </w:r>
      <w:r w:rsidRPr="00C61574">
        <w:rPr>
          <w:rFonts w:ascii="Times New Roman" w:hAnsi="Times New Roman" w:cs="Times New Roman"/>
          <w:sz w:val="28"/>
          <w:szCs w:val="28"/>
        </w:rPr>
        <w:t>ел экономикасындағы жалпы табыс деңгейі</w:t>
      </w:r>
      <w:r w:rsidR="001F2793">
        <w:rPr>
          <w:rFonts w:ascii="Times New Roman" w:hAnsi="Times New Roman" w:cs="Times New Roman"/>
          <w:sz w:val="28"/>
          <w:szCs w:val="28"/>
        </w:rPr>
        <w:t xml:space="preserve"> де</w:t>
      </w:r>
      <w:r w:rsidRPr="00C61574">
        <w:rPr>
          <w:rFonts w:ascii="Times New Roman" w:hAnsi="Times New Roman" w:cs="Times New Roman"/>
          <w:sz w:val="28"/>
          <w:szCs w:val="28"/>
        </w:rPr>
        <w:t xml:space="preserve"> артқан</w:t>
      </w:r>
      <w:r>
        <w:rPr>
          <w:rFonts w:ascii="Times New Roman" w:hAnsi="Times New Roman" w:cs="Times New Roman"/>
          <w:sz w:val="28"/>
          <w:szCs w:val="28"/>
        </w:rPr>
        <w:t xml:space="preserve">. </w:t>
      </w:r>
      <w:r w:rsidR="00284AED">
        <w:rPr>
          <w:rFonts w:ascii="Times New Roman" w:hAnsi="Times New Roman" w:cs="Times New Roman"/>
          <w:sz w:val="28"/>
          <w:szCs w:val="28"/>
        </w:rPr>
        <w:t>Зерттеу жүргізілген</w:t>
      </w:r>
      <w:r w:rsidRPr="00C61574">
        <w:rPr>
          <w:rFonts w:ascii="Times New Roman" w:hAnsi="Times New Roman" w:cs="Times New Roman"/>
          <w:sz w:val="28"/>
          <w:szCs w:val="28"/>
        </w:rPr>
        <w:t xml:space="preserve"> кезең бойы</w:t>
      </w:r>
      <w:r w:rsidRPr="00C61574">
        <w:rPr>
          <w:rFonts w:ascii="Times New Roman" w:hAnsi="Times New Roman" w:cs="Times New Roman"/>
          <w:b/>
          <w:bCs/>
          <w:sz w:val="28"/>
          <w:szCs w:val="28"/>
        </w:rPr>
        <w:t xml:space="preserve"> </w:t>
      </w:r>
      <w:r w:rsidRPr="00CE6C2E">
        <w:rPr>
          <w:rStyle w:val="ae"/>
          <w:rFonts w:ascii="Times New Roman" w:hAnsi="Times New Roman" w:cs="Times New Roman"/>
          <w:b w:val="0"/>
          <w:bCs w:val="0"/>
          <w:sz w:val="28"/>
          <w:szCs w:val="28"/>
        </w:rPr>
        <w:t>ауыл, орман және балық шаруашылығындағы орташа жалақы мөлшері</w:t>
      </w:r>
      <w:r w:rsidRPr="00CE6C2E">
        <w:rPr>
          <w:rFonts w:ascii="Times New Roman" w:hAnsi="Times New Roman" w:cs="Times New Roman"/>
          <w:b/>
          <w:bCs/>
          <w:sz w:val="28"/>
          <w:szCs w:val="28"/>
        </w:rPr>
        <w:t xml:space="preserve"> </w:t>
      </w:r>
      <w:r w:rsidRPr="00CE6C2E">
        <w:rPr>
          <w:rStyle w:val="ae"/>
          <w:rFonts w:ascii="Times New Roman" w:hAnsi="Times New Roman" w:cs="Times New Roman"/>
          <w:b w:val="0"/>
          <w:bCs w:val="0"/>
          <w:sz w:val="28"/>
          <w:szCs w:val="28"/>
        </w:rPr>
        <w:t xml:space="preserve">жалпы </w:t>
      </w:r>
      <w:r w:rsidR="009207F9">
        <w:rPr>
          <w:rStyle w:val="ae"/>
          <w:rFonts w:ascii="Times New Roman" w:hAnsi="Times New Roman" w:cs="Times New Roman"/>
          <w:b w:val="0"/>
          <w:bCs w:val="0"/>
          <w:sz w:val="28"/>
          <w:szCs w:val="28"/>
        </w:rPr>
        <w:t>орташа атаулы айлық жалақы</w:t>
      </w:r>
      <w:r w:rsidR="00284AED">
        <w:rPr>
          <w:rStyle w:val="ae"/>
          <w:rFonts w:ascii="Times New Roman" w:hAnsi="Times New Roman" w:cs="Times New Roman"/>
          <w:b w:val="0"/>
          <w:bCs w:val="0"/>
          <w:sz w:val="28"/>
          <w:szCs w:val="28"/>
        </w:rPr>
        <w:t>дан, сондай-ақ</w:t>
      </w:r>
      <w:r w:rsidRPr="00CE6C2E">
        <w:rPr>
          <w:rStyle w:val="ae"/>
          <w:rFonts w:ascii="Times New Roman" w:hAnsi="Times New Roman" w:cs="Times New Roman"/>
          <w:b w:val="0"/>
          <w:bCs w:val="0"/>
          <w:sz w:val="28"/>
          <w:szCs w:val="28"/>
        </w:rPr>
        <w:t xml:space="preserve"> ірі, орта кәсіпорындардағы жалақы деңгейінен </w:t>
      </w:r>
      <w:r w:rsidR="00284AED">
        <w:rPr>
          <w:rStyle w:val="ae"/>
          <w:rFonts w:ascii="Times New Roman" w:hAnsi="Times New Roman" w:cs="Times New Roman"/>
          <w:b w:val="0"/>
          <w:bCs w:val="0"/>
          <w:sz w:val="28"/>
          <w:szCs w:val="28"/>
        </w:rPr>
        <w:t>едәуір</w:t>
      </w:r>
      <w:r w:rsidRPr="00CE6C2E">
        <w:rPr>
          <w:rStyle w:val="ae"/>
          <w:rFonts w:ascii="Times New Roman" w:hAnsi="Times New Roman" w:cs="Times New Roman"/>
          <w:b w:val="0"/>
          <w:bCs w:val="0"/>
          <w:sz w:val="28"/>
          <w:szCs w:val="28"/>
        </w:rPr>
        <w:t xml:space="preserve"> төмен</w:t>
      </w:r>
      <w:r w:rsidR="00284AED">
        <w:rPr>
          <w:rStyle w:val="ae"/>
          <w:rFonts w:ascii="Times New Roman" w:hAnsi="Times New Roman" w:cs="Times New Roman"/>
          <w:b w:val="0"/>
          <w:bCs w:val="0"/>
          <w:sz w:val="28"/>
          <w:szCs w:val="28"/>
        </w:rPr>
        <w:t xml:space="preserve"> болды</w:t>
      </w:r>
      <w:r w:rsidRPr="00CE6C2E">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Б</w:t>
      </w:r>
      <w:r w:rsidRPr="00C61574">
        <w:rPr>
          <w:rFonts w:ascii="Times New Roman" w:hAnsi="Times New Roman" w:cs="Times New Roman"/>
          <w:sz w:val="28"/>
          <w:szCs w:val="28"/>
        </w:rPr>
        <w:t>ұл аграрлық сектордағы еңбек</w:t>
      </w:r>
      <w:r w:rsidR="00284AED">
        <w:rPr>
          <w:rFonts w:ascii="Times New Roman" w:hAnsi="Times New Roman" w:cs="Times New Roman"/>
          <w:sz w:val="28"/>
          <w:szCs w:val="28"/>
        </w:rPr>
        <w:t xml:space="preserve"> құнының</w:t>
      </w:r>
      <w:r w:rsidRPr="00C61574">
        <w:rPr>
          <w:rFonts w:ascii="Times New Roman" w:hAnsi="Times New Roman" w:cs="Times New Roman"/>
          <w:sz w:val="28"/>
          <w:szCs w:val="28"/>
        </w:rPr>
        <w:t xml:space="preserve"> төмен бағаланатынын айқын</w:t>
      </w:r>
      <w:r w:rsidR="007D64DE">
        <w:rPr>
          <w:rFonts w:ascii="Times New Roman" w:hAnsi="Times New Roman" w:cs="Times New Roman"/>
          <w:sz w:val="28"/>
          <w:szCs w:val="28"/>
        </w:rPr>
        <w:t>дайды</w:t>
      </w:r>
      <w:r w:rsidRPr="00C61574">
        <w:rPr>
          <w:rFonts w:ascii="Times New Roman" w:hAnsi="Times New Roman" w:cs="Times New Roman"/>
          <w:sz w:val="28"/>
          <w:szCs w:val="28"/>
        </w:rPr>
        <w:t>.</w:t>
      </w:r>
    </w:p>
    <w:p w14:paraId="098529D2" w14:textId="77777777" w:rsidR="00A33122" w:rsidRDefault="00A33122" w:rsidP="00A33122">
      <w:pPr>
        <w:spacing w:after="0" w:line="240" w:lineRule="auto"/>
        <w:jc w:val="both"/>
      </w:pPr>
      <w:r w:rsidRPr="00C61574">
        <w:rPr>
          <w:noProof/>
          <w:lang w:val="ru-RU" w:eastAsia="ru-RU"/>
        </w:rPr>
        <w:drawing>
          <wp:inline distT="0" distB="0" distL="0" distR="0" wp14:anchorId="3B34C12A" wp14:editId="71E33774">
            <wp:extent cx="5940425" cy="4660900"/>
            <wp:effectExtent l="0" t="0" r="22225" b="25400"/>
            <wp:docPr id="79" name="Диаграмма 79">
              <a:extLst xmlns:a="http://schemas.openxmlformats.org/drawingml/2006/main">
                <a:ext uri="{FF2B5EF4-FFF2-40B4-BE49-F238E27FC236}">
                  <a16:creationId xmlns:a16="http://schemas.microsoft.com/office/drawing/2014/main" id="{9799048E-544B-4001-83CE-24C27F76EB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B1B221" w14:textId="77777777" w:rsidR="00A33122" w:rsidRPr="00C61574" w:rsidRDefault="00A33122" w:rsidP="00A33122">
      <w:pPr>
        <w:spacing w:after="0" w:line="240" w:lineRule="auto"/>
        <w:ind w:firstLine="708"/>
        <w:jc w:val="both"/>
        <w:rPr>
          <w:rFonts w:ascii="Times New Roman" w:hAnsi="Times New Roman" w:cs="Times New Roman"/>
          <w:sz w:val="28"/>
          <w:szCs w:val="28"/>
        </w:rPr>
      </w:pPr>
      <w:r w:rsidRPr="00C61574">
        <w:rPr>
          <w:rFonts w:ascii="Times New Roman" w:hAnsi="Times New Roman" w:cs="Times New Roman"/>
          <w:sz w:val="28"/>
          <w:szCs w:val="28"/>
        </w:rPr>
        <w:t>Сурет 11. Еңбек нарығындағы орташа айлық жалақының мөлшерлері</w:t>
      </w:r>
    </w:p>
    <w:p w14:paraId="610B924C" w14:textId="77777777" w:rsidR="00A33122" w:rsidRDefault="00A33122" w:rsidP="00A33122">
      <w:pPr>
        <w:spacing w:after="0" w:line="240" w:lineRule="auto"/>
        <w:ind w:firstLine="708"/>
        <w:jc w:val="center"/>
        <w:rPr>
          <w:rFonts w:ascii="Times New Roman" w:hAnsi="Times New Roman" w:cs="Times New Roman"/>
          <w:sz w:val="28"/>
          <w:szCs w:val="28"/>
        </w:rPr>
      </w:pPr>
      <w:r w:rsidRPr="00C61574">
        <w:rPr>
          <w:rFonts w:ascii="Times New Roman" w:hAnsi="Times New Roman" w:cs="Times New Roman"/>
          <w:sz w:val="28"/>
          <w:szCs w:val="28"/>
        </w:rPr>
        <w:t>Ескерту – [113] әдебиет негізінде автормен құрастырылған</w:t>
      </w:r>
    </w:p>
    <w:p w14:paraId="0EF2DC42" w14:textId="77777777" w:rsidR="00CE6C2E" w:rsidRPr="00C61574" w:rsidRDefault="00CE6C2E" w:rsidP="00A33122">
      <w:pPr>
        <w:spacing w:after="0" w:line="240" w:lineRule="auto"/>
        <w:ind w:firstLine="708"/>
        <w:jc w:val="center"/>
        <w:rPr>
          <w:rFonts w:ascii="Times New Roman" w:hAnsi="Times New Roman" w:cs="Times New Roman"/>
          <w:sz w:val="28"/>
          <w:szCs w:val="28"/>
        </w:rPr>
      </w:pPr>
    </w:p>
    <w:p w14:paraId="13F8668C" w14:textId="3A165F56" w:rsidR="00A33122" w:rsidRDefault="00A33122" w:rsidP="00A331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Ауыл шаруашылығ</w:t>
      </w:r>
      <w:r w:rsidR="00CE4A42">
        <w:rPr>
          <w:rFonts w:ascii="Times New Roman" w:hAnsi="Times New Roman" w:cs="Times New Roman"/>
          <w:sz w:val="28"/>
          <w:szCs w:val="28"/>
        </w:rPr>
        <w:t>ы</w:t>
      </w:r>
      <w:r>
        <w:rPr>
          <w:rFonts w:ascii="Times New Roman" w:hAnsi="Times New Roman" w:cs="Times New Roman"/>
          <w:sz w:val="28"/>
          <w:szCs w:val="28"/>
        </w:rPr>
        <w:t>н</w:t>
      </w:r>
      <w:r w:rsidR="00237D74">
        <w:rPr>
          <w:rFonts w:ascii="Times New Roman" w:hAnsi="Times New Roman" w:cs="Times New Roman"/>
          <w:sz w:val="28"/>
          <w:szCs w:val="28"/>
        </w:rPr>
        <w:t>дағы</w:t>
      </w:r>
      <w:r>
        <w:rPr>
          <w:rFonts w:ascii="Times New Roman" w:hAnsi="Times New Roman" w:cs="Times New Roman"/>
          <w:sz w:val="28"/>
          <w:szCs w:val="28"/>
        </w:rPr>
        <w:t xml:space="preserve"> жұмыс орындарын тартымды ету үшін қосымша экономикалық ынталандыруларды енгізу қажет</w:t>
      </w:r>
      <w:r w:rsidRPr="00C61574">
        <w:rPr>
          <w:rFonts w:ascii="Times New Roman" w:hAnsi="Times New Roman" w:cs="Times New Roman"/>
          <w:sz w:val="28"/>
          <w:szCs w:val="28"/>
        </w:rPr>
        <w:t xml:space="preserve"> [114]. </w:t>
      </w:r>
      <w:r w:rsidR="00CE4A42">
        <w:rPr>
          <w:rFonts w:ascii="Times New Roman" w:hAnsi="Times New Roman" w:cs="Times New Roman"/>
          <w:sz w:val="28"/>
          <w:szCs w:val="28"/>
        </w:rPr>
        <w:t>Осы саладағы ж</w:t>
      </w:r>
      <w:r w:rsidRPr="00C61574">
        <w:rPr>
          <w:rFonts w:ascii="Times New Roman" w:hAnsi="Times New Roman" w:cs="Times New Roman"/>
          <w:sz w:val="28"/>
          <w:szCs w:val="28"/>
        </w:rPr>
        <w:t>ұмыс</w:t>
      </w:r>
      <w:r>
        <w:rPr>
          <w:rFonts w:ascii="Times New Roman" w:hAnsi="Times New Roman" w:cs="Times New Roman"/>
          <w:sz w:val="28"/>
          <w:szCs w:val="28"/>
        </w:rPr>
        <w:t>басты халық саны үлесінің жылдан-жылға азайып кетуін</w:t>
      </w:r>
      <w:r w:rsidRPr="00C61574">
        <w:rPr>
          <w:rFonts w:ascii="Times New Roman" w:hAnsi="Times New Roman" w:cs="Times New Roman"/>
          <w:sz w:val="28"/>
          <w:szCs w:val="28"/>
        </w:rPr>
        <w:t xml:space="preserve"> азық-түлік қауіпсіздігін</w:t>
      </w:r>
      <w:r>
        <w:rPr>
          <w:rFonts w:ascii="Times New Roman" w:hAnsi="Times New Roman" w:cs="Times New Roman"/>
          <w:sz w:val="28"/>
          <w:szCs w:val="28"/>
        </w:rPr>
        <w:t>де туындайтын</w:t>
      </w:r>
      <w:r w:rsidRPr="00C61574">
        <w:rPr>
          <w:rFonts w:ascii="Times New Roman" w:hAnsi="Times New Roman" w:cs="Times New Roman"/>
          <w:sz w:val="28"/>
          <w:szCs w:val="28"/>
        </w:rPr>
        <w:t xml:space="preserve"> қауіп </w:t>
      </w:r>
      <w:r w:rsidR="00CE4A42">
        <w:rPr>
          <w:rFonts w:ascii="Times New Roman" w:hAnsi="Times New Roman" w:cs="Times New Roman"/>
          <w:sz w:val="28"/>
          <w:szCs w:val="28"/>
        </w:rPr>
        <w:t>деуге</w:t>
      </w:r>
      <w:r w:rsidRPr="00C61574">
        <w:rPr>
          <w:rFonts w:ascii="Times New Roman" w:hAnsi="Times New Roman" w:cs="Times New Roman"/>
          <w:sz w:val="28"/>
          <w:szCs w:val="28"/>
        </w:rPr>
        <w:t xml:space="preserve"> </w:t>
      </w:r>
      <w:r w:rsidR="00C61C6E">
        <w:rPr>
          <w:rFonts w:ascii="Times New Roman" w:hAnsi="Times New Roman" w:cs="Times New Roman"/>
          <w:sz w:val="28"/>
          <w:szCs w:val="28"/>
        </w:rPr>
        <w:t xml:space="preserve">де </w:t>
      </w:r>
      <w:r w:rsidRPr="00C61574">
        <w:rPr>
          <w:rFonts w:ascii="Times New Roman" w:hAnsi="Times New Roman" w:cs="Times New Roman"/>
          <w:sz w:val="28"/>
          <w:szCs w:val="28"/>
        </w:rPr>
        <w:t>болады. Себебі, ауыл шаруашылығындағы еңбек ресурстарының азаюы кадрлардың жетіспеушілігіне және азық-түлік өндірісінің төмендеуіне алып келеді.</w:t>
      </w:r>
    </w:p>
    <w:p w14:paraId="227735CB" w14:textId="1BB34165" w:rsidR="00A33122" w:rsidRDefault="00A33122" w:rsidP="008D375F">
      <w:pPr>
        <w:spacing w:after="0" w:line="240" w:lineRule="auto"/>
        <w:ind w:firstLine="708"/>
        <w:jc w:val="both"/>
        <w:rPr>
          <w:rFonts w:ascii="Times New Roman" w:hAnsi="Times New Roman" w:cs="Times New Roman"/>
          <w:sz w:val="28"/>
          <w:szCs w:val="28"/>
        </w:rPr>
      </w:pPr>
      <w:r w:rsidRPr="00C61574">
        <w:rPr>
          <w:rFonts w:ascii="Times New Roman" w:hAnsi="Times New Roman" w:cs="Times New Roman"/>
          <w:sz w:val="28"/>
          <w:szCs w:val="28"/>
        </w:rPr>
        <w:lastRenderedPageBreak/>
        <w:t>14-кестедегі деректер</w:t>
      </w:r>
      <w:r>
        <w:rPr>
          <w:rFonts w:ascii="Times New Roman" w:hAnsi="Times New Roman" w:cs="Times New Roman"/>
          <w:sz w:val="28"/>
          <w:szCs w:val="28"/>
        </w:rPr>
        <w:t>де</w:t>
      </w:r>
      <w:r w:rsidRPr="00C61574">
        <w:rPr>
          <w:rFonts w:ascii="Times New Roman" w:hAnsi="Times New Roman" w:cs="Times New Roman"/>
          <w:sz w:val="28"/>
          <w:szCs w:val="28"/>
        </w:rPr>
        <w:t xml:space="preserve"> бітіруші студенттер саны мен ауыл шаруашылығында жұмыс істейтін адамдар санының тенденциялары көрсе</w:t>
      </w:r>
      <w:r>
        <w:rPr>
          <w:rFonts w:ascii="Times New Roman" w:hAnsi="Times New Roman" w:cs="Times New Roman"/>
          <w:sz w:val="28"/>
          <w:szCs w:val="28"/>
        </w:rPr>
        <w:t>тілген</w:t>
      </w:r>
      <w:r w:rsidRPr="00C61574">
        <w:rPr>
          <w:rFonts w:ascii="Times New Roman" w:hAnsi="Times New Roman" w:cs="Times New Roman"/>
          <w:sz w:val="28"/>
          <w:szCs w:val="28"/>
        </w:rPr>
        <w:t>. Түлектердің саны салыстырмалы түрде тұрақты бо</w:t>
      </w:r>
      <w:r>
        <w:rPr>
          <w:rFonts w:ascii="Times New Roman" w:hAnsi="Times New Roman" w:cs="Times New Roman"/>
          <w:sz w:val="28"/>
          <w:szCs w:val="28"/>
        </w:rPr>
        <w:t>лса да</w:t>
      </w:r>
      <w:r w:rsidRPr="00C61574">
        <w:rPr>
          <w:rFonts w:ascii="Times New Roman" w:hAnsi="Times New Roman" w:cs="Times New Roman"/>
          <w:sz w:val="28"/>
          <w:szCs w:val="28"/>
        </w:rPr>
        <w:t>, ауыл шаруашылығында жұмыспен қамту</w:t>
      </w:r>
      <w:r>
        <w:rPr>
          <w:rFonts w:ascii="Times New Roman" w:hAnsi="Times New Roman" w:cs="Times New Roman"/>
          <w:sz w:val="28"/>
          <w:szCs w:val="28"/>
        </w:rPr>
        <w:t xml:space="preserve"> деңгейі</w:t>
      </w:r>
      <w:r w:rsidRPr="00C61574">
        <w:rPr>
          <w:rFonts w:ascii="Times New Roman" w:hAnsi="Times New Roman" w:cs="Times New Roman"/>
          <w:sz w:val="28"/>
          <w:szCs w:val="28"/>
        </w:rPr>
        <w:t xml:space="preserve"> </w:t>
      </w:r>
      <w:r>
        <w:rPr>
          <w:rFonts w:ascii="Times New Roman" w:hAnsi="Times New Roman" w:cs="Times New Roman"/>
          <w:sz w:val="28"/>
          <w:szCs w:val="28"/>
        </w:rPr>
        <w:t>кеми түскен</w:t>
      </w:r>
      <w:r w:rsidRPr="00C61574">
        <w:rPr>
          <w:rFonts w:ascii="Times New Roman" w:hAnsi="Times New Roman" w:cs="Times New Roman"/>
          <w:sz w:val="28"/>
          <w:szCs w:val="28"/>
        </w:rPr>
        <w:t xml:space="preserve">. Бұл сектордағы жұмыс күшінің жаңару қарқынының әлсіздігін </w:t>
      </w:r>
      <w:r>
        <w:rPr>
          <w:rFonts w:ascii="Times New Roman" w:hAnsi="Times New Roman" w:cs="Times New Roman"/>
          <w:sz w:val="28"/>
          <w:szCs w:val="28"/>
        </w:rPr>
        <w:t>түсіндіреді</w:t>
      </w:r>
      <w:r w:rsidRPr="00C61574">
        <w:rPr>
          <w:rFonts w:ascii="Times New Roman" w:hAnsi="Times New Roman" w:cs="Times New Roman"/>
          <w:sz w:val="28"/>
          <w:szCs w:val="28"/>
        </w:rPr>
        <w:t>.</w:t>
      </w:r>
      <w:r w:rsidR="008D375F">
        <w:rPr>
          <w:rFonts w:ascii="Times New Roman" w:hAnsi="Times New Roman" w:cs="Times New Roman"/>
          <w:sz w:val="28"/>
          <w:szCs w:val="28"/>
        </w:rPr>
        <w:t xml:space="preserve"> </w:t>
      </w:r>
      <w:r>
        <w:rPr>
          <w:rFonts w:ascii="Times New Roman" w:hAnsi="Times New Roman" w:cs="Times New Roman"/>
          <w:sz w:val="28"/>
          <w:szCs w:val="28"/>
        </w:rPr>
        <w:t>Аталған мәселелер а</w:t>
      </w:r>
      <w:r w:rsidRPr="00C61574">
        <w:rPr>
          <w:rFonts w:ascii="Times New Roman" w:hAnsi="Times New Roman" w:cs="Times New Roman"/>
          <w:sz w:val="28"/>
          <w:szCs w:val="28"/>
        </w:rPr>
        <w:t>грарлық секторға жас мамандарды тарту және олардың еңбек нарығына тиімді интеграциясын күшейту қажеттілігін</w:t>
      </w:r>
      <w:r>
        <w:rPr>
          <w:rFonts w:ascii="Times New Roman" w:hAnsi="Times New Roman" w:cs="Times New Roman"/>
          <w:sz w:val="28"/>
          <w:szCs w:val="28"/>
        </w:rPr>
        <w:t xml:space="preserve"> айқындайды</w:t>
      </w:r>
      <w:r w:rsidRPr="00C61574">
        <w:rPr>
          <w:rFonts w:ascii="Times New Roman" w:hAnsi="Times New Roman" w:cs="Times New Roman"/>
          <w:sz w:val="28"/>
          <w:szCs w:val="28"/>
        </w:rPr>
        <w:t xml:space="preserve">. Мәселен, зерттеуге алынған аралықта жалпы жұмыспен қамтылған халық саны ішінде ауыл шаруашылығында жұмыспен қамтылған халық саны үлесі 16,2 %-дан 11,2 %-ға дейін төмендеген. </w:t>
      </w:r>
    </w:p>
    <w:p w14:paraId="4835854F" w14:textId="77777777" w:rsidR="00CE6C2E" w:rsidRDefault="00CE6C2E" w:rsidP="00CE6C2E">
      <w:pPr>
        <w:pStyle w:val="af8"/>
        <w:ind w:left="0" w:firstLine="0"/>
        <w:rPr>
          <w:lang w:val="kk-KZ"/>
        </w:rPr>
      </w:pPr>
    </w:p>
    <w:p w14:paraId="52577CFE" w14:textId="2703648F" w:rsidR="00A33122" w:rsidRPr="00C61574" w:rsidRDefault="00A33122" w:rsidP="00CE6C2E">
      <w:pPr>
        <w:pStyle w:val="af8"/>
        <w:ind w:left="0" w:firstLine="0"/>
        <w:rPr>
          <w:highlight w:val="yellow"/>
          <w:lang w:val="kk-KZ"/>
        </w:rPr>
      </w:pPr>
      <w:r w:rsidRPr="00C61574">
        <w:rPr>
          <w:lang w:val="kk-KZ"/>
        </w:rPr>
        <w:t>Кесте 14 – 2016-2024 жж. ауыл шаруашылығы саласындағы еңбек нарығы, кадрлық қамтамасыз ету және еңбекақы деңгейі</w:t>
      </w:r>
    </w:p>
    <w:tbl>
      <w:tblPr>
        <w:tblStyle w:val="TableNormal"/>
        <w:tblW w:w="97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992"/>
        <w:gridCol w:w="819"/>
        <w:gridCol w:w="830"/>
        <w:gridCol w:w="778"/>
        <w:gridCol w:w="767"/>
        <w:gridCol w:w="761"/>
        <w:gridCol w:w="781"/>
        <w:gridCol w:w="826"/>
        <w:gridCol w:w="788"/>
      </w:tblGrid>
      <w:tr w:rsidR="00A33122" w:rsidRPr="00C61574" w14:paraId="7AFCFC8F" w14:textId="77777777" w:rsidTr="00700415">
        <w:trPr>
          <w:trHeight w:val="518"/>
          <w:jc w:val="center"/>
        </w:trPr>
        <w:tc>
          <w:tcPr>
            <w:tcW w:w="2410" w:type="dxa"/>
            <w:vAlign w:val="center"/>
          </w:tcPr>
          <w:p w14:paraId="01630AB9"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  Көрсеткіштер</w:t>
            </w:r>
          </w:p>
        </w:tc>
        <w:tc>
          <w:tcPr>
            <w:tcW w:w="992" w:type="dxa"/>
            <w:vAlign w:val="center"/>
          </w:tcPr>
          <w:p w14:paraId="4F9F04A4" w14:textId="77777777" w:rsidR="00A33122" w:rsidRPr="00C61574" w:rsidRDefault="00A33122" w:rsidP="00700415">
            <w:pPr>
              <w:pStyle w:val="TableParagraph"/>
              <w:ind w:left="20" w:right="25"/>
              <w:rPr>
                <w:sz w:val="20"/>
                <w:szCs w:val="20"/>
                <w:lang w:val="kk-KZ"/>
              </w:rPr>
            </w:pPr>
            <w:r w:rsidRPr="00C61574">
              <w:rPr>
                <w:sz w:val="20"/>
                <w:szCs w:val="20"/>
                <w:lang w:val="kk-KZ"/>
              </w:rPr>
              <w:t>2016</w:t>
            </w:r>
          </w:p>
        </w:tc>
        <w:tc>
          <w:tcPr>
            <w:tcW w:w="819" w:type="dxa"/>
            <w:vAlign w:val="center"/>
          </w:tcPr>
          <w:p w14:paraId="2281F294" w14:textId="77777777" w:rsidR="00A33122" w:rsidRPr="00C61574" w:rsidRDefault="00A33122" w:rsidP="00700415">
            <w:pPr>
              <w:pStyle w:val="TableParagraph"/>
              <w:ind w:left="15" w:right="16"/>
              <w:rPr>
                <w:sz w:val="20"/>
                <w:szCs w:val="20"/>
                <w:lang w:val="kk-KZ"/>
              </w:rPr>
            </w:pPr>
            <w:r w:rsidRPr="00C61574">
              <w:rPr>
                <w:sz w:val="20"/>
                <w:szCs w:val="20"/>
                <w:lang w:val="kk-KZ"/>
              </w:rPr>
              <w:t>2017</w:t>
            </w:r>
          </w:p>
        </w:tc>
        <w:tc>
          <w:tcPr>
            <w:tcW w:w="830" w:type="dxa"/>
            <w:vAlign w:val="center"/>
          </w:tcPr>
          <w:p w14:paraId="6E43E564" w14:textId="77777777" w:rsidR="00A33122" w:rsidRPr="00C61574" w:rsidRDefault="00A33122" w:rsidP="00700415">
            <w:pPr>
              <w:pStyle w:val="TableParagraph"/>
              <w:ind w:right="130"/>
              <w:rPr>
                <w:sz w:val="20"/>
                <w:szCs w:val="20"/>
                <w:lang w:val="kk-KZ"/>
              </w:rPr>
            </w:pPr>
            <w:r w:rsidRPr="00C61574">
              <w:rPr>
                <w:sz w:val="20"/>
                <w:szCs w:val="20"/>
                <w:lang w:val="kk-KZ"/>
              </w:rPr>
              <w:t>2018</w:t>
            </w:r>
          </w:p>
        </w:tc>
        <w:tc>
          <w:tcPr>
            <w:tcW w:w="778" w:type="dxa"/>
            <w:vAlign w:val="center"/>
          </w:tcPr>
          <w:p w14:paraId="3DC40E10" w14:textId="77777777" w:rsidR="00A33122" w:rsidRPr="00C61574" w:rsidRDefault="00A33122" w:rsidP="00700415">
            <w:pPr>
              <w:pStyle w:val="TableParagraph"/>
              <w:ind w:left="49" w:right="48"/>
              <w:rPr>
                <w:sz w:val="20"/>
                <w:szCs w:val="20"/>
                <w:lang w:val="kk-KZ"/>
              </w:rPr>
            </w:pPr>
            <w:r w:rsidRPr="00C61574">
              <w:rPr>
                <w:sz w:val="20"/>
                <w:szCs w:val="20"/>
                <w:lang w:val="kk-KZ"/>
              </w:rPr>
              <w:t>2019</w:t>
            </w:r>
          </w:p>
        </w:tc>
        <w:tc>
          <w:tcPr>
            <w:tcW w:w="767" w:type="dxa"/>
            <w:vAlign w:val="center"/>
          </w:tcPr>
          <w:p w14:paraId="255C4279" w14:textId="77777777" w:rsidR="00A33122" w:rsidRPr="00C61574" w:rsidRDefault="00A33122" w:rsidP="00700415">
            <w:pPr>
              <w:pStyle w:val="TableParagraph"/>
              <w:ind w:right="72"/>
              <w:rPr>
                <w:sz w:val="20"/>
                <w:szCs w:val="20"/>
                <w:lang w:val="kk-KZ"/>
              </w:rPr>
            </w:pPr>
            <w:r w:rsidRPr="00C61574">
              <w:rPr>
                <w:sz w:val="20"/>
                <w:szCs w:val="20"/>
                <w:lang w:val="kk-KZ"/>
              </w:rPr>
              <w:t>2020</w:t>
            </w:r>
          </w:p>
        </w:tc>
        <w:tc>
          <w:tcPr>
            <w:tcW w:w="761" w:type="dxa"/>
            <w:vAlign w:val="center"/>
          </w:tcPr>
          <w:p w14:paraId="5F6EDA72" w14:textId="77777777" w:rsidR="00A33122" w:rsidRPr="00C61574" w:rsidRDefault="00A33122" w:rsidP="00700415">
            <w:pPr>
              <w:pStyle w:val="TableParagraph"/>
              <w:ind w:right="72"/>
              <w:rPr>
                <w:sz w:val="20"/>
                <w:szCs w:val="20"/>
                <w:lang w:val="kk-KZ"/>
              </w:rPr>
            </w:pPr>
            <w:r w:rsidRPr="00C61574">
              <w:rPr>
                <w:sz w:val="20"/>
                <w:szCs w:val="20"/>
                <w:lang w:val="kk-KZ"/>
              </w:rPr>
              <w:t>2021</w:t>
            </w:r>
          </w:p>
        </w:tc>
        <w:tc>
          <w:tcPr>
            <w:tcW w:w="781" w:type="dxa"/>
            <w:vAlign w:val="center"/>
          </w:tcPr>
          <w:p w14:paraId="3ABF33FC" w14:textId="77777777" w:rsidR="00A33122" w:rsidRPr="00C61574" w:rsidRDefault="00A33122" w:rsidP="00700415">
            <w:pPr>
              <w:pStyle w:val="TableParagraph"/>
              <w:ind w:right="63"/>
              <w:rPr>
                <w:sz w:val="20"/>
                <w:szCs w:val="20"/>
                <w:lang w:val="kk-KZ"/>
              </w:rPr>
            </w:pPr>
            <w:r w:rsidRPr="00C61574">
              <w:rPr>
                <w:sz w:val="20"/>
                <w:szCs w:val="20"/>
                <w:lang w:val="kk-KZ"/>
              </w:rPr>
              <w:t>2022</w:t>
            </w:r>
          </w:p>
        </w:tc>
        <w:tc>
          <w:tcPr>
            <w:tcW w:w="826" w:type="dxa"/>
            <w:vAlign w:val="center"/>
          </w:tcPr>
          <w:p w14:paraId="543A2BF4" w14:textId="77777777" w:rsidR="00A33122" w:rsidRPr="00C61574" w:rsidRDefault="00A33122" w:rsidP="00700415">
            <w:pPr>
              <w:pStyle w:val="TableParagraph"/>
              <w:ind w:left="120" w:right="117"/>
              <w:rPr>
                <w:sz w:val="20"/>
                <w:szCs w:val="20"/>
                <w:lang w:val="kk-KZ"/>
              </w:rPr>
            </w:pPr>
            <w:r w:rsidRPr="00C61574">
              <w:rPr>
                <w:sz w:val="20"/>
                <w:szCs w:val="20"/>
                <w:lang w:val="kk-KZ"/>
              </w:rPr>
              <w:t>2023</w:t>
            </w:r>
          </w:p>
        </w:tc>
        <w:tc>
          <w:tcPr>
            <w:tcW w:w="788" w:type="dxa"/>
            <w:vAlign w:val="center"/>
          </w:tcPr>
          <w:p w14:paraId="56B50E93" w14:textId="77777777" w:rsidR="00A33122" w:rsidRPr="00C61574" w:rsidRDefault="00A33122" w:rsidP="00700415">
            <w:pPr>
              <w:pStyle w:val="TableParagraph"/>
              <w:ind w:left="59" w:right="62"/>
              <w:rPr>
                <w:sz w:val="20"/>
                <w:szCs w:val="20"/>
                <w:lang w:val="kk-KZ"/>
              </w:rPr>
            </w:pPr>
            <w:r w:rsidRPr="00C61574">
              <w:rPr>
                <w:sz w:val="20"/>
                <w:szCs w:val="20"/>
                <w:lang w:val="kk-KZ"/>
              </w:rPr>
              <w:t>2024</w:t>
            </w:r>
          </w:p>
        </w:tc>
      </w:tr>
      <w:tr w:rsidR="00A33122" w:rsidRPr="00C61574" w14:paraId="02D66661" w14:textId="77777777" w:rsidTr="00700415">
        <w:trPr>
          <w:trHeight w:val="544"/>
          <w:jc w:val="center"/>
        </w:trPr>
        <w:tc>
          <w:tcPr>
            <w:tcW w:w="2410" w:type="dxa"/>
          </w:tcPr>
          <w:p w14:paraId="5671EE03" w14:textId="77777777" w:rsidR="00A33122" w:rsidRPr="00C61574" w:rsidRDefault="00A33122" w:rsidP="00700415">
            <w:pPr>
              <w:pStyle w:val="TableParagraph"/>
              <w:ind w:left="105"/>
              <w:jc w:val="left"/>
              <w:rPr>
                <w:sz w:val="20"/>
                <w:szCs w:val="20"/>
                <w:lang w:val="kk-KZ"/>
              </w:rPr>
            </w:pPr>
            <w:r w:rsidRPr="00C61574">
              <w:rPr>
                <w:sz w:val="20"/>
                <w:szCs w:val="20"/>
                <w:lang w:val="kk-KZ"/>
              </w:rPr>
              <w:t>Жұмысбасты халық, мың адам</w:t>
            </w:r>
          </w:p>
        </w:tc>
        <w:tc>
          <w:tcPr>
            <w:tcW w:w="992" w:type="dxa"/>
            <w:vAlign w:val="center"/>
          </w:tcPr>
          <w:p w14:paraId="6BC4D0DD" w14:textId="77777777" w:rsidR="00A33122" w:rsidRPr="00C61574" w:rsidRDefault="00A33122" w:rsidP="00700415">
            <w:pPr>
              <w:pStyle w:val="TableParagraph"/>
              <w:ind w:left="20" w:right="10"/>
              <w:rPr>
                <w:sz w:val="20"/>
                <w:szCs w:val="20"/>
                <w:lang w:val="kk-KZ"/>
              </w:rPr>
            </w:pPr>
            <w:r w:rsidRPr="00C61574">
              <w:rPr>
                <w:sz w:val="20"/>
                <w:szCs w:val="20"/>
                <w:lang w:val="kk-KZ"/>
              </w:rPr>
              <w:t>8 553,3</w:t>
            </w:r>
          </w:p>
        </w:tc>
        <w:tc>
          <w:tcPr>
            <w:tcW w:w="819" w:type="dxa"/>
            <w:vAlign w:val="center"/>
          </w:tcPr>
          <w:p w14:paraId="788D9E13" w14:textId="77777777" w:rsidR="00A33122" w:rsidRPr="00C61574" w:rsidRDefault="00A33122" w:rsidP="00700415">
            <w:pPr>
              <w:pStyle w:val="TableParagraph"/>
              <w:ind w:left="29" w:right="16"/>
              <w:rPr>
                <w:sz w:val="20"/>
                <w:szCs w:val="20"/>
                <w:lang w:val="kk-KZ"/>
              </w:rPr>
            </w:pPr>
            <w:r w:rsidRPr="00C61574">
              <w:rPr>
                <w:sz w:val="20"/>
                <w:szCs w:val="20"/>
                <w:lang w:val="kk-KZ"/>
              </w:rPr>
              <w:t>8 585,2</w:t>
            </w:r>
          </w:p>
        </w:tc>
        <w:tc>
          <w:tcPr>
            <w:tcW w:w="830" w:type="dxa"/>
            <w:vAlign w:val="center"/>
          </w:tcPr>
          <w:p w14:paraId="6BF63F67"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   8695,0</w:t>
            </w:r>
          </w:p>
        </w:tc>
        <w:tc>
          <w:tcPr>
            <w:tcW w:w="778" w:type="dxa"/>
            <w:vAlign w:val="center"/>
          </w:tcPr>
          <w:p w14:paraId="60EB4009" w14:textId="77777777" w:rsidR="00A33122" w:rsidRPr="00C61574" w:rsidRDefault="00A33122" w:rsidP="00700415">
            <w:pPr>
              <w:pStyle w:val="TableParagraph"/>
              <w:ind w:left="49" w:right="31"/>
              <w:rPr>
                <w:sz w:val="20"/>
                <w:szCs w:val="20"/>
                <w:lang w:val="kk-KZ"/>
              </w:rPr>
            </w:pPr>
            <w:r w:rsidRPr="00C61574">
              <w:rPr>
                <w:sz w:val="20"/>
                <w:szCs w:val="20"/>
                <w:lang w:val="kk-KZ"/>
              </w:rPr>
              <w:t>8 780,8</w:t>
            </w:r>
          </w:p>
        </w:tc>
        <w:tc>
          <w:tcPr>
            <w:tcW w:w="767" w:type="dxa"/>
            <w:vAlign w:val="center"/>
          </w:tcPr>
          <w:p w14:paraId="3C048F95"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8732,0</w:t>
            </w:r>
          </w:p>
        </w:tc>
        <w:tc>
          <w:tcPr>
            <w:tcW w:w="761" w:type="dxa"/>
            <w:vAlign w:val="center"/>
          </w:tcPr>
          <w:p w14:paraId="160519B4"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8807,1</w:t>
            </w:r>
          </w:p>
        </w:tc>
        <w:tc>
          <w:tcPr>
            <w:tcW w:w="781" w:type="dxa"/>
            <w:vAlign w:val="center"/>
          </w:tcPr>
          <w:p w14:paraId="5CB7C84F" w14:textId="77777777" w:rsidR="00A33122" w:rsidRPr="00C61574" w:rsidRDefault="00A33122" w:rsidP="00700415">
            <w:pPr>
              <w:pStyle w:val="TableParagraph"/>
              <w:ind w:right="50"/>
              <w:rPr>
                <w:sz w:val="20"/>
                <w:szCs w:val="20"/>
                <w:lang w:val="kk-KZ"/>
              </w:rPr>
            </w:pPr>
            <w:r w:rsidRPr="00C61574">
              <w:rPr>
                <w:sz w:val="20"/>
                <w:szCs w:val="20"/>
                <w:lang w:val="kk-KZ"/>
              </w:rPr>
              <w:t xml:space="preserve">  8971,5</w:t>
            </w:r>
          </w:p>
        </w:tc>
        <w:tc>
          <w:tcPr>
            <w:tcW w:w="826" w:type="dxa"/>
            <w:vAlign w:val="center"/>
          </w:tcPr>
          <w:p w14:paraId="118C6834"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9 081,9</w:t>
            </w:r>
          </w:p>
        </w:tc>
        <w:tc>
          <w:tcPr>
            <w:tcW w:w="788" w:type="dxa"/>
            <w:vAlign w:val="center"/>
          </w:tcPr>
          <w:p w14:paraId="52863CC6" w14:textId="77777777" w:rsidR="00A33122" w:rsidRPr="00C61574" w:rsidRDefault="00A33122" w:rsidP="00700415">
            <w:pPr>
              <w:pStyle w:val="TableParagraph"/>
              <w:ind w:left="59" w:right="49"/>
              <w:rPr>
                <w:sz w:val="20"/>
                <w:szCs w:val="20"/>
                <w:lang w:val="kk-KZ"/>
              </w:rPr>
            </w:pPr>
            <w:r w:rsidRPr="00C61574">
              <w:rPr>
                <w:sz w:val="20"/>
                <w:szCs w:val="20"/>
                <w:lang w:val="kk-KZ"/>
              </w:rPr>
              <w:t>9 214,2</w:t>
            </w:r>
          </w:p>
        </w:tc>
      </w:tr>
      <w:tr w:rsidR="00A33122" w:rsidRPr="00C61574" w14:paraId="21EA72DB" w14:textId="77777777" w:rsidTr="00700415">
        <w:trPr>
          <w:trHeight w:val="398"/>
          <w:jc w:val="center"/>
        </w:trPr>
        <w:tc>
          <w:tcPr>
            <w:tcW w:w="2410" w:type="dxa"/>
          </w:tcPr>
          <w:p w14:paraId="762240AC" w14:textId="77777777" w:rsidR="00A33122" w:rsidRPr="00C61574" w:rsidRDefault="00A33122" w:rsidP="00700415">
            <w:pPr>
              <w:pStyle w:val="TableParagraph"/>
              <w:ind w:left="105"/>
              <w:jc w:val="left"/>
              <w:rPr>
                <w:sz w:val="20"/>
                <w:szCs w:val="20"/>
                <w:lang w:val="kk-KZ"/>
              </w:rPr>
            </w:pPr>
            <w:r w:rsidRPr="00C61574">
              <w:rPr>
                <w:sz w:val="20"/>
                <w:szCs w:val="20"/>
                <w:lang w:val="kk-KZ"/>
              </w:rPr>
              <w:t>Ауыл шаруашылығы саласында</w:t>
            </w:r>
          </w:p>
        </w:tc>
        <w:tc>
          <w:tcPr>
            <w:tcW w:w="992" w:type="dxa"/>
            <w:vAlign w:val="center"/>
          </w:tcPr>
          <w:p w14:paraId="1B17F17D" w14:textId="77777777" w:rsidR="00A33122" w:rsidRPr="00C61574" w:rsidRDefault="00A33122" w:rsidP="00700415">
            <w:pPr>
              <w:pStyle w:val="TableParagraph"/>
              <w:ind w:left="20" w:right="10"/>
              <w:rPr>
                <w:sz w:val="20"/>
                <w:szCs w:val="20"/>
                <w:lang w:val="kk-KZ"/>
              </w:rPr>
            </w:pPr>
            <w:r w:rsidRPr="00C61574">
              <w:rPr>
                <w:sz w:val="20"/>
                <w:szCs w:val="20"/>
                <w:lang w:val="kk-KZ"/>
              </w:rPr>
              <w:t>1385,5</w:t>
            </w:r>
          </w:p>
        </w:tc>
        <w:tc>
          <w:tcPr>
            <w:tcW w:w="819" w:type="dxa"/>
            <w:vAlign w:val="center"/>
          </w:tcPr>
          <w:p w14:paraId="0097FB4A" w14:textId="77777777" w:rsidR="00A33122" w:rsidRPr="00C61574" w:rsidRDefault="00A33122" w:rsidP="00700415">
            <w:pPr>
              <w:pStyle w:val="TableParagraph"/>
              <w:ind w:left="29" w:right="16"/>
              <w:rPr>
                <w:sz w:val="20"/>
                <w:szCs w:val="20"/>
                <w:lang w:val="kk-KZ"/>
              </w:rPr>
            </w:pPr>
            <w:r w:rsidRPr="00C61574">
              <w:rPr>
                <w:sz w:val="20"/>
                <w:szCs w:val="20"/>
                <w:lang w:val="kk-KZ"/>
              </w:rPr>
              <w:t>1319,0</w:t>
            </w:r>
          </w:p>
        </w:tc>
        <w:tc>
          <w:tcPr>
            <w:tcW w:w="830" w:type="dxa"/>
            <w:vAlign w:val="center"/>
          </w:tcPr>
          <w:p w14:paraId="6190062B" w14:textId="77777777" w:rsidR="00A33122" w:rsidRPr="00C61574" w:rsidRDefault="00A33122" w:rsidP="00700415">
            <w:pPr>
              <w:pStyle w:val="TableParagraph"/>
              <w:ind w:right="81"/>
              <w:rPr>
                <w:sz w:val="20"/>
                <w:szCs w:val="20"/>
                <w:lang w:val="kk-KZ"/>
              </w:rPr>
            </w:pPr>
            <w:r w:rsidRPr="00C61574">
              <w:rPr>
                <w:sz w:val="20"/>
                <w:szCs w:val="20"/>
                <w:lang w:val="kk-KZ"/>
              </w:rPr>
              <w:t>1228,2</w:t>
            </w:r>
          </w:p>
        </w:tc>
        <w:tc>
          <w:tcPr>
            <w:tcW w:w="778" w:type="dxa"/>
            <w:vAlign w:val="center"/>
          </w:tcPr>
          <w:p w14:paraId="6D4999FA" w14:textId="77777777" w:rsidR="00A33122" w:rsidRPr="00C61574" w:rsidRDefault="00A33122" w:rsidP="00700415">
            <w:pPr>
              <w:pStyle w:val="TableParagraph"/>
              <w:ind w:left="49" w:right="31"/>
              <w:rPr>
                <w:sz w:val="20"/>
                <w:szCs w:val="20"/>
                <w:lang w:val="kk-KZ"/>
              </w:rPr>
            </w:pPr>
            <w:r w:rsidRPr="00C61574">
              <w:rPr>
                <w:sz w:val="20"/>
                <w:szCs w:val="20"/>
                <w:lang w:val="kk-KZ"/>
              </w:rPr>
              <w:t>1 184,7</w:t>
            </w:r>
          </w:p>
        </w:tc>
        <w:tc>
          <w:tcPr>
            <w:tcW w:w="767" w:type="dxa"/>
            <w:vAlign w:val="center"/>
          </w:tcPr>
          <w:p w14:paraId="3BA508E0" w14:textId="77777777" w:rsidR="00A33122" w:rsidRPr="00C61574" w:rsidRDefault="00A33122" w:rsidP="00700415">
            <w:pPr>
              <w:pStyle w:val="TableParagraph"/>
              <w:rPr>
                <w:sz w:val="20"/>
                <w:szCs w:val="20"/>
                <w:lang w:val="kk-KZ"/>
              </w:rPr>
            </w:pPr>
            <w:r w:rsidRPr="00C61574">
              <w:rPr>
                <w:sz w:val="20"/>
                <w:szCs w:val="20"/>
                <w:lang w:val="kk-KZ"/>
              </w:rPr>
              <w:t>1 175,1</w:t>
            </w:r>
          </w:p>
        </w:tc>
        <w:tc>
          <w:tcPr>
            <w:tcW w:w="761" w:type="dxa"/>
            <w:vAlign w:val="center"/>
          </w:tcPr>
          <w:p w14:paraId="4552595C" w14:textId="77777777" w:rsidR="00A33122" w:rsidRPr="00C61574" w:rsidRDefault="00A33122" w:rsidP="00700415">
            <w:pPr>
              <w:pStyle w:val="TableParagraph"/>
              <w:jc w:val="left"/>
              <w:rPr>
                <w:sz w:val="20"/>
                <w:szCs w:val="20"/>
                <w:lang w:val="kk-KZ"/>
              </w:rPr>
            </w:pPr>
            <w:r w:rsidRPr="00C61574">
              <w:rPr>
                <w:sz w:val="20"/>
                <w:szCs w:val="20"/>
                <w:lang w:val="kk-KZ"/>
              </w:rPr>
              <w:t xml:space="preserve"> 1 176,4</w:t>
            </w:r>
          </w:p>
        </w:tc>
        <w:tc>
          <w:tcPr>
            <w:tcW w:w="781" w:type="dxa"/>
            <w:vAlign w:val="center"/>
          </w:tcPr>
          <w:p w14:paraId="033AEC0D" w14:textId="77777777" w:rsidR="00A33122" w:rsidRPr="00C61574" w:rsidRDefault="00A33122" w:rsidP="00700415">
            <w:pPr>
              <w:pStyle w:val="TableParagraph"/>
              <w:rPr>
                <w:sz w:val="20"/>
                <w:szCs w:val="20"/>
                <w:lang w:val="kk-KZ"/>
              </w:rPr>
            </w:pPr>
            <w:r w:rsidRPr="00C61574">
              <w:rPr>
                <w:sz w:val="20"/>
                <w:szCs w:val="20"/>
                <w:lang w:val="kk-KZ"/>
              </w:rPr>
              <w:t>1 108,9</w:t>
            </w:r>
          </w:p>
        </w:tc>
        <w:tc>
          <w:tcPr>
            <w:tcW w:w="826" w:type="dxa"/>
            <w:vAlign w:val="center"/>
          </w:tcPr>
          <w:p w14:paraId="067E6918" w14:textId="77777777" w:rsidR="00A33122" w:rsidRPr="00C61574" w:rsidRDefault="00A33122" w:rsidP="00700415">
            <w:pPr>
              <w:pStyle w:val="TableParagraph"/>
              <w:tabs>
                <w:tab w:val="left" w:pos="120"/>
              </w:tabs>
              <w:ind w:right="100"/>
              <w:jc w:val="left"/>
              <w:rPr>
                <w:sz w:val="20"/>
                <w:szCs w:val="20"/>
                <w:lang w:val="kk-KZ"/>
              </w:rPr>
            </w:pPr>
            <w:r w:rsidRPr="00C61574">
              <w:rPr>
                <w:sz w:val="20"/>
                <w:szCs w:val="20"/>
                <w:lang w:val="kk-KZ"/>
              </w:rPr>
              <w:t xml:space="preserve">  1 078,7</w:t>
            </w:r>
          </w:p>
        </w:tc>
        <w:tc>
          <w:tcPr>
            <w:tcW w:w="788" w:type="dxa"/>
            <w:vAlign w:val="center"/>
          </w:tcPr>
          <w:p w14:paraId="3A92844E" w14:textId="77777777" w:rsidR="00A33122" w:rsidRPr="00C61574" w:rsidRDefault="00A33122" w:rsidP="00700415">
            <w:pPr>
              <w:pStyle w:val="TableParagraph"/>
              <w:ind w:left="59" w:right="49"/>
              <w:rPr>
                <w:sz w:val="20"/>
                <w:szCs w:val="20"/>
                <w:lang w:val="kk-KZ"/>
              </w:rPr>
            </w:pPr>
            <w:r w:rsidRPr="00C61574">
              <w:rPr>
                <w:sz w:val="20"/>
                <w:szCs w:val="20"/>
                <w:lang w:val="kk-KZ"/>
              </w:rPr>
              <w:t>1 027,9</w:t>
            </w:r>
          </w:p>
        </w:tc>
      </w:tr>
      <w:tr w:rsidR="00A33122" w:rsidRPr="00C61574" w14:paraId="006FEA32" w14:textId="77777777" w:rsidTr="00700415">
        <w:trPr>
          <w:trHeight w:val="544"/>
          <w:jc w:val="center"/>
        </w:trPr>
        <w:tc>
          <w:tcPr>
            <w:tcW w:w="2410" w:type="dxa"/>
          </w:tcPr>
          <w:p w14:paraId="3A44ED89" w14:textId="77777777" w:rsidR="00A33122" w:rsidRPr="00C61574" w:rsidRDefault="00A33122" w:rsidP="00700415">
            <w:pPr>
              <w:ind w:left="152" w:right="105"/>
              <w:jc w:val="both"/>
              <w:rPr>
                <w:rFonts w:ascii="Times New Roman" w:hAnsi="Times New Roman" w:cs="Times New Roman"/>
                <w:sz w:val="20"/>
                <w:szCs w:val="20"/>
                <w:lang w:eastAsia="ru-RU"/>
              </w:rPr>
            </w:pPr>
            <w:r w:rsidRPr="00C61574">
              <w:rPr>
                <w:rFonts w:ascii="Times New Roman" w:hAnsi="Times New Roman" w:cs="Times New Roman"/>
                <w:sz w:val="20"/>
                <w:szCs w:val="20"/>
                <w:lang w:eastAsia="ru-RU"/>
              </w:rPr>
              <w:t>Ауыл шаруашылығында жұмыс істейтіндердің жұмысбастылық үлесі, %</w:t>
            </w:r>
          </w:p>
        </w:tc>
        <w:tc>
          <w:tcPr>
            <w:tcW w:w="992" w:type="dxa"/>
            <w:vAlign w:val="center"/>
          </w:tcPr>
          <w:p w14:paraId="01598088" w14:textId="77777777" w:rsidR="00A33122" w:rsidRPr="00C61574" w:rsidRDefault="00A33122" w:rsidP="00700415">
            <w:pPr>
              <w:pStyle w:val="TableParagraph"/>
              <w:ind w:left="20" w:right="10"/>
              <w:rPr>
                <w:sz w:val="20"/>
                <w:szCs w:val="20"/>
                <w:lang w:val="kk-KZ"/>
              </w:rPr>
            </w:pPr>
            <w:r w:rsidRPr="00C61574">
              <w:rPr>
                <w:sz w:val="20"/>
                <w:szCs w:val="20"/>
                <w:lang w:val="kk-KZ"/>
              </w:rPr>
              <w:t>16,2</w:t>
            </w:r>
          </w:p>
        </w:tc>
        <w:tc>
          <w:tcPr>
            <w:tcW w:w="819" w:type="dxa"/>
            <w:vAlign w:val="center"/>
          </w:tcPr>
          <w:p w14:paraId="61A49A20" w14:textId="77777777" w:rsidR="00A33122" w:rsidRPr="00C61574" w:rsidRDefault="00A33122" w:rsidP="00700415">
            <w:pPr>
              <w:pStyle w:val="TableParagraph"/>
              <w:ind w:left="29" w:right="16"/>
              <w:rPr>
                <w:sz w:val="20"/>
                <w:szCs w:val="20"/>
                <w:lang w:val="kk-KZ"/>
              </w:rPr>
            </w:pPr>
            <w:r w:rsidRPr="00C61574">
              <w:rPr>
                <w:sz w:val="20"/>
                <w:szCs w:val="20"/>
                <w:lang w:val="kk-KZ"/>
              </w:rPr>
              <w:t>15,4</w:t>
            </w:r>
          </w:p>
        </w:tc>
        <w:tc>
          <w:tcPr>
            <w:tcW w:w="830" w:type="dxa"/>
            <w:vAlign w:val="center"/>
          </w:tcPr>
          <w:p w14:paraId="02B9AABA" w14:textId="77777777" w:rsidR="00A33122" w:rsidRPr="00C61574" w:rsidRDefault="00A33122" w:rsidP="00700415">
            <w:pPr>
              <w:pStyle w:val="TableParagraph"/>
              <w:ind w:left="364"/>
              <w:rPr>
                <w:sz w:val="20"/>
                <w:szCs w:val="20"/>
                <w:lang w:val="kk-KZ"/>
              </w:rPr>
            </w:pPr>
            <w:r w:rsidRPr="00C61574">
              <w:rPr>
                <w:sz w:val="20"/>
                <w:szCs w:val="20"/>
                <w:lang w:val="kk-KZ"/>
              </w:rPr>
              <w:t>14,1</w:t>
            </w:r>
          </w:p>
        </w:tc>
        <w:tc>
          <w:tcPr>
            <w:tcW w:w="778" w:type="dxa"/>
            <w:vAlign w:val="center"/>
          </w:tcPr>
          <w:p w14:paraId="27D74C22" w14:textId="77777777" w:rsidR="00A33122" w:rsidRPr="00C61574" w:rsidRDefault="00A33122" w:rsidP="00700415">
            <w:pPr>
              <w:pStyle w:val="TableParagraph"/>
              <w:ind w:left="49" w:right="31"/>
              <w:rPr>
                <w:sz w:val="20"/>
                <w:szCs w:val="20"/>
                <w:lang w:val="kk-KZ"/>
              </w:rPr>
            </w:pPr>
            <w:r w:rsidRPr="00C61574">
              <w:rPr>
                <w:sz w:val="20"/>
                <w:szCs w:val="20"/>
                <w:lang w:val="kk-KZ"/>
              </w:rPr>
              <w:t>13,5</w:t>
            </w:r>
          </w:p>
        </w:tc>
        <w:tc>
          <w:tcPr>
            <w:tcW w:w="767" w:type="dxa"/>
            <w:vAlign w:val="center"/>
          </w:tcPr>
          <w:p w14:paraId="09906E6D"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13,5</w:t>
            </w:r>
          </w:p>
        </w:tc>
        <w:tc>
          <w:tcPr>
            <w:tcW w:w="761" w:type="dxa"/>
            <w:vAlign w:val="center"/>
          </w:tcPr>
          <w:p w14:paraId="04E90D5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13,4</w:t>
            </w:r>
          </w:p>
        </w:tc>
        <w:tc>
          <w:tcPr>
            <w:tcW w:w="781" w:type="dxa"/>
            <w:vAlign w:val="center"/>
          </w:tcPr>
          <w:p w14:paraId="7BB07500" w14:textId="77777777" w:rsidR="00A33122" w:rsidRPr="00C61574" w:rsidRDefault="00A33122" w:rsidP="00700415">
            <w:pPr>
              <w:pStyle w:val="af2"/>
              <w:jc w:val="center"/>
              <w:rPr>
                <w:sz w:val="20"/>
                <w:szCs w:val="20"/>
                <w:lang w:val="kk-KZ"/>
              </w:rPr>
            </w:pPr>
            <w:r w:rsidRPr="00C61574">
              <w:rPr>
                <w:sz w:val="20"/>
                <w:szCs w:val="20"/>
                <w:lang w:val="kk-KZ"/>
              </w:rPr>
              <w:t>12,4</w:t>
            </w:r>
          </w:p>
        </w:tc>
        <w:tc>
          <w:tcPr>
            <w:tcW w:w="826" w:type="dxa"/>
            <w:vAlign w:val="center"/>
          </w:tcPr>
          <w:p w14:paraId="3B857105" w14:textId="77777777" w:rsidR="00A33122" w:rsidRPr="00C61574" w:rsidRDefault="00A33122" w:rsidP="00700415">
            <w:pPr>
              <w:pStyle w:val="TableParagraph"/>
              <w:ind w:left="120" w:right="100"/>
              <w:rPr>
                <w:sz w:val="20"/>
                <w:szCs w:val="20"/>
                <w:lang w:val="kk-KZ"/>
              </w:rPr>
            </w:pPr>
            <w:r w:rsidRPr="00C61574">
              <w:rPr>
                <w:sz w:val="20"/>
                <w:szCs w:val="20"/>
                <w:lang w:val="kk-KZ"/>
              </w:rPr>
              <w:t>11,9</w:t>
            </w:r>
          </w:p>
        </w:tc>
        <w:tc>
          <w:tcPr>
            <w:tcW w:w="788" w:type="dxa"/>
            <w:vAlign w:val="center"/>
          </w:tcPr>
          <w:p w14:paraId="094D9593" w14:textId="77777777" w:rsidR="00A33122" w:rsidRPr="00C61574" w:rsidRDefault="00A33122" w:rsidP="00700415">
            <w:pPr>
              <w:pStyle w:val="TableParagraph"/>
              <w:ind w:left="59" w:right="49"/>
              <w:rPr>
                <w:sz w:val="20"/>
                <w:szCs w:val="20"/>
                <w:lang w:val="kk-KZ"/>
              </w:rPr>
            </w:pPr>
            <w:r w:rsidRPr="00C61574">
              <w:rPr>
                <w:sz w:val="20"/>
                <w:szCs w:val="20"/>
                <w:lang w:val="kk-KZ"/>
              </w:rPr>
              <w:t>11,2</w:t>
            </w:r>
          </w:p>
        </w:tc>
      </w:tr>
      <w:tr w:rsidR="00A33122" w:rsidRPr="00C61574" w14:paraId="496C0D68" w14:textId="77777777" w:rsidTr="00700415">
        <w:trPr>
          <w:trHeight w:val="809"/>
          <w:jc w:val="center"/>
        </w:trPr>
        <w:tc>
          <w:tcPr>
            <w:tcW w:w="2410" w:type="dxa"/>
          </w:tcPr>
          <w:p w14:paraId="60781FB5" w14:textId="77777777" w:rsidR="00A33122" w:rsidRPr="00C61574" w:rsidRDefault="00A33122" w:rsidP="00700415">
            <w:pPr>
              <w:pStyle w:val="TableParagraph"/>
              <w:ind w:left="105"/>
              <w:jc w:val="left"/>
              <w:rPr>
                <w:sz w:val="20"/>
                <w:szCs w:val="20"/>
                <w:lang w:val="kk-KZ"/>
              </w:rPr>
            </w:pPr>
            <w:r w:rsidRPr="00C61574">
              <w:rPr>
                <w:sz w:val="20"/>
                <w:szCs w:val="20"/>
                <w:lang w:val="kk-KZ"/>
              </w:rPr>
              <w:t>Ауыл шаруашылығы саласындағы  мамандықтар бойынша бітіруші студенттер саны, мың адам</w:t>
            </w:r>
          </w:p>
        </w:tc>
        <w:tc>
          <w:tcPr>
            <w:tcW w:w="992" w:type="dxa"/>
            <w:vAlign w:val="center"/>
          </w:tcPr>
          <w:p w14:paraId="7B654EA6" w14:textId="77777777" w:rsidR="00A33122" w:rsidRPr="00C61574" w:rsidRDefault="00A33122" w:rsidP="00700415">
            <w:pPr>
              <w:pStyle w:val="TableParagraph"/>
              <w:rPr>
                <w:sz w:val="20"/>
                <w:szCs w:val="20"/>
                <w:lang w:val="kk-KZ"/>
              </w:rPr>
            </w:pPr>
          </w:p>
          <w:p w14:paraId="7887312F" w14:textId="77777777" w:rsidR="00A33122" w:rsidRPr="00C61574" w:rsidRDefault="00A33122" w:rsidP="00700415">
            <w:pPr>
              <w:pStyle w:val="TableParagraph"/>
              <w:ind w:left="20" w:right="15"/>
              <w:rPr>
                <w:sz w:val="20"/>
                <w:szCs w:val="20"/>
                <w:lang w:val="kk-KZ"/>
              </w:rPr>
            </w:pPr>
            <w:r w:rsidRPr="00C61574">
              <w:rPr>
                <w:sz w:val="20"/>
                <w:szCs w:val="20"/>
                <w:lang w:val="kk-KZ"/>
              </w:rPr>
              <w:t>9,4</w:t>
            </w:r>
          </w:p>
        </w:tc>
        <w:tc>
          <w:tcPr>
            <w:tcW w:w="819" w:type="dxa"/>
            <w:vAlign w:val="center"/>
          </w:tcPr>
          <w:p w14:paraId="7576D414" w14:textId="77777777" w:rsidR="00A33122" w:rsidRPr="00C61574" w:rsidRDefault="00A33122" w:rsidP="00700415">
            <w:pPr>
              <w:pStyle w:val="TableParagraph"/>
              <w:ind w:left="34" w:right="16"/>
              <w:rPr>
                <w:sz w:val="20"/>
                <w:szCs w:val="20"/>
                <w:lang w:val="kk-KZ"/>
              </w:rPr>
            </w:pPr>
          </w:p>
          <w:p w14:paraId="6AB2F4C8" w14:textId="77777777" w:rsidR="00A33122" w:rsidRPr="00C61574" w:rsidRDefault="00A33122" w:rsidP="00700415">
            <w:pPr>
              <w:pStyle w:val="TableParagraph"/>
              <w:ind w:left="34" w:right="16"/>
              <w:rPr>
                <w:sz w:val="20"/>
                <w:szCs w:val="20"/>
                <w:lang w:val="kk-KZ"/>
              </w:rPr>
            </w:pPr>
            <w:r w:rsidRPr="00C61574">
              <w:rPr>
                <w:sz w:val="20"/>
                <w:szCs w:val="20"/>
                <w:lang w:val="kk-KZ"/>
              </w:rPr>
              <w:t>9,4</w:t>
            </w:r>
          </w:p>
        </w:tc>
        <w:tc>
          <w:tcPr>
            <w:tcW w:w="830" w:type="dxa"/>
            <w:vAlign w:val="center"/>
          </w:tcPr>
          <w:p w14:paraId="6E657DB0" w14:textId="77777777" w:rsidR="00A33122" w:rsidRPr="00C61574" w:rsidRDefault="00A33122" w:rsidP="00700415">
            <w:pPr>
              <w:pStyle w:val="TableParagraph"/>
              <w:rPr>
                <w:sz w:val="20"/>
                <w:szCs w:val="20"/>
                <w:lang w:val="kk-KZ"/>
              </w:rPr>
            </w:pPr>
          </w:p>
          <w:p w14:paraId="4693AB65" w14:textId="77777777" w:rsidR="00A33122" w:rsidRPr="00C61574" w:rsidRDefault="00A33122" w:rsidP="00700415">
            <w:pPr>
              <w:pStyle w:val="TableParagraph"/>
              <w:ind w:left="307"/>
              <w:rPr>
                <w:sz w:val="20"/>
                <w:szCs w:val="20"/>
                <w:lang w:val="kk-KZ"/>
              </w:rPr>
            </w:pPr>
            <w:r w:rsidRPr="00C61574">
              <w:rPr>
                <w:sz w:val="20"/>
                <w:szCs w:val="20"/>
                <w:lang w:val="kk-KZ"/>
              </w:rPr>
              <w:t>7,9</w:t>
            </w:r>
          </w:p>
        </w:tc>
        <w:tc>
          <w:tcPr>
            <w:tcW w:w="778" w:type="dxa"/>
            <w:vAlign w:val="center"/>
          </w:tcPr>
          <w:p w14:paraId="2A230F3E" w14:textId="77777777" w:rsidR="00A33122" w:rsidRPr="00C61574" w:rsidRDefault="00A33122" w:rsidP="00700415">
            <w:pPr>
              <w:pStyle w:val="TableParagraph"/>
              <w:rPr>
                <w:sz w:val="20"/>
                <w:szCs w:val="20"/>
                <w:lang w:val="kk-KZ"/>
              </w:rPr>
            </w:pPr>
          </w:p>
          <w:p w14:paraId="1E0C974A" w14:textId="77777777" w:rsidR="00A33122" w:rsidRPr="00C61574" w:rsidRDefault="00A33122" w:rsidP="00700415">
            <w:pPr>
              <w:pStyle w:val="TableParagraph"/>
              <w:ind w:left="49" w:right="36"/>
              <w:rPr>
                <w:sz w:val="20"/>
                <w:szCs w:val="20"/>
                <w:lang w:val="kk-KZ"/>
              </w:rPr>
            </w:pPr>
            <w:r w:rsidRPr="00C61574">
              <w:rPr>
                <w:sz w:val="20"/>
                <w:szCs w:val="20"/>
                <w:lang w:val="kk-KZ"/>
              </w:rPr>
              <w:t>10,8</w:t>
            </w:r>
          </w:p>
        </w:tc>
        <w:tc>
          <w:tcPr>
            <w:tcW w:w="767" w:type="dxa"/>
            <w:vAlign w:val="center"/>
          </w:tcPr>
          <w:p w14:paraId="6414BC96" w14:textId="77777777" w:rsidR="00A33122" w:rsidRPr="00C61574" w:rsidRDefault="00A33122" w:rsidP="00700415">
            <w:pPr>
              <w:pStyle w:val="TableParagraph"/>
              <w:rPr>
                <w:sz w:val="20"/>
                <w:szCs w:val="20"/>
                <w:lang w:val="kk-KZ"/>
              </w:rPr>
            </w:pPr>
          </w:p>
          <w:p w14:paraId="0A93A402" w14:textId="77777777" w:rsidR="00A33122" w:rsidRPr="00C61574" w:rsidRDefault="00A33122" w:rsidP="00700415">
            <w:pPr>
              <w:pStyle w:val="TableParagraph"/>
              <w:ind w:left="258"/>
              <w:rPr>
                <w:sz w:val="20"/>
                <w:szCs w:val="20"/>
                <w:lang w:val="kk-KZ"/>
              </w:rPr>
            </w:pPr>
            <w:r w:rsidRPr="00C61574">
              <w:rPr>
                <w:sz w:val="20"/>
                <w:szCs w:val="20"/>
                <w:lang w:val="kk-KZ"/>
              </w:rPr>
              <w:t>5,4</w:t>
            </w:r>
          </w:p>
        </w:tc>
        <w:tc>
          <w:tcPr>
            <w:tcW w:w="761" w:type="dxa"/>
            <w:vAlign w:val="center"/>
          </w:tcPr>
          <w:p w14:paraId="5D078836" w14:textId="77777777" w:rsidR="00A33122" w:rsidRPr="00C61574" w:rsidRDefault="00A33122" w:rsidP="00700415">
            <w:pPr>
              <w:pStyle w:val="TableParagraph"/>
              <w:rPr>
                <w:sz w:val="20"/>
                <w:szCs w:val="20"/>
                <w:lang w:val="kk-KZ"/>
              </w:rPr>
            </w:pPr>
          </w:p>
          <w:p w14:paraId="05017542" w14:textId="77777777" w:rsidR="00A33122" w:rsidRPr="00C61574" w:rsidRDefault="00A33122" w:rsidP="00700415">
            <w:pPr>
              <w:pStyle w:val="TableParagraph"/>
              <w:ind w:left="254"/>
              <w:rPr>
                <w:sz w:val="20"/>
                <w:szCs w:val="20"/>
                <w:lang w:val="kk-KZ"/>
              </w:rPr>
            </w:pPr>
            <w:r w:rsidRPr="00C61574">
              <w:rPr>
                <w:sz w:val="20"/>
                <w:szCs w:val="20"/>
                <w:lang w:val="kk-KZ"/>
              </w:rPr>
              <w:t>11,6</w:t>
            </w:r>
          </w:p>
        </w:tc>
        <w:tc>
          <w:tcPr>
            <w:tcW w:w="781" w:type="dxa"/>
            <w:vAlign w:val="center"/>
          </w:tcPr>
          <w:p w14:paraId="23FC1F33" w14:textId="77777777" w:rsidR="00A33122" w:rsidRPr="00C61574" w:rsidRDefault="00A33122" w:rsidP="00700415">
            <w:pPr>
              <w:pStyle w:val="TableParagraph"/>
              <w:rPr>
                <w:sz w:val="20"/>
                <w:szCs w:val="20"/>
                <w:lang w:val="kk-KZ"/>
              </w:rPr>
            </w:pPr>
          </w:p>
          <w:p w14:paraId="1A45A02D" w14:textId="77777777" w:rsidR="00A33122" w:rsidRPr="00C61574" w:rsidRDefault="00A33122" w:rsidP="00700415">
            <w:pPr>
              <w:pStyle w:val="TableParagraph"/>
              <w:rPr>
                <w:sz w:val="20"/>
                <w:szCs w:val="20"/>
                <w:lang w:val="kk-KZ"/>
              </w:rPr>
            </w:pPr>
            <w:r w:rsidRPr="00C61574">
              <w:rPr>
                <w:sz w:val="20"/>
                <w:szCs w:val="20"/>
                <w:lang w:val="kk-KZ"/>
              </w:rPr>
              <w:t>11,0</w:t>
            </w:r>
          </w:p>
        </w:tc>
        <w:tc>
          <w:tcPr>
            <w:tcW w:w="826" w:type="dxa"/>
            <w:vAlign w:val="center"/>
          </w:tcPr>
          <w:p w14:paraId="7C1E9E1C" w14:textId="77777777" w:rsidR="00A33122" w:rsidRPr="00C61574" w:rsidRDefault="00A33122" w:rsidP="00700415">
            <w:pPr>
              <w:pStyle w:val="TableParagraph"/>
              <w:rPr>
                <w:sz w:val="20"/>
                <w:szCs w:val="20"/>
                <w:lang w:val="kk-KZ"/>
              </w:rPr>
            </w:pPr>
          </w:p>
          <w:p w14:paraId="3DA4881D" w14:textId="77777777" w:rsidR="00A33122" w:rsidRPr="00C61574" w:rsidRDefault="00A33122" w:rsidP="00700415">
            <w:pPr>
              <w:pStyle w:val="TableParagraph"/>
              <w:ind w:left="120" w:right="105"/>
              <w:rPr>
                <w:sz w:val="20"/>
                <w:szCs w:val="20"/>
                <w:lang w:val="kk-KZ"/>
              </w:rPr>
            </w:pPr>
            <w:r w:rsidRPr="00C61574">
              <w:rPr>
                <w:sz w:val="20"/>
                <w:szCs w:val="20"/>
                <w:lang w:val="kk-KZ"/>
              </w:rPr>
              <w:t>4,7</w:t>
            </w:r>
          </w:p>
        </w:tc>
        <w:tc>
          <w:tcPr>
            <w:tcW w:w="788" w:type="dxa"/>
            <w:vAlign w:val="center"/>
          </w:tcPr>
          <w:p w14:paraId="6C06A8C2" w14:textId="77777777" w:rsidR="00A33122" w:rsidRPr="00C61574" w:rsidRDefault="00A33122" w:rsidP="00700415">
            <w:pPr>
              <w:pStyle w:val="TableParagraph"/>
              <w:rPr>
                <w:sz w:val="20"/>
                <w:szCs w:val="20"/>
                <w:lang w:val="kk-KZ"/>
              </w:rPr>
            </w:pPr>
          </w:p>
          <w:p w14:paraId="56850DB7" w14:textId="77777777" w:rsidR="00A33122" w:rsidRPr="00C61574" w:rsidRDefault="00A33122" w:rsidP="00700415">
            <w:pPr>
              <w:pStyle w:val="TableParagraph"/>
              <w:ind w:left="59" w:right="53"/>
              <w:rPr>
                <w:sz w:val="20"/>
                <w:szCs w:val="20"/>
                <w:lang w:val="kk-KZ"/>
              </w:rPr>
            </w:pPr>
            <w:r w:rsidRPr="00C61574">
              <w:rPr>
                <w:sz w:val="20"/>
                <w:szCs w:val="20"/>
                <w:lang w:val="kk-KZ"/>
              </w:rPr>
              <w:t>5,4</w:t>
            </w:r>
          </w:p>
        </w:tc>
      </w:tr>
      <w:tr w:rsidR="00A33122" w:rsidRPr="00C61574" w14:paraId="728F4E78" w14:textId="77777777" w:rsidTr="00700415">
        <w:trPr>
          <w:trHeight w:val="814"/>
          <w:jc w:val="center"/>
        </w:trPr>
        <w:tc>
          <w:tcPr>
            <w:tcW w:w="2410" w:type="dxa"/>
          </w:tcPr>
          <w:p w14:paraId="514B2626" w14:textId="77777777" w:rsidR="00A33122" w:rsidRPr="00C61574" w:rsidRDefault="00A33122" w:rsidP="00700415">
            <w:pPr>
              <w:pStyle w:val="TableParagraph"/>
              <w:ind w:left="105"/>
              <w:jc w:val="left"/>
              <w:rPr>
                <w:sz w:val="20"/>
                <w:szCs w:val="20"/>
                <w:lang w:val="kk-KZ"/>
              </w:rPr>
            </w:pPr>
            <w:r w:rsidRPr="00C61574">
              <w:rPr>
                <w:sz w:val="20"/>
                <w:szCs w:val="20"/>
                <w:lang w:val="kk-KZ" w:eastAsia="ru-RU"/>
              </w:rPr>
              <w:t xml:space="preserve">Ауыл шаруашылығы саласында </w:t>
            </w:r>
            <w:r w:rsidRPr="00C61574">
              <w:rPr>
                <w:sz w:val="20"/>
                <w:szCs w:val="20"/>
                <w:lang w:val="kk-KZ"/>
              </w:rPr>
              <w:t xml:space="preserve">ҒЗТКЖ-ны орындаған зерттеуші–мамандар саны, адам </w:t>
            </w:r>
          </w:p>
          <w:p w14:paraId="4B0351B3" w14:textId="77777777" w:rsidR="00A33122" w:rsidRPr="00C61574" w:rsidRDefault="00A33122" w:rsidP="00700415">
            <w:pPr>
              <w:pStyle w:val="TableParagraph"/>
              <w:ind w:left="105" w:right="831"/>
              <w:jc w:val="left"/>
              <w:rPr>
                <w:sz w:val="20"/>
                <w:szCs w:val="20"/>
                <w:highlight w:val="yellow"/>
                <w:lang w:val="kk-KZ"/>
              </w:rPr>
            </w:pPr>
          </w:p>
        </w:tc>
        <w:tc>
          <w:tcPr>
            <w:tcW w:w="992" w:type="dxa"/>
            <w:vAlign w:val="center"/>
          </w:tcPr>
          <w:p w14:paraId="59622E52" w14:textId="77777777" w:rsidR="00A33122" w:rsidRPr="00C61574" w:rsidRDefault="00A33122" w:rsidP="00700415">
            <w:pPr>
              <w:pStyle w:val="TableParagraph"/>
              <w:rPr>
                <w:sz w:val="20"/>
                <w:szCs w:val="20"/>
                <w:lang w:val="kk-KZ"/>
              </w:rPr>
            </w:pPr>
          </w:p>
          <w:p w14:paraId="2697E804" w14:textId="77777777" w:rsidR="00A33122" w:rsidRPr="00C61574" w:rsidRDefault="00A33122" w:rsidP="00700415">
            <w:pPr>
              <w:pStyle w:val="TableParagraph"/>
              <w:ind w:left="20" w:right="20"/>
              <w:rPr>
                <w:sz w:val="20"/>
                <w:szCs w:val="20"/>
                <w:lang w:val="kk-KZ"/>
              </w:rPr>
            </w:pPr>
            <w:r w:rsidRPr="00C61574">
              <w:rPr>
                <w:sz w:val="20"/>
                <w:szCs w:val="20"/>
                <w:lang w:val="kk-KZ"/>
              </w:rPr>
              <w:t>2 089</w:t>
            </w:r>
          </w:p>
        </w:tc>
        <w:tc>
          <w:tcPr>
            <w:tcW w:w="819" w:type="dxa"/>
            <w:vAlign w:val="center"/>
          </w:tcPr>
          <w:p w14:paraId="2CACAE55" w14:textId="77777777" w:rsidR="00A33122" w:rsidRPr="00C61574" w:rsidRDefault="00A33122" w:rsidP="00700415">
            <w:pPr>
              <w:pStyle w:val="TableParagraph"/>
              <w:rPr>
                <w:sz w:val="20"/>
                <w:szCs w:val="20"/>
                <w:lang w:val="kk-KZ"/>
              </w:rPr>
            </w:pPr>
          </w:p>
          <w:p w14:paraId="77A8B44A" w14:textId="77777777" w:rsidR="00A33122" w:rsidRPr="00C61574" w:rsidRDefault="00A33122" w:rsidP="00700415">
            <w:pPr>
              <w:pStyle w:val="TableParagraph"/>
              <w:ind w:left="30" w:right="16"/>
              <w:rPr>
                <w:sz w:val="20"/>
                <w:szCs w:val="20"/>
                <w:lang w:val="kk-KZ"/>
              </w:rPr>
            </w:pPr>
            <w:r w:rsidRPr="00C61574">
              <w:rPr>
                <w:sz w:val="20"/>
                <w:szCs w:val="20"/>
                <w:lang w:val="kk-KZ"/>
              </w:rPr>
              <w:t>1</w:t>
            </w:r>
            <w:r w:rsidRPr="00C61574">
              <w:rPr>
                <w:spacing w:val="2"/>
                <w:sz w:val="20"/>
                <w:szCs w:val="20"/>
                <w:lang w:val="kk-KZ"/>
              </w:rPr>
              <w:t xml:space="preserve"> </w:t>
            </w:r>
            <w:r w:rsidRPr="00C61574">
              <w:rPr>
                <w:sz w:val="20"/>
                <w:szCs w:val="20"/>
                <w:lang w:val="kk-KZ"/>
              </w:rPr>
              <w:t>942</w:t>
            </w:r>
          </w:p>
        </w:tc>
        <w:tc>
          <w:tcPr>
            <w:tcW w:w="830" w:type="dxa"/>
            <w:vAlign w:val="center"/>
          </w:tcPr>
          <w:p w14:paraId="1E196AAE" w14:textId="77777777" w:rsidR="00A33122" w:rsidRPr="00C61574" w:rsidRDefault="00A33122" w:rsidP="00700415">
            <w:pPr>
              <w:pStyle w:val="af2"/>
              <w:jc w:val="center"/>
              <w:rPr>
                <w:rFonts w:ascii="Times New Roman" w:hAnsi="Times New Roman" w:cs="Times New Roman"/>
                <w:sz w:val="20"/>
                <w:szCs w:val="20"/>
                <w:lang w:val="kk-KZ"/>
              </w:rPr>
            </w:pPr>
          </w:p>
          <w:p w14:paraId="501E48FC"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2 015</w:t>
            </w:r>
          </w:p>
        </w:tc>
        <w:tc>
          <w:tcPr>
            <w:tcW w:w="778" w:type="dxa"/>
            <w:vAlign w:val="center"/>
          </w:tcPr>
          <w:p w14:paraId="34E2D918" w14:textId="77777777" w:rsidR="00A33122" w:rsidRPr="00C61574" w:rsidRDefault="00A33122" w:rsidP="00700415">
            <w:pPr>
              <w:pStyle w:val="TableParagraph"/>
              <w:rPr>
                <w:sz w:val="20"/>
                <w:szCs w:val="20"/>
                <w:lang w:val="kk-KZ"/>
              </w:rPr>
            </w:pPr>
          </w:p>
          <w:p w14:paraId="7DAF369F" w14:textId="77777777" w:rsidR="00A33122" w:rsidRPr="00C61574" w:rsidRDefault="00A33122" w:rsidP="00700415">
            <w:pPr>
              <w:pStyle w:val="TableParagraph"/>
              <w:ind w:left="49" w:right="41"/>
              <w:rPr>
                <w:sz w:val="20"/>
                <w:szCs w:val="20"/>
                <w:lang w:val="kk-KZ"/>
              </w:rPr>
            </w:pPr>
            <w:r w:rsidRPr="00C61574">
              <w:rPr>
                <w:sz w:val="20"/>
                <w:szCs w:val="20"/>
                <w:lang w:val="kk-KZ"/>
              </w:rPr>
              <w:t>1 670</w:t>
            </w:r>
          </w:p>
        </w:tc>
        <w:tc>
          <w:tcPr>
            <w:tcW w:w="767" w:type="dxa"/>
            <w:vAlign w:val="center"/>
          </w:tcPr>
          <w:p w14:paraId="45CF67D9" w14:textId="77777777" w:rsidR="00A33122" w:rsidRPr="00C61574" w:rsidRDefault="00A33122" w:rsidP="00700415">
            <w:pPr>
              <w:pStyle w:val="af2"/>
              <w:jc w:val="center"/>
              <w:rPr>
                <w:rFonts w:ascii="Times New Roman" w:hAnsi="Times New Roman" w:cs="Times New Roman"/>
                <w:sz w:val="20"/>
                <w:szCs w:val="20"/>
                <w:lang w:val="kk-KZ"/>
              </w:rPr>
            </w:pPr>
          </w:p>
          <w:p w14:paraId="40CFD3DD"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1 714</w:t>
            </w:r>
          </w:p>
        </w:tc>
        <w:tc>
          <w:tcPr>
            <w:tcW w:w="761" w:type="dxa"/>
            <w:vAlign w:val="center"/>
          </w:tcPr>
          <w:p w14:paraId="7FFF8B90" w14:textId="77777777" w:rsidR="00A33122" w:rsidRPr="00C61574" w:rsidRDefault="00A33122" w:rsidP="00700415">
            <w:pPr>
              <w:pStyle w:val="af2"/>
              <w:jc w:val="center"/>
              <w:rPr>
                <w:rFonts w:ascii="Times New Roman" w:hAnsi="Times New Roman" w:cs="Times New Roman"/>
                <w:sz w:val="20"/>
                <w:szCs w:val="20"/>
                <w:lang w:val="kk-KZ"/>
              </w:rPr>
            </w:pPr>
          </w:p>
          <w:p w14:paraId="099A220E"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1 601</w:t>
            </w:r>
          </w:p>
        </w:tc>
        <w:tc>
          <w:tcPr>
            <w:tcW w:w="781" w:type="dxa"/>
            <w:vAlign w:val="center"/>
          </w:tcPr>
          <w:p w14:paraId="7919279C" w14:textId="77777777" w:rsidR="00A33122" w:rsidRPr="00C61574" w:rsidRDefault="00A33122" w:rsidP="00700415">
            <w:pPr>
              <w:pStyle w:val="af2"/>
              <w:jc w:val="center"/>
              <w:rPr>
                <w:rFonts w:ascii="Times New Roman" w:hAnsi="Times New Roman" w:cs="Times New Roman"/>
                <w:sz w:val="20"/>
                <w:szCs w:val="20"/>
                <w:lang w:val="kk-KZ"/>
              </w:rPr>
            </w:pPr>
          </w:p>
          <w:p w14:paraId="5511722C"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1 555</w:t>
            </w:r>
          </w:p>
        </w:tc>
        <w:tc>
          <w:tcPr>
            <w:tcW w:w="826" w:type="dxa"/>
            <w:vAlign w:val="center"/>
          </w:tcPr>
          <w:p w14:paraId="1955EE69" w14:textId="77777777" w:rsidR="00A33122" w:rsidRPr="00C61574" w:rsidRDefault="00A33122" w:rsidP="00700415">
            <w:pPr>
              <w:pStyle w:val="TableParagraph"/>
              <w:rPr>
                <w:sz w:val="20"/>
                <w:szCs w:val="20"/>
                <w:lang w:val="kk-KZ"/>
              </w:rPr>
            </w:pPr>
          </w:p>
          <w:p w14:paraId="10A7DF41" w14:textId="77777777" w:rsidR="00A33122" w:rsidRPr="00C61574" w:rsidRDefault="00A33122" w:rsidP="00700415">
            <w:pPr>
              <w:pStyle w:val="TableParagraph"/>
              <w:ind w:left="120" w:right="105"/>
              <w:rPr>
                <w:sz w:val="20"/>
                <w:szCs w:val="20"/>
                <w:lang w:val="kk-KZ"/>
              </w:rPr>
            </w:pPr>
            <w:r w:rsidRPr="00C61574">
              <w:rPr>
                <w:sz w:val="20"/>
                <w:szCs w:val="20"/>
                <w:lang w:val="kk-KZ"/>
              </w:rPr>
              <w:t>1 185</w:t>
            </w:r>
          </w:p>
        </w:tc>
        <w:tc>
          <w:tcPr>
            <w:tcW w:w="788" w:type="dxa"/>
            <w:vAlign w:val="center"/>
          </w:tcPr>
          <w:p w14:paraId="132C816E" w14:textId="77777777" w:rsidR="00A33122" w:rsidRPr="00C61574" w:rsidRDefault="00A33122" w:rsidP="00700415">
            <w:pPr>
              <w:pStyle w:val="TableParagraph"/>
              <w:rPr>
                <w:sz w:val="20"/>
                <w:szCs w:val="20"/>
                <w:lang w:val="kk-KZ"/>
              </w:rPr>
            </w:pPr>
          </w:p>
          <w:p w14:paraId="2D6E1102" w14:textId="77777777" w:rsidR="00A33122" w:rsidRPr="00C61574" w:rsidRDefault="00A33122" w:rsidP="00700415">
            <w:pPr>
              <w:pStyle w:val="TableParagraph"/>
              <w:ind w:left="59" w:right="58"/>
              <w:rPr>
                <w:sz w:val="20"/>
                <w:szCs w:val="20"/>
                <w:lang w:val="kk-KZ"/>
              </w:rPr>
            </w:pPr>
            <w:r w:rsidRPr="00C61574">
              <w:rPr>
                <w:sz w:val="20"/>
                <w:szCs w:val="20"/>
                <w:lang w:val="kk-KZ"/>
              </w:rPr>
              <w:t>2 312</w:t>
            </w:r>
          </w:p>
        </w:tc>
      </w:tr>
      <w:tr w:rsidR="00A33122" w:rsidRPr="00C61574" w14:paraId="7C8A164E" w14:textId="77777777" w:rsidTr="00700415">
        <w:trPr>
          <w:trHeight w:val="267"/>
          <w:jc w:val="center"/>
        </w:trPr>
        <w:tc>
          <w:tcPr>
            <w:tcW w:w="9752" w:type="dxa"/>
            <w:gridSpan w:val="10"/>
          </w:tcPr>
          <w:p w14:paraId="7EC23C23" w14:textId="77777777" w:rsidR="00A33122" w:rsidRPr="00C61574" w:rsidRDefault="00A33122" w:rsidP="00700415">
            <w:pPr>
              <w:pStyle w:val="TableParagraph"/>
              <w:ind w:left="105"/>
              <w:jc w:val="left"/>
              <w:rPr>
                <w:sz w:val="20"/>
                <w:szCs w:val="20"/>
                <w:lang w:val="kk-KZ"/>
              </w:rPr>
            </w:pPr>
            <w:r w:rsidRPr="00C61574">
              <w:rPr>
                <w:sz w:val="20"/>
                <w:szCs w:val="20"/>
                <w:lang w:val="kk-KZ"/>
              </w:rPr>
              <w:t>Орташа атаулы айлық жалақы, теңге</w:t>
            </w:r>
          </w:p>
        </w:tc>
      </w:tr>
      <w:tr w:rsidR="00A33122" w:rsidRPr="00C61574" w14:paraId="45929606" w14:textId="77777777" w:rsidTr="00700415">
        <w:trPr>
          <w:trHeight w:val="379"/>
          <w:jc w:val="center"/>
        </w:trPr>
        <w:tc>
          <w:tcPr>
            <w:tcW w:w="2410" w:type="dxa"/>
            <w:vAlign w:val="center"/>
          </w:tcPr>
          <w:p w14:paraId="58869776" w14:textId="77777777" w:rsidR="00A33122" w:rsidRPr="00C61574" w:rsidRDefault="00A33122" w:rsidP="00700415">
            <w:pPr>
              <w:pStyle w:val="TableParagraph"/>
              <w:tabs>
                <w:tab w:val="right" w:pos="5002"/>
              </w:tabs>
              <w:ind w:left="105"/>
              <w:jc w:val="left"/>
              <w:rPr>
                <w:sz w:val="20"/>
                <w:szCs w:val="20"/>
                <w:lang w:val="kk-KZ"/>
              </w:rPr>
            </w:pPr>
            <w:r w:rsidRPr="00C61574">
              <w:rPr>
                <w:sz w:val="20"/>
                <w:szCs w:val="20"/>
                <w:lang w:val="kk-KZ"/>
              </w:rPr>
              <w:t>Қызмет түрлері бойынша – барлығы</w:t>
            </w:r>
          </w:p>
        </w:tc>
        <w:tc>
          <w:tcPr>
            <w:tcW w:w="992" w:type="dxa"/>
            <w:vAlign w:val="center"/>
          </w:tcPr>
          <w:p w14:paraId="3E6D5DB6"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142</w:t>
            </w:r>
            <w:r w:rsidRPr="00C61574">
              <w:rPr>
                <w:rFonts w:ascii="Times New Roman" w:hAnsi="Times New Roman" w:cs="Times New Roman"/>
                <w:spacing w:val="2"/>
                <w:sz w:val="20"/>
                <w:szCs w:val="20"/>
                <w:lang w:val="kk-KZ"/>
              </w:rPr>
              <w:t xml:space="preserve"> </w:t>
            </w:r>
            <w:r w:rsidRPr="00C61574">
              <w:rPr>
                <w:rFonts w:ascii="Times New Roman" w:hAnsi="Times New Roman" w:cs="Times New Roman"/>
                <w:sz w:val="20"/>
                <w:szCs w:val="20"/>
                <w:lang w:val="kk-KZ"/>
              </w:rPr>
              <w:t>898</w:t>
            </w:r>
          </w:p>
        </w:tc>
        <w:tc>
          <w:tcPr>
            <w:tcW w:w="819" w:type="dxa"/>
            <w:vAlign w:val="center"/>
          </w:tcPr>
          <w:p w14:paraId="04B0F2C7"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150</w:t>
            </w:r>
            <w:r w:rsidRPr="00C61574">
              <w:rPr>
                <w:rFonts w:ascii="Times New Roman" w:hAnsi="Times New Roman" w:cs="Times New Roman"/>
                <w:spacing w:val="2"/>
                <w:sz w:val="20"/>
                <w:szCs w:val="20"/>
                <w:lang w:val="kk-KZ"/>
              </w:rPr>
              <w:t xml:space="preserve"> </w:t>
            </w:r>
            <w:r w:rsidRPr="00C61574">
              <w:rPr>
                <w:rFonts w:ascii="Times New Roman" w:hAnsi="Times New Roman" w:cs="Times New Roman"/>
                <w:sz w:val="20"/>
                <w:szCs w:val="20"/>
                <w:lang w:val="kk-KZ"/>
              </w:rPr>
              <w:t>827</w:t>
            </w:r>
          </w:p>
        </w:tc>
        <w:tc>
          <w:tcPr>
            <w:tcW w:w="830" w:type="dxa"/>
            <w:vAlign w:val="center"/>
          </w:tcPr>
          <w:p w14:paraId="135E5FBD"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162</w:t>
            </w:r>
            <w:r w:rsidRPr="00C61574">
              <w:rPr>
                <w:rFonts w:ascii="Times New Roman" w:hAnsi="Times New Roman" w:cs="Times New Roman"/>
                <w:spacing w:val="2"/>
                <w:sz w:val="20"/>
                <w:szCs w:val="20"/>
                <w:lang w:val="kk-KZ"/>
              </w:rPr>
              <w:t xml:space="preserve"> </w:t>
            </w:r>
            <w:r w:rsidRPr="00C61574">
              <w:rPr>
                <w:rFonts w:ascii="Times New Roman" w:hAnsi="Times New Roman" w:cs="Times New Roman"/>
                <w:sz w:val="20"/>
                <w:szCs w:val="20"/>
                <w:lang w:val="kk-KZ"/>
              </w:rPr>
              <w:t>673</w:t>
            </w:r>
          </w:p>
        </w:tc>
        <w:tc>
          <w:tcPr>
            <w:tcW w:w="778" w:type="dxa"/>
            <w:vAlign w:val="center"/>
          </w:tcPr>
          <w:p w14:paraId="268B85EA"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186 815</w:t>
            </w:r>
          </w:p>
        </w:tc>
        <w:tc>
          <w:tcPr>
            <w:tcW w:w="767" w:type="dxa"/>
            <w:vAlign w:val="center"/>
          </w:tcPr>
          <w:p w14:paraId="519D3AF2"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213003</w:t>
            </w:r>
          </w:p>
        </w:tc>
        <w:tc>
          <w:tcPr>
            <w:tcW w:w="761" w:type="dxa"/>
            <w:vAlign w:val="center"/>
          </w:tcPr>
          <w:p w14:paraId="17EB470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250311</w:t>
            </w:r>
          </w:p>
        </w:tc>
        <w:tc>
          <w:tcPr>
            <w:tcW w:w="781" w:type="dxa"/>
            <w:vAlign w:val="center"/>
          </w:tcPr>
          <w:p w14:paraId="3811C891"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309867</w:t>
            </w:r>
          </w:p>
        </w:tc>
        <w:tc>
          <w:tcPr>
            <w:tcW w:w="826" w:type="dxa"/>
            <w:vAlign w:val="center"/>
          </w:tcPr>
          <w:p w14:paraId="1D482C6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364 295</w:t>
            </w:r>
          </w:p>
        </w:tc>
        <w:tc>
          <w:tcPr>
            <w:tcW w:w="788" w:type="dxa"/>
            <w:vAlign w:val="center"/>
          </w:tcPr>
          <w:p w14:paraId="74DC616D"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405 416</w:t>
            </w:r>
          </w:p>
        </w:tc>
      </w:tr>
      <w:tr w:rsidR="00A33122" w:rsidRPr="00C61574" w14:paraId="6A59FA7C" w14:textId="77777777" w:rsidTr="00700415">
        <w:trPr>
          <w:trHeight w:val="322"/>
          <w:jc w:val="center"/>
        </w:trPr>
        <w:tc>
          <w:tcPr>
            <w:tcW w:w="2410" w:type="dxa"/>
            <w:vAlign w:val="center"/>
          </w:tcPr>
          <w:p w14:paraId="23922EBC" w14:textId="77777777" w:rsidR="00A33122" w:rsidRPr="00C61574" w:rsidRDefault="00A33122" w:rsidP="00700415">
            <w:pPr>
              <w:pStyle w:val="TableParagraph"/>
              <w:ind w:left="105"/>
              <w:jc w:val="left"/>
              <w:rPr>
                <w:sz w:val="20"/>
                <w:szCs w:val="20"/>
                <w:lang w:val="kk-KZ"/>
              </w:rPr>
            </w:pPr>
            <w:r w:rsidRPr="00C61574">
              <w:rPr>
                <w:sz w:val="20"/>
                <w:szCs w:val="20"/>
                <w:lang w:val="kk-KZ"/>
              </w:rPr>
              <w:t>Ауыл, орман және балық шаруашылығы</w:t>
            </w:r>
          </w:p>
        </w:tc>
        <w:tc>
          <w:tcPr>
            <w:tcW w:w="992" w:type="dxa"/>
            <w:vAlign w:val="center"/>
          </w:tcPr>
          <w:p w14:paraId="3A17B1D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81</w:t>
            </w:r>
            <w:r w:rsidRPr="00C61574">
              <w:rPr>
                <w:rFonts w:ascii="Times New Roman" w:hAnsi="Times New Roman" w:cs="Times New Roman"/>
                <w:spacing w:val="2"/>
                <w:sz w:val="20"/>
                <w:szCs w:val="20"/>
                <w:lang w:val="kk-KZ"/>
              </w:rPr>
              <w:t xml:space="preserve"> </w:t>
            </w:r>
            <w:r w:rsidRPr="00C61574">
              <w:rPr>
                <w:rFonts w:ascii="Times New Roman" w:hAnsi="Times New Roman" w:cs="Times New Roman"/>
                <w:sz w:val="20"/>
                <w:szCs w:val="20"/>
                <w:lang w:val="kk-KZ"/>
              </w:rPr>
              <w:t>572</w:t>
            </w:r>
          </w:p>
        </w:tc>
        <w:tc>
          <w:tcPr>
            <w:tcW w:w="819" w:type="dxa"/>
            <w:vAlign w:val="center"/>
          </w:tcPr>
          <w:p w14:paraId="3A0F8E1B"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91</w:t>
            </w:r>
            <w:r w:rsidRPr="00C61574">
              <w:rPr>
                <w:rFonts w:ascii="Times New Roman" w:hAnsi="Times New Roman" w:cs="Times New Roman"/>
                <w:spacing w:val="2"/>
                <w:sz w:val="20"/>
                <w:szCs w:val="20"/>
                <w:lang w:val="kk-KZ"/>
              </w:rPr>
              <w:t xml:space="preserve"> </w:t>
            </w:r>
            <w:r w:rsidRPr="00C61574">
              <w:rPr>
                <w:rFonts w:ascii="Times New Roman" w:hAnsi="Times New Roman" w:cs="Times New Roman"/>
                <w:sz w:val="20"/>
                <w:szCs w:val="20"/>
                <w:lang w:val="kk-KZ"/>
              </w:rPr>
              <w:t>084</w:t>
            </w:r>
          </w:p>
        </w:tc>
        <w:tc>
          <w:tcPr>
            <w:tcW w:w="830" w:type="dxa"/>
            <w:vAlign w:val="center"/>
          </w:tcPr>
          <w:p w14:paraId="01CB7056"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98 109</w:t>
            </w:r>
          </w:p>
        </w:tc>
        <w:tc>
          <w:tcPr>
            <w:tcW w:w="778" w:type="dxa"/>
            <w:vAlign w:val="center"/>
          </w:tcPr>
          <w:p w14:paraId="74A1548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115 371</w:t>
            </w:r>
          </w:p>
        </w:tc>
        <w:tc>
          <w:tcPr>
            <w:tcW w:w="767" w:type="dxa"/>
            <w:vAlign w:val="center"/>
          </w:tcPr>
          <w:p w14:paraId="6C33BAB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130 178</w:t>
            </w:r>
          </w:p>
        </w:tc>
        <w:tc>
          <w:tcPr>
            <w:tcW w:w="761" w:type="dxa"/>
            <w:vAlign w:val="center"/>
          </w:tcPr>
          <w:p w14:paraId="178F1E4E"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150705</w:t>
            </w:r>
          </w:p>
        </w:tc>
        <w:tc>
          <w:tcPr>
            <w:tcW w:w="781" w:type="dxa"/>
            <w:vAlign w:val="center"/>
          </w:tcPr>
          <w:p w14:paraId="688A5ABE"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191035</w:t>
            </w:r>
          </w:p>
        </w:tc>
        <w:tc>
          <w:tcPr>
            <w:tcW w:w="826" w:type="dxa"/>
            <w:vAlign w:val="center"/>
          </w:tcPr>
          <w:p w14:paraId="1EC82502"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222 532</w:t>
            </w:r>
          </w:p>
        </w:tc>
        <w:tc>
          <w:tcPr>
            <w:tcW w:w="788" w:type="dxa"/>
            <w:vAlign w:val="center"/>
          </w:tcPr>
          <w:p w14:paraId="7F408C79"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263 517</w:t>
            </w:r>
          </w:p>
        </w:tc>
      </w:tr>
      <w:tr w:rsidR="00A33122" w:rsidRPr="00C61574" w14:paraId="26317420" w14:textId="77777777" w:rsidTr="00700415">
        <w:trPr>
          <w:trHeight w:val="814"/>
          <w:jc w:val="center"/>
        </w:trPr>
        <w:tc>
          <w:tcPr>
            <w:tcW w:w="2410" w:type="dxa"/>
            <w:vAlign w:val="center"/>
          </w:tcPr>
          <w:p w14:paraId="18EB630E" w14:textId="77777777" w:rsidR="00A33122" w:rsidRPr="00C61574" w:rsidRDefault="00A33122" w:rsidP="00700415">
            <w:pPr>
              <w:pStyle w:val="TableParagraph"/>
              <w:ind w:left="105" w:right="1053"/>
              <w:jc w:val="left"/>
              <w:rPr>
                <w:sz w:val="20"/>
                <w:szCs w:val="20"/>
                <w:highlight w:val="yellow"/>
                <w:lang w:val="kk-KZ"/>
              </w:rPr>
            </w:pPr>
            <w:r w:rsidRPr="00C61574">
              <w:rPr>
                <w:sz w:val="20"/>
                <w:szCs w:val="20"/>
                <w:lang w:val="kk-KZ"/>
              </w:rPr>
              <w:t>Ірі және орта кәсіпорындар қызметкерлерінің орташа айлық атаулы жалақысы</w:t>
            </w:r>
          </w:p>
        </w:tc>
        <w:tc>
          <w:tcPr>
            <w:tcW w:w="992" w:type="dxa"/>
            <w:vAlign w:val="center"/>
          </w:tcPr>
          <w:p w14:paraId="1943DB2B" w14:textId="77777777" w:rsidR="00A33122" w:rsidRPr="00C61574" w:rsidRDefault="00A33122" w:rsidP="00700415">
            <w:pPr>
              <w:pStyle w:val="af2"/>
              <w:jc w:val="center"/>
              <w:rPr>
                <w:rFonts w:ascii="Times New Roman" w:hAnsi="Times New Roman" w:cs="Times New Roman"/>
                <w:sz w:val="20"/>
                <w:szCs w:val="20"/>
                <w:lang w:val="kk-KZ"/>
              </w:rPr>
            </w:pPr>
          </w:p>
          <w:p w14:paraId="5B3BB43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157</w:t>
            </w:r>
            <w:r w:rsidRPr="00C61574">
              <w:rPr>
                <w:rFonts w:ascii="Times New Roman" w:hAnsi="Times New Roman" w:cs="Times New Roman"/>
                <w:spacing w:val="2"/>
                <w:sz w:val="20"/>
                <w:szCs w:val="20"/>
                <w:lang w:val="kk-KZ"/>
              </w:rPr>
              <w:t xml:space="preserve"> </w:t>
            </w:r>
            <w:r w:rsidRPr="00C61574">
              <w:rPr>
                <w:rFonts w:ascii="Times New Roman" w:hAnsi="Times New Roman" w:cs="Times New Roman"/>
                <w:sz w:val="20"/>
                <w:szCs w:val="20"/>
                <w:lang w:val="kk-KZ"/>
              </w:rPr>
              <w:t>711</w:t>
            </w:r>
          </w:p>
        </w:tc>
        <w:tc>
          <w:tcPr>
            <w:tcW w:w="819" w:type="dxa"/>
            <w:vAlign w:val="center"/>
          </w:tcPr>
          <w:p w14:paraId="1C7EB47F" w14:textId="77777777" w:rsidR="00A33122" w:rsidRPr="00C61574" w:rsidRDefault="00A33122" w:rsidP="00700415">
            <w:pPr>
              <w:pStyle w:val="af2"/>
              <w:jc w:val="center"/>
              <w:rPr>
                <w:rFonts w:ascii="Times New Roman" w:hAnsi="Times New Roman" w:cs="Times New Roman"/>
                <w:sz w:val="20"/>
                <w:szCs w:val="20"/>
                <w:lang w:val="kk-KZ"/>
              </w:rPr>
            </w:pPr>
          </w:p>
          <w:p w14:paraId="43DF3D49"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167</w:t>
            </w:r>
            <w:r w:rsidRPr="00C61574">
              <w:rPr>
                <w:rFonts w:ascii="Times New Roman" w:hAnsi="Times New Roman" w:cs="Times New Roman"/>
                <w:spacing w:val="2"/>
                <w:sz w:val="20"/>
                <w:szCs w:val="20"/>
                <w:lang w:val="kk-KZ"/>
              </w:rPr>
              <w:t xml:space="preserve"> </w:t>
            </w:r>
            <w:r w:rsidRPr="00C61574">
              <w:rPr>
                <w:rFonts w:ascii="Times New Roman" w:hAnsi="Times New Roman" w:cs="Times New Roman"/>
                <w:sz w:val="20"/>
                <w:szCs w:val="20"/>
                <w:lang w:val="kk-KZ"/>
              </w:rPr>
              <w:t>458</w:t>
            </w:r>
          </w:p>
        </w:tc>
        <w:tc>
          <w:tcPr>
            <w:tcW w:w="830" w:type="dxa"/>
            <w:vAlign w:val="center"/>
          </w:tcPr>
          <w:p w14:paraId="663EE87E" w14:textId="77777777" w:rsidR="00A33122" w:rsidRPr="00C61574" w:rsidRDefault="00A33122" w:rsidP="00700415">
            <w:pPr>
              <w:pStyle w:val="af2"/>
              <w:jc w:val="center"/>
              <w:rPr>
                <w:rFonts w:ascii="Times New Roman" w:hAnsi="Times New Roman" w:cs="Times New Roman"/>
                <w:sz w:val="20"/>
                <w:szCs w:val="20"/>
                <w:lang w:val="kk-KZ"/>
              </w:rPr>
            </w:pPr>
          </w:p>
          <w:p w14:paraId="166A14D9"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181</w:t>
            </w:r>
            <w:r w:rsidRPr="00C61574">
              <w:rPr>
                <w:rFonts w:ascii="Times New Roman" w:hAnsi="Times New Roman" w:cs="Times New Roman"/>
                <w:spacing w:val="2"/>
                <w:sz w:val="20"/>
                <w:szCs w:val="20"/>
                <w:lang w:val="kk-KZ"/>
              </w:rPr>
              <w:t> </w:t>
            </w:r>
            <w:r w:rsidRPr="00C61574">
              <w:rPr>
                <w:rFonts w:ascii="Times New Roman" w:hAnsi="Times New Roman" w:cs="Times New Roman"/>
                <w:sz w:val="20"/>
                <w:szCs w:val="20"/>
                <w:lang w:val="kk-KZ"/>
              </w:rPr>
              <w:t>720</w:t>
            </w:r>
          </w:p>
        </w:tc>
        <w:tc>
          <w:tcPr>
            <w:tcW w:w="778" w:type="dxa"/>
            <w:vAlign w:val="center"/>
          </w:tcPr>
          <w:p w14:paraId="7EAE91F5" w14:textId="77777777" w:rsidR="00A33122" w:rsidRPr="00C61574" w:rsidRDefault="00A33122" w:rsidP="00700415">
            <w:pPr>
              <w:pStyle w:val="af2"/>
              <w:jc w:val="center"/>
              <w:rPr>
                <w:rFonts w:ascii="Times New Roman" w:hAnsi="Times New Roman" w:cs="Times New Roman"/>
                <w:sz w:val="20"/>
                <w:szCs w:val="20"/>
                <w:lang w:val="kk-KZ"/>
              </w:rPr>
            </w:pPr>
          </w:p>
          <w:p w14:paraId="0A226F0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207 317</w:t>
            </w:r>
          </w:p>
        </w:tc>
        <w:tc>
          <w:tcPr>
            <w:tcW w:w="767" w:type="dxa"/>
            <w:vAlign w:val="center"/>
          </w:tcPr>
          <w:p w14:paraId="66090460" w14:textId="77777777" w:rsidR="00A33122" w:rsidRPr="00C61574" w:rsidRDefault="00A33122" w:rsidP="00700415">
            <w:pPr>
              <w:pStyle w:val="af2"/>
              <w:jc w:val="center"/>
              <w:rPr>
                <w:rFonts w:ascii="Times New Roman" w:hAnsi="Times New Roman" w:cs="Times New Roman"/>
                <w:sz w:val="20"/>
                <w:szCs w:val="20"/>
                <w:lang w:val="kk-KZ"/>
              </w:rPr>
            </w:pPr>
          </w:p>
          <w:p w14:paraId="02F9CB9E"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234 459</w:t>
            </w:r>
          </w:p>
        </w:tc>
        <w:tc>
          <w:tcPr>
            <w:tcW w:w="761" w:type="dxa"/>
            <w:vAlign w:val="center"/>
          </w:tcPr>
          <w:p w14:paraId="44051FB9" w14:textId="77777777" w:rsidR="00A33122" w:rsidRPr="00C61574" w:rsidRDefault="00A33122" w:rsidP="00700415">
            <w:pPr>
              <w:pStyle w:val="af2"/>
              <w:jc w:val="center"/>
              <w:rPr>
                <w:rFonts w:ascii="Times New Roman" w:hAnsi="Times New Roman" w:cs="Times New Roman"/>
                <w:sz w:val="20"/>
                <w:szCs w:val="20"/>
                <w:lang w:val="kk-KZ"/>
              </w:rPr>
            </w:pPr>
          </w:p>
          <w:p w14:paraId="139EE65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274 715</w:t>
            </w:r>
          </w:p>
        </w:tc>
        <w:tc>
          <w:tcPr>
            <w:tcW w:w="781" w:type="dxa"/>
            <w:vAlign w:val="center"/>
          </w:tcPr>
          <w:p w14:paraId="51F636F8" w14:textId="77777777" w:rsidR="00A33122" w:rsidRPr="00C61574" w:rsidRDefault="00A33122" w:rsidP="00700415">
            <w:pPr>
              <w:pStyle w:val="af2"/>
              <w:jc w:val="center"/>
              <w:rPr>
                <w:rFonts w:ascii="Times New Roman" w:hAnsi="Times New Roman" w:cs="Times New Roman"/>
                <w:sz w:val="20"/>
                <w:szCs w:val="20"/>
                <w:lang w:val="kk-KZ"/>
              </w:rPr>
            </w:pPr>
          </w:p>
          <w:p w14:paraId="6DA7B2DD"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341 524</w:t>
            </w:r>
          </w:p>
        </w:tc>
        <w:tc>
          <w:tcPr>
            <w:tcW w:w="826" w:type="dxa"/>
            <w:vAlign w:val="center"/>
          </w:tcPr>
          <w:p w14:paraId="5585C244" w14:textId="77777777" w:rsidR="00A33122" w:rsidRPr="00C61574" w:rsidRDefault="00A33122" w:rsidP="00700415">
            <w:pPr>
              <w:pStyle w:val="af2"/>
              <w:jc w:val="center"/>
              <w:rPr>
                <w:rFonts w:ascii="Times New Roman" w:hAnsi="Times New Roman" w:cs="Times New Roman"/>
                <w:sz w:val="20"/>
                <w:szCs w:val="20"/>
                <w:lang w:val="kk-KZ"/>
              </w:rPr>
            </w:pPr>
          </w:p>
          <w:p w14:paraId="077A9FD2"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403 222</w:t>
            </w:r>
          </w:p>
        </w:tc>
        <w:tc>
          <w:tcPr>
            <w:tcW w:w="788" w:type="dxa"/>
            <w:vAlign w:val="center"/>
          </w:tcPr>
          <w:p w14:paraId="0651EB19" w14:textId="77777777" w:rsidR="00A33122" w:rsidRPr="00C61574" w:rsidRDefault="00A33122" w:rsidP="00700415">
            <w:pPr>
              <w:pStyle w:val="af2"/>
              <w:jc w:val="center"/>
              <w:rPr>
                <w:rFonts w:ascii="Times New Roman" w:hAnsi="Times New Roman" w:cs="Times New Roman"/>
                <w:sz w:val="20"/>
                <w:szCs w:val="20"/>
                <w:lang w:val="kk-KZ"/>
              </w:rPr>
            </w:pPr>
          </w:p>
          <w:p w14:paraId="0FB4CD37"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448 425</w:t>
            </w:r>
          </w:p>
        </w:tc>
      </w:tr>
      <w:tr w:rsidR="00A33122" w:rsidRPr="00C61574" w14:paraId="10E80BCF" w14:textId="77777777" w:rsidTr="00700415">
        <w:trPr>
          <w:trHeight w:val="814"/>
          <w:jc w:val="center"/>
        </w:trPr>
        <w:tc>
          <w:tcPr>
            <w:tcW w:w="2410" w:type="dxa"/>
            <w:vAlign w:val="center"/>
          </w:tcPr>
          <w:p w14:paraId="5240AB7E" w14:textId="77777777" w:rsidR="00A33122" w:rsidRPr="00C61574" w:rsidRDefault="00A33122" w:rsidP="00700415">
            <w:pPr>
              <w:pStyle w:val="TableParagraph"/>
              <w:ind w:left="105"/>
              <w:jc w:val="left"/>
              <w:rPr>
                <w:sz w:val="20"/>
                <w:szCs w:val="20"/>
                <w:highlight w:val="yellow"/>
                <w:lang w:val="kk-KZ"/>
              </w:rPr>
            </w:pPr>
            <w:r w:rsidRPr="00C61574">
              <w:rPr>
                <w:sz w:val="20"/>
                <w:szCs w:val="20"/>
                <w:lang w:val="kk-KZ"/>
              </w:rPr>
              <w:t>Ауыл, орман және балық шаруашылығындағы қызметкерлердің орташа айлық атаулы жалақының үлес салмағы,</w:t>
            </w:r>
            <w:r w:rsidRPr="00C61574">
              <w:rPr>
                <w:spacing w:val="-1"/>
                <w:sz w:val="20"/>
                <w:szCs w:val="20"/>
                <w:lang w:val="kk-KZ"/>
              </w:rPr>
              <w:t xml:space="preserve"> </w:t>
            </w:r>
            <w:r w:rsidRPr="00C61574">
              <w:rPr>
                <w:sz w:val="20"/>
                <w:szCs w:val="20"/>
                <w:lang w:val="kk-KZ"/>
              </w:rPr>
              <w:t>%</w:t>
            </w:r>
          </w:p>
        </w:tc>
        <w:tc>
          <w:tcPr>
            <w:tcW w:w="992" w:type="dxa"/>
            <w:vAlign w:val="center"/>
          </w:tcPr>
          <w:p w14:paraId="15FFDFA3" w14:textId="77777777" w:rsidR="00A33122" w:rsidRPr="00C61574" w:rsidRDefault="00A33122" w:rsidP="00700415">
            <w:pPr>
              <w:pStyle w:val="af2"/>
              <w:jc w:val="center"/>
              <w:rPr>
                <w:rFonts w:ascii="Times New Roman" w:hAnsi="Times New Roman" w:cs="Times New Roman"/>
                <w:sz w:val="20"/>
                <w:szCs w:val="20"/>
                <w:lang w:val="kk-KZ"/>
              </w:rPr>
            </w:pPr>
          </w:p>
          <w:p w14:paraId="1433220C"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57,0</w:t>
            </w:r>
          </w:p>
        </w:tc>
        <w:tc>
          <w:tcPr>
            <w:tcW w:w="819" w:type="dxa"/>
            <w:vAlign w:val="center"/>
          </w:tcPr>
          <w:p w14:paraId="08ADD1D2" w14:textId="77777777" w:rsidR="00A33122" w:rsidRPr="00C61574" w:rsidRDefault="00A33122" w:rsidP="00700415">
            <w:pPr>
              <w:pStyle w:val="af2"/>
              <w:jc w:val="center"/>
              <w:rPr>
                <w:rFonts w:ascii="Times New Roman" w:hAnsi="Times New Roman" w:cs="Times New Roman"/>
                <w:sz w:val="20"/>
                <w:szCs w:val="20"/>
                <w:lang w:val="kk-KZ"/>
              </w:rPr>
            </w:pPr>
          </w:p>
          <w:p w14:paraId="0F572641"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60,0</w:t>
            </w:r>
          </w:p>
        </w:tc>
        <w:tc>
          <w:tcPr>
            <w:tcW w:w="830" w:type="dxa"/>
            <w:vAlign w:val="center"/>
          </w:tcPr>
          <w:p w14:paraId="1D635199" w14:textId="77777777" w:rsidR="00A33122" w:rsidRPr="00C61574" w:rsidRDefault="00A33122" w:rsidP="00700415">
            <w:pPr>
              <w:pStyle w:val="af2"/>
              <w:jc w:val="center"/>
              <w:rPr>
                <w:rFonts w:ascii="Times New Roman" w:hAnsi="Times New Roman" w:cs="Times New Roman"/>
                <w:sz w:val="20"/>
                <w:szCs w:val="20"/>
                <w:lang w:val="kk-KZ"/>
              </w:rPr>
            </w:pPr>
          </w:p>
          <w:p w14:paraId="063E2716"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60,3</w:t>
            </w:r>
          </w:p>
        </w:tc>
        <w:tc>
          <w:tcPr>
            <w:tcW w:w="778" w:type="dxa"/>
            <w:vAlign w:val="center"/>
          </w:tcPr>
          <w:p w14:paraId="196E3BEE" w14:textId="77777777" w:rsidR="00A33122" w:rsidRPr="00C61574" w:rsidRDefault="00A33122" w:rsidP="00700415">
            <w:pPr>
              <w:pStyle w:val="af2"/>
              <w:jc w:val="center"/>
              <w:rPr>
                <w:rFonts w:ascii="Times New Roman" w:hAnsi="Times New Roman" w:cs="Times New Roman"/>
                <w:sz w:val="20"/>
                <w:szCs w:val="20"/>
                <w:lang w:val="kk-KZ"/>
              </w:rPr>
            </w:pPr>
          </w:p>
          <w:p w14:paraId="34FDD122"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61,8</w:t>
            </w:r>
          </w:p>
        </w:tc>
        <w:tc>
          <w:tcPr>
            <w:tcW w:w="767" w:type="dxa"/>
            <w:vAlign w:val="center"/>
          </w:tcPr>
          <w:p w14:paraId="084CDD9F" w14:textId="77777777" w:rsidR="00A33122" w:rsidRPr="00C61574" w:rsidRDefault="00A33122" w:rsidP="00700415">
            <w:pPr>
              <w:pStyle w:val="af2"/>
              <w:jc w:val="center"/>
              <w:rPr>
                <w:rFonts w:ascii="Times New Roman" w:hAnsi="Times New Roman" w:cs="Times New Roman"/>
                <w:sz w:val="20"/>
                <w:szCs w:val="20"/>
                <w:lang w:val="kk-KZ"/>
              </w:rPr>
            </w:pPr>
          </w:p>
          <w:p w14:paraId="07DECF31"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61,1</w:t>
            </w:r>
          </w:p>
        </w:tc>
        <w:tc>
          <w:tcPr>
            <w:tcW w:w="761" w:type="dxa"/>
            <w:vAlign w:val="center"/>
          </w:tcPr>
          <w:p w14:paraId="09BF47A5" w14:textId="77777777" w:rsidR="00A33122" w:rsidRPr="00C61574" w:rsidRDefault="00A33122" w:rsidP="00700415">
            <w:pPr>
              <w:pStyle w:val="af2"/>
              <w:jc w:val="center"/>
              <w:rPr>
                <w:rFonts w:ascii="Times New Roman" w:hAnsi="Times New Roman" w:cs="Times New Roman"/>
                <w:sz w:val="20"/>
                <w:szCs w:val="20"/>
                <w:lang w:val="kk-KZ"/>
              </w:rPr>
            </w:pPr>
          </w:p>
          <w:p w14:paraId="0A2C4B4D"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60,2</w:t>
            </w:r>
          </w:p>
        </w:tc>
        <w:tc>
          <w:tcPr>
            <w:tcW w:w="781" w:type="dxa"/>
            <w:vAlign w:val="center"/>
          </w:tcPr>
          <w:p w14:paraId="605191F3" w14:textId="77777777" w:rsidR="00A33122" w:rsidRPr="00C61574" w:rsidRDefault="00A33122" w:rsidP="00700415">
            <w:pPr>
              <w:pStyle w:val="af2"/>
              <w:jc w:val="center"/>
              <w:rPr>
                <w:rFonts w:ascii="Times New Roman" w:hAnsi="Times New Roman" w:cs="Times New Roman"/>
                <w:sz w:val="20"/>
                <w:szCs w:val="20"/>
                <w:lang w:val="kk-KZ"/>
              </w:rPr>
            </w:pPr>
          </w:p>
          <w:p w14:paraId="34591455"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61,7</w:t>
            </w:r>
          </w:p>
        </w:tc>
        <w:tc>
          <w:tcPr>
            <w:tcW w:w="826" w:type="dxa"/>
            <w:vAlign w:val="center"/>
          </w:tcPr>
          <w:p w14:paraId="586DE0C9" w14:textId="77777777" w:rsidR="00A33122" w:rsidRPr="00C61574" w:rsidRDefault="00A33122" w:rsidP="00700415">
            <w:pPr>
              <w:pStyle w:val="af2"/>
              <w:jc w:val="center"/>
              <w:rPr>
                <w:rFonts w:ascii="Times New Roman" w:hAnsi="Times New Roman" w:cs="Times New Roman"/>
                <w:sz w:val="20"/>
                <w:szCs w:val="20"/>
                <w:lang w:val="kk-KZ"/>
              </w:rPr>
            </w:pPr>
          </w:p>
          <w:p w14:paraId="0A556C0B"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61,1</w:t>
            </w:r>
          </w:p>
        </w:tc>
        <w:tc>
          <w:tcPr>
            <w:tcW w:w="788" w:type="dxa"/>
            <w:vAlign w:val="center"/>
          </w:tcPr>
          <w:p w14:paraId="0A1EA07D" w14:textId="77777777" w:rsidR="00A33122" w:rsidRPr="00C61574" w:rsidRDefault="00A33122" w:rsidP="00700415">
            <w:pPr>
              <w:pStyle w:val="af2"/>
              <w:jc w:val="center"/>
              <w:rPr>
                <w:rFonts w:ascii="Times New Roman" w:hAnsi="Times New Roman" w:cs="Times New Roman"/>
                <w:sz w:val="20"/>
                <w:szCs w:val="20"/>
                <w:lang w:val="kk-KZ"/>
              </w:rPr>
            </w:pPr>
          </w:p>
          <w:p w14:paraId="53FFA19E"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65,0</w:t>
            </w:r>
          </w:p>
        </w:tc>
      </w:tr>
      <w:tr w:rsidR="00A33122" w:rsidRPr="00C61574" w14:paraId="436BB0BA" w14:textId="77777777" w:rsidTr="00700415">
        <w:trPr>
          <w:trHeight w:val="346"/>
          <w:jc w:val="center"/>
        </w:trPr>
        <w:tc>
          <w:tcPr>
            <w:tcW w:w="9752" w:type="dxa"/>
            <w:gridSpan w:val="10"/>
          </w:tcPr>
          <w:p w14:paraId="3119BCC5" w14:textId="77777777" w:rsidR="00A33122" w:rsidRPr="00C61574" w:rsidRDefault="00A33122" w:rsidP="00700415">
            <w:pPr>
              <w:pStyle w:val="TableParagraph"/>
              <w:ind w:firstLine="135"/>
              <w:jc w:val="left"/>
              <w:rPr>
                <w:sz w:val="20"/>
                <w:szCs w:val="20"/>
                <w:lang w:val="kk-KZ"/>
              </w:rPr>
            </w:pPr>
            <w:r w:rsidRPr="00C61574">
              <w:rPr>
                <w:sz w:val="20"/>
                <w:szCs w:val="20"/>
                <w:lang w:val="kk-KZ"/>
              </w:rPr>
              <w:t xml:space="preserve">Ескерту </w:t>
            </w:r>
            <w:r w:rsidRPr="00C61574">
              <w:rPr>
                <w:spacing w:val="-3"/>
                <w:sz w:val="20"/>
                <w:szCs w:val="20"/>
                <w:lang w:val="kk-KZ"/>
              </w:rPr>
              <w:t xml:space="preserve"> </w:t>
            </w:r>
            <w:r w:rsidRPr="00C61574">
              <w:rPr>
                <w:sz w:val="20"/>
                <w:szCs w:val="20"/>
                <w:lang w:val="kk-KZ"/>
              </w:rPr>
              <w:t>– [112, 113] әдебиеттер негізінде автормен есептелген</w:t>
            </w:r>
          </w:p>
        </w:tc>
      </w:tr>
    </w:tbl>
    <w:p w14:paraId="7786881B" w14:textId="77777777" w:rsidR="008D375F" w:rsidRDefault="008D375F" w:rsidP="00A33122">
      <w:pPr>
        <w:pStyle w:val="TableParagraph"/>
        <w:ind w:firstLine="709"/>
        <w:jc w:val="both"/>
        <w:rPr>
          <w:sz w:val="28"/>
          <w:szCs w:val="28"/>
          <w:lang w:val="kk-KZ"/>
        </w:rPr>
      </w:pPr>
    </w:p>
    <w:p w14:paraId="430947C4" w14:textId="62BC93FF" w:rsidR="00A33122" w:rsidRPr="00C61574" w:rsidRDefault="00A33122" w:rsidP="00A33122">
      <w:pPr>
        <w:pStyle w:val="TableParagraph"/>
        <w:ind w:firstLine="709"/>
        <w:jc w:val="both"/>
        <w:rPr>
          <w:sz w:val="28"/>
          <w:szCs w:val="28"/>
          <w:lang w:val="kk-KZ"/>
        </w:rPr>
      </w:pPr>
      <w:r w:rsidRPr="00C61574">
        <w:rPr>
          <w:sz w:val="28"/>
          <w:szCs w:val="28"/>
          <w:lang w:val="kk-KZ"/>
        </w:rPr>
        <w:t>15-кестеде зерттеуге алынған жылдар аралығында</w:t>
      </w:r>
      <w:r w:rsidR="00CE4A42">
        <w:rPr>
          <w:sz w:val="28"/>
          <w:szCs w:val="28"/>
          <w:lang w:val="kk-KZ"/>
        </w:rPr>
        <w:t>ғы</w:t>
      </w:r>
      <w:r w:rsidRPr="00C61574">
        <w:rPr>
          <w:sz w:val="28"/>
          <w:szCs w:val="28"/>
          <w:lang w:val="kk-KZ"/>
        </w:rPr>
        <w:t xml:space="preserve"> ауыл, орман және балық шаруашылығындағы негізгі капиталға салынған инвестициялар көлемі</w:t>
      </w:r>
      <w:r>
        <w:rPr>
          <w:sz w:val="28"/>
          <w:szCs w:val="28"/>
          <w:lang w:val="kk-KZ"/>
        </w:rPr>
        <w:t xml:space="preserve"> ұсынылған</w:t>
      </w:r>
      <w:r w:rsidRPr="00C61574">
        <w:rPr>
          <w:sz w:val="28"/>
          <w:szCs w:val="28"/>
          <w:lang w:val="kk-KZ"/>
        </w:rPr>
        <w:t>. Ақпарат бойынша жалпы инвестиция көлемі жыл сайын өскен</w:t>
      </w:r>
      <w:r>
        <w:rPr>
          <w:sz w:val="28"/>
          <w:szCs w:val="28"/>
          <w:lang w:val="kk-KZ"/>
        </w:rPr>
        <w:t>,</w:t>
      </w:r>
      <w:r w:rsidRPr="00C61574">
        <w:rPr>
          <w:sz w:val="28"/>
          <w:szCs w:val="28"/>
          <w:lang w:val="kk-KZ"/>
        </w:rPr>
        <w:t xml:space="preserve"> </w:t>
      </w:r>
      <w:r w:rsidRPr="00C61574">
        <w:rPr>
          <w:sz w:val="28"/>
          <w:szCs w:val="28"/>
          <w:lang w:val="kk-KZ"/>
        </w:rPr>
        <w:lastRenderedPageBreak/>
        <w:t>дегенмен де барлық жылдар бойы инвестиция</w:t>
      </w:r>
      <w:r>
        <w:rPr>
          <w:sz w:val="28"/>
          <w:szCs w:val="28"/>
          <w:lang w:val="kk-KZ"/>
        </w:rPr>
        <w:t>лардың</w:t>
      </w:r>
      <w:r w:rsidRPr="00C61574">
        <w:rPr>
          <w:sz w:val="28"/>
          <w:szCs w:val="28"/>
          <w:lang w:val="kk-KZ"/>
        </w:rPr>
        <w:t xml:space="preserve"> үлесінде меншікті қаражаттардың үлесі басым </w:t>
      </w:r>
      <w:r>
        <w:rPr>
          <w:sz w:val="28"/>
          <w:szCs w:val="28"/>
          <w:lang w:val="kk-KZ"/>
        </w:rPr>
        <w:t xml:space="preserve">әрі </w:t>
      </w:r>
      <w:r w:rsidRPr="00C61574">
        <w:rPr>
          <w:sz w:val="28"/>
          <w:szCs w:val="28"/>
          <w:lang w:val="kk-KZ"/>
        </w:rPr>
        <w:t xml:space="preserve">тұрақты (59,3–83,1%). Бұл аграрлық сектордағы инвестициялық белсенділік шаруашылық субъектілерінің ішкі қаржылық мүмкіншіліктеріне тікелей тәуелділігін </w:t>
      </w:r>
      <w:r>
        <w:rPr>
          <w:sz w:val="28"/>
          <w:szCs w:val="28"/>
          <w:lang w:val="kk-KZ"/>
        </w:rPr>
        <w:t>рас</w:t>
      </w:r>
      <w:r w:rsidRPr="00C61574">
        <w:rPr>
          <w:sz w:val="28"/>
          <w:szCs w:val="28"/>
          <w:lang w:val="kk-KZ"/>
        </w:rPr>
        <w:t xml:space="preserve">тайды. Ал бюджеттік қаражаттың төмен деңгейде болуы мемлекеттік қолдаудың шектеулілігін аңғартады, 2024 ж. инвестиция көлемінің қысқаруы аграрлық сектордың сыртқы экономикалық және қаржылық тәуекелдерге сезімталдығын және азық-түлік қауіпсіздігін қамтамасыз ету үшін тұрақты инвестициялық саясатты күшейту қажеттігін дәлелдейді. </w:t>
      </w:r>
    </w:p>
    <w:p w14:paraId="56131307" w14:textId="77777777" w:rsidR="00A33122" w:rsidRDefault="00A33122" w:rsidP="00A33122">
      <w:pPr>
        <w:pStyle w:val="TableParagraph"/>
        <w:ind w:firstLine="709"/>
        <w:jc w:val="both"/>
        <w:rPr>
          <w:sz w:val="28"/>
          <w:szCs w:val="28"/>
          <w:lang w:val="kk-KZ"/>
        </w:rPr>
      </w:pPr>
      <w:r w:rsidRPr="00C61574">
        <w:rPr>
          <w:sz w:val="28"/>
          <w:szCs w:val="28"/>
          <w:lang w:val="kk-KZ"/>
        </w:rPr>
        <w:t>Бұл туралы Ruerd Ruben [115] өз зерттеу жұмыстарында ауыл</w:t>
      </w:r>
      <w:r w:rsidRPr="00C61574">
        <w:rPr>
          <w:lang w:val="kk-KZ"/>
        </w:rPr>
        <w:t xml:space="preserve"> </w:t>
      </w:r>
      <w:r w:rsidRPr="00C61574">
        <w:rPr>
          <w:sz w:val="28"/>
          <w:szCs w:val="28"/>
          <w:lang w:val="kk-KZ"/>
        </w:rPr>
        <w:t>шаруашылығына бөлінген инвестициялар азық-түлік жүйелерінің орнықтылығын арттырып, ұзақ мерзімді кезеңде азық-түлік қауіпсіздігін қамтамасыз етуде маңызды рөл атқаратынын дәлелдеген.</w:t>
      </w:r>
    </w:p>
    <w:p w14:paraId="34CDD1CE" w14:textId="77777777" w:rsidR="00A33122" w:rsidRPr="00C61574" w:rsidRDefault="00A33122" w:rsidP="00A33122">
      <w:pPr>
        <w:pStyle w:val="TableParagraph"/>
        <w:ind w:firstLine="709"/>
        <w:jc w:val="both"/>
        <w:rPr>
          <w:sz w:val="28"/>
          <w:szCs w:val="28"/>
          <w:lang w:val="kk-KZ"/>
        </w:rPr>
      </w:pPr>
    </w:p>
    <w:p w14:paraId="56F692A4"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15 </w:t>
      </w:r>
      <w:r w:rsidRPr="00C61574">
        <w:rPr>
          <w:rFonts w:ascii="Times New Roman" w:hAnsi="Times New Roman"/>
          <w:sz w:val="28"/>
          <w:szCs w:val="28"/>
        </w:rPr>
        <w:t>–</w:t>
      </w:r>
      <w:r w:rsidRPr="00C61574">
        <w:rPr>
          <w:rFonts w:ascii="Times New Roman" w:hAnsi="Times New Roman" w:cs="Times New Roman"/>
          <w:sz w:val="28"/>
          <w:szCs w:val="28"/>
        </w:rPr>
        <w:t xml:space="preserve"> ҚР 2016-2024 жж. аралығында ауыл, орман және балық шаруашылығындағы негізгі капиталға салынған инвестициялар</w:t>
      </w:r>
    </w:p>
    <w:tbl>
      <w:tblPr>
        <w:tblStyle w:val="ad"/>
        <w:tblW w:w="0" w:type="auto"/>
        <w:tblInd w:w="-5" w:type="dxa"/>
        <w:tblLook w:val="04A0" w:firstRow="1" w:lastRow="0" w:firstColumn="1" w:lastColumn="0" w:noHBand="0" w:noVBand="1"/>
      </w:tblPr>
      <w:tblGrid>
        <w:gridCol w:w="1133"/>
        <w:gridCol w:w="968"/>
        <w:gridCol w:w="802"/>
        <w:gridCol w:w="763"/>
        <w:gridCol w:w="764"/>
        <w:gridCol w:w="954"/>
        <w:gridCol w:w="1047"/>
        <w:gridCol w:w="823"/>
        <w:gridCol w:w="797"/>
        <w:gridCol w:w="835"/>
        <w:gridCol w:w="747"/>
      </w:tblGrid>
      <w:tr w:rsidR="00A33122" w:rsidRPr="00C61574" w14:paraId="1AEBED94" w14:textId="77777777" w:rsidTr="00700415">
        <w:tc>
          <w:tcPr>
            <w:tcW w:w="1133" w:type="dxa"/>
          </w:tcPr>
          <w:p w14:paraId="4C64905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Жылдар  </w:t>
            </w:r>
          </w:p>
          <w:p w14:paraId="49034A7A" w14:textId="77777777" w:rsidR="00A33122" w:rsidRPr="00C61574" w:rsidRDefault="00A33122" w:rsidP="00700415">
            <w:pPr>
              <w:rPr>
                <w:rFonts w:ascii="Times New Roman" w:hAnsi="Times New Roman" w:cs="Times New Roman"/>
                <w:sz w:val="20"/>
                <w:szCs w:val="20"/>
              </w:rPr>
            </w:pPr>
          </w:p>
        </w:tc>
        <w:tc>
          <w:tcPr>
            <w:tcW w:w="1770" w:type="dxa"/>
            <w:gridSpan w:val="2"/>
          </w:tcPr>
          <w:p w14:paraId="1E4D0C7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Инвестиция барлығы, млн теңге / %</w:t>
            </w:r>
          </w:p>
        </w:tc>
        <w:tc>
          <w:tcPr>
            <w:tcW w:w="1527" w:type="dxa"/>
            <w:gridSpan w:val="2"/>
          </w:tcPr>
          <w:p w14:paraId="0CE47C3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Бюджеттік қаражат, млн теңге / %</w:t>
            </w:r>
          </w:p>
        </w:tc>
        <w:tc>
          <w:tcPr>
            <w:tcW w:w="2001" w:type="dxa"/>
            <w:gridSpan w:val="2"/>
          </w:tcPr>
          <w:p w14:paraId="347DFFE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Меншікті қаражат, млн теңге / % </w:t>
            </w:r>
          </w:p>
        </w:tc>
        <w:tc>
          <w:tcPr>
            <w:tcW w:w="1620" w:type="dxa"/>
            <w:gridSpan w:val="2"/>
          </w:tcPr>
          <w:p w14:paraId="60D01EE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Банктік несиелер, млн теңге / %</w:t>
            </w:r>
          </w:p>
        </w:tc>
        <w:tc>
          <w:tcPr>
            <w:tcW w:w="1582" w:type="dxa"/>
            <w:gridSpan w:val="2"/>
          </w:tcPr>
          <w:p w14:paraId="2B3E952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Басқа да көздер, млн теңге / % </w:t>
            </w:r>
          </w:p>
        </w:tc>
      </w:tr>
      <w:tr w:rsidR="00A33122" w:rsidRPr="00C61574" w14:paraId="2FE2CC46" w14:textId="77777777" w:rsidTr="00700415">
        <w:tc>
          <w:tcPr>
            <w:tcW w:w="1133" w:type="dxa"/>
          </w:tcPr>
          <w:p w14:paraId="6806116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2016</w:t>
            </w:r>
          </w:p>
        </w:tc>
        <w:tc>
          <w:tcPr>
            <w:tcW w:w="968" w:type="dxa"/>
          </w:tcPr>
          <w:p w14:paraId="4BD6263C"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253,7</w:t>
            </w:r>
          </w:p>
        </w:tc>
        <w:tc>
          <w:tcPr>
            <w:tcW w:w="802" w:type="dxa"/>
          </w:tcPr>
          <w:p w14:paraId="71859DC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100</w:t>
            </w:r>
          </w:p>
        </w:tc>
        <w:tc>
          <w:tcPr>
            <w:tcW w:w="763" w:type="dxa"/>
          </w:tcPr>
          <w:p w14:paraId="2E025D7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w:t>
            </w:r>
          </w:p>
        </w:tc>
        <w:tc>
          <w:tcPr>
            <w:tcW w:w="764" w:type="dxa"/>
          </w:tcPr>
          <w:p w14:paraId="2BC8826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w:t>
            </w:r>
          </w:p>
        </w:tc>
        <w:tc>
          <w:tcPr>
            <w:tcW w:w="954" w:type="dxa"/>
          </w:tcPr>
          <w:p w14:paraId="463FCA5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188,0</w:t>
            </w:r>
          </w:p>
        </w:tc>
        <w:tc>
          <w:tcPr>
            <w:tcW w:w="1047" w:type="dxa"/>
          </w:tcPr>
          <w:p w14:paraId="184331EC"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74,1</w:t>
            </w:r>
          </w:p>
        </w:tc>
        <w:tc>
          <w:tcPr>
            <w:tcW w:w="823" w:type="dxa"/>
          </w:tcPr>
          <w:p w14:paraId="64DEDFE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17,5</w:t>
            </w:r>
          </w:p>
        </w:tc>
        <w:tc>
          <w:tcPr>
            <w:tcW w:w="797" w:type="dxa"/>
          </w:tcPr>
          <w:p w14:paraId="5541AC50"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6,9</w:t>
            </w:r>
          </w:p>
        </w:tc>
        <w:tc>
          <w:tcPr>
            <w:tcW w:w="835" w:type="dxa"/>
          </w:tcPr>
          <w:p w14:paraId="537C66C2"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48,2</w:t>
            </w:r>
          </w:p>
        </w:tc>
        <w:tc>
          <w:tcPr>
            <w:tcW w:w="747" w:type="dxa"/>
          </w:tcPr>
          <w:p w14:paraId="667EF75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18,9</w:t>
            </w:r>
          </w:p>
        </w:tc>
      </w:tr>
      <w:tr w:rsidR="00A33122" w:rsidRPr="00C61574" w14:paraId="57488934" w14:textId="77777777" w:rsidTr="00700415">
        <w:tc>
          <w:tcPr>
            <w:tcW w:w="1133" w:type="dxa"/>
          </w:tcPr>
          <w:p w14:paraId="2AC357D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2017</w:t>
            </w:r>
          </w:p>
        </w:tc>
        <w:tc>
          <w:tcPr>
            <w:tcW w:w="968" w:type="dxa"/>
          </w:tcPr>
          <w:p w14:paraId="230DDF13"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352,5</w:t>
            </w:r>
          </w:p>
        </w:tc>
        <w:tc>
          <w:tcPr>
            <w:tcW w:w="802" w:type="dxa"/>
          </w:tcPr>
          <w:p w14:paraId="66339B1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100</w:t>
            </w:r>
          </w:p>
        </w:tc>
        <w:tc>
          <w:tcPr>
            <w:tcW w:w="763" w:type="dxa"/>
          </w:tcPr>
          <w:p w14:paraId="64D0B9BC"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w:t>
            </w:r>
          </w:p>
        </w:tc>
        <w:tc>
          <w:tcPr>
            <w:tcW w:w="764" w:type="dxa"/>
          </w:tcPr>
          <w:p w14:paraId="367243F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w:t>
            </w:r>
          </w:p>
        </w:tc>
        <w:tc>
          <w:tcPr>
            <w:tcW w:w="954" w:type="dxa"/>
          </w:tcPr>
          <w:p w14:paraId="58A6B020"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293,0</w:t>
            </w:r>
          </w:p>
        </w:tc>
        <w:tc>
          <w:tcPr>
            <w:tcW w:w="1047" w:type="dxa"/>
          </w:tcPr>
          <w:p w14:paraId="0DBFA17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83,1</w:t>
            </w:r>
          </w:p>
        </w:tc>
        <w:tc>
          <w:tcPr>
            <w:tcW w:w="823" w:type="dxa"/>
          </w:tcPr>
          <w:p w14:paraId="0BA1B33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23,0</w:t>
            </w:r>
          </w:p>
        </w:tc>
        <w:tc>
          <w:tcPr>
            <w:tcW w:w="797" w:type="dxa"/>
          </w:tcPr>
          <w:p w14:paraId="5564F0D0"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6,4</w:t>
            </w:r>
          </w:p>
        </w:tc>
        <w:tc>
          <w:tcPr>
            <w:tcW w:w="835" w:type="dxa"/>
          </w:tcPr>
          <w:p w14:paraId="1C773F5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37,2</w:t>
            </w:r>
          </w:p>
        </w:tc>
        <w:tc>
          <w:tcPr>
            <w:tcW w:w="747" w:type="dxa"/>
          </w:tcPr>
          <w:p w14:paraId="25C6D0E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10,5</w:t>
            </w:r>
          </w:p>
        </w:tc>
      </w:tr>
      <w:tr w:rsidR="00A33122" w:rsidRPr="00C61574" w14:paraId="196629BF" w14:textId="77777777" w:rsidTr="00700415">
        <w:tc>
          <w:tcPr>
            <w:tcW w:w="1133" w:type="dxa"/>
          </w:tcPr>
          <w:p w14:paraId="14C4699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2018</w:t>
            </w:r>
          </w:p>
        </w:tc>
        <w:tc>
          <w:tcPr>
            <w:tcW w:w="968" w:type="dxa"/>
          </w:tcPr>
          <w:p w14:paraId="4E133CD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365,0</w:t>
            </w:r>
          </w:p>
        </w:tc>
        <w:tc>
          <w:tcPr>
            <w:tcW w:w="802" w:type="dxa"/>
          </w:tcPr>
          <w:p w14:paraId="5312CBE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100</w:t>
            </w:r>
          </w:p>
        </w:tc>
        <w:tc>
          <w:tcPr>
            <w:tcW w:w="763" w:type="dxa"/>
          </w:tcPr>
          <w:p w14:paraId="1325C3D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9</w:t>
            </w:r>
          </w:p>
        </w:tc>
        <w:tc>
          <w:tcPr>
            <w:tcW w:w="764" w:type="dxa"/>
          </w:tcPr>
          <w:p w14:paraId="2AD72EA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w:t>
            </w:r>
          </w:p>
        </w:tc>
        <w:tc>
          <w:tcPr>
            <w:tcW w:w="954" w:type="dxa"/>
          </w:tcPr>
          <w:p w14:paraId="1C24A55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291,0</w:t>
            </w:r>
          </w:p>
        </w:tc>
        <w:tc>
          <w:tcPr>
            <w:tcW w:w="1047" w:type="dxa"/>
          </w:tcPr>
          <w:p w14:paraId="44E6CB33"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79,7</w:t>
            </w:r>
          </w:p>
        </w:tc>
        <w:tc>
          <w:tcPr>
            <w:tcW w:w="823" w:type="dxa"/>
          </w:tcPr>
          <w:p w14:paraId="650E34E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24,5</w:t>
            </w:r>
          </w:p>
        </w:tc>
        <w:tc>
          <w:tcPr>
            <w:tcW w:w="797" w:type="dxa"/>
          </w:tcPr>
          <w:p w14:paraId="6D103F6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6,7</w:t>
            </w:r>
          </w:p>
        </w:tc>
        <w:tc>
          <w:tcPr>
            <w:tcW w:w="835" w:type="dxa"/>
          </w:tcPr>
          <w:p w14:paraId="235E640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49,5</w:t>
            </w:r>
          </w:p>
        </w:tc>
        <w:tc>
          <w:tcPr>
            <w:tcW w:w="747" w:type="dxa"/>
          </w:tcPr>
          <w:p w14:paraId="7730778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13,6</w:t>
            </w:r>
          </w:p>
        </w:tc>
      </w:tr>
      <w:tr w:rsidR="00A33122" w:rsidRPr="00C61574" w14:paraId="179260F6" w14:textId="77777777" w:rsidTr="00700415">
        <w:tc>
          <w:tcPr>
            <w:tcW w:w="1133" w:type="dxa"/>
          </w:tcPr>
          <w:p w14:paraId="7F5C44B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2019</w:t>
            </w:r>
          </w:p>
        </w:tc>
        <w:tc>
          <w:tcPr>
            <w:tcW w:w="968" w:type="dxa"/>
          </w:tcPr>
          <w:p w14:paraId="11C654B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495,0</w:t>
            </w:r>
          </w:p>
        </w:tc>
        <w:tc>
          <w:tcPr>
            <w:tcW w:w="802" w:type="dxa"/>
          </w:tcPr>
          <w:p w14:paraId="00ACB7B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100</w:t>
            </w:r>
          </w:p>
        </w:tc>
        <w:tc>
          <w:tcPr>
            <w:tcW w:w="763" w:type="dxa"/>
          </w:tcPr>
          <w:p w14:paraId="7D119D8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w:t>
            </w:r>
          </w:p>
        </w:tc>
        <w:tc>
          <w:tcPr>
            <w:tcW w:w="764" w:type="dxa"/>
          </w:tcPr>
          <w:p w14:paraId="27D55C60"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w:t>
            </w:r>
          </w:p>
        </w:tc>
        <w:tc>
          <w:tcPr>
            <w:tcW w:w="954" w:type="dxa"/>
          </w:tcPr>
          <w:p w14:paraId="3F45988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380,2</w:t>
            </w:r>
          </w:p>
        </w:tc>
        <w:tc>
          <w:tcPr>
            <w:tcW w:w="1047" w:type="dxa"/>
          </w:tcPr>
          <w:p w14:paraId="6BF9621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76,8</w:t>
            </w:r>
          </w:p>
        </w:tc>
        <w:tc>
          <w:tcPr>
            <w:tcW w:w="823" w:type="dxa"/>
          </w:tcPr>
          <w:p w14:paraId="5934C72C"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45,1</w:t>
            </w:r>
          </w:p>
        </w:tc>
        <w:tc>
          <w:tcPr>
            <w:tcW w:w="797" w:type="dxa"/>
          </w:tcPr>
          <w:p w14:paraId="58C9D373"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9,1</w:t>
            </w:r>
          </w:p>
        </w:tc>
        <w:tc>
          <w:tcPr>
            <w:tcW w:w="835" w:type="dxa"/>
          </w:tcPr>
          <w:p w14:paraId="51C1D54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69,6</w:t>
            </w:r>
          </w:p>
        </w:tc>
        <w:tc>
          <w:tcPr>
            <w:tcW w:w="747" w:type="dxa"/>
          </w:tcPr>
          <w:p w14:paraId="141F808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14,1</w:t>
            </w:r>
          </w:p>
        </w:tc>
      </w:tr>
      <w:tr w:rsidR="00A33122" w:rsidRPr="00C61574" w14:paraId="67AC2E61" w14:textId="77777777" w:rsidTr="00700415">
        <w:tc>
          <w:tcPr>
            <w:tcW w:w="1133" w:type="dxa"/>
          </w:tcPr>
          <w:p w14:paraId="659E6D6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2020</w:t>
            </w:r>
          </w:p>
        </w:tc>
        <w:tc>
          <w:tcPr>
            <w:tcW w:w="968" w:type="dxa"/>
          </w:tcPr>
          <w:p w14:paraId="09D7A61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565,4</w:t>
            </w:r>
          </w:p>
        </w:tc>
        <w:tc>
          <w:tcPr>
            <w:tcW w:w="802" w:type="dxa"/>
          </w:tcPr>
          <w:p w14:paraId="310B9780"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100</w:t>
            </w:r>
          </w:p>
        </w:tc>
        <w:tc>
          <w:tcPr>
            <w:tcW w:w="763" w:type="dxa"/>
          </w:tcPr>
          <w:p w14:paraId="24BFC67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2,6</w:t>
            </w:r>
          </w:p>
        </w:tc>
        <w:tc>
          <w:tcPr>
            <w:tcW w:w="764" w:type="dxa"/>
          </w:tcPr>
          <w:p w14:paraId="6C2EA41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w:t>
            </w:r>
          </w:p>
        </w:tc>
        <w:tc>
          <w:tcPr>
            <w:tcW w:w="954" w:type="dxa"/>
          </w:tcPr>
          <w:p w14:paraId="5459074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382,4</w:t>
            </w:r>
          </w:p>
        </w:tc>
        <w:tc>
          <w:tcPr>
            <w:tcW w:w="1047" w:type="dxa"/>
          </w:tcPr>
          <w:p w14:paraId="7679063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67,6</w:t>
            </w:r>
          </w:p>
        </w:tc>
        <w:tc>
          <w:tcPr>
            <w:tcW w:w="823" w:type="dxa"/>
          </w:tcPr>
          <w:p w14:paraId="1BF104A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39,1</w:t>
            </w:r>
          </w:p>
        </w:tc>
        <w:tc>
          <w:tcPr>
            <w:tcW w:w="797" w:type="dxa"/>
          </w:tcPr>
          <w:p w14:paraId="084CB1B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6,9</w:t>
            </w:r>
          </w:p>
        </w:tc>
        <w:tc>
          <w:tcPr>
            <w:tcW w:w="835" w:type="dxa"/>
          </w:tcPr>
          <w:p w14:paraId="014AB00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144,0</w:t>
            </w:r>
          </w:p>
        </w:tc>
        <w:tc>
          <w:tcPr>
            <w:tcW w:w="747" w:type="dxa"/>
          </w:tcPr>
          <w:p w14:paraId="294F70E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25,5</w:t>
            </w:r>
          </w:p>
        </w:tc>
      </w:tr>
      <w:tr w:rsidR="00A33122" w:rsidRPr="00C61574" w14:paraId="30F12504" w14:textId="77777777" w:rsidTr="00700415">
        <w:tc>
          <w:tcPr>
            <w:tcW w:w="1133" w:type="dxa"/>
          </w:tcPr>
          <w:p w14:paraId="537C355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2021</w:t>
            </w:r>
          </w:p>
        </w:tc>
        <w:tc>
          <w:tcPr>
            <w:tcW w:w="968" w:type="dxa"/>
          </w:tcPr>
          <w:p w14:paraId="5F18052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772,5</w:t>
            </w:r>
          </w:p>
        </w:tc>
        <w:tc>
          <w:tcPr>
            <w:tcW w:w="802" w:type="dxa"/>
          </w:tcPr>
          <w:p w14:paraId="378A973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100</w:t>
            </w:r>
          </w:p>
        </w:tc>
        <w:tc>
          <w:tcPr>
            <w:tcW w:w="763" w:type="dxa"/>
          </w:tcPr>
          <w:p w14:paraId="5AD8D27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6</w:t>
            </w:r>
          </w:p>
        </w:tc>
        <w:tc>
          <w:tcPr>
            <w:tcW w:w="764" w:type="dxa"/>
          </w:tcPr>
          <w:p w14:paraId="4B0F91EC"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w:t>
            </w:r>
          </w:p>
        </w:tc>
        <w:tc>
          <w:tcPr>
            <w:tcW w:w="954" w:type="dxa"/>
          </w:tcPr>
          <w:p w14:paraId="2F5DF163"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545,4</w:t>
            </w:r>
          </w:p>
        </w:tc>
        <w:tc>
          <w:tcPr>
            <w:tcW w:w="1047" w:type="dxa"/>
          </w:tcPr>
          <w:p w14:paraId="420236F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70,6</w:t>
            </w:r>
          </w:p>
        </w:tc>
        <w:tc>
          <w:tcPr>
            <w:tcW w:w="823" w:type="dxa"/>
          </w:tcPr>
          <w:p w14:paraId="6A03469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37,6</w:t>
            </w:r>
          </w:p>
        </w:tc>
        <w:tc>
          <w:tcPr>
            <w:tcW w:w="797" w:type="dxa"/>
          </w:tcPr>
          <w:p w14:paraId="1AB81D2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4,9</w:t>
            </w:r>
          </w:p>
        </w:tc>
        <w:tc>
          <w:tcPr>
            <w:tcW w:w="835" w:type="dxa"/>
          </w:tcPr>
          <w:p w14:paraId="2442EBC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189,5</w:t>
            </w:r>
          </w:p>
        </w:tc>
        <w:tc>
          <w:tcPr>
            <w:tcW w:w="747" w:type="dxa"/>
          </w:tcPr>
          <w:p w14:paraId="365D361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24,5</w:t>
            </w:r>
          </w:p>
        </w:tc>
      </w:tr>
      <w:tr w:rsidR="00A33122" w:rsidRPr="00C61574" w14:paraId="0FD740CB" w14:textId="77777777" w:rsidTr="00700415">
        <w:tc>
          <w:tcPr>
            <w:tcW w:w="1133" w:type="dxa"/>
          </w:tcPr>
          <w:p w14:paraId="2E25CC5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2022</w:t>
            </w:r>
          </w:p>
        </w:tc>
        <w:tc>
          <w:tcPr>
            <w:tcW w:w="968" w:type="dxa"/>
          </w:tcPr>
          <w:p w14:paraId="7B1C0C4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850,3</w:t>
            </w:r>
          </w:p>
        </w:tc>
        <w:tc>
          <w:tcPr>
            <w:tcW w:w="802" w:type="dxa"/>
          </w:tcPr>
          <w:p w14:paraId="7E10CDB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100</w:t>
            </w:r>
          </w:p>
        </w:tc>
        <w:tc>
          <w:tcPr>
            <w:tcW w:w="763" w:type="dxa"/>
          </w:tcPr>
          <w:p w14:paraId="65B2084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5</w:t>
            </w:r>
          </w:p>
        </w:tc>
        <w:tc>
          <w:tcPr>
            <w:tcW w:w="764" w:type="dxa"/>
          </w:tcPr>
          <w:p w14:paraId="79F386C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0,5</w:t>
            </w:r>
          </w:p>
        </w:tc>
        <w:tc>
          <w:tcPr>
            <w:tcW w:w="954" w:type="dxa"/>
          </w:tcPr>
          <w:p w14:paraId="0E870A2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595,5</w:t>
            </w:r>
          </w:p>
        </w:tc>
        <w:tc>
          <w:tcPr>
            <w:tcW w:w="1047" w:type="dxa"/>
          </w:tcPr>
          <w:p w14:paraId="6D9CCC3C"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70,0</w:t>
            </w:r>
          </w:p>
        </w:tc>
        <w:tc>
          <w:tcPr>
            <w:tcW w:w="823" w:type="dxa"/>
          </w:tcPr>
          <w:p w14:paraId="33540CB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43,2</w:t>
            </w:r>
          </w:p>
        </w:tc>
        <w:tc>
          <w:tcPr>
            <w:tcW w:w="797" w:type="dxa"/>
          </w:tcPr>
          <w:p w14:paraId="3A797AB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5,1</w:t>
            </w:r>
          </w:p>
        </w:tc>
        <w:tc>
          <w:tcPr>
            <w:tcW w:w="835" w:type="dxa"/>
          </w:tcPr>
          <w:p w14:paraId="61657FF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211,2</w:t>
            </w:r>
          </w:p>
        </w:tc>
        <w:tc>
          <w:tcPr>
            <w:tcW w:w="747" w:type="dxa"/>
          </w:tcPr>
          <w:p w14:paraId="0DEB1D7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24,8</w:t>
            </w:r>
          </w:p>
        </w:tc>
      </w:tr>
      <w:tr w:rsidR="00A33122" w:rsidRPr="00C61574" w14:paraId="5E8A486A" w14:textId="77777777" w:rsidTr="00700415">
        <w:tc>
          <w:tcPr>
            <w:tcW w:w="1133" w:type="dxa"/>
          </w:tcPr>
          <w:p w14:paraId="4FDD734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2023</w:t>
            </w:r>
          </w:p>
        </w:tc>
        <w:tc>
          <w:tcPr>
            <w:tcW w:w="968" w:type="dxa"/>
          </w:tcPr>
          <w:p w14:paraId="7D9D3CB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904,3</w:t>
            </w:r>
          </w:p>
        </w:tc>
        <w:tc>
          <w:tcPr>
            <w:tcW w:w="802" w:type="dxa"/>
          </w:tcPr>
          <w:p w14:paraId="142F405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100</w:t>
            </w:r>
          </w:p>
        </w:tc>
        <w:tc>
          <w:tcPr>
            <w:tcW w:w="763" w:type="dxa"/>
          </w:tcPr>
          <w:p w14:paraId="73C39620"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10,3</w:t>
            </w:r>
          </w:p>
        </w:tc>
        <w:tc>
          <w:tcPr>
            <w:tcW w:w="764" w:type="dxa"/>
          </w:tcPr>
          <w:p w14:paraId="316351F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0,1</w:t>
            </w:r>
          </w:p>
        </w:tc>
        <w:tc>
          <w:tcPr>
            <w:tcW w:w="954" w:type="dxa"/>
          </w:tcPr>
          <w:p w14:paraId="4A4D6D97"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649,8</w:t>
            </w:r>
          </w:p>
        </w:tc>
        <w:tc>
          <w:tcPr>
            <w:tcW w:w="1047" w:type="dxa"/>
          </w:tcPr>
          <w:p w14:paraId="17721E6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71,9</w:t>
            </w:r>
          </w:p>
        </w:tc>
        <w:tc>
          <w:tcPr>
            <w:tcW w:w="823" w:type="dxa"/>
          </w:tcPr>
          <w:p w14:paraId="100572D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34,7</w:t>
            </w:r>
          </w:p>
        </w:tc>
        <w:tc>
          <w:tcPr>
            <w:tcW w:w="797" w:type="dxa"/>
          </w:tcPr>
          <w:p w14:paraId="3C1393F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3,8</w:t>
            </w:r>
          </w:p>
        </w:tc>
        <w:tc>
          <w:tcPr>
            <w:tcW w:w="835" w:type="dxa"/>
          </w:tcPr>
          <w:p w14:paraId="56217B12"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218,7</w:t>
            </w:r>
          </w:p>
        </w:tc>
        <w:tc>
          <w:tcPr>
            <w:tcW w:w="747" w:type="dxa"/>
          </w:tcPr>
          <w:p w14:paraId="5D7B4EC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24,2</w:t>
            </w:r>
          </w:p>
        </w:tc>
      </w:tr>
      <w:tr w:rsidR="00A33122" w:rsidRPr="00C61574" w14:paraId="08E50540" w14:textId="77777777" w:rsidTr="00700415">
        <w:tc>
          <w:tcPr>
            <w:tcW w:w="1133" w:type="dxa"/>
          </w:tcPr>
          <w:p w14:paraId="7A08EAB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2024</w:t>
            </w:r>
          </w:p>
        </w:tc>
        <w:tc>
          <w:tcPr>
            <w:tcW w:w="968" w:type="dxa"/>
          </w:tcPr>
          <w:p w14:paraId="43215103"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737,9</w:t>
            </w:r>
          </w:p>
        </w:tc>
        <w:tc>
          <w:tcPr>
            <w:tcW w:w="802" w:type="dxa"/>
          </w:tcPr>
          <w:p w14:paraId="702DB48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100</w:t>
            </w:r>
          </w:p>
        </w:tc>
        <w:tc>
          <w:tcPr>
            <w:tcW w:w="763" w:type="dxa"/>
          </w:tcPr>
          <w:p w14:paraId="2473BA72"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15,5</w:t>
            </w:r>
          </w:p>
        </w:tc>
        <w:tc>
          <w:tcPr>
            <w:tcW w:w="764" w:type="dxa"/>
          </w:tcPr>
          <w:p w14:paraId="06C476C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0,2</w:t>
            </w:r>
          </w:p>
        </w:tc>
        <w:tc>
          <w:tcPr>
            <w:tcW w:w="954" w:type="dxa"/>
          </w:tcPr>
          <w:p w14:paraId="3A0CFE6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436,7</w:t>
            </w:r>
          </w:p>
        </w:tc>
        <w:tc>
          <w:tcPr>
            <w:tcW w:w="1047" w:type="dxa"/>
          </w:tcPr>
          <w:p w14:paraId="1F881D3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59,3</w:t>
            </w:r>
          </w:p>
        </w:tc>
        <w:tc>
          <w:tcPr>
            <w:tcW w:w="823" w:type="dxa"/>
          </w:tcPr>
          <w:p w14:paraId="43D5AD7C"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34,9</w:t>
            </w:r>
          </w:p>
        </w:tc>
        <w:tc>
          <w:tcPr>
            <w:tcW w:w="797" w:type="dxa"/>
          </w:tcPr>
          <w:p w14:paraId="776D341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4,7</w:t>
            </w:r>
          </w:p>
        </w:tc>
        <w:tc>
          <w:tcPr>
            <w:tcW w:w="835" w:type="dxa"/>
          </w:tcPr>
          <w:p w14:paraId="3374C34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264,7</w:t>
            </w:r>
          </w:p>
        </w:tc>
        <w:tc>
          <w:tcPr>
            <w:tcW w:w="747" w:type="dxa"/>
          </w:tcPr>
          <w:p w14:paraId="2174621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35,9</w:t>
            </w:r>
          </w:p>
        </w:tc>
      </w:tr>
      <w:tr w:rsidR="00A33122" w:rsidRPr="00C61574" w14:paraId="0ABFD744" w14:textId="77777777" w:rsidTr="00700415">
        <w:tc>
          <w:tcPr>
            <w:tcW w:w="9633" w:type="dxa"/>
            <w:gridSpan w:val="11"/>
          </w:tcPr>
          <w:p w14:paraId="55070E63"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Ескерту </w:t>
            </w:r>
            <w:r w:rsidRPr="00C61574">
              <w:rPr>
                <w:rFonts w:ascii="Times New Roman" w:hAnsi="Times New Roman" w:cs="Times New Roman"/>
                <w:spacing w:val="-3"/>
                <w:sz w:val="20"/>
                <w:szCs w:val="20"/>
              </w:rPr>
              <w:t xml:space="preserve"> </w:t>
            </w:r>
            <w:r w:rsidRPr="00C61574">
              <w:rPr>
                <w:rFonts w:ascii="Times New Roman" w:hAnsi="Times New Roman" w:cs="Times New Roman"/>
                <w:sz w:val="20"/>
                <w:szCs w:val="20"/>
              </w:rPr>
              <w:t xml:space="preserve">– [116] әдебиет негізінде автормен құрастырылған </w:t>
            </w:r>
          </w:p>
        </w:tc>
      </w:tr>
    </w:tbl>
    <w:p w14:paraId="7CB2035F" w14:textId="77777777" w:rsidR="00A33122" w:rsidRPr="00C61574" w:rsidRDefault="00A33122" w:rsidP="00A33122">
      <w:pPr>
        <w:spacing w:after="0" w:line="240" w:lineRule="auto"/>
        <w:ind w:firstLine="708"/>
        <w:jc w:val="both"/>
        <w:rPr>
          <w:rFonts w:ascii="Times New Roman" w:hAnsi="Times New Roman" w:cs="Times New Roman"/>
          <w:sz w:val="28"/>
          <w:szCs w:val="28"/>
        </w:rPr>
      </w:pPr>
    </w:p>
    <w:p w14:paraId="54385224" w14:textId="77777777" w:rsidR="00A33122" w:rsidRPr="00C61574" w:rsidRDefault="00A33122" w:rsidP="00A33122">
      <w:pPr>
        <w:pStyle w:val="TableParagraph"/>
        <w:ind w:firstLine="709"/>
        <w:jc w:val="both"/>
        <w:rPr>
          <w:sz w:val="28"/>
          <w:szCs w:val="28"/>
          <w:lang w:val="kk-KZ"/>
        </w:rPr>
      </w:pPr>
      <w:r w:rsidRPr="00C61574">
        <w:rPr>
          <w:sz w:val="28"/>
          <w:szCs w:val="28"/>
          <w:lang w:val="kk-KZ"/>
        </w:rPr>
        <w:t xml:space="preserve">АӨК ресурстық әлеуетін сипаттайтын көрсеткіштердің бірі ол инновациялық даму деңгейі. Елімізде аграрлық секторда жаңа технологияларды енгізуге біртіндеп бет бұрып жатқанын </w:t>
      </w:r>
      <w:r w:rsidRPr="000F78FB">
        <w:rPr>
          <w:rStyle w:val="ae"/>
          <w:rFonts w:eastAsiaTheme="majorEastAsia"/>
          <w:b w:val="0"/>
          <w:bCs w:val="0"/>
          <w:sz w:val="28"/>
          <w:szCs w:val="28"/>
          <w:lang w:val="kk-KZ"/>
        </w:rPr>
        <w:t>инновациялық үлесі бар кәсіпорындар саны мен инновациялық белсенділік деңгейінің 7,1%-дан 10,7%-ға дейін артқан деректерімен түсіндіріп өтуге болады.</w:t>
      </w:r>
      <w:r w:rsidRPr="00C61574">
        <w:rPr>
          <w:rStyle w:val="ae"/>
          <w:rFonts w:eastAsiaTheme="majorEastAsia"/>
          <w:sz w:val="28"/>
          <w:szCs w:val="28"/>
          <w:lang w:val="kk-KZ"/>
        </w:rPr>
        <w:t xml:space="preserve"> </w:t>
      </w:r>
      <w:r w:rsidRPr="00C61574">
        <w:rPr>
          <w:sz w:val="28"/>
          <w:szCs w:val="28"/>
          <w:lang w:val="kk-KZ"/>
        </w:rPr>
        <w:t xml:space="preserve">Бірақ, еліміздегі инновациялық белсенділік үлесі шетелмен салыстырғанда әлдеқайда төмен деңгейде. </w:t>
      </w:r>
    </w:p>
    <w:p w14:paraId="08A47299" w14:textId="62F1AADC" w:rsidR="00A33122" w:rsidRDefault="00A33122" w:rsidP="00A33122">
      <w:pPr>
        <w:pStyle w:val="af2"/>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Нақтылап айтқанда</w:t>
      </w:r>
      <w:r w:rsidRPr="00C61574">
        <w:rPr>
          <w:rFonts w:ascii="Times New Roman" w:hAnsi="Times New Roman" w:cs="Times New Roman"/>
          <w:sz w:val="28"/>
          <w:szCs w:val="28"/>
          <w:lang w:val="kk-KZ"/>
        </w:rPr>
        <w:t>, Канада, АҚШ, Австралия</w:t>
      </w:r>
      <w:r w:rsidR="00753753">
        <w:rPr>
          <w:rFonts w:ascii="Times New Roman" w:hAnsi="Times New Roman" w:cs="Times New Roman"/>
          <w:sz w:val="28"/>
          <w:szCs w:val="28"/>
          <w:lang w:val="kk-KZ"/>
        </w:rPr>
        <w:t xml:space="preserve"> сияқты дамыған мемлекеттерде</w:t>
      </w:r>
      <w:r w:rsidRPr="00C61574">
        <w:rPr>
          <w:rFonts w:ascii="Times New Roman" w:hAnsi="Times New Roman" w:cs="Times New Roman"/>
          <w:sz w:val="28"/>
          <w:szCs w:val="28"/>
          <w:lang w:val="kk-KZ"/>
        </w:rPr>
        <w:t xml:space="preserve"> </w:t>
      </w:r>
      <w:r w:rsidR="00753753" w:rsidRPr="00C61574">
        <w:rPr>
          <w:rFonts w:ascii="Times New Roman" w:hAnsi="Times New Roman" w:cs="Times New Roman"/>
          <w:sz w:val="28"/>
          <w:szCs w:val="28"/>
          <w:lang w:val="kk-KZ"/>
        </w:rPr>
        <w:t xml:space="preserve">АӨК-тегі инновациялық белсенділік үлесі </w:t>
      </w:r>
      <w:r w:rsidRPr="00C61574">
        <w:rPr>
          <w:rFonts w:ascii="Times New Roman" w:hAnsi="Times New Roman" w:cs="Times New Roman"/>
          <w:sz w:val="28"/>
          <w:szCs w:val="28"/>
          <w:lang w:val="kk-KZ"/>
        </w:rPr>
        <w:t>30-40%, көршілес жатқан Ресейде бұл көрсеткіш 15-18%, ал Туркияда 18-25%</w:t>
      </w:r>
      <w:r w:rsidR="0031732D">
        <w:rPr>
          <w:rFonts w:ascii="Times New Roman" w:hAnsi="Times New Roman" w:cs="Times New Roman"/>
          <w:sz w:val="28"/>
          <w:szCs w:val="28"/>
          <w:lang w:val="kk-KZ"/>
        </w:rPr>
        <w:t xml:space="preserve"> құрайды</w:t>
      </w:r>
      <w:r w:rsidRPr="00C61574">
        <w:rPr>
          <w:rFonts w:ascii="Times New Roman" w:hAnsi="Times New Roman" w:cs="Times New Roman"/>
          <w:sz w:val="28"/>
          <w:szCs w:val="28"/>
          <w:lang w:val="kk-KZ"/>
        </w:rPr>
        <w:t xml:space="preserve">. </w:t>
      </w:r>
      <w:r>
        <w:rPr>
          <w:rFonts w:ascii="Times New Roman" w:hAnsi="Times New Roman" w:cs="Times New Roman"/>
          <w:sz w:val="28"/>
          <w:szCs w:val="28"/>
          <w:lang w:val="kk-KZ"/>
        </w:rPr>
        <w:t>И</w:t>
      </w:r>
      <w:r w:rsidRPr="00C61574">
        <w:rPr>
          <w:rFonts w:ascii="Times New Roman" w:hAnsi="Times New Roman" w:cs="Times New Roman"/>
          <w:sz w:val="28"/>
          <w:szCs w:val="28"/>
          <w:lang w:val="kk-KZ"/>
        </w:rPr>
        <w:t xml:space="preserve">нновациялық белсенділікті арттыру аграрлық сектордың бәсекеге қабілеттілігін </w:t>
      </w:r>
      <w:r>
        <w:rPr>
          <w:rFonts w:ascii="Times New Roman" w:hAnsi="Times New Roman" w:cs="Times New Roman"/>
          <w:sz w:val="28"/>
          <w:szCs w:val="28"/>
          <w:lang w:val="kk-KZ"/>
        </w:rPr>
        <w:t>күшейтуге</w:t>
      </w:r>
      <w:r w:rsidRPr="00C61574">
        <w:rPr>
          <w:rFonts w:ascii="Times New Roman" w:hAnsi="Times New Roman" w:cs="Times New Roman"/>
          <w:sz w:val="28"/>
          <w:szCs w:val="28"/>
          <w:lang w:val="kk-KZ"/>
        </w:rPr>
        <w:t xml:space="preserve">, оның өндірістік және экономикалық орнықтылығын </w:t>
      </w:r>
      <w:r>
        <w:rPr>
          <w:rFonts w:ascii="Times New Roman" w:hAnsi="Times New Roman" w:cs="Times New Roman"/>
          <w:sz w:val="28"/>
          <w:szCs w:val="28"/>
          <w:lang w:val="kk-KZ"/>
        </w:rPr>
        <w:t>жақсартуға</w:t>
      </w:r>
      <w:r w:rsidRPr="00C61574">
        <w:rPr>
          <w:rFonts w:ascii="Times New Roman" w:hAnsi="Times New Roman" w:cs="Times New Roman"/>
          <w:sz w:val="28"/>
          <w:szCs w:val="28"/>
          <w:lang w:val="kk-KZ"/>
        </w:rPr>
        <w:t>, ішкі нарықтың сапалы әрі қолжетімді азық-түлікпен қамтамасыз етілу деңгейін</w:t>
      </w:r>
      <w:r>
        <w:rPr>
          <w:rFonts w:ascii="Times New Roman" w:hAnsi="Times New Roman" w:cs="Times New Roman"/>
          <w:sz w:val="28"/>
          <w:szCs w:val="28"/>
          <w:lang w:val="kk-KZ"/>
        </w:rPr>
        <w:t xml:space="preserve"> ұлғайтуға</w:t>
      </w:r>
      <w:r w:rsidR="00E06F0E">
        <w:rPr>
          <w:rFonts w:ascii="Times New Roman" w:hAnsi="Times New Roman" w:cs="Times New Roman"/>
          <w:sz w:val="28"/>
          <w:szCs w:val="28"/>
          <w:lang w:val="kk-KZ"/>
        </w:rPr>
        <w:t>, нәтижесінде</w:t>
      </w:r>
      <w:r w:rsidRPr="00C61574">
        <w:rPr>
          <w:rFonts w:ascii="Times New Roman" w:hAnsi="Times New Roman" w:cs="Times New Roman"/>
          <w:sz w:val="28"/>
          <w:szCs w:val="28"/>
          <w:lang w:val="kk-KZ"/>
        </w:rPr>
        <w:t xml:space="preserve"> азық-түлік қауіпсіздігін нығайтуға кең мүмкіндік береді. </w:t>
      </w:r>
    </w:p>
    <w:p w14:paraId="01C63DC3" w14:textId="1BADC514" w:rsidR="00A33122" w:rsidRDefault="00A33122" w:rsidP="008846E0">
      <w:pPr>
        <w:pStyle w:val="af2"/>
        <w:ind w:firstLine="709"/>
        <w:jc w:val="both"/>
        <w:rPr>
          <w:rFonts w:ascii="Times New Roman" w:hAnsi="Times New Roman" w:cs="Times New Roman"/>
          <w:sz w:val="28"/>
          <w:szCs w:val="28"/>
          <w:lang w:val="kk-KZ"/>
        </w:rPr>
      </w:pPr>
      <w:r w:rsidRPr="00C61574">
        <w:rPr>
          <w:rFonts w:ascii="Times New Roman" w:hAnsi="Times New Roman" w:cs="Times New Roman"/>
          <w:sz w:val="28"/>
          <w:szCs w:val="28"/>
          <w:lang w:val="kk-KZ"/>
        </w:rPr>
        <w:t>Мал мен құс өнімділігі көрсеткіштерінің 2016-2024 жж. барлық санаттар бойынша динамикасы 16-кесте деректеріне жинақталды және деректер</w:t>
      </w:r>
      <w:r w:rsidR="00CA07F6">
        <w:rPr>
          <w:rFonts w:ascii="Times New Roman" w:hAnsi="Times New Roman" w:cs="Times New Roman"/>
          <w:sz w:val="28"/>
          <w:szCs w:val="28"/>
          <w:lang w:val="kk-KZ"/>
        </w:rPr>
        <w:t>дің</w:t>
      </w:r>
      <w:r w:rsidRPr="00C61574">
        <w:rPr>
          <w:rFonts w:ascii="Times New Roman" w:hAnsi="Times New Roman" w:cs="Times New Roman"/>
          <w:sz w:val="28"/>
          <w:szCs w:val="28"/>
          <w:lang w:val="kk-KZ"/>
        </w:rPr>
        <w:t xml:space="preserve"> нәтижесіне назар салсақ баяу қарқынмен өзгергенін байқаймыз. Ірі қара мен шошқ</w:t>
      </w:r>
      <w:r>
        <w:rPr>
          <w:rFonts w:ascii="Times New Roman" w:hAnsi="Times New Roman" w:cs="Times New Roman"/>
          <w:sz w:val="28"/>
          <w:szCs w:val="28"/>
          <w:lang w:val="kk-KZ"/>
        </w:rPr>
        <w:t>а</w:t>
      </w:r>
      <w:r w:rsidRPr="00C61574">
        <w:rPr>
          <w:rFonts w:ascii="Times New Roman" w:hAnsi="Times New Roman" w:cs="Times New Roman"/>
          <w:sz w:val="28"/>
          <w:szCs w:val="28"/>
          <w:lang w:val="kk-KZ"/>
        </w:rPr>
        <w:t xml:space="preserve">ның орташа ірі салмағында біртіндеп оң серпін байқалмағанын, қой мен </w:t>
      </w:r>
      <w:r w:rsidRPr="00C61574">
        <w:rPr>
          <w:rFonts w:ascii="Times New Roman" w:hAnsi="Times New Roman" w:cs="Times New Roman"/>
          <w:sz w:val="28"/>
          <w:szCs w:val="28"/>
          <w:lang w:val="kk-KZ"/>
        </w:rPr>
        <w:lastRenderedPageBreak/>
        <w:t>ешкі бойынша көрсеткіштің өзгеріссіз сақталуы бұл бағытта өнімділікті арттыру резервтерінің шектеулі пайдаланылғанын аңғартады. Сүт сауымы зерттелген кезеңде салыстырмалы түрде тұрақты өсім көрсетіп, мал шаруашылығының осы сегментінде технологиялық және селекциялық факторлардың ықпалы жоғары болғанын дәлелдейді. Ал жұмыртқа шығымы мен құс салмағындағы ауытқулар құс шаруашылығының өндірісті</w:t>
      </w:r>
      <w:r>
        <w:rPr>
          <w:rFonts w:ascii="Times New Roman" w:hAnsi="Times New Roman" w:cs="Times New Roman"/>
          <w:sz w:val="28"/>
          <w:szCs w:val="28"/>
          <w:lang w:val="kk-KZ"/>
        </w:rPr>
        <w:t>к</w:t>
      </w:r>
      <w:r w:rsidRPr="00C61574">
        <w:rPr>
          <w:rFonts w:ascii="Times New Roman" w:hAnsi="Times New Roman" w:cs="Times New Roman"/>
          <w:sz w:val="28"/>
          <w:szCs w:val="28"/>
          <w:lang w:val="kk-KZ"/>
        </w:rPr>
        <w:t xml:space="preserve">, жемшөптік және ұйымдастырушылық факторларға сезімталдығын байқатады. </w:t>
      </w:r>
    </w:p>
    <w:p w14:paraId="430C9C80" w14:textId="77777777" w:rsidR="00C16950" w:rsidRPr="00C61574" w:rsidRDefault="00C16950" w:rsidP="00A33122">
      <w:pPr>
        <w:pStyle w:val="af2"/>
        <w:ind w:firstLine="709"/>
        <w:jc w:val="both"/>
        <w:rPr>
          <w:rFonts w:ascii="Times New Roman" w:hAnsi="Times New Roman" w:cs="Times New Roman"/>
          <w:sz w:val="28"/>
          <w:szCs w:val="28"/>
          <w:lang w:val="kk-KZ"/>
        </w:rPr>
      </w:pPr>
    </w:p>
    <w:p w14:paraId="2D3C0B20" w14:textId="77777777" w:rsidR="00A33122" w:rsidRPr="00C61574" w:rsidRDefault="00A33122" w:rsidP="00A33122">
      <w:pPr>
        <w:pStyle w:val="af8"/>
        <w:ind w:left="0" w:firstLine="0"/>
        <w:jc w:val="left"/>
        <w:rPr>
          <w:sz w:val="16"/>
          <w:lang w:val="kk-KZ"/>
        </w:rPr>
      </w:pPr>
      <w:r w:rsidRPr="00C61574">
        <w:rPr>
          <w:spacing w:val="-2"/>
          <w:lang w:val="kk-KZ"/>
        </w:rPr>
        <w:t xml:space="preserve">Кесте 16 </w:t>
      </w:r>
      <w:r w:rsidRPr="00C61574">
        <w:rPr>
          <w:lang w:val="kk-KZ"/>
        </w:rPr>
        <w:t>–</w:t>
      </w:r>
      <w:r w:rsidRPr="00C61574">
        <w:rPr>
          <w:spacing w:val="-2"/>
          <w:lang w:val="kk-KZ"/>
        </w:rPr>
        <w:t xml:space="preserve"> 2016-2024 жж. аралығындағы ауыл шаруашылығындағы мал мен құстың өнімділігі  </w:t>
      </w:r>
    </w:p>
    <w:tbl>
      <w:tblPr>
        <w:tblStyle w:val="TableNormal"/>
        <w:tblW w:w="95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709"/>
        <w:gridCol w:w="709"/>
        <w:gridCol w:w="708"/>
        <w:gridCol w:w="709"/>
        <w:gridCol w:w="567"/>
        <w:gridCol w:w="709"/>
        <w:gridCol w:w="604"/>
        <w:gridCol w:w="699"/>
        <w:gridCol w:w="565"/>
      </w:tblGrid>
      <w:tr w:rsidR="00A33122" w:rsidRPr="00C61574" w14:paraId="0B3E8CF9" w14:textId="77777777" w:rsidTr="00700415">
        <w:trPr>
          <w:trHeight w:val="287"/>
        </w:trPr>
        <w:tc>
          <w:tcPr>
            <w:tcW w:w="3544" w:type="dxa"/>
          </w:tcPr>
          <w:p w14:paraId="1CC4EC59" w14:textId="77777777" w:rsidR="00A33122" w:rsidRPr="00C61574" w:rsidRDefault="00A33122" w:rsidP="00700415">
            <w:pPr>
              <w:ind w:firstLine="142"/>
              <w:rPr>
                <w:rFonts w:ascii="Times New Roman" w:hAnsi="Times New Roman" w:cs="Times New Roman"/>
                <w:sz w:val="20"/>
                <w:szCs w:val="20"/>
              </w:rPr>
            </w:pPr>
            <w:r w:rsidRPr="00C61574">
              <w:rPr>
                <w:rFonts w:ascii="Times New Roman" w:hAnsi="Times New Roman" w:cs="Times New Roman"/>
                <w:sz w:val="20"/>
                <w:szCs w:val="20"/>
              </w:rPr>
              <w:t xml:space="preserve">Көрсеткіштер </w:t>
            </w:r>
          </w:p>
        </w:tc>
        <w:tc>
          <w:tcPr>
            <w:tcW w:w="709" w:type="dxa"/>
          </w:tcPr>
          <w:p w14:paraId="49ABCAE7" w14:textId="77777777" w:rsidR="00A33122" w:rsidRPr="00C61574" w:rsidRDefault="00A33122" w:rsidP="00700415">
            <w:pPr>
              <w:pStyle w:val="TableParagraph"/>
              <w:ind w:left="162" w:right="104"/>
              <w:rPr>
                <w:sz w:val="20"/>
                <w:szCs w:val="20"/>
                <w:lang w:val="kk-KZ"/>
              </w:rPr>
            </w:pPr>
            <w:r w:rsidRPr="00C61574">
              <w:rPr>
                <w:sz w:val="20"/>
                <w:szCs w:val="20"/>
                <w:lang w:val="kk-KZ"/>
              </w:rPr>
              <w:t>2016</w:t>
            </w:r>
          </w:p>
        </w:tc>
        <w:tc>
          <w:tcPr>
            <w:tcW w:w="709" w:type="dxa"/>
          </w:tcPr>
          <w:p w14:paraId="5E93DF13" w14:textId="77777777" w:rsidR="00A33122" w:rsidRPr="00C61574" w:rsidRDefault="00A33122" w:rsidP="00700415">
            <w:pPr>
              <w:pStyle w:val="TableParagraph"/>
              <w:ind w:left="99" w:right="43"/>
              <w:rPr>
                <w:sz w:val="20"/>
                <w:szCs w:val="20"/>
                <w:lang w:val="kk-KZ"/>
              </w:rPr>
            </w:pPr>
            <w:r w:rsidRPr="00C61574">
              <w:rPr>
                <w:sz w:val="20"/>
                <w:szCs w:val="20"/>
                <w:lang w:val="kk-KZ"/>
              </w:rPr>
              <w:t>2017</w:t>
            </w:r>
          </w:p>
        </w:tc>
        <w:tc>
          <w:tcPr>
            <w:tcW w:w="708" w:type="dxa"/>
          </w:tcPr>
          <w:p w14:paraId="69E1CFF7" w14:textId="77777777" w:rsidR="00A33122" w:rsidRPr="00C61574" w:rsidRDefault="00A33122" w:rsidP="00700415">
            <w:pPr>
              <w:pStyle w:val="TableParagraph"/>
              <w:ind w:left="89" w:right="38"/>
              <w:rPr>
                <w:sz w:val="20"/>
                <w:szCs w:val="20"/>
                <w:lang w:val="kk-KZ"/>
              </w:rPr>
            </w:pPr>
            <w:r w:rsidRPr="00C61574">
              <w:rPr>
                <w:sz w:val="20"/>
                <w:szCs w:val="20"/>
                <w:lang w:val="kk-KZ"/>
              </w:rPr>
              <w:t>2018</w:t>
            </w:r>
          </w:p>
        </w:tc>
        <w:tc>
          <w:tcPr>
            <w:tcW w:w="709" w:type="dxa"/>
          </w:tcPr>
          <w:p w14:paraId="16F41E6F" w14:textId="77777777" w:rsidR="00A33122" w:rsidRPr="00C61574" w:rsidRDefault="00A33122" w:rsidP="00700415">
            <w:pPr>
              <w:pStyle w:val="TableParagraph"/>
              <w:ind w:left="75" w:right="14"/>
              <w:rPr>
                <w:sz w:val="20"/>
                <w:szCs w:val="20"/>
                <w:lang w:val="kk-KZ"/>
              </w:rPr>
            </w:pPr>
            <w:r w:rsidRPr="00C61574">
              <w:rPr>
                <w:sz w:val="20"/>
                <w:szCs w:val="20"/>
                <w:lang w:val="kk-KZ"/>
              </w:rPr>
              <w:t>2019</w:t>
            </w:r>
          </w:p>
        </w:tc>
        <w:tc>
          <w:tcPr>
            <w:tcW w:w="567" w:type="dxa"/>
          </w:tcPr>
          <w:p w14:paraId="2E404AC9" w14:textId="77777777" w:rsidR="00A33122" w:rsidRPr="00C61574" w:rsidRDefault="00A33122" w:rsidP="00700415">
            <w:pPr>
              <w:pStyle w:val="TableParagraph"/>
              <w:ind w:left="65" w:right="19"/>
              <w:rPr>
                <w:sz w:val="20"/>
                <w:szCs w:val="20"/>
                <w:lang w:val="kk-KZ"/>
              </w:rPr>
            </w:pPr>
            <w:r w:rsidRPr="00C61574">
              <w:rPr>
                <w:sz w:val="20"/>
                <w:szCs w:val="20"/>
                <w:lang w:val="kk-KZ"/>
              </w:rPr>
              <w:t>2020</w:t>
            </w:r>
          </w:p>
        </w:tc>
        <w:tc>
          <w:tcPr>
            <w:tcW w:w="709" w:type="dxa"/>
          </w:tcPr>
          <w:p w14:paraId="7381DF47" w14:textId="77777777" w:rsidR="00A33122" w:rsidRPr="00C61574" w:rsidRDefault="00A33122" w:rsidP="00700415">
            <w:pPr>
              <w:pStyle w:val="TableParagraph"/>
              <w:ind w:left="143" w:right="93"/>
              <w:rPr>
                <w:sz w:val="20"/>
                <w:szCs w:val="20"/>
                <w:lang w:val="kk-KZ"/>
              </w:rPr>
            </w:pPr>
            <w:r w:rsidRPr="00C61574">
              <w:rPr>
                <w:sz w:val="20"/>
                <w:szCs w:val="20"/>
                <w:lang w:val="kk-KZ"/>
              </w:rPr>
              <w:t>2021</w:t>
            </w:r>
          </w:p>
        </w:tc>
        <w:tc>
          <w:tcPr>
            <w:tcW w:w="604" w:type="dxa"/>
          </w:tcPr>
          <w:p w14:paraId="585F93F6" w14:textId="77777777" w:rsidR="00A33122" w:rsidRPr="00C61574" w:rsidRDefault="00A33122" w:rsidP="00700415">
            <w:pPr>
              <w:pStyle w:val="TableParagraph"/>
              <w:ind w:left="93" w:right="39"/>
              <w:rPr>
                <w:sz w:val="20"/>
                <w:szCs w:val="20"/>
                <w:lang w:val="kk-KZ"/>
              </w:rPr>
            </w:pPr>
            <w:r w:rsidRPr="00C61574">
              <w:rPr>
                <w:sz w:val="20"/>
                <w:szCs w:val="20"/>
                <w:lang w:val="kk-KZ"/>
              </w:rPr>
              <w:t>2022</w:t>
            </w:r>
          </w:p>
        </w:tc>
        <w:tc>
          <w:tcPr>
            <w:tcW w:w="699" w:type="dxa"/>
          </w:tcPr>
          <w:p w14:paraId="65BC373B" w14:textId="77777777" w:rsidR="00A33122" w:rsidRPr="00C61574" w:rsidRDefault="00A33122" w:rsidP="00700415">
            <w:pPr>
              <w:pStyle w:val="TableParagraph"/>
              <w:ind w:left="113" w:right="58"/>
              <w:rPr>
                <w:sz w:val="20"/>
                <w:szCs w:val="20"/>
                <w:lang w:val="kk-KZ"/>
              </w:rPr>
            </w:pPr>
            <w:r w:rsidRPr="00C61574">
              <w:rPr>
                <w:sz w:val="20"/>
                <w:szCs w:val="20"/>
                <w:lang w:val="kk-KZ"/>
              </w:rPr>
              <w:t>2023</w:t>
            </w:r>
          </w:p>
        </w:tc>
        <w:tc>
          <w:tcPr>
            <w:tcW w:w="565" w:type="dxa"/>
          </w:tcPr>
          <w:p w14:paraId="009FBDBC" w14:textId="77777777" w:rsidR="00A33122" w:rsidRPr="00C61574" w:rsidRDefault="00A33122" w:rsidP="00700415">
            <w:pPr>
              <w:pStyle w:val="TableParagraph"/>
              <w:ind w:left="60" w:right="5"/>
              <w:rPr>
                <w:sz w:val="20"/>
                <w:szCs w:val="20"/>
                <w:lang w:val="kk-KZ"/>
              </w:rPr>
            </w:pPr>
            <w:r w:rsidRPr="00C61574">
              <w:rPr>
                <w:sz w:val="20"/>
                <w:szCs w:val="20"/>
                <w:lang w:val="kk-KZ"/>
              </w:rPr>
              <w:t>2024</w:t>
            </w:r>
          </w:p>
        </w:tc>
      </w:tr>
      <w:tr w:rsidR="00A33122" w:rsidRPr="00C61574" w14:paraId="0E192769" w14:textId="77777777" w:rsidTr="00700415">
        <w:trPr>
          <w:trHeight w:val="314"/>
        </w:trPr>
        <w:tc>
          <w:tcPr>
            <w:tcW w:w="3544" w:type="dxa"/>
          </w:tcPr>
          <w:p w14:paraId="79B2DE5B" w14:textId="77777777" w:rsidR="00A33122" w:rsidRPr="00C61574" w:rsidRDefault="00A33122" w:rsidP="00700415">
            <w:pPr>
              <w:pStyle w:val="TableParagraph"/>
              <w:ind w:left="105"/>
              <w:jc w:val="left"/>
              <w:rPr>
                <w:sz w:val="20"/>
                <w:szCs w:val="20"/>
                <w:lang w:val="kk-KZ"/>
              </w:rPr>
            </w:pPr>
            <w:r w:rsidRPr="00C61574">
              <w:rPr>
                <w:sz w:val="20"/>
                <w:szCs w:val="20"/>
                <w:lang w:val="kk-KZ"/>
              </w:rPr>
              <w:t>Ірі қара малдың бір басының орташа тірі салмағы, кг</w:t>
            </w:r>
          </w:p>
        </w:tc>
        <w:tc>
          <w:tcPr>
            <w:tcW w:w="709" w:type="dxa"/>
          </w:tcPr>
          <w:p w14:paraId="5E0953B6" w14:textId="77777777" w:rsidR="00A33122" w:rsidRPr="00C61574" w:rsidRDefault="00A33122" w:rsidP="00700415">
            <w:pPr>
              <w:pStyle w:val="TableParagraph"/>
              <w:ind w:left="117" w:right="104"/>
              <w:rPr>
                <w:sz w:val="20"/>
                <w:szCs w:val="20"/>
                <w:lang w:val="kk-KZ"/>
              </w:rPr>
            </w:pPr>
            <w:r w:rsidRPr="00C61574">
              <w:rPr>
                <w:sz w:val="20"/>
                <w:szCs w:val="20"/>
                <w:lang w:val="kk-KZ"/>
              </w:rPr>
              <w:t xml:space="preserve">329 </w:t>
            </w:r>
          </w:p>
        </w:tc>
        <w:tc>
          <w:tcPr>
            <w:tcW w:w="709" w:type="dxa"/>
          </w:tcPr>
          <w:p w14:paraId="26DD5F16" w14:textId="77777777" w:rsidR="00A33122" w:rsidRPr="00C61574" w:rsidRDefault="00A33122" w:rsidP="00700415">
            <w:pPr>
              <w:pStyle w:val="TableParagraph"/>
              <w:ind w:left="54" w:right="43"/>
              <w:rPr>
                <w:sz w:val="20"/>
                <w:szCs w:val="20"/>
                <w:lang w:val="kk-KZ"/>
              </w:rPr>
            </w:pPr>
            <w:r w:rsidRPr="00C61574">
              <w:rPr>
                <w:sz w:val="20"/>
                <w:szCs w:val="20"/>
                <w:lang w:val="kk-KZ"/>
              </w:rPr>
              <w:t xml:space="preserve">331 </w:t>
            </w:r>
          </w:p>
        </w:tc>
        <w:tc>
          <w:tcPr>
            <w:tcW w:w="708" w:type="dxa"/>
          </w:tcPr>
          <w:p w14:paraId="15958D09" w14:textId="77777777" w:rsidR="00A33122" w:rsidRPr="00C61574" w:rsidRDefault="00A33122" w:rsidP="00700415">
            <w:pPr>
              <w:pStyle w:val="TableParagraph"/>
              <w:ind w:left="38" w:right="38"/>
              <w:rPr>
                <w:sz w:val="20"/>
                <w:szCs w:val="20"/>
                <w:lang w:val="kk-KZ"/>
              </w:rPr>
            </w:pPr>
            <w:r w:rsidRPr="00C61574">
              <w:rPr>
                <w:sz w:val="20"/>
                <w:szCs w:val="20"/>
                <w:lang w:val="kk-KZ"/>
              </w:rPr>
              <w:t xml:space="preserve">333 </w:t>
            </w:r>
          </w:p>
        </w:tc>
        <w:tc>
          <w:tcPr>
            <w:tcW w:w="709" w:type="dxa"/>
          </w:tcPr>
          <w:p w14:paraId="25505508" w14:textId="77777777" w:rsidR="00A33122" w:rsidRPr="00C61574" w:rsidRDefault="00A33122" w:rsidP="00700415">
            <w:pPr>
              <w:pStyle w:val="TableParagraph"/>
              <w:ind w:left="20" w:right="14"/>
              <w:rPr>
                <w:sz w:val="20"/>
                <w:szCs w:val="20"/>
                <w:lang w:val="kk-KZ"/>
              </w:rPr>
            </w:pPr>
            <w:r w:rsidRPr="00C61574">
              <w:rPr>
                <w:sz w:val="20"/>
                <w:szCs w:val="20"/>
                <w:lang w:val="kk-KZ"/>
              </w:rPr>
              <w:t>336</w:t>
            </w:r>
          </w:p>
        </w:tc>
        <w:tc>
          <w:tcPr>
            <w:tcW w:w="567" w:type="dxa"/>
          </w:tcPr>
          <w:p w14:paraId="15DAE7AE" w14:textId="77777777" w:rsidR="00A33122" w:rsidRPr="00C61574" w:rsidRDefault="00A33122" w:rsidP="00700415">
            <w:pPr>
              <w:pStyle w:val="TableParagraph"/>
              <w:ind w:left="19" w:right="19"/>
              <w:rPr>
                <w:sz w:val="20"/>
                <w:szCs w:val="20"/>
                <w:lang w:val="kk-KZ"/>
              </w:rPr>
            </w:pPr>
            <w:r w:rsidRPr="00C61574">
              <w:rPr>
                <w:sz w:val="20"/>
                <w:szCs w:val="20"/>
                <w:lang w:val="kk-KZ"/>
              </w:rPr>
              <w:t xml:space="preserve">338 </w:t>
            </w:r>
          </w:p>
        </w:tc>
        <w:tc>
          <w:tcPr>
            <w:tcW w:w="709" w:type="dxa"/>
          </w:tcPr>
          <w:p w14:paraId="09F6B48A" w14:textId="77777777" w:rsidR="00A33122" w:rsidRPr="00C61574" w:rsidRDefault="00A33122" w:rsidP="00700415">
            <w:pPr>
              <w:pStyle w:val="TableParagraph"/>
              <w:ind w:left="97" w:right="93"/>
              <w:rPr>
                <w:sz w:val="20"/>
                <w:szCs w:val="20"/>
                <w:lang w:val="kk-KZ"/>
              </w:rPr>
            </w:pPr>
            <w:r w:rsidRPr="00C61574">
              <w:rPr>
                <w:sz w:val="20"/>
                <w:szCs w:val="20"/>
                <w:lang w:val="kk-KZ"/>
              </w:rPr>
              <w:t>339</w:t>
            </w:r>
          </w:p>
        </w:tc>
        <w:tc>
          <w:tcPr>
            <w:tcW w:w="604" w:type="dxa"/>
          </w:tcPr>
          <w:p w14:paraId="5878B9B2" w14:textId="77777777" w:rsidR="00A33122" w:rsidRPr="00C61574" w:rsidRDefault="00A33122" w:rsidP="00700415">
            <w:pPr>
              <w:pStyle w:val="TableParagraph"/>
              <w:ind w:left="48" w:right="39"/>
              <w:rPr>
                <w:sz w:val="20"/>
                <w:szCs w:val="20"/>
                <w:lang w:val="kk-KZ"/>
              </w:rPr>
            </w:pPr>
            <w:r w:rsidRPr="00C61574">
              <w:rPr>
                <w:sz w:val="20"/>
                <w:szCs w:val="20"/>
                <w:lang w:val="kk-KZ"/>
              </w:rPr>
              <w:t>339</w:t>
            </w:r>
          </w:p>
        </w:tc>
        <w:tc>
          <w:tcPr>
            <w:tcW w:w="699" w:type="dxa"/>
          </w:tcPr>
          <w:p w14:paraId="2A78B7E8" w14:textId="77777777" w:rsidR="00A33122" w:rsidRPr="00C61574" w:rsidRDefault="00A33122" w:rsidP="00700415">
            <w:pPr>
              <w:pStyle w:val="TableParagraph"/>
              <w:ind w:left="68" w:right="58"/>
              <w:rPr>
                <w:sz w:val="20"/>
                <w:szCs w:val="20"/>
                <w:lang w:val="kk-KZ"/>
              </w:rPr>
            </w:pPr>
            <w:r w:rsidRPr="00C61574">
              <w:rPr>
                <w:sz w:val="20"/>
                <w:szCs w:val="20"/>
                <w:lang w:val="kk-KZ"/>
              </w:rPr>
              <w:t>342</w:t>
            </w:r>
          </w:p>
        </w:tc>
        <w:tc>
          <w:tcPr>
            <w:tcW w:w="565" w:type="dxa"/>
          </w:tcPr>
          <w:p w14:paraId="74341BBD" w14:textId="77777777" w:rsidR="00A33122" w:rsidRPr="00C61574" w:rsidRDefault="00A33122" w:rsidP="00700415">
            <w:pPr>
              <w:pStyle w:val="TableParagraph"/>
              <w:ind w:left="14" w:right="5"/>
              <w:rPr>
                <w:sz w:val="20"/>
                <w:szCs w:val="20"/>
                <w:lang w:val="kk-KZ"/>
              </w:rPr>
            </w:pPr>
            <w:r w:rsidRPr="00C61574">
              <w:rPr>
                <w:sz w:val="20"/>
                <w:szCs w:val="20"/>
                <w:lang w:val="kk-KZ"/>
              </w:rPr>
              <w:t>340</w:t>
            </w:r>
          </w:p>
        </w:tc>
      </w:tr>
      <w:tr w:rsidR="00A33122" w:rsidRPr="00C61574" w14:paraId="42687E45" w14:textId="77777777" w:rsidTr="00700415">
        <w:trPr>
          <w:trHeight w:val="385"/>
        </w:trPr>
        <w:tc>
          <w:tcPr>
            <w:tcW w:w="3544" w:type="dxa"/>
          </w:tcPr>
          <w:p w14:paraId="7609A375" w14:textId="77777777" w:rsidR="00A33122" w:rsidRPr="00C61574" w:rsidRDefault="00A33122" w:rsidP="00700415">
            <w:pPr>
              <w:pStyle w:val="TableParagraph"/>
              <w:ind w:left="105"/>
              <w:jc w:val="left"/>
              <w:rPr>
                <w:sz w:val="20"/>
                <w:szCs w:val="20"/>
                <w:lang w:val="kk-KZ"/>
              </w:rPr>
            </w:pPr>
            <w:r w:rsidRPr="00C61574">
              <w:rPr>
                <w:sz w:val="20"/>
                <w:szCs w:val="20"/>
                <w:lang w:val="kk-KZ"/>
              </w:rPr>
              <w:t>Шошқаның бір басының орташа тірі салмағы, кг</w:t>
            </w:r>
          </w:p>
        </w:tc>
        <w:tc>
          <w:tcPr>
            <w:tcW w:w="709" w:type="dxa"/>
          </w:tcPr>
          <w:p w14:paraId="6AD0C82C" w14:textId="77777777" w:rsidR="00A33122" w:rsidRPr="00C61574" w:rsidRDefault="00A33122" w:rsidP="00700415">
            <w:pPr>
              <w:pStyle w:val="TableParagraph"/>
              <w:ind w:left="112" w:right="104"/>
              <w:rPr>
                <w:sz w:val="20"/>
                <w:szCs w:val="20"/>
                <w:lang w:val="kk-KZ"/>
              </w:rPr>
            </w:pPr>
            <w:r w:rsidRPr="00C61574">
              <w:rPr>
                <w:sz w:val="20"/>
                <w:szCs w:val="20"/>
                <w:lang w:val="kk-KZ"/>
              </w:rPr>
              <w:t xml:space="preserve">105 </w:t>
            </w:r>
          </w:p>
        </w:tc>
        <w:tc>
          <w:tcPr>
            <w:tcW w:w="709" w:type="dxa"/>
          </w:tcPr>
          <w:p w14:paraId="669C25CF" w14:textId="77777777" w:rsidR="00A33122" w:rsidRPr="00C61574" w:rsidRDefault="00A33122" w:rsidP="00700415">
            <w:pPr>
              <w:pStyle w:val="TableParagraph"/>
              <w:ind w:left="50" w:right="43"/>
              <w:rPr>
                <w:sz w:val="20"/>
                <w:szCs w:val="20"/>
                <w:lang w:val="kk-KZ"/>
              </w:rPr>
            </w:pPr>
            <w:r w:rsidRPr="00C61574">
              <w:rPr>
                <w:sz w:val="20"/>
                <w:szCs w:val="20"/>
                <w:lang w:val="kk-KZ"/>
              </w:rPr>
              <w:t xml:space="preserve">106 </w:t>
            </w:r>
          </w:p>
        </w:tc>
        <w:tc>
          <w:tcPr>
            <w:tcW w:w="708" w:type="dxa"/>
          </w:tcPr>
          <w:p w14:paraId="0F6370B6" w14:textId="77777777" w:rsidR="00A33122" w:rsidRPr="00C61574" w:rsidRDefault="00A33122" w:rsidP="00700415">
            <w:pPr>
              <w:pStyle w:val="TableParagraph"/>
              <w:ind w:left="40" w:right="38"/>
              <w:rPr>
                <w:sz w:val="20"/>
                <w:szCs w:val="20"/>
                <w:lang w:val="kk-KZ"/>
              </w:rPr>
            </w:pPr>
            <w:r w:rsidRPr="00C61574">
              <w:rPr>
                <w:sz w:val="20"/>
                <w:szCs w:val="20"/>
                <w:lang w:val="kk-KZ"/>
              </w:rPr>
              <w:t xml:space="preserve">106 </w:t>
            </w:r>
          </w:p>
        </w:tc>
        <w:tc>
          <w:tcPr>
            <w:tcW w:w="709" w:type="dxa"/>
          </w:tcPr>
          <w:p w14:paraId="74E7A8EA" w14:textId="77777777" w:rsidR="00A33122" w:rsidRPr="00C61574" w:rsidRDefault="00A33122" w:rsidP="00700415">
            <w:pPr>
              <w:pStyle w:val="TableParagraph"/>
              <w:ind w:left="20" w:right="14"/>
              <w:rPr>
                <w:sz w:val="20"/>
                <w:szCs w:val="20"/>
                <w:lang w:val="kk-KZ"/>
              </w:rPr>
            </w:pPr>
            <w:r w:rsidRPr="00C61574">
              <w:rPr>
                <w:sz w:val="20"/>
                <w:szCs w:val="20"/>
                <w:lang w:val="kk-KZ"/>
              </w:rPr>
              <w:t>105</w:t>
            </w:r>
          </w:p>
        </w:tc>
        <w:tc>
          <w:tcPr>
            <w:tcW w:w="567" w:type="dxa"/>
          </w:tcPr>
          <w:p w14:paraId="76481F0D" w14:textId="77777777" w:rsidR="00A33122" w:rsidRPr="00C61574" w:rsidRDefault="00A33122" w:rsidP="00700415">
            <w:pPr>
              <w:pStyle w:val="TableParagraph"/>
              <w:ind w:left="20" w:right="19"/>
              <w:rPr>
                <w:sz w:val="20"/>
                <w:szCs w:val="20"/>
                <w:lang w:val="kk-KZ"/>
              </w:rPr>
            </w:pPr>
            <w:r w:rsidRPr="00C61574">
              <w:rPr>
                <w:sz w:val="20"/>
                <w:szCs w:val="20"/>
                <w:lang w:val="kk-KZ"/>
              </w:rPr>
              <w:t xml:space="preserve">104 </w:t>
            </w:r>
          </w:p>
        </w:tc>
        <w:tc>
          <w:tcPr>
            <w:tcW w:w="709" w:type="dxa"/>
          </w:tcPr>
          <w:p w14:paraId="47DC3447" w14:textId="77777777" w:rsidR="00A33122" w:rsidRPr="00C61574" w:rsidRDefault="00A33122" w:rsidP="00700415">
            <w:pPr>
              <w:pStyle w:val="TableParagraph"/>
              <w:ind w:left="97" w:right="93"/>
              <w:rPr>
                <w:sz w:val="20"/>
                <w:szCs w:val="20"/>
                <w:lang w:val="kk-KZ"/>
              </w:rPr>
            </w:pPr>
            <w:r w:rsidRPr="00C61574">
              <w:rPr>
                <w:sz w:val="20"/>
                <w:szCs w:val="20"/>
                <w:lang w:val="kk-KZ"/>
              </w:rPr>
              <w:t xml:space="preserve">104 </w:t>
            </w:r>
          </w:p>
        </w:tc>
        <w:tc>
          <w:tcPr>
            <w:tcW w:w="604" w:type="dxa"/>
          </w:tcPr>
          <w:p w14:paraId="65CE59B0" w14:textId="77777777" w:rsidR="00A33122" w:rsidRPr="00C61574" w:rsidRDefault="00A33122" w:rsidP="00700415">
            <w:pPr>
              <w:pStyle w:val="TableParagraph"/>
              <w:ind w:left="48" w:right="39"/>
              <w:rPr>
                <w:sz w:val="20"/>
                <w:szCs w:val="20"/>
                <w:lang w:val="kk-KZ"/>
              </w:rPr>
            </w:pPr>
            <w:r w:rsidRPr="00C61574">
              <w:rPr>
                <w:sz w:val="20"/>
                <w:szCs w:val="20"/>
                <w:lang w:val="kk-KZ"/>
              </w:rPr>
              <w:t xml:space="preserve">105 </w:t>
            </w:r>
          </w:p>
        </w:tc>
        <w:tc>
          <w:tcPr>
            <w:tcW w:w="699" w:type="dxa"/>
          </w:tcPr>
          <w:p w14:paraId="3853A33C" w14:textId="77777777" w:rsidR="00A33122" w:rsidRPr="00C61574" w:rsidRDefault="00A33122" w:rsidP="00700415">
            <w:pPr>
              <w:pStyle w:val="TableParagraph"/>
              <w:ind w:left="68" w:right="58"/>
              <w:rPr>
                <w:sz w:val="20"/>
                <w:szCs w:val="20"/>
                <w:lang w:val="kk-KZ"/>
              </w:rPr>
            </w:pPr>
            <w:r w:rsidRPr="00C61574">
              <w:rPr>
                <w:sz w:val="20"/>
                <w:szCs w:val="20"/>
                <w:lang w:val="kk-KZ"/>
              </w:rPr>
              <w:t xml:space="preserve">107 </w:t>
            </w:r>
          </w:p>
        </w:tc>
        <w:tc>
          <w:tcPr>
            <w:tcW w:w="565" w:type="dxa"/>
          </w:tcPr>
          <w:p w14:paraId="7BA9F6A8" w14:textId="77777777" w:rsidR="00A33122" w:rsidRPr="00C61574" w:rsidRDefault="00A33122" w:rsidP="00700415">
            <w:pPr>
              <w:pStyle w:val="TableParagraph"/>
              <w:ind w:left="14" w:right="5"/>
              <w:rPr>
                <w:sz w:val="20"/>
                <w:szCs w:val="20"/>
                <w:lang w:val="kk-KZ"/>
              </w:rPr>
            </w:pPr>
            <w:r w:rsidRPr="00C61574">
              <w:rPr>
                <w:sz w:val="20"/>
                <w:szCs w:val="20"/>
                <w:lang w:val="kk-KZ"/>
              </w:rPr>
              <w:t>108</w:t>
            </w:r>
          </w:p>
        </w:tc>
      </w:tr>
      <w:tr w:rsidR="00A33122" w:rsidRPr="00C61574" w14:paraId="169C2526" w14:textId="77777777" w:rsidTr="00700415">
        <w:trPr>
          <w:trHeight w:val="429"/>
        </w:trPr>
        <w:tc>
          <w:tcPr>
            <w:tcW w:w="3544" w:type="dxa"/>
          </w:tcPr>
          <w:p w14:paraId="3DC104FE" w14:textId="77777777" w:rsidR="00A33122" w:rsidRPr="00C61574" w:rsidRDefault="00A33122" w:rsidP="00700415">
            <w:pPr>
              <w:pStyle w:val="TableParagraph"/>
              <w:ind w:left="105"/>
              <w:jc w:val="left"/>
              <w:rPr>
                <w:sz w:val="20"/>
                <w:szCs w:val="20"/>
                <w:lang w:val="kk-KZ"/>
              </w:rPr>
            </w:pPr>
            <w:r w:rsidRPr="00C61574">
              <w:rPr>
                <w:sz w:val="20"/>
                <w:szCs w:val="20"/>
                <w:lang w:val="kk-KZ"/>
              </w:rPr>
              <w:t>Қой мен ешкінің бір басының орташа тірі салмағы, кг</w:t>
            </w:r>
          </w:p>
        </w:tc>
        <w:tc>
          <w:tcPr>
            <w:tcW w:w="709" w:type="dxa"/>
          </w:tcPr>
          <w:p w14:paraId="30E95BA4" w14:textId="77777777" w:rsidR="00A33122" w:rsidRPr="00C61574" w:rsidRDefault="00A33122" w:rsidP="00700415">
            <w:pPr>
              <w:pStyle w:val="TableParagraph"/>
              <w:ind w:left="112" w:right="104"/>
              <w:rPr>
                <w:sz w:val="20"/>
                <w:szCs w:val="20"/>
                <w:lang w:val="kk-KZ"/>
              </w:rPr>
            </w:pPr>
            <w:r w:rsidRPr="00C61574">
              <w:rPr>
                <w:sz w:val="20"/>
                <w:szCs w:val="20"/>
                <w:lang w:val="kk-KZ"/>
              </w:rPr>
              <w:t>40</w:t>
            </w:r>
          </w:p>
        </w:tc>
        <w:tc>
          <w:tcPr>
            <w:tcW w:w="709" w:type="dxa"/>
          </w:tcPr>
          <w:p w14:paraId="036D747B" w14:textId="77777777" w:rsidR="00A33122" w:rsidRPr="00C61574" w:rsidRDefault="00A33122" w:rsidP="00700415">
            <w:pPr>
              <w:pStyle w:val="TableParagraph"/>
              <w:ind w:left="50" w:right="43"/>
              <w:rPr>
                <w:sz w:val="20"/>
                <w:szCs w:val="20"/>
                <w:lang w:val="kk-KZ"/>
              </w:rPr>
            </w:pPr>
            <w:r w:rsidRPr="00C61574">
              <w:rPr>
                <w:sz w:val="20"/>
                <w:szCs w:val="20"/>
                <w:lang w:val="kk-KZ"/>
              </w:rPr>
              <w:t>40</w:t>
            </w:r>
          </w:p>
        </w:tc>
        <w:tc>
          <w:tcPr>
            <w:tcW w:w="708" w:type="dxa"/>
          </w:tcPr>
          <w:p w14:paraId="191A3441" w14:textId="77777777" w:rsidR="00A33122" w:rsidRPr="00C61574" w:rsidRDefault="00A33122" w:rsidP="00700415">
            <w:pPr>
              <w:pStyle w:val="TableParagraph"/>
              <w:ind w:left="40" w:right="38"/>
              <w:rPr>
                <w:sz w:val="20"/>
                <w:szCs w:val="20"/>
                <w:lang w:val="kk-KZ"/>
              </w:rPr>
            </w:pPr>
            <w:r w:rsidRPr="00C61574">
              <w:rPr>
                <w:sz w:val="20"/>
                <w:szCs w:val="20"/>
                <w:lang w:val="kk-KZ"/>
              </w:rPr>
              <w:t>40</w:t>
            </w:r>
          </w:p>
        </w:tc>
        <w:tc>
          <w:tcPr>
            <w:tcW w:w="709" w:type="dxa"/>
          </w:tcPr>
          <w:p w14:paraId="1D53637A" w14:textId="77777777" w:rsidR="00A33122" w:rsidRPr="00C61574" w:rsidRDefault="00A33122" w:rsidP="00700415">
            <w:pPr>
              <w:pStyle w:val="TableParagraph"/>
              <w:ind w:left="24" w:right="14"/>
              <w:rPr>
                <w:sz w:val="20"/>
                <w:szCs w:val="20"/>
                <w:lang w:val="kk-KZ"/>
              </w:rPr>
            </w:pPr>
            <w:r w:rsidRPr="00C61574">
              <w:rPr>
                <w:sz w:val="20"/>
                <w:szCs w:val="20"/>
                <w:lang w:val="kk-KZ"/>
              </w:rPr>
              <w:t>40</w:t>
            </w:r>
          </w:p>
        </w:tc>
        <w:tc>
          <w:tcPr>
            <w:tcW w:w="567" w:type="dxa"/>
          </w:tcPr>
          <w:p w14:paraId="231C0C33" w14:textId="77777777" w:rsidR="00A33122" w:rsidRPr="00C61574" w:rsidRDefault="00A33122" w:rsidP="00700415">
            <w:pPr>
              <w:pStyle w:val="TableParagraph"/>
              <w:ind w:left="24" w:right="19"/>
              <w:rPr>
                <w:sz w:val="20"/>
                <w:szCs w:val="20"/>
                <w:lang w:val="kk-KZ"/>
              </w:rPr>
            </w:pPr>
            <w:r w:rsidRPr="00C61574">
              <w:rPr>
                <w:sz w:val="20"/>
                <w:szCs w:val="20"/>
                <w:lang w:val="kk-KZ"/>
              </w:rPr>
              <w:t>40</w:t>
            </w:r>
          </w:p>
        </w:tc>
        <w:tc>
          <w:tcPr>
            <w:tcW w:w="709" w:type="dxa"/>
          </w:tcPr>
          <w:p w14:paraId="060CC1F2" w14:textId="77777777" w:rsidR="00A33122" w:rsidRPr="00C61574" w:rsidRDefault="00A33122" w:rsidP="00700415">
            <w:pPr>
              <w:pStyle w:val="TableParagraph"/>
              <w:ind w:left="94" w:right="93"/>
              <w:rPr>
                <w:sz w:val="20"/>
                <w:szCs w:val="20"/>
                <w:lang w:val="kk-KZ"/>
              </w:rPr>
            </w:pPr>
            <w:r w:rsidRPr="00C61574">
              <w:rPr>
                <w:sz w:val="20"/>
                <w:szCs w:val="20"/>
                <w:lang w:val="kk-KZ"/>
              </w:rPr>
              <w:t>40</w:t>
            </w:r>
          </w:p>
        </w:tc>
        <w:tc>
          <w:tcPr>
            <w:tcW w:w="604" w:type="dxa"/>
          </w:tcPr>
          <w:p w14:paraId="327903FB" w14:textId="77777777" w:rsidR="00A33122" w:rsidRPr="00C61574" w:rsidRDefault="00A33122" w:rsidP="00700415">
            <w:pPr>
              <w:pStyle w:val="TableParagraph"/>
              <w:ind w:left="53" w:right="39"/>
              <w:rPr>
                <w:sz w:val="20"/>
                <w:szCs w:val="20"/>
                <w:lang w:val="kk-KZ"/>
              </w:rPr>
            </w:pPr>
            <w:r w:rsidRPr="00C61574">
              <w:rPr>
                <w:sz w:val="20"/>
                <w:szCs w:val="20"/>
                <w:lang w:val="kk-KZ"/>
              </w:rPr>
              <w:t>40</w:t>
            </w:r>
          </w:p>
        </w:tc>
        <w:tc>
          <w:tcPr>
            <w:tcW w:w="699" w:type="dxa"/>
          </w:tcPr>
          <w:p w14:paraId="679A8E52" w14:textId="77777777" w:rsidR="00A33122" w:rsidRPr="00C61574" w:rsidRDefault="00A33122" w:rsidP="00700415">
            <w:pPr>
              <w:pStyle w:val="TableParagraph"/>
              <w:ind w:left="72" w:right="58"/>
              <w:rPr>
                <w:sz w:val="20"/>
                <w:szCs w:val="20"/>
                <w:lang w:val="kk-KZ"/>
              </w:rPr>
            </w:pPr>
            <w:r w:rsidRPr="00C61574">
              <w:rPr>
                <w:sz w:val="20"/>
                <w:szCs w:val="20"/>
                <w:lang w:val="kk-KZ"/>
              </w:rPr>
              <w:t>40</w:t>
            </w:r>
          </w:p>
        </w:tc>
        <w:tc>
          <w:tcPr>
            <w:tcW w:w="565" w:type="dxa"/>
          </w:tcPr>
          <w:p w14:paraId="2F52CD56" w14:textId="77777777" w:rsidR="00A33122" w:rsidRPr="00C61574" w:rsidRDefault="00A33122" w:rsidP="00700415">
            <w:pPr>
              <w:pStyle w:val="TableParagraph"/>
              <w:ind w:left="19" w:right="5"/>
              <w:rPr>
                <w:sz w:val="20"/>
                <w:szCs w:val="20"/>
                <w:lang w:val="kk-KZ"/>
              </w:rPr>
            </w:pPr>
            <w:r w:rsidRPr="00C61574">
              <w:rPr>
                <w:sz w:val="20"/>
                <w:szCs w:val="20"/>
                <w:lang w:val="kk-KZ"/>
              </w:rPr>
              <w:t>40</w:t>
            </w:r>
          </w:p>
        </w:tc>
      </w:tr>
      <w:tr w:rsidR="00A33122" w:rsidRPr="00C61574" w14:paraId="15C9B9E3" w14:textId="77777777" w:rsidTr="00700415">
        <w:trPr>
          <w:trHeight w:val="460"/>
        </w:trPr>
        <w:tc>
          <w:tcPr>
            <w:tcW w:w="3544" w:type="dxa"/>
          </w:tcPr>
          <w:p w14:paraId="7F49F286" w14:textId="77777777" w:rsidR="00A33122" w:rsidRPr="00C61574" w:rsidRDefault="00A33122" w:rsidP="00700415">
            <w:pPr>
              <w:pStyle w:val="TableParagraph"/>
              <w:ind w:left="105"/>
              <w:jc w:val="left"/>
              <w:rPr>
                <w:sz w:val="20"/>
                <w:szCs w:val="20"/>
                <w:lang w:val="kk-KZ"/>
              </w:rPr>
            </w:pPr>
            <w:r w:rsidRPr="00C61574">
              <w:rPr>
                <w:sz w:val="20"/>
                <w:szCs w:val="20"/>
                <w:lang w:val="kk-KZ"/>
              </w:rPr>
              <w:t>Құстың бір басының орташа тірі салмағы,</w:t>
            </w:r>
            <w:r w:rsidRPr="00C61574">
              <w:rPr>
                <w:spacing w:val="-4"/>
                <w:sz w:val="20"/>
                <w:szCs w:val="20"/>
                <w:lang w:val="kk-KZ"/>
              </w:rPr>
              <w:t xml:space="preserve"> </w:t>
            </w:r>
            <w:r w:rsidRPr="00C61574">
              <w:rPr>
                <w:sz w:val="20"/>
                <w:szCs w:val="20"/>
                <w:lang w:val="kk-KZ"/>
              </w:rPr>
              <w:t>кг</w:t>
            </w:r>
          </w:p>
        </w:tc>
        <w:tc>
          <w:tcPr>
            <w:tcW w:w="709" w:type="dxa"/>
          </w:tcPr>
          <w:p w14:paraId="52EA0912" w14:textId="77777777" w:rsidR="00A33122" w:rsidRPr="00C61574" w:rsidRDefault="00A33122" w:rsidP="00700415">
            <w:pPr>
              <w:pStyle w:val="TableParagraph"/>
              <w:ind w:left="117" w:right="104"/>
              <w:rPr>
                <w:sz w:val="20"/>
                <w:szCs w:val="20"/>
                <w:lang w:val="kk-KZ"/>
              </w:rPr>
            </w:pPr>
            <w:r w:rsidRPr="00C61574">
              <w:rPr>
                <w:sz w:val="20"/>
                <w:szCs w:val="20"/>
                <w:lang w:val="kk-KZ"/>
              </w:rPr>
              <w:t>2,5</w:t>
            </w:r>
          </w:p>
        </w:tc>
        <w:tc>
          <w:tcPr>
            <w:tcW w:w="709" w:type="dxa"/>
          </w:tcPr>
          <w:p w14:paraId="776AE442" w14:textId="77777777" w:rsidR="00A33122" w:rsidRPr="00C61574" w:rsidRDefault="00A33122" w:rsidP="00700415">
            <w:pPr>
              <w:pStyle w:val="TableParagraph"/>
              <w:ind w:left="11"/>
              <w:rPr>
                <w:sz w:val="20"/>
                <w:szCs w:val="20"/>
                <w:lang w:val="kk-KZ"/>
              </w:rPr>
            </w:pPr>
            <w:r w:rsidRPr="00C61574">
              <w:rPr>
                <w:sz w:val="20"/>
                <w:szCs w:val="20"/>
                <w:lang w:val="kk-KZ"/>
              </w:rPr>
              <w:t>2,6</w:t>
            </w:r>
          </w:p>
        </w:tc>
        <w:tc>
          <w:tcPr>
            <w:tcW w:w="708" w:type="dxa"/>
          </w:tcPr>
          <w:p w14:paraId="5AC3A752" w14:textId="77777777" w:rsidR="00A33122" w:rsidRPr="00C61574" w:rsidRDefault="00A33122" w:rsidP="00700415">
            <w:pPr>
              <w:pStyle w:val="TableParagraph"/>
              <w:ind w:left="44" w:right="38"/>
              <w:rPr>
                <w:sz w:val="20"/>
                <w:szCs w:val="20"/>
                <w:lang w:val="kk-KZ"/>
              </w:rPr>
            </w:pPr>
            <w:r w:rsidRPr="00C61574">
              <w:rPr>
                <w:sz w:val="20"/>
                <w:szCs w:val="20"/>
                <w:lang w:val="kk-KZ"/>
              </w:rPr>
              <w:t>2,2</w:t>
            </w:r>
          </w:p>
        </w:tc>
        <w:tc>
          <w:tcPr>
            <w:tcW w:w="709" w:type="dxa"/>
          </w:tcPr>
          <w:p w14:paraId="1EF6CBA2" w14:textId="77777777" w:rsidR="00A33122" w:rsidRPr="00C61574" w:rsidRDefault="00A33122" w:rsidP="00700415">
            <w:pPr>
              <w:pStyle w:val="TableParagraph"/>
              <w:ind w:left="29" w:right="14"/>
              <w:rPr>
                <w:sz w:val="20"/>
                <w:szCs w:val="20"/>
                <w:lang w:val="kk-KZ"/>
              </w:rPr>
            </w:pPr>
            <w:r w:rsidRPr="00C61574">
              <w:rPr>
                <w:sz w:val="20"/>
                <w:szCs w:val="20"/>
                <w:lang w:val="kk-KZ"/>
              </w:rPr>
              <w:t>2,4</w:t>
            </w:r>
          </w:p>
        </w:tc>
        <w:tc>
          <w:tcPr>
            <w:tcW w:w="567" w:type="dxa"/>
          </w:tcPr>
          <w:p w14:paraId="7CEECD54" w14:textId="77777777" w:rsidR="00A33122" w:rsidRPr="00C61574" w:rsidRDefault="00A33122" w:rsidP="00700415">
            <w:pPr>
              <w:pStyle w:val="TableParagraph"/>
              <w:ind w:left="19" w:right="19"/>
              <w:rPr>
                <w:sz w:val="20"/>
                <w:szCs w:val="20"/>
                <w:lang w:val="kk-KZ"/>
              </w:rPr>
            </w:pPr>
            <w:r w:rsidRPr="00C61574">
              <w:rPr>
                <w:sz w:val="20"/>
                <w:szCs w:val="20"/>
                <w:lang w:val="kk-KZ"/>
              </w:rPr>
              <w:t>2,6</w:t>
            </w:r>
          </w:p>
        </w:tc>
        <w:tc>
          <w:tcPr>
            <w:tcW w:w="709" w:type="dxa"/>
          </w:tcPr>
          <w:p w14:paraId="70481AA8" w14:textId="77777777" w:rsidR="00A33122" w:rsidRPr="00C61574" w:rsidRDefault="00A33122" w:rsidP="00700415">
            <w:pPr>
              <w:pStyle w:val="TableParagraph"/>
              <w:ind w:left="98" w:right="93"/>
              <w:rPr>
                <w:sz w:val="20"/>
                <w:szCs w:val="20"/>
                <w:lang w:val="kk-KZ"/>
              </w:rPr>
            </w:pPr>
            <w:r w:rsidRPr="00C61574">
              <w:rPr>
                <w:sz w:val="20"/>
                <w:szCs w:val="20"/>
                <w:lang w:val="kk-KZ"/>
              </w:rPr>
              <w:t>2,5</w:t>
            </w:r>
          </w:p>
        </w:tc>
        <w:tc>
          <w:tcPr>
            <w:tcW w:w="604" w:type="dxa"/>
          </w:tcPr>
          <w:p w14:paraId="193384B6" w14:textId="77777777" w:rsidR="00A33122" w:rsidRPr="00C61574" w:rsidRDefault="00A33122" w:rsidP="00700415">
            <w:pPr>
              <w:pStyle w:val="TableParagraph"/>
              <w:ind w:left="48" w:right="39"/>
              <w:rPr>
                <w:sz w:val="20"/>
                <w:szCs w:val="20"/>
                <w:lang w:val="kk-KZ"/>
              </w:rPr>
            </w:pPr>
            <w:r w:rsidRPr="00C61574">
              <w:rPr>
                <w:sz w:val="20"/>
                <w:szCs w:val="20"/>
                <w:lang w:val="kk-KZ"/>
              </w:rPr>
              <w:t>2,5</w:t>
            </w:r>
          </w:p>
        </w:tc>
        <w:tc>
          <w:tcPr>
            <w:tcW w:w="699" w:type="dxa"/>
          </w:tcPr>
          <w:p w14:paraId="68770053" w14:textId="77777777" w:rsidR="00A33122" w:rsidRPr="00C61574" w:rsidRDefault="00A33122" w:rsidP="00700415">
            <w:pPr>
              <w:pStyle w:val="TableParagraph"/>
              <w:ind w:left="68" w:right="58"/>
              <w:rPr>
                <w:sz w:val="20"/>
                <w:szCs w:val="20"/>
                <w:lang w:val="kk-KZ"/>
              </w:rPr>
            </w:pPr>
            <w:r w:rsidRPr="00C61574">
              <w:rPr>
                <w:sz w:val="20"/>
                <w:szCs w:val="20"/>
                <w:lang w:val="kk-KZ"/>
              </w:rPr>
              <w:t>2,6</w:t>
            </w:r>
          </w:p>
        </w:tc>
        <w:tc>
          <w:tcPr>
            <w:tcW w:w="565" w:type="dxa"/>
          </w:tcPr>
          <w:p w14:paraId="3854518F" w14:textId="77777777" w:rsidR="00A33122" w:rsidRPr="00C61574" w:rsidRDefault="00A33122" w:rsidP="00700415">
            <w:pPr>
              <w:pStyle w:val="TableParagraph"/>
              <w:ind w:left="14" w:right="5"/>
              <w:rPr>
                <w:sz w:val="20"/>
                <w:szCs w:val="20"/>
                <w:lang w:val="kk-KZ"/>
              </w:rPr>
            </w:pPr>
            <w:r w:rsidRPr="00C61574">
              <w:rPr>
                <w:sz w:val="20"/>
                <w:szCs w:val="20"/>
                <w:lang w:val="kk-KZ"/>
              </w:rPr>
              <w:t>2,6</w:t>
            </w:r>
          </w:p>
        </w:tc>
      </w:tr>
      <w:tr w:rsidR="00A33122" w:rsidRPr="00C61574" w14:paraId="481C5636" w14:textId="77777777" w:rsidTr="00700415">
        <w:trPr>
          <w:trHeight w:val="425"/>
        </w:trPr>
        <w:tc>
          <w:tcPr>
            <w:tcW w:w="3544" w:type="dxa"/>
          </w:tcPr>
          <w:p w14:paraId="76ECF242" w14:textId="77777777" w:rsidR="00A33122" w:rsidRPr="00C61574" w:rsidRDefault="00A33122" w:rsidP="00700415">
            <w:pPr>
              <w:pStyle w:val="TableParagraph"/>
              <w:ind w:left="105"/>
              <w:jc w:val="left"/>
              <w:rPr>
                <w:sz w:val="20"/>
                <w:szCs w:val="20"/>
                <w:lang w:val="kk-KZ"/>
              </w:rPr>
            </w:pPr>
            <w:r w:rsidRPr="00C61574">
              <w:rPr>
                <w:sz w:val="20"/>
                <w:szCs w:val="20"/>
                <w:lang w:val="kk-KZ"/>
              </w:rPr>
              <w:t>Бір сауылатын сиырға келетін орташа сүт сауымы, кг</w:t>
            </w:r>
          </w:p>
        </w:tc>
        <w:tc>
          <w:tcPr>
            <w:tcW w:w="709" w:type="dxa"/>
          </w:tcPr>
          <w:p w14:paraId="7B16C20A" w14:textId="77777777" w:rsidR="00A33122" w:rsidRPr="00C61574" w:rsidRDefault="00A33122" w:rsidP="00700415">
            <w:pPr>
              <w:pStyle w:val="TableParagraph"/>
              <w:ind w:left="111" w:right="104"/>
              <w:rPr>
                <w:sz w:val="20"/>
                <w:szCs w:val="20"/>
                <w:lang w:val="kk-KZ"/>
              </w:rPr>
            </w:pPr>
            <w:r w:rsidRPr="00C61574">
              <w:rPr>
                <w:sz w:val="20"/>
                <w:szCs w:val="20"/>
                <w:lang w:val="kk-KZ"/>
              </w:rPr>
              <w:t xml:space="preserve">2 324 </w:t>
            </w:r>
          </w:p>
        </w:tc>
        <w:tc>
          <w:tcPr>
            <w:tcW w:w="709" w:type="dxa"/>
          </w:tcPr>
          <w:p w14:paraId="331EE169" w14:textId="77777777" w:rsidR="00A33122" w:rsidRPr="00C61574" w:rsidRDefault="00A33122" w:rsidP="00700415">
            <w:pPr>
              <w:pStyle w:val="TableParagraph"/>
              <w:ind w:left="50" w:right="43"/>
              <w:rPr>
                <w:sz w:val="20"/>
                <w:szCs w:val="20"/>
                <w:lang w:val="kk-KZ"/>
              </w:rPr>
            </w:pPr>
            <w:r w:rsidRPr="00C61574">
              <w:rPr>
                <w:sz w:val="20"/>
                <w:szCs w:val="20"/>
                <w:lang w:val="kk-KZ"/>
              </w:rPr>
              <w:t xml:space="preserve"> 2 337 </w:t>
            </w:r>
          </w:p>
        </w:tc>
        <w:tc>
          <w:tcPr>
            <w:tcW w:w="708" w:type="dxa"/>
          </w:tcPr>
          <w:p w14:paraId="42BA42A6" w14:textId="77777777" w:rsidR="00A33122" w:rsidRPr="00C61574" w:rsidRDefault="00A33122" w:rsidP="00700415">
            <w:pPr>
              <w:pStyle w:val="TableParagraph"/>
              <w:ind w:left="40" w:right="38"/>
              <w:rPr>
                <w:sz w:val="20"/>
                <w:szCs w:val="20"/>
                <w:lang w:val="kk-KZ"/>
              </w:rPr>
            </w:pPr>
            <w:r w:rsidRPr="00C61574">
              <w:rPr>
                <w:sz w:val="20"/>
                <w:szCs w:val="20"/>
                <w:lang w:val="kk-KZ"/>
              </w:rPr>
              <w:t xml:space="preserve">2 340 </w:t>
            </w:r>
          </w:p>
        </w:tc>
        <w:tc>
          <w:tcPr>
            <w:tcW w:w="709" w:type="dxa"/>
          </w:tcPr>
          <w:p w14:paraId="7E9BBB69" w14:textId="77777777" w:rsidR="00A33122" w:rsidRPr="00C61574" w:rsidRDefault="00A33122" w:rsidP="00700415">
            <w:pPr>
              <w:pStyle w:val="TableParagraph"/>
              <w:ind w:left="24" w:right="14"/>
              <w:rPr>
                <w:sz w:val="20"/>
                <w:szCs w:val="20"/>
                <w:lang w:val="kk-KZ"/>
              </w:rPr>
            </w:pPr>
            <w:r w:rsidRPr="00C61574">
              <w:rPr>
                <w:sz w:val="20"/>
                <w:szCs w:val="20"/>
                <w:lang w:val="kk-KZ"/>
              </w:rPr>
              <w:t>2 355</w:t>
            </w:r>
          </w:p>
        </w:tc>
        <w:tc>
          <w:tcPr>
            <w:tcW w:w="567" w:type="dxa"/>
          </w:tcPr>
          <w:p w14:paraId="37719492" w14:textId="77777777" w:rsidR="00A33122" w:rsidRPr="00C61574" w:rsidRDefault="00A33122" w:rsidP="00700415">
            <w:pPr>
              <w:pStyle w:val="TableParagraph"/>
              <w:ind w:left="18" w:right="19"/>
              <w:rPr>
                <w:sz w:val="20"/>
                <w:szCs w:val="20"/>
                <w:lang w:val="kk-KZ"/>
              </w:rPr>
            </w:pPr>
            <w:r w:rsidRPr="00C61574">
              <w:rPr>
                <w:sz w:val="20"/>
                <w:szCs w:val="20"/>
                <w:lang w:val="kk-KZ"/>
              </w:rPr>
              <w:t xml:space="preserve">2 364 </w:t>
            </w:r>
          </w:p>
        </w:tc>
        <w:tc>
          <w:tcPr>
            <w:tcW w:w="709" w:type="dxa"/>
          </w:tcPr>
          <w:p w14:paraId="1B5D6E65" w14:textId="77777777" w:rsidR="00A33122" w:rsidRPr="00C61574" w:rsidRDefault="00A33122" w:rsidP="00700415">
            <w:pPr>
              <w:pStyle w:val="TableParagraph"/>
              <w:ind w:left="93" w:right="93"/>
              <w:rPr>
                <w:sz w:val="20"/>
                <w:szCs w:val="20"/>
                <w:lang w:val="kk-KZ"/>
              </w:rPr>
            </w:pPr>
            <w:r w:rsidRPr="00C61574">
              <w:rPr>
                <w:sz w:val="20"/>
                <w:szCs w:val="20"/>
                <w:lang w:val="kk-KZ"/>
              </w:rPr>
              <w:t xml:space="preserve"> 2 346 </w:t>
            </w:r>
          </w:p>
        </w:tc>
        <w:tc>
          <w:tcPr>
            <w:tcW w:w="604" w:type="dxa"/>
          </w:tcPr>
          <w:p w14:paraId="6A60EBDC" w14:textId="77777777" w:rsidR="00A33122" w:rsidRPr="00C61574" w:rsidRDefault="00A33122" w:rsidP="00700415">
            <w:pPr>
              <w:pStyle w:val="TableParagraph"/>
              <w:ind w:left="53" w:right="39"/>
              <w:rPr>
                <w:sz w:val="20"/>
                <w:szCs w:val="20"/>
                <w:lang w:val="kk-KZ"/>
              </w:rPr>
            </w:pPr>
            <w:r w:rsidRPr="00C61574">
              <w:rPr>
                <w:sz w:val="20"/>
                <w:szCs w:val="20"/>
                <w:lang w:val="kk-KZ"/>
              </w:rPr>
              <w:t xml:space="preserve">2 403 </w:t>
            </w:r>
          </w:p>
        </w:tc>
        <w:tc>
          <w:tcPr>
            <w:tcW w:w="699" w:type="dxa"/>
          </w:tcPr>
          <w:p w14:paraId="23454897" w14:textId="77777777" w:rsidR="00A33122" w:rsidRPr="00C61574" w:rsidRDefault="00A33122" w:rsidP="00700415">
            <w:pPr>
              <w:pStyle w:val="TableParagraph"/>
              <w:ind w:left="72" w:right="58"/>
              <w:rPr>
                <w:sz w:val="20"/>
                <w:szCs w:val="20"/>
                <w:lang w:val="kk-KZ"/>
              </w:rPr>
            </w:pPr>
            <w:r w:rsidRPr="00C61574">
              <w:rPr>
                <w:sz w:val="20"/>
                <w:szCs w:val="20"/>
                <w:lang w:val="kk-KZ"/>
              </w:rPr>
              <w:t xml:space="preserve">2 542 </w:t>
            </w:r>
          </w:p>
        </w:tc>
        <w:tc>
          <w:tcPr>
            <w:tcW w:w="565" w:type="dxa"/>
          </w:tcPr>
          <w:p w14:paraId="33FE9163" w14:textId="77777777" w:rsidR="00A33122" w:rsidRPr="00C61574" w:rsidRDefault="00A33122" w:rsidP="00700415">
            <w:pPr>
              <w:pStyle w:val="TableParagraph"/>
              <w:ind w:left="19" w:right="5"/>
              <w:rPr>
                <w:sz w:val="20"/>
                <w:szCs w:val="20"/>
                <w:lang w:val="kk-KZ"/>
              </w:rPr>
            </w:pPr>
            <w:r w:rsidRPr="00C61574">
              <w:rPr>
                <w:sz w:val="20"/>
                <w:szCs w:val="20"/>
                <w:lang w:val="kk-KZ"/>
              </w:rPr>
              <w:t>2 524</w:t>
            </w:r>
          </w:p>
        </w:tc>
      </w:tr>
      <w:tr w:rsidR="00A33122" w:rsidRPr="00C61574" w14:paraId="154960D6" w14:textId="77777777" w:rsidTr="00700415">
        <w:trPr>
          <w:trHeight w:val="605"/>
        </w:trPr>
        <w:tc>
          <w:tcPr>
            <w:tcW w:w="3544" w:type="dxa"/>
          </w:tcPr>
          <w:p w14:paraId="022427E4" w14:textId="77777777" w:rsidR="00A33122" w:rsidRPr="00C61574" w:rsidRDefault="00A33122" w:rsidP="00700415">
            <w:pPr>
              <w:pStyle w:val="TableParagraph"/>
              <w:ind w:left="105" w:right="699"/>
              <w:jc w:val="left"/>
              <w:rPr>
                <w:sz w:val="20"/>
                <w:szCs w:val="20"/>
                <w:lang w:val="kk-KZ"/>
              </w:rPr>
            </w:pPr>
            <w:r w:rsidRPr="00C61574">
              <w:rPr>
                <w:sz w:val="20"/>
                <w:szCs w:val="20"/>
                <w:lang w:val="kk-KZ"/>
              </w:rPr>
              <w:t>Бір жұмыртқалайтын тауыққа келетін орташа жұмыртқа шығымы, дана</w:t>
            </w:r>
          </w:p>
        </w:tc>
        <w:tc>
          <w:tcPr>
            <w:tcW w:w="709" w:type="dxa"/>
          </w:tcPr>
          <w:p w14:paraId="401B1A3D" w14:textId="77777777" w:rsidR="00A33122" w:rsidRPr="00C61574" w:rsidRDefault="00A33122" w:rsidP="00700415">
            <w:pPr>
              <w:pStyle w:val="TableParagraph"/>
              <w:ind w:left="117" w:right="104"/>
              <w:rPr>
                <w:sz w:val="20"/>
                <w:szCs w:val="20"/>
                <w:lang w:val="kk-KZ"/>
              </w:rPr>
            </w:pPr>
            <w:r w:rsidRPr="00C61574">
              <w:rPr>
                <w:sz w:val="20"/>
                <w:szCs w:val="20"/>
                <w:lang w:val="kk-KZ"/>
              </w:rPr>
              <w:t xml:space="preserve">233 </w:t>
            </w:r>
          </w:p>
        </w:tc>
        <w:tc>
          <w:tcPr>
            <w:tcW w:w="709" w:type="dxa"/>
          </w:tcPr>
          <w:p w14:paraId="6ACA69C8" w14:textId="77777777" w:rsidR="00A33122" w:rsidRPr="00C61574" w:rsidRDefault="00A33122" w:rsidP="00700415">
            <w:pPr>
              <w:pStyle w:val="TableParagraph"/>
              <w:ind w:left="54" w:right="43"/>
              <w:rPr>
                <w:sz w:val="20"/>
                <w:szCs w:val="20"/>
                <w:lang w:val="kk-KZ"/>
              </w:rPr>
            </w:pPr>
            <w:r w:rsidRPr="00C61574">
              <w:rPr>
                <w:sz w:val="20"/>
                <w:szCs w:val="20"/>
                <w:lang w:val="kk-KZ"/>
              </w:rPr>
              <w:t xml:space="preserve"> 241</w:t>
            </w:r>
          </w:p>
        </w:tc>
        <w:tc>
          <w:tcPr>
            <w:tcW w:w="708" w:type="dxa"/>
          </w:tcPr>
          <w:p w14:paraId="72490368" w14:textId="77777777" w:rsidR="00A33122" w:rsidRPr="00C61574" w:rsidRDefault="00A33122" w:rsidP="00700415">
            <w:pPr>
              <w:pStyle w:val="TableParagraph"/>
              <w:ind w:left="38" w:right="38"/>
              <w:rPr>
                <w:sz w:val="20"/>
                <w:szCs w:val="20"/>
                <w:lang w:val="kk-KZ"/>
              </w:rPr>
            </w:pPr>
            <w:r w:rsidRPr="00C61574">
              <w:rPr>
                <w:sz w:val="20"/>
                <w:szCs w:val="20"/>
                <w:lang w:val="kk-KZ"/>
              </w:rPr>
              <w:t xml:space="preserve"> 246 </w:t>
            </w:r>
          </w:p>
        </w:tc>
        <w:tc>
          <w:tcPr>
            <w:tcW w:w="709" w:type="dxa"/>
          </w:tcPr>
          <w:p w14:paraId="7614A065" w14:textId="77777777" w:rsidR="00A33122" w:rsidRPr="00C61574" w:rsidRDefault="00A33122" w:rsidP="00700415">
            <w:pPr>
              <w:pStyle w:val="TableParagraph"/>
              <w:ind w:left="20" w:right="14"/>
              <w:rPr>
                <w:sz w:val="20"/>
                <w:szCs w:val="20"/>
                <w:lang w:val="kk-KZ"/>
              </w:rPr>
            </w:pPr>
            <w:r w:rsidRPr="00C61574">
              <w:rPr>
                <w:sz w:val="20"/>
                <w:szCs w:val="20"/>
                <w:lang w:val="kk-KZ"/>
              </w:rPr>
              <w:t>240</w:t>
            </w:r>
          </w:p>
        </w:tc>
        <w:tc>
          <w:tcPr>
            <w:tcW w:w="567" w:type="dxa"/>
          </w:tcPr>
          <w:p w14:paraId="105A2706" w14:textId="77777777" w:rsidR="00A33122" w:rsidRPr="00C61574" w:rsidRDefault="00A33122" w:rsidP="00700415">
            <w:pPr>
              <w:pStyle w:val="TableParagraph"/>
              <w:ind w:left="20" w:right="19"/>
              <w:rPr>
                <w:sz w:val="20"/>
                <w:szCs w:val="20"/>
                <w:lang w:val="kk-KZ"/>
              </w:rPr>
            </w:pPr>
            <w:r w:rsidRPr="00C61574">
              <w:rPr>
                <w:sz w:val="20"/>
                <w:szCs w:val="20"/>
                <w:lang w:val="kk-KZ"/>
              </w:rPr>
              <w:t xml:space="preserve">225 </w:t>
            </w:r>
          </w:p>
        </w:tc>
        <w:tc>
          <w:tcPr>
            <w:tcW w:w="709" w:type="dxa"/>
          </w:tcPr>
          <w:p w14:paraId="6D97CD0C" w14:textId="77777777" w:rsidR="00A33122" w:rsidRPr="00C61574" w:rsidRDefault="00A33122" w:rsidP="00700415">
            <w:pPr>
              <w:pStyle w:val="TableParagraph"/>
              <w:ind w:left="97" w:right="93"/>
              <w:rPr>
                <w:sz w:val="20"/>
                <w:szCs w:val="20"/>
                <w:lang w:val="kk-KZ"/>
              </w:rPr>
            </w:pPr>
            <w:r w:rsidRPr="00C61574">
              <w:rPr>
                <w:sz w:val="20"/>
                <w:szCs w:val="20"/>
                <w:lang w:val="kk-KZ"/>
              </w:rPr>
              <w:t>190</w:t>
            </w:r>
          </w:p>
        </w:tc>
        <w:tc>
          <w:tcPr>
            <w:tcW w:w="604" w:type="dxa"/>
          </w:tcPr>
          <w:p w14:paraId="73A22437" w14:textId="77777777" w:rsidR="00A33122" w:rsidRPr="00C61574" w:rsidRDefault="00A33122" w:rsidP="00700415">
            <w:pPr>
              <w:pStyle w:val="TableParagraph"/>
              <w:ind w:left="48" w:right="39"/>
              <w:rPr>
                <w:sz w:val="20"/>
                <w:szCs w:val="20"/>
                <w:lang w:val="kk-KZ"/>
              </w:rPr>
            </w:pPr>
            <w:r w:rsidRPr="00C61574">
              <w:rPr>
                <w:sz w:val="20"/>
                <w:szCs w:val="20"/>
                <w:lang w:val="kk-KZ"/>
              </w:rPr>
              <w:t xml:space="preserve">227 </w:t>
            </w:r>
          </w:p>
        </w:tc>
        <w:tc>
          <w:tcPr>
            <w:tcW w:w="699" w:type="dxa"/>
          </w:tcPr>
          <w:p w14:paraId="2E5450B0" w14:textId="77777777" w:rsidR="00A33122" w:rsidRPr="00C61574" w:rsidRDefault="00A33122" w:rsidP="00700415">
            <w:pPr>
              <w:pStyle w:val="TableParagraph"/>
              <w:ind w:left="68" w:right="58"/>
              <w:rPr>
                <w:sz w:val="20"/>
                <w:szCs w:val="20"/>
                <w:lang w:val="kk-KZ"/>
              </w:rPr>
            </w:pPr>
            <w:r w:rsidRPr="00C61574">
              <w:rPr>
                <w:sz w:val="20"/>
                <w:szCs w:val="20"/>
                <w:lang w:val="kk-KZ"/>
              </w:rPr>
              <w:t xml:space="preserve">238 </w:t>
            </w:r>
          </w:p>
        </w:tc>
        <w:tc>
          <w:tcPr>
            <w:tcW w:w="565" w:type="dxa"/>
          </w:tcPr>
          <w:p w14:paraId="73A82968" w14:textId="77777777" w:rsidR="00A33122" w:rsidRPr="00C61574" w:rsidRDefault="00A33122" w:rsidP="00700415">
            <w:pPr>
              <w:pStyle w:val="TableParagraph"/>
              <w:ind w:left="14" w:right="5"/>
              <w:rPr>
                <w:sz w:val="20"/>
                <w:szCs w:val="20"/>
                <w:lang w:val="kk-KZ"/>
              </w:rPr>
            </w:pPr>
            <w:r w:rsidRPr="00C61574">
              <w:rPr>
                <w:sz w:val="20"/>
                <w:szCs w:val="20"/>
                <w:lang w:val="kk-KZ"/>
              </w:rPr>
              <w:t>243</w:t>
            </w:r>
          </w:p>
        </w:tc>
      </w:tr>
      <w:tr w:rsidR="00A33122" w:rsidRPr="00C61574" w14:paraId="1FADE2BE" w14:textId="77777777" w:rsidTr="00700415">
        <w:trPr>
          <w:trHeight w:val="444"/>
        </w:trPr>
        <w:tc>
          <w:tcPr>
            <w:tcW w:w="3544" w:type="dxa"/>
          </w:tcPr>
          <w:p w14:paraId="3B14B481" w14:textId="77777777" w:rsidR="00A33122" w:rsidRPr="00C61574" w:rsidRDefault="00A33122" w:rsidP="00700415">
            <w:pPr>
              <w:pStyle w:val="TableParagraph"/>
              <w:ind w:left="105"/>
              <w:jc w:val="left"/>
              <w:rPr>
                <w:sz w:val="20"/>
                <w:szCs w:val="20"/>
                <w:lang w:val="kk-KZ"/>
              </w:rPr>
            </w:pPr>
            <w:r w:rsidRPr="00C61574">
              <w:rPr>
                <w:sz w:val="20"/>
                <w:szCs w:val="20"/>
                <w:lang w:val="kk-KZ"/>
              </w:rPr>
              <w:t>Бір қойдан қырқылған орташа жүн қырқымы, кг</w:t>
            </w:r>
          </w:p>
        </w:tc>
        <w:tc>
          <w:tcPr>
            <w:tcW w:w="709" w:type="dxa"/>
          </w:tcPr>
          <w:p w14:paraId="245D8CA3" w14:textId="77777777" w:rsidR="00A33122" w:rsidRPr="00C61574" w:rsidRDefault="00A33122" w:rsidP="00700415">
            <w:pPr>
              <w:pStyle w:val="TableParagraph"/>
              <w:ind w:left="117" w:right="104"/>
              <w:rPr>
                <w:sz w:val="20"/>
                <w:szCs w:val="20"/>
                <w:lang w:val="kk-KZ"/>
              </w:rPr>
            </w:pPr>
            <w:r w:rsidRPr="00C61574">
              <w:rPr>
                <w:sz w:val="20"/>
                <w:szCs w:val="20"/>
                <w:lang w:val="kk-KZ"/>
              </w:rPr>
              <w:t xml:space="preserve">2,4 </w:t>
            </w:r>
          </w:p>
        </w:tc>
        <w:tc>
          <w:tcPr>
            <w:tcW w:w="709" w:type="dxa"/>
          </w:tcPr>
          <w:p w14:paraId="33E8FF8A" w14:textId="77777777" w:rsidR="00A33122" w:rsidRPr="00C61574" w:rsidRDefault="00A33122" w:rsidP="00700415">
            <w:pPr>
              <w:pStyle w:val="TableParagraph"/>
              <w:ind w:left="54" w:right="43"/>
              <w:rPr>
                <w:sz w:val="20"/>
                <w:szCs w:val="20"/>
                <w:lang w:val="kk-KZ"/>
              </w:rPr>
            </w:pPr>
            <w:r w:rsidRPr="00C61574">
              <w:rPr>
                <w:sz w:val="20"/>
                <w:szCs w:val="20"/>
                <w:lang w:val="kk-KZ"/>
              </w:rPr>
              <w:t xml:space="preserve">2,5 </w:t>
            </w:r>
          </w:p>
        </w:tc>
        <w:tc>
          <w:tcPr>
            <w:tcW w:w="708" w:type="dxa"/>
          </w:tcPr>
          <w:p w14:paraId="0CA01F10" w14:textId="77777777" w:rsidR="00A33122" w:rsidRPr="00C61574" w:rsidRDefault="00A33122" w:rsidP="00700415">
            <w:pPr>
              <w:pStyle w:val="TableParagraph"/>
              <w:ind w:left="44" w:right="38"/>
              <w:rPr>
                <w:sz w:val="20"/>
                <w:szCs w:val="20"/>
                <w:lang w:val="kk-KZ"/>
              </w:rPr>
            </w:pPr>
            <w:r w:rsidRPr="00C61574">
              <w:rPr>
                <w:sz w:val="20"/>
                <w:szCs w:val="20"/>
                <w:lang w:val="kk-KZ"/>
              </w:rPr>
              <w:t>2,4</w:t>
            </w:r>
          </w:p>
        </w:tc>
        <w:tc>
          <w:tcPr>
            <w:tcW w:w="709" w:type="dxa"/>
          </w:tcPr>
          <w:p w14:paraId="75D458B0" w14:textId="77777777" w:rsidR="00A33122" w:rsidRPr="00C61574" w:rsidRDefault="00A33122" w:rsidP="00700415">
            <w:pPr>
              <w:pStyle w:val="TableParagraph"/>
              <w:ind w:left="29" w:right="14"/>
              <w:rPr>
                <w:sz w:val="20"/>
                <w:szCs w:val="20"/>
                <w:lang w:val="kk-KZ"/>
              </w:rPr>
            </w:pPr>
            <w:r w:rsidRPr="00C61574">
              <w:rPr>
                <w:sz w:val="20"/>
                <w:szCs w:val="20"/>
                <w:lang w:val="kk-KZ"/>
              </w:rPr>
              <w:t>2,4</w:t>
            </w:r>
          </w:p>
        </w:tc>
        <w:tc>
          <w:tcPr>
            <w:tcW w:w="567" w:type="dxa"/>
          </w:tcPr>
          <w:p w14:paraId="6E5B5AC3" w14:textId="77777777" w:rsidR="00A33122" w:rsidRPr="00C61574" w:rsidRDefault="00A33122" w:rsidP="00700415">
            <w:pPr>
              <w:pStyle w:val="TableParagraph"/>
              <w:ind w:left="19" w:right="19"/>
              <w:rPr>
                <w:sz w:val="20"/>
                <w:szCs w:val="20"/>
                <w:lang w:val="kk-KZ"/>
              </w:rPr>
            </w:pPr>
            <w:r w:rsidRPr="00C61574">
              <w:rPr>
                <w:sz w:val="20"/>
                <w:szCs w:val="20"/>
                <w:lang w:val="kk-KZ"/>
              </w:rPr>
              <w:t xml:space="preserve">2,2 </w:t>
            </w:r>
          </w:p>
        </w:tc>
        <w:tc>
          <w:tcPr>
            <w:tcW w:w="709" w:type="dxa"/>
          </w:tcPr>
          <w:p w14:paraId="41B5CA60" w14:textId="77777777" w:rsidR="00A33122" w:rsidRPr="00C61574" w:rsidRDefault="00A33122" w:rsidP="00700415">
            <w:pPr>
              <w:pStyle w:val="TableParagraph"/>
              <w:ind w:left="94" w:right="93"/>
              <w:rPr>
                <w:sz w:val="20"/>
                <w:szCs w:val="20"/>
                <w:lang w:val="kk-KZ"/>
              </w:rPr>
            </w:pPr>
            <w:r w:rsidRPr="00C61574">
              <w:rPr>
                <w:sz w:val="20"/>
                <w:szCs w:val="20"/>
                <w:lang w:val="kk-KZ"/>
              </w:rPr>
              <w:t xml:space="preserve">2,4 </w:t>
            </w:r>
          </w:p>
        </w:tc>
        <w:tc>
          <w:tcPr>
            <w:tcW w:w="604" w:type="dxa"/>
          </w:tcPr>
          <w:p w14:paraId="76218F20" w14:textId="77777777" w:rsidR="00A33122" w:rsidRPr="00C61574" w:rsidRDefault="00A33122" w:rsidP="00700415">
            <w:pPr>
              <w:pStyle w:val="TableParagraph"/>
              <w:ind w:left="53" w:right="39"/>
              <w:rPr>
                <w:sz w:val="20"/>
                <w:szCs w:val="20"/>
                <w:lang w:val="kk-KZ"/>
              </w:rPr>
            </w:pPr>
            <w:r w:rsidRPr="00C61574">
              <w:rPr>
                <w:sz w:val="20"/>
                <w:szCs w:val="20"/>
                <w:lang w:val="kk-KZ"/>
              </w:rPr>
              <w:t xml:space="preserve">2,4 </w:t>
            </w:r>
          </w:p>
        </w:tc>
        <w:tc>
          <w:tcPr>
            <w:tcW w:w="699" w:type="dxa"/>
          </w:tcPr>
          <w:p w14:paraId="007CBF0E" w14:textId="77777777" w:rsidR="00A33122" w:rsidRPr="00C61574" w:rsidRDefault="00A33122" w:rsidP="00700415">
            <w:pPr>
              <w:pStyle w:val="TableParagraph"/>
              <w:ind w:left="72" w:right="58"/>
              <w:rPr>
                <w:sz w:val="20"/>
                <w:szCs w:val="20"/>
                <w:lang w:val="kk-KZ"/>
              </w:rPr>
            </w:pPr>
            <w:r w:rsidRPr="00C61574">
              <w:rPr>
                <w:sz w:val="20"/>
                <w:szCs w:val="20"/>
                <w:lang w:val="kk-KZ"/>
              </w:rPr>
              <w:t>2,3</w:t>
            </w:r>
          </w:p>
        </w:tc>
        <w:tc>
          <w:tcPr>
            <w:tcW w:w="565" w:type="dxa"/>
          </w:tcPr>
          <w:p w14:paraId="4CBA3C73" w14:textId="77777777" w:rsidR="00A33122" w:rsidRPr="00C61574" w:rsidRDefault="00A33122" w:rsidP="00700415">
            <w:pPr>
              <w:pStyle w:val="TableParagraph"/>
              <w:ind w:left="14" w:right="5"/>
              <w:rPr>
                <w:sz w:val="20"/>
                <w:szCs w:val="20"/>
                <w:lang w:val="kk-KZ"/>
              </w:rPr>
            </w:pPr>
            <w:r w:rsidRPr="00C61574">
              <w:rPr>
                <w:sz w:val="20"/>
                <w:szCs w:val="20"/>
                <w:lang w:val="kk-KZ"/>
              </w:rPr>
              <w:t>2,3</w:t>
            </w:r>
          </w:p>
        </w:tc>
      </w:tr>
      <w:tr w:rsidR="00A33122" w:rsidRPr="00C61574" w14:paraId="77A65880" w14:textId="77777777" w:rsidTr="00700415">
        <w:trPr>
          <w:trHeight w:val="198"/>
        </w:trPr>
        <w:tc>
          <w:tcPr>
            <w:tcW w:w="9523" w:type="dxa"/>
            <w:gridSpan w:val="10"/>
          </w:tcPr>
          <w:p w14:paraId="6CE06598" w14:textId="77777777" w:rsidR="00A33122" w:rsidRPr="00C61574" w:rsidRDefault="00A33122" w:rsidP="00700415">
            <w:pPr>
              <w:pStyle w:val="TableParagraph"/>
              <w:ind w:left="105"/>
              <w:jc w:val="left"/>
              <w:rPr>
                <w:sz w:val="20"/>
                <w:szCs w:val="20"/>
                <w:lang w:val="kk-KZ"/>
              </w:rPr>
            </w:pPr>
            <w:r w:rsidRPr="00C61574">
              <w:rPr>
                <w:sz w:val="20"/>
                <w:szCs w:val="20"/>
                <w:lang w:val="kk-KZ"/>
              </w:rPr>
              <w:t>Мал шаруашылығы өнімділігінің индексі, %</w:t>
            </w:r>
          </w:p>
        </w:tc>
      </w:tr>
      <w:tr w:rsidR="00A33122" w:rsidRPr="00C61574" w14:paraId="3E7B9371" w14:textId="77777777" w:rsidTr="00700415">
        <w:trPr>
          <w:trHeight w:val="396"/>
        </w:trPr>
        <w:tc>
          <w:tcPr>
            <w:tcW w:w="3544" w:type="dxa"/>
          </w:tcPr>
          <w:p w14:paraId="439E1013" w14:textId="77777777" w:rsidR="00A33122" w:rsidRPr="00C61574" w:rsidRDefault="00A33122" w:rsidP="00700415">
            <w:pPr>
              <w:pStyle w:val="TableParagraph"/>
              <w:ind w:left="105"/>
              <w:jc w:val="left"/>
              <w:rPr>
                <w:sz w:val="20"/>
                <w:szCs w:val="20"/>
                <w:lang w:val="kk-KZ"/>
              </w:rPr>
            </w:pPr>
            <w:r w:rsidRPr="00C61574">
              <w:rPr>
                <w:sz w:val="20"/>
                <w:szCs w:val="20"/>
                <w:lang w:val="kk-KZ"/>
              </w:rPr>
              <w:t>Ірі қара малдың бір басының орташа тірі салмағы, кг</w:t>
            </w:r>
          </w:p>
        </w:tc>
        <w:tc>
          <w:tcPr>
            <w:tcW w:w="709" w:type="dxa"/>
          </w:tcPr>
          <w:p w14:paraId="21DB8032" w14:textId="77777777" w:rsidR="00A33122" w:rsidRPr="00C61574" w:rsidRDefault="00A33122" w:rsidP="00700415">
            <w:pPr>
              <w:pStyle w:val="TableParagraph"/>
              <w:ind w:left="117" w:right="104"/>
              <w:rPr>
                <w:sz w:val="20"/>
                <w:szCs w:val="20"/>
                <w:lang w:val="kk-KZ"/>
              </w:rPr>
            </w:pPr>
            <w:r w:rsidRPr="00C61574">
              <w:rPr>
                <w:sz w:val="20"/>
                <w:szCs w:val="20"/>
                <w:lang w:val="kk-KZ"/>
              </w:rPr>
              <w:t>100</w:t>
            </w:r>
          </w:p>
        </w:tc>
        <w:tc>
          <w:tcPr>
            <w:tcW w:w="709" w:type="dxa"/>
          </w:tcPr>
          <w:p w14:paraId="7CD1C917" w14:textId="77777777" w:rsidR="00A33122" w:rsidRPr="00C61574" w:rsidRDefault="00A33122" w:rsidP="00700415">
            <w:pPr>
              <w:pStyle w:val="TableParagraph"/>
              <w:ind w:left="54" w:right="43"/>
              <w:rPr>
                <w:sz w:val="20"/>
                <w:szCs w:val="20"/>
                <w:lang w:val="kk-KZ"/>
              </w:rPr>
            </w:pPr>
            <w:r w:rsidRPr="00C61574">
              <w:rPr>
                <w:sz w:val="20"/>
                <w:szCs w:val="20"/>
                <w:lang w:val="kk-KZ"/>
              </w:rPr>
              <w:t>100,6</w:t>
            </w:r>
          </w:p>
        </w:tc>
        <w:tc>
          <w:tcPr>
            <w:tcW w:w="708" w:type="dxa"/>
          </w:tcPr>
          <w:p w14:paraId="171C69C6" w14:textId="77777777" w:rsidR="00A33122" w:rsidRPr="00C61574" w:rsidRDefault="00A33122" w:rsidP="00700415">
            <w:pPr>
              <w:pStyle w:val="TableParagraph"/>
              <w:ind w:left="44" w:right="38"/>
              <w:rPr>
                <w:sz w:val="20"/>
                <w:szCs w:val="20"/>
                <w:lang w:val="kk-KZ"/>
              </w:rPr>
            </w:pPr>
            <w:r w:rsidRPr="00C61574">
              <w:rPr>
                <w:sz w:val="20"/>
                <w:szCs w:val="20"/>
                <w:lang w:val="kk-KZ"/>
              </w:rPr>
              <w:t>100,6</w:t>
            </w:r>
          </w:p>
        </w:tc>
        <w:tc>
          <w:tcPr>
            <w:tcW w:w="709" w:type="dxa"/>
          </w:tcPr>
          <w:p w14:paraId="3812927E" w14:textId="77777777" w:rsidR="00A33122" w:rsidRPr="00C61574" w:rsidRDefault="00A33122" w:rsidP="00700415">
            <w:pPr>
              <w:pStyle w:val="TableParagraph"/>
              <w:ind w:left="29" w:right="14"/>
              <w:rPr>
                <w:sz w:val="20"/>
                <w:szCs w:val="20"/>
                <w:lang w:val="kk-KZ"/>
              </w:rPr>
            </w:pPr>
            <w:r w:rsidRPr="00C61574">
              <w:rPr>
                <w:sz w:val="20"/>
                <w:szCs w:val="20"/>
                <w:lang w:val="kk-KZ"/>
              </w:rPr>
              <w:t>100,9</w:t>
            </w:r>
          </w:p>
        </w:tc>
        <w:tc>
          <w:tcPr>
            <w:tcW w:w="567" w:type="dxa"/>
          </w:tcPr>
          <w:p w14:paraId="3B8AC324" w14:textId="77777777" w:rsidR="00A33122" w:rsidRPr="00C61574" w:rsidRDefault="00A33122" w:rsidP="00700415">
            <w:pPr>
              <w:pStyle w:val="TableParagraph"/>
              <w:ind w:left="19" w:right="19"/>
              <w:rPr>
                <w:sz w:val="20"/>
                <w:szCs w:val="20"/>
                <w:lang w:val="kk-KZ"/>
              </w:rPr>
            </w:pPr>
            <w:r w:rsidRPr="00C61574">
              <w:rPr>
                <w:sz w:val="20"/>
                <w:szCs w:val="20"/>
                <w:lang w:val="kk-KZ"/>
              </w:rPr>
              <w:t>100,6</w:t>
            </w:r>
          </w:p>
        </w:tc>
        <w:tc>
          <w:tcPr>
            <w:tcW w:w="709" w:type="dxa"/>
          </w:tcPr>
          <w:p w14:paraId="556D0DF9" w14:textId="77777777" w:rsidR="00A33122" w:rsidRPr="00C61574" w:rsidRDefault="00A33122" w:rsidP="00700415">
            <w:pPr>
              <w:pStyle w:val="TableParagraph"/>
              <w:ind w:left="97" w:right="93"/>
              <w:rPr>
                <w:sz w:val="20"/>
                <w:szCs w:val="20"/>
                <w:lang w:val="kk-KZ"/>
              </w:rPr>
            </w:pPr>
            <w:r w:rsidRPr="00C61574">
              <w:rPr>
                <w:sz w:val="20"/>
                <w:szCs w:val="20"/>
                <w:lang w:val="kk-KZ"/>
              </w:rPr>
              <w:t>100,3</w:t>
            </w:r>
          </w:p>
        </w:tc>
        <w:tc>
          <w:tcPr>
            <w:tcW w:w="604" w:type="dxa"/>
          </w:tcPr>
          <w:p w14:paraId="53BDF7C0" w14:textId="77777777" w:rsidR="00A33122" w:rsidRPr="00C61574" w:rsidRDefault="00A33122" w:rsidP="00700415">
            <w:pPr>
              <w:pStyle w:val="TableParagraph"/>
              <w:ind w:left="48" w:right="39"/>
              <w:rPr>
                <w:sz w:val="20"/>
                <w:szCs w:val="20"/>
                <w:lang w:val="kk-KZ"/>
              </w:rPr>
            </w:pPr>
            <w:r w:rsidRPr="00C61574">
              <w:rPr>
                <w:sz w:val="20"/>
                <w:szCs w:val="20"/>
                <w:lang w:val="kk-KZ"/>
              </w:rPr>
              <w:t>100,0</w:t>
            </w:r>
          </w:p>
        </w:tc>
        <w:tc>
          <w:tcPr>
            <w:tcW w:w="699" w:type="dxa"/>
          </w:tcPr>
          <w:p w14:paraId="39D668FA" w14:textId="77777777" w:rsidR="00A33122" w:rsidRPr="00C61574" w:rsidRDefault="00A33122" w:rsidP="00700415">
            <w:pPr>
              <w:pStyle w:val="TableParagraph"/>
              <w:ind w:left="68" w:right="58"/>
              <w:rPr>
                <w:sz w:val="20"/>
                <w:szCs w:val="20"/>
                <w:lang w:val="kk-KZ"/>
              </w:rPr>
            </w:pPr>
            <w:r w:rsidRPr="00C61574">
              <w:rPr>
                <w:sz w:val="20"/>
                <w:szCs w:val="20"/>
                <w:lang w:val="kk-KZ"/>
              </w:rPr>
              <w:t>100,9</w:t>
            </w:r>
          </w:p>
        </w:tc>
        <w:tc>
          <w:tcPr>
            <w:tcW w:w="565" w:type="dxa"/>
          </w:tcPr>
          <w:p w14:paraId="71860BB2" w14:textId="77777777" w:rsidR="00A33122" w:rsidRPr="00C61574" w:rsidRDefault="00A33122" w:rsidP="00700415">
            <w:pPr>
              <w:pStyle w:val="TableParagraph"/>
              <w:ind w:left="19" w:right="5"/>
              <w:rPr>
                <w:sz w:val="20"/>
                <w:szCs w:val="20"/>
                <w:lang w:val="kk-KZ"/>
              </w:rPr>
            </w:pPr>
            <w:r w:rsidRPr="00C61574">
              <w:rPr>
                <w:sz w:val="20"/>
                <w:szCs w:val="20"/>
                <w:lang w:val="kk-KZ"/>
              </w:rPr>
              <w:t>99,4</w:t>
            </w:r>
          </w:p>
        </w:tc>
      </w:tr>
      <w:tr w:rsidR="00A33122" w:rsidRPr="00C61574" w14:paraId="4D3C6EE9" w14:textId="77777777" w:rsidTr="00700415">
        <w:trPr>
          <w:trHeight w:val="362"/>
        </w:trPr>
        <w:tc>
          <w:tcPr>
            <w:tcW w:w="3544" w:type="dxa"/>
          </w:tcPr>
          <w:p w14:paraId="25D41F8F" w14:textId="77777777" w:rsidR="00A33122" w:rsidRPr="00C61574" w:rsidRDefault="00A33122" w:rsidP="00700415">
            <w:pPr>
              <w:pStyle w:val="TableParagraph"/>
              <w:ind w:left="105"/>
              <w:jc w:val="left"/>
              <w:rPr>
                <w:sz w:val="20"/>
                <w:szCs w:val="20"/>
                <w:lang w:val="kk-KZ"/>
              </w:rPr>
            </w:pPr>
            <w:r w:rsidRPr="00C61574">
              <w:rPr>
                <w:sz w:val="20"/>
                <w:szCs w:val="20"/>
                <w:lang w:val="kk-KZ"/>
              </w:rPr>
              <w:t>Шошқаның бір басының орташа тірі салмағы, кг</w:t>
            </w:r>
          </w:p>
        </w:tc>
        <w:tc>
          <w:tcPr>
            <w:tcW w:w="709" w:type="dxa"/>
          </w:tcPr>
          <w:p w14:paraId="55CB6BB1" w14:textId="77777777" w:rsidR="00A33122" w:rsidRPr="00C61574" w:rsidRDefault="00A33122" w:rsidP="00700415">
            <w:pPr>
              <w:pStyle w:val="TableParagraph"/>
              <w:ind w:left="117" w:right="104"/>
              <w:rPr>
                <w:sz w:val="20"/>
                <w:szCs w:val="20"/>
                <w:lang w:val="kk-KZ"/>
              </w:rPr>
            </w:pPr>
            <w:r w:rsidRPr="00C61574">
              <w:rPr>
                <w:sz w:val="20"/>
                <w:szCs w:val="20"/>
                <w:lang w:val="kk-KZ"/>
              </w:rPr>
              <w:t>100</w:t>
            </w:r>
          </w:p>
        </w:tc>
        <w:tc>
          <w:tcPr>
            <w:tcW w:w="709" w:type="dxa"/>
          </w:tcPr>
          <w:p w14:paraId="77EF4EB9" w14:textId="77777777" w:rsidR="00A33122" w:rsidRPr="00C61574" w:rsidRDefault="00A33122" w:rsidP="00700415">
            <w:pPr>
              <w:pStyle w:val="TableParagraph"/>
              <w:ind w:left="54" w:right="43"/>
              <w:rPr>
                <w:sz w:val="20"/>
                <w:szCs w:val="20"/>
                <w:lang w:val="kk-KZ"/>
              </w:rPr>
            </w:pPr>
            <w:r w:rsidRPr="00C61574">
              <w:rPr>
                <w:sz w:val="20"/>
                <w:szCs w:val="20"/>
                <w:lang w:val="kk-KZ"/>
              </w:rPr>
              <w:t>101</w:t>
            </w:r>
          </w:p>
        </w:tc>
        <w:tc>
          <w:tcPr>
            <w:tcW w:w="708" w:type="dxa"/>
          </w:tcPr>
          <w:p w14:paraId="32ABFEDA" w14:textId="77777777" w:rsidR="00A33122" w:rsidRPr="00C61574" w:rsidRDefault="00A33122" w:rsidP="00700415">
            <w:pPr>
              <w:pStyle w:val="TableParagraph"/>
              <w:ind w:left="44" w:right="38"/>
              <w:rPr>
                <w:sz w:val="20"/>
                <w:szCs w:val="20"/>
                <w:lang w:val="kk-KZ"/>
              </w:rPr>
            </w:pPr>
            <w:r w:rsidRPr="00C61574">
              <w:rPr>
                <w:sz w:val="20"/>
                <w:szCs w:val="20"/>
                <w:lang w:val="kk-KZ"/>
              </w:rPr>
              <w:t>100</w:t>
            </w:r>
          </w:p>
        </w:tc>
        <w:tc>
          <w:tcPr>
            <w:tcW w:w="709" w:type="dxa"/>
          </w:tcPr>
          <w:p w14:paraId="0B5CBD8D" w14:textId="77777777" w:rsidR="00A33122" w:rsidRPr="00C61574" w:rsidRDefault="00A33122" w:rsidP="00700415">
            <w:pPr>
              <w:pStyle w:val="TableParagraph"/>
              <w:ind w:left="29" w:right="14"/>
              <w:rPr>
                <w:sz w:val="20"/>
                <w:szCs w:val="20"/>
                <w:lang w:val="kk-KZ"/>
              </w:rPr>
            </w:pPr>
            <w:r w:rsidRPr="00C61574">
              <w:rPr>
                <w:sz w:val="20"/>
                <w:szCs w:val="20"/>
                <w:lang w:val="kk-KZ"/>
              </w:rPr>
              <w:t>99</w:t>
            </w:r>
          </w:p>
        </w:tc>
        <w:tc>
          <w:tcPr>
            <w:tcW w:w="567" w:type="dxa"/>
          </w:tcPr>
          <w:p w14:paraId="7FE08137" w14:textId="77777777" w:rsidR="00A33122" w:rsidRPr="00C61574" w:rsidRDefault="00A33122" w:rsidP="00700415">
            <w:pPr>
              <w:pStyle w:val="TableParagraph"/>
              <w:ind w:left="19" w:right="19"/>
              <w:rPr>
                <w:sz w:val="20"/>
                <w:szCs w:val="20"/>
                <w:lang w:val="kk-KZ"/>
              </w:rPr>
            </w:pPr>
            <w:r w:rsidRPr="00C61574">
              <w:rPr>
                <w:sz w:val="20"/>
                <w:szCs w:val="20"/>
                <w:lang w:val="kk-KZ"/>
              </w:rPr>
              <w:t>99</w:t>
            </w:r>
          </w:p>
        </w:tc>
        <w:tc>
          <w:tcPr>
            <w:tcW w:w="709" w:type="dxa"/>
          </w:tcPr>
          <w:p w14:paraId="62CA279E" w14:textId="77777777" w:rsidR="00A33122" w:rsidRPr="00C61574" w:rsidRDefault="00A33122" w:rsidP="00700415">
            <w:pPr>
              <w:pStyle w:val="TableParagraph"/>
              <w:ind w:left="97" w:right="93"/>
              <w:rPr>
                <w:sz w:val="20"/>
                <w:szCs w:val="20"/>
                <w:lang w:val="kk-KZ"/>
              </w:rPr>
            </w:pPr>
            <w:r w:rsidRPr="00C61574">
              <w:rPr>
                <w:sz w:val="20"/>
                <w:szCs w:val="20"/>
                <w:lang w:val="kk-KZ"/>
              </w:rPr>
              <w:t>100</w:t>
            </w:r>
          </w:p>
        </w:tc>
        <w:tc>
          <w:tcPr>
            <w:tcW w:w="604" w:type="dxa"/>
          </w:tcPr>
          <w:p w14:paraId="005ED65B" w14:textId="77777777" w:rsidR="00A33122" w:rsidRPr="00C61574" w:rsidRDefault="00A33122" w:rsidP="00700415">
            <w:pPr>
              <w:pStyle w:val="TableParagraph"/>
              <w:ind w:left="48" w:right="39"/>
              <w:rPr>
                <w:sz w:val="20"/>
                <w:szCs w:val="20"/>
                <w:lang w:val="kk-KZ"/>
              </w:rPr>
            </w:pPr>
            <w:r w:rsidRPr="00C61574">
              <w:rPr>
                <w:sz w:val="20"/>
                <w:szCs w:val="20"/>
                <w:lang w:val="kk-KZ"/>
              </w:rPr>
              <w:t>100,9</w:t>
            </w:r>
          </w:p>
        </w:tc>
        <w:tc>
          <w:tcPr>
            <w:tcW w:w="699" w:type="dxa"/>
          </w:tcPr>
          <w:p w14:paraId="5152217F" w14:textId="77777777" w:rsidR="00A33122" w:rsidRPr="00C61574" w:rsidRDefault="00A33122" w:rsidP="00700415">
            <w:pPr>
              <w:pStyle w:val="TableParagraph"/>
              <w:ind w:left="68" w:right="58"/>
              <w:rPr>
                <w:sz w:val="20"/>
                <w:szCs w:val="20"/>
                <w:lang w:val="kk-KZ"/>
              </w:rPr>
            </w:pPr>
            <w:r w:rsidRPr="00C61574">
              <w:rPr>
                <w:sz w:val="20"/>
                <w:szCs w:val="20"/>
                <w:lang w:val="kk-KZ"/>
              </w:rPr>
              <w:t>101,9</w:t>
            </w:r>
          </w:p>
        </w:tc>
        <w:tc>
          <w:tcPr>
            <w:tcW w:w="565" w:type="dxa"/>
          </w:tcPr>
          <w:p w14:paraId="56DBE712" w14:textId="77777777" w:rsidR="00A33122" w:rsidRPr="00C61574" w:rsidRDefault="00A33122" w:rsidP="00700415">
            <w:pPr>
              <w:pStyle w:val="TableParagraph"/>
              <w:ind w:left="19" w:right="5"/>
              <w:rPr>
                <w:sz w:val="20"/>
                <w:szCs w:val="20"/>
                <w:lang w:val="kk-KZ"/>
              </w:rPr>
            </w:pPr>
            <w:r w:rsidRPr="00C61574">
              <w:rPr>
                <w:sz w:val="20"/>
                <w:szCs w:val="20"/>
                <w:lang w:val="kk-KZ"/>
              </w:rPr>
              <w:t>100,9</w:t>
            </w:r>
          </w:p>
        </w:tc>
      </w:tr>
      <w:tr w:rsidR="00A33122" w:rsidRPr="00C61574" w14:paraId="64CFE64C" w14:textId="77777777" w:rsidTr="00700415">
        <w:trPr>
          <w:trHeight w:val="415"/>
        </w:trPr>
        <w:tc>
          <w:tcPr>
            <w:tcW w:w="3544" w:type="dxa"/>
          </w:tcPr>
          <w:p w14:paraId="2277C487" w14:textId="77777777" w:rsidR="00A33122" w:rsidRPr="00C61574" w:rsidRDefault="00A33122" w:rsidP="00700415">
            <w:pPr>
              <w:pStyle w:val="TableParagraph"/>
              <w:ind w:left="105"/>
              <w:jc w:val="left"/>
              <w:rPr>
                <w:sz w:val="20"/>
                <w:szCs w:val="20"/>
                <w:lang w:val="kk-KZ"/>
              </w:rPr>
            </w:pPr>
            <w:r w:rsidRPr="00C61574">
              <w:rPr>
                <w:sz w:val="20"/>
                <w:szCs w:val="20"/>
                <w:lang w:val="kk-KZ"/>
              </w:rPr>
              <w:t>Қой мен ешкінің бір басының орташа тірі салмағы, кг</w:t>
            </w:r>
          </w:p>
        </w:tc>
        <w:tc>
          <w:tcPr>
            <w:tcW w:w="709" w:type="dxa"/>
          </w:tcPr>
          <w:p w14:paraId="67BB2763" w14:textId="77777777" w:rsidR="00A33122" w:rsidRPr="00C61574" w:rsidRDefault="00A33122" w:rsidP="00700415">
            <w:pPr>
              <w:pStyle w:val="TableParagraph"/>
              <w:ind w:left="117" w:right="104"/>
              <w:rPr>
                <w:sz w:val="20"/>
                <w:szCs w:val="20"/>
                <w:lang w:val="kk-KZ"/>
              </w:rPr>
            </w:pPr>
            <w:r w:rsidRPr="00C61574">
              <w:rPr>
                <w:sz w:val="20"/>
                <w:szCs w:val="20"/>
                <w:lang w:val="kk-KZ"/>
              </w:rPr>
              <w:t>100</w:t>
            </w:r>
          </w:p>
        </w:tc>
        <w:tc>
          <w:tcPr>
            <w:tcW w:w="709" w:type="dxa"/>
          </w:tcPr>
          <w:p w14:paraId="11E2F196" w14:textId="77777777" w:rsidR="00A33122" w:rsidRPr="00C61574" w:rsidRDefault="00A33122" w:rsidP="00700415">
            <w:pPr>
              <w:pStyle w:val="TableParagraph"/>
              <w:ind w:left="54" w:right="43"/>
              <w:rPr>
                <w:sz w:val="20"/>
                <w:szCs w:val="20"/>
                <w:lang w:val="kk-KZ"/>
              </w:rPr>
            </w:pPr>
            <w:r w:rsidRPr="00C61574">
              <w:rPr>
                <w:sz w:val="20"/>
                <w:szCs w:val="20"/>
                <w:lang w:val="kk-KZ"/>
              </w:rPr>
              <w:t>100</w:t>
            </w:r>
          </w:p>
        </w:tc>
        <w:tc>
          <w:tcPr>
            <w:tcW w:w="708" w:type="dxa"/>
          </w:tcPr>
          <w:p w14:paraId="4A5ABB31" w14:textId="77777777" w:rsidR="00A33122" w:rsidRPr="00C61574" w:rsidRDefault="00A33122" w:rsidP="00700415">
            <w:pPr>
              <w:pStyle w:val="TableParagraph"/>
              <w:ind w:left="44" w:right="38"/>
              <w:rPr>
                <w:sz w:val="20"/>
                <w:szCs w:val="20"/>
                <w:lang w:val="kk-KZ"/>
              </w:rPr>
            </w:pPr>
            <w:r w:rsidRPr="00C61574">
              <w:rPr>
                <w:sz w:val="20"/>
                <w:szCs w:val="20"/>
                <w:lang w:val="kk-KZ"/>
              </w:rPr>
              <w:t>100</w:t>
            </w:r>
          </w:p>
        </w:tc>
        <w:tc>
          <w:tcPr>
            <w:tcW w:w="709" w:type="dxa"/>
          </w:tcPr>
          <w:p w14:paraId="15CC2D61" w14:textId="77777777" w:rsidR="00A33122" w:rsidRPr="00C61574" w:rsidRDefault="00A33122" w:rsidP="00700415">
            <w:pPr>
              <w:pStyle w:val="TableParagraph"/>
              <w:ind w:left="29" w:right="14"/>
              <w:rPr>
                <w:sz w:val="20"/>
                <w:szCs w:val="20"/>
                <w:lang w:val="kk-KZ"/>
              </w:rPr>
            </w:pPr>
            <w:r w:rsidRPr="00C61574">
              <w:rPr>
                <w:sz w:val="20"/>
                <w:szCs w:val="20"/>
                <w:lang w:val="kk-KZ"/>
              </w:rPr>
              <w:t>100</w:t>
            </w:r>
          </w:p>
        </w:tc>
        <w:tc>
          <w:tcPr>
            <w:tcW w:w="567" w:type="dxa"/>
          </w:tcPr>
          <w:p w14:paraId="54F5AF43" w14:textId="77777777" w:rsidR="00A33122" w:rsidRPr="00C61574" w:rsidRDefault="00A33122" w:rsidP="00700415">
            <w:pPr>
              <w:pStyle w:val="TableParagraph"/>
              <w:ind w:left="19" w:right="19"/>
              <w:rPr>
                <w:sz w:val="20"/>
                <w:szCs w:val="20"/>
                <w:lang w:val="kk-KZ"/>
              </w:rPr>
            </w:pPr>
            <w:r w:rsidRPr="00C61574">
              <w:rPr>
                <w:sz w:val="20"/>
                <w:szCs w:val="20"/>
                <w:lang w:val="kk-KZ"/>
              </w:rPr>
              <w:t>100</w:t>
            </w:r>
          </w:p>
        </w:tc>
        <w:tc>
          <w:tcPr>
            <w:tcW w:w="709" w:type="dxa"/>
          </w:tcPr>
          <w:p w14:paraId="7051930D" w14:textId="77777777" w:rsidR="00A33122" w:rsidRPr="00C61574" w:rsidRDefault="00A33122" w:rsidP="00700415">
            <w:pPr>
              <w:pStyle w:val="TableParagraph"/>
              <w:ind w:left="97" w:right="93"/>
              <w:rPr>
                <w:sz w:val="20"/>
                <w:szCs w:val="20"/>
                <w:lang w:val="kk-KZ"/>
              </w:rPr>
            </w:pPr>
            <w:r w:rsidRPr="00C61574">
              <w:rPr>
                <w:sz w:val="20"/>
                <w:szCs w:val="20"/>
                <w:lang w:val="kk-KZ"/>
              </w:rPr>
              <w:t>100</w:t>
            </w:r>
          </w:p>
        </w:tc>
        <w:tc>
          <w:tcPr>
            <w:tcW w:w="604" w:type="dxa"/>
          </w:tcPr>
          <w:p w14:paraId="04834147" w14:textId="77777777" w:rsidR="00A33122" w:rsidRPr="00C61574" w:rsidRDefault="00A33122" w:rsidP="00700415">
            <w:pPr>
              <w:pStyle w:val="TableParagraph"/>
              <w:ind w:left="48" w:right="39"/>
              <w:rPr>
                <w:sz w:val="20"/>
                <w:szCs w:val="20"/>
                <w:lang w:val="kk-KZ"/>
              </w:rPr>
            </w:pPr>
            <w:r w:rsidRPr="00C61574">
              <w:rPr>
                <w:sz w:val="20"/>
                <w:szCs w:val="20"/>
                <w:lang w:val="kk-KZ"/>
              </w:rPr>
              <w:t>100</w:t>
            </w:r>
          </w:p>
        </w:tc>
        <w:tc>
          <w:tcPr>
            <w:tcW w:w="699" w:type="dxa"/>
          </w:tcPr>
          <w:p w14:paraId="3A6BF578" w14:textId="77777777" w:rsidR="00A33122" w:rsidRPr="00C61574" w:rsidRDefault="00A33122" w:rsidP="00700415">
            <w:pPr>
              <w:pStyle w:val="TableParagraph"/>
              <w:ind w:left="68" w:right="58"/>
              <w:rPr>
                <w:sz w:val="20"/>
                <w:szCs w:val="20"/>
                <w:lang w:val="kk-KZ"/>
              </w:rPr>
            </w:pPr>
            <w:r w:rsidRPr="00C61574">
              <w:rPr>
                <w:sz w:val="20"/>
                <w:szCs w:val="20"/>
                <w:lang w:val="kk-KZ"/>
              </w:rPr>
              <w:t>100</w:t>
            </w:r>
          </w:p>
        </w:tc>
        <w:tc>
          <w:tcPr>
            <w:tcW w:w="565" w:type="dxa"/>
          </w:tcPr>
          <w:p w14:paraId="5AB4CAAB" w14:textId="77777777" w:rsidR="00A33122" w:rsidRPr="00C61574" w:rsidRDefault="00A33122" w:rsidP="00700415">
            <w:pPr>
              <w:pStyle w:val="TableParagraph"/>
              <w:ind w:left="19" w:right="5"/>
              <w:rPr>
                <w:sz w:val="20"/>
                <w:szCs w:val="20"/>
                <w:lang w:val="kk-KZ"/>
              </w:rPr>
            </w:pPr>
            <w:r w:rsidRPr="00C61574">
              <w:rPr>
                <w:sz w:val="20"/>
                <w:szCs w:val="20"/>
                <w:lang w:val="kk-KZ"/>
              </w:rPr>
              <w:t>100</w:t>
            </w:r>
          </w:p>
        </w:tc>
      </w:tr>
      <w:tr w:rsidR="00A33122" w:rsidRPr="00C61574" w14:paraId="0595D5B1" w14:textId="77777777" w:rsidTr="00700415">
        <w:trPr>
          <w:trHeight w:val="430"/>
        </w:trPr>
        <w:tc>
          <w:tcPr>
            <w:tcW w:w="3544" w:type="dxa"/>
          </w:tcPr>
          <w:p w14:paraId="16C2EC32" w14:textId="77777777" w:rsidR="00A33122" w:rsidRPr="00C61574" w:rsidRDefault="00A33122" w:rsidP="00700415">
            <w:pPr>
              <w:pStyle w:val="TableParagraph"/>
              <w:ind w:left="105"/>
              <w:jc w:val="left"/>
              <w:rPr>
                <w:sz w:val="20"/>
                <w:szCs w:val="20"/>
                <w:lang w:val="kk-KZ"/>
              </w:rPr>
            </w:pPr>
            <w:r w:rsidRPr="00C61574">
              <w:rPr>
                <w:sz w:val="20"/>
                <w:szCs w:val="20"/>
                <w:lang w:val="kk-KZ"/>
              </w:rPr>
              <w:t>Құстың бір басының орташа тірі салмағы,</w:t>
            </w:r>
            <w:r w:rsidRPr="00C61574">
              <w:rPr>
                <w:spacing w:val="-4"/>
                <w:sz w:val="20"/>
                <w:szCs w:val="20"/>
                <w:lang w:val="kk-KZ"/>
              </w:rPr>
              <w:t xml:space="preserve"> </w:t>
            </w:r>
            <w:r w:rsidRPr="00C61574">
              <w:rPr>
                <w:sz w:val="20"/>
                <w:szCs w:val="20"/>
                <w:lang w:val="kk-KZ"/>
              </w:rPr>
              <w:t>кг</w:t>
            </w:r>
          </w:p>
        </w:tc>
        <w:tc>
          <w:tcPr>
            <w:tcW w:w="709" w:type="dxa"/>
          </w:tcPr>
          <w:p w14:paraId="4EEBF3EF" w14:textId="77777777" w:rsidR="00A33122" w:rsidRPr="00C61574" w:rsidRDefault="00A33122" w:rsidP="00700415">
            <w:pPr>
              <w:pStyle w:val="TableParagraph"/>
              <w:ind w:left="117" w:right="104"/>
              <w:rPr>
                <w:sz w:val="20"/>
                <w:szCs w:val="20"/>
                <w:lang w:val="kk-KZ"/>
              </w:rPr>
            </w:pPr>
            <w:r w:rsidRPr="00C61574">
              <w:rPr>
                <w:sz w:val="20"/>
                <w:szCs w:val="20"/>
                <w:lang w:val="kk-KZ"/>
              </w:rPr>
              <w:t>100</w:t>
            </w:r>
          </w:p>
        </w:tc>
        <w:tc>
          <w:tcPr>
            <w:tcW w:w="709" w:type="dxa"/>
          </w:tcPr>
          <w:p w14:paraId="4CF9F363" w14:textId="77777777" w:rsidR="00A33122" w:rsidRPr="00C61574" w:rsidRDefault="00A33122" w:rsidP="00700415">
            <w:pPr>
              <w:pStyle w:val="TableParagraph"/>
              <w:ind w:left="54" w:right="43"/>
              <w:rPr>
                <w:sz w:val="20"/>
                <w:szCs w:val="20"/>
                <w:lang w:val="kk-KZ"/>
              </w:rPr>
            </w:pPr>
            <w:r w:rsidRPr="00C61574">
              <w:rPr>
                <w:sz w:val="20"/>
                <w:szCs w:val="20"/>
                <w:lang w:val="kk-KZ"/>
              </w:rPr>
              <w:t>105,6</w:t>
            </w:r>
          </w:p>
        </w:tc>
        <w:tc>
          <w:tcPr>
            <w:tcW w:w="708" w:type="dxa"/>
          </w:tcPr>
          <w:p w14:paraId="2BFAF575" w14:textId="77777777" w:rsidR="00A33122" w:rsidRPr="00C61574" w:rsidRDefault="00A33122" w:rsidP="00700415">
            <w:pPr>
              <w:pStyle w:val="TableParagraph"/>
              <w:ind w:left="44" w:right="38"/>
              <w:rPr>
                <w:sz w:val="20"/>
                <w:szCs w:val="20"/>
                <w:lang w:val="kk-KZ"/>
              </w:rPr>
            </w:pPr>
            <w:r w:rsidRPr="00C61574">
              <w:rPr>
                <w:sz w:val="20"/>
                <w:szCs w:val="20"/>
                <w:lang w:val="kk-KZ"/>
              </w:rPr>
              <w:t>84,6</w:t>
            </w:r>
          </w:p>
        </w:tc>
        <w:tc>
          <w:tcPr>
            <w:tcW w:w="709" w:type="dxa"/>
          </w:tcPr>
          <w:p w14:paraId="55A750D6" w14:textId="77777777" w:rsidR="00A33122" w:rsidRPr="00C61574" w:rsidRDefault="00A33122" w:rsidP="00700415">
            <w:pPr>
              <w:pStyle w:val="TableParagraph"/>
              <w:ind w:left="29" w:right="14"/>
              <w:rPr>
                <w:sz w:val="20"/>
                <w:szCs w:val="20"/>
                <w:lang w:val="kk-KZ"/>
              </w:rPr>
            </w:pPr>
            <w:r w:rsidRPr="00C61574">
              <w:rPr>
                <w:sz w:val="20"/>
                <w:szCs w:val="20"/>
                <w:lang w:val="kk-KZ"/>
              </w:rPr>
              <w:t>109,1</w:t>
            </w:r>
          </w:p>
        </w:tc>
        <w:tc>
          <w:tcPr>
            <w:tcW w:w="567" w:type="dxa"/>
          </w:tcPr>
          <w:p w14:paraId="0ED4F896" w14:textId="77777777" w:rsidR="00A33122" w:rsidRPr="00C61574" w:rsidRDefault="00A33122" w:rsidP="00700415">
            <w:pPr>
              <w:pStyle w:val="TableParagraph"/>
              <w:ind w:left="19" w:right="19"/>
              <w:rPr>
                <w:sz w:val="20"/>
                <w:szCs w:val="20"/>
                <w:lang w:val="kk-KZ"/>
              </w:rPr>
            </w:pPr>
            <w:r w:rsidRPr="00C61574">
              <w:rPr>
                <w:sz w:val="20"/>
                <w:szCs w:val="20"/>
                <w:lang w:val="kk-KZ"/>
              </w:rPr>
              <w:t>108,3</w:t>
            </w:r>
          </w:p>
        </w:tc>
        <w:tc>
          <w:tcPr>
            <w:tcW w:w="709" w:type="dxa"/>
          </w:tcPr>
          <w:p w14:paraId="1B5159FA" w14:textId="77777777" w:rsidR="00A33122" w:rsidRPr="00C61574" w:rsidRDefault="00A33122" w:rsidP="00700415">
            <w:pPr>
              <w:pStyle w:val="TableParagraph"/>
              <w:ind w:left="97" w:right="93"/>
              <w:rPr>
                <w:sz w:val="20"/>
                <w:szCs w:val="20"/>
                <w:lang w:val="kk-KZ"/>
              </w:rPr>
            </w:pPr>
            <w:r w:rsidRPr="00C61574">
              <w:rPr>
                <w:sz w:val="20"/>
                <w:szCs w:val="20"/>
                <w:lang w:val="kk-KZ"/>
              </w:rPr>
              <w:t>96,2</w:t>
            </w:r>
          </w:p>
        </w:tc>
        <w:tc>
          <w:tcPr>
            <w:tcW w:w="604" w:type="dxa"/>
          </w:tcPr>
          <w:p w14:paraId="1AF58A3D" w14:textId="77777777" w:rsidR="00A33122" w:rsidRPr="00C61574" w:rsidRDefault="00A33122" w:rsidP="00700415">
            <w:pPr>
              <w:pStyle w:val="TableParagraph"/>
              <w:ind w:left="48" w:right="39"/>
              <w:rPr>
                <w:sz w:val="20"/>
                <w:szCs w:val="20"/>
                <w:lang w:val="kk-KZ"/>
              </w:rPr>
            </w:pPr>
            <w:r w:rsidRPr="00C61574">
              <w:rPr>
                <w:sz w:val="20"/>
                <w:szCs w:val="20"/>
                <w:lang w:val="kk-KZ"/>
              </w:rPr>
              <w:t>100</w:t>
            </w:r>
          </w:p>
        </w:tc>
        <w:tc>
          <w:tcPr>
            <w:tcW w:w="699" w:type="dxa"/>
          </w:tcPr>
          <w:p w14:paraId="58C50566" w14:textId="77777777" w:rsidR="00A33122" w:rsidRPr="00C61574" w:rsidRDefault="00A33122" w:rsidP="00700415">
            <w:pPr>
              <w:pStyle w:val="TableParagraph"/>
              <w:ind w:left="68" w:right="58"/>
              <w:rPr>
                <w:sz w:val="20"/>
                <w:szCs w:val="20"/>
                <w:lang w:val="kk-KZ"/>
              </w:rPr>
            </w:pPr>
            <w:r w:rsidRPr="00C61574">
              <w:rPr>
                <w:sz w:val="20"/>
                <w:szCs w:val="20"/>
                <w:lang w:val="kk-KZ"/>
              </w:rPr>
              <w:t>104</w:t>
            </w:r>
          </w:p>
        </w:tc>
        <w:tc>
          <w:tcPr>
            <w:tcW w:w="565" w:type="dxa"/>
          </w:tcPr>
          <w:p w14:paraId="196CFF96" w14:textId="77777777" w:rsidR="00A33122" w:rsidRPr="00C61574" w:rsidRDefault="00A33122" w:rsidP="00700415">
            <w:pPr>
              <w:pStyle w:val="TableParagraph"/>
              <w:ind w:left="19" w:right="5"/>
              <w:rPr>
                <w:sz w:val="20"/>
                <w:szCs w:val="20"/>
                <w:lang w:val="kk-KZ"/>
              </w:rPr>
            </w:pPr>
            <w:r w:rsidRPr="00C61574">
              <w:rPr>
                <w:sz w:val="20"/>
                <w:szCs w:val="20"/>
                <w:lang w:val="kk-KZ"/>
              </w:rPr>
              <w:t>100</w:t>
            </w:r>
          </w:p>
        </w:tc>
      </w:tr>
      <w:tr w:rsidR="00A33122" w:rsidRPr="00C61574" w14:paraId="4EF7B4D4" w14:textId="77777777" w:rsidTr="00700415">
        <w:trPr>
          <w:trHeight w:val="351"/>
        </w:trPr>
        <w:tc>
          <w:tcPr>
            <w:tcW w:w="3544" w:type="dxa"/>
          </w:tcPr>
          <w:p w14:paraId="6033A39E" w14:textId="77777777" w:rsidR="00A33122" w:rsidRPr="00C61574" w:rsidRDefault="00A33122" w:rsidP="00700415">
            <w:pPr>
              <w:pStyle w:val="TableParagraph"/>
              <w:ind w:left="105"/>
              <w:jc w:val="left"/>
              <w:rPr>
                <w:sz w:val="20"/>
                <w:szCs w:val="20"/>
                <w:lang w:val="kk-KZ"/>
              </w:rPr>
            </w:pPr>
            <w:r w:rsidRPr="00C61574">
              <w:rPr>
                <w:sz w:val="20"/>
                <w:szCs w:val="20"/>
                <w:lang w:val="kk-KZ"/>
              </w:rPr>
              <w:t>Бір сауылатын сиырға келетін орташа сүт сауымы, кг</w:t>
            </w:r>
          </w:p>
        </w:tc>
        <w:tc>
          <w:tcPr>
            <w:tcW w:w="709" w:type="dxa"/>
          </w:tcPr>
          <w:p w14:paraId="3818C6B5" w14:textId="77777777" w:rsidR="00A33122" w:rsidRPr="00C61574" w:rsidRDefault="00A33122" w:rsidP="00700415">
            <w:pPr>
              <w:pStyle w:val="TableParagraph"/>
              <w:ind w:left="117" w:right="104"/>
              <w:rPr>
                <w:sz w:val="20"/>
                <w:szCs w:val="20"/>
                <w:lang w:val="kk-KZ"/>
              </w:rPr>
            </w:pPr>
            <w:r w:rsidRPr="00C61574">
              <w:rPr>
                <w:sz w:val="20"/>
                <w:szCs w:val="20"/>
                <w:lang w:val="kk-KZ"/>
              </w:rPr>
              <w:t>100</w:t>
            </w:r>
          </w:p>
        </w:tc>
        <w:tc>
          <w:tcPr>
            <w:tcW w:w="709" w:type="dxa"/>
          </w:tcPr>
          <w:p w14:paraId="298BCD38" w14:textId="77777777" w:rsidR="00A33122" w:rsidRPr="00C61574" w:rsidRDefault="00A33122" w:rsidP="00700415">
            <w:pPr>
              <w:pStyle w:val="TableParagraph"/>
              <w:ind w:left="59" w:right="43"/>
              <w:rPr>
                <w:sz w:val="20"/>
                <w:szCs w:val="20"/>
                <w:lang w:val="kk-KZ"/>
              </w:rPr>
            </w:pPr>
            <w:r w:rsidRPr="00C61574">
              <w:rPr>
                <w:sz w:val="20"/>
                <w:szCs w:val="20"/>
                <w:lang w:val="kk-KZ"/>
              </w:rPr>
              <w:t>100,6</w:t>
            </w:r>
          </w:p>
        </w:tc>
        <w:tc>
          <w:tcPr>
            <w:tcW w:w="708" w:type="dxa"/>
          </w:tcPr>
          <w:p w14:paraId="734CB169" w14:textId="77777777" w:rsidR="00A33122" w:rsidRPr="00C61574" w:rsidRDefault="00A33122" w:rsidP="00700415">
            <w:pPr>
              <w:pStyle w:val="TableParagraph"/>
              <w:ind w:left="44" w:right="38"/>
              <w:rPr>
                <w:sz w:val="20"/>
                <w:szCs w:val="20"/>
                <w:lang w:val="kk-KZ"/>
              </w:rPr>
            </w:pPr>
            <w:r w:rsidRPr="00C61574">
              <w:rPr>
                <w:sz w:val="20"/>
                <w:szCs w:val="20"/>
                <w:lang w:val="kk-KZ"/>
              </w:rPr>
              <w:t>100,1</w:t>
            </w:r>
          </w:p>
        </w:tc>
        <w:tc>
          <w:tcPr>
            <w:tcW w:w="709" w:type="dxa"/>
          </w:tcPr>
          <w:p w14:paraId="603F01B4" w14:textId="77777777" w:rsidR="00A33122" w:rsidRPr="00C61574" w:rsidRDefault="00A33122" w:rsidP="00700415">
            <w:pPr>
              <w:pStyle w:val="TableParagraph"/>
              <w:ind w:left="29" w:right="14"/>
              <w:rPr>
                <w:sz w:val="20"/>
                <w:szCs w:val="20"/>
                <w:lang w:val="kk-KZ"/>
              </w:rPr>
            </w:pPr>
            <w:r w:rsidRPr="00C61574">
              <w:rPr>
                <w:sz w:val="20"/>
                <w:szCs w:val="20"/>
                <w:lang w:val="kk-KZ"/>
              </w:rPr>
              <w:t>100,6</w:t>
            </w:r>
          </w:p>
        </w:tc>
        <w:tc>
          <w:tcPr>
            <w:tcW w:w="567" w:type="dxa"/>
          </w:tcPr>
          <w:p w14:paraId="6C313A45" w14:textId="77777777" w:rsidR="00A33122" w:rsidRPr="00C61574" w:rsidRDefault="00A33122" w:rsidP="00700415">
            <w:pPr>
              <w:pStyle w:val="TableParagraph"/>
              <w:ind w:left="24" w:right="19"/>
              <w:rPr>
                <w:sz w:val="20"/>
                <w:szCs w:val="20"/>
                <w:lang w:val="kk-KZ"/>
              </w:rPr>
            </w:pPr>
            <w:r w:rsidRPr="00C61574">
              <w:rPr>
                <w:sz w:val="20"/>
                <w:szCs w:val="20"/>
                <w:lang w:val="kk-KZ"/>
              </w:rPr>
              <w:t>100,4</w:t>
            </w:r>
          </w:p>
        </w:tc>
        <w:tc>
          <w:tcPr>
            <w:tcW w:w="709" w:type="dxa"/>
          </w:tcPr>
          <w:p w14:paraId="379547C7" w14:textId="77777777" w:rsidR="00A33122" w:rsidRPr="00C61574" w:rsidRDefault="00A33122" w:rsidP="00700415">
            <w:pPr>
              <w:pStyle w:val="TableParagraph"/>
              <w:ind w:left="97" w:right="93"/>
              <w:rPr>
                <w:sz w:val="20"/>
                <w:szCs w:val="20"/>
                <w:lang w:val="kk-KZ"/>
              </w:rPr>
            </w:pPr>
            <w:r w:rsidRPr="00C61574">
              <w:rPr>
                <w:sz w:val="20"/>
                <w:szCs w:val="20"/>
                <w:lang w:val="kk-KZ"/>
              </w:rPr>
              <w:t>99,2</w:t>
            </w:r>
          </w:p>
        </w:tc>
        <w:tc>
          <w:tcPr>
            <w:tcW w:w="604" w:type="dxa"/>
          </w:tcPr>
          <w:p w14:paraId="74EF678B" w14:textId="77777777" w:rsidR="00A33122" w:rsidRPr="00C61574" w:rsidRDefault="00A33122" w:rsidP="00700415">
            <w:pPr>
              <w:pStyle w:val="TableParagraph"/>
              <w:ind w:left="48" w:right="39"/>
              <w:rPr>
                <w:sz w:val="20"/>
                <w:szCs w:val="20"/>
                <w:lang w:val="kk-KZ"/>
              </w:rPr>
            </w:pPr>
            <w:r w:rsidRPr="00C61574">
              <w:rPr>
                <w:sz w:val="20"/>
                <w:szCs w:val="20"/>
                <w:lang w:val="kk-KZ"/>
              </w:rPr>
              <w:t>102,4</w:t>
            </w:r>
          </w:p>
        </w:tc>
        <w:tc>
          <w:tcPr>
            <w:tcW w:w="699" w:type="dxa"/>
          </w:tcPr>
          <w:p w14:paraId="1F643FED" w14:textId="77777777" w:rsidR="00A33122" w:rsidRPr="00C61574" w:rsidRDefault="00A33122" w:rsidP="00700415">
            <w:pPr>
              <w:pStyle w:val="TableParagraph"/>
              <w:ind w:left="68" w:right="58"/>
              <w:rPr>
                <w:sz w:val="20"/>
                <w:szCs w:val="20"/>
                <w:lang w:val="kk-KZ"/>
              </w:rPr>
            </w:pPr>
            <w:r w:rsidRPr="00C61574">
              <w:rPr>
                <w:sz w:val="20"/>
                <w:szCs w:val="20"/>
                <w:lang w:val="kk-KZ"/>
              </w:rPr>
              <w:t>105,8</w:t>
            </w:r>
          </w:p>
        </w:tc>
        <w:tc>
          <w:tcPr>
            <w:tcW w:w="565" w:type="dxa"/>
          </w:tcPr>
          <w:p w14:paraId="63F52776" w14:textId="77777777" w:rsidR="00A33122" w:rsidRPr="00C61574" w:rsidRDefault="00A33122" w:rsidP="00700415">
            <w:pPr>
              <w:pStyle w:val="TableParagraph"/>
              <w:ind w:left="14" w:right="5"/>
              <w:rPr>
                <w:sz w:val="20"/>
                <w:szCs w:val="20"/>
                <w:lang w:val="kk-KZ"/>
              </w:rPr>
            </w:pPr>
            <w:r w:rsidRPr="00C61574">
              <w:rPr>
                <w:sz w:val="20"/>
                <w:szCs w:val="20"/>
                <w:lang w:val="kk-KZ"/>
              </w:rPr>
              <w:t>99,3</w:t>
            </w:r>
          </w:p>
        </w:tc>
      </w:tr>
      <w:tr w:rsidR="00A33122" w:rsidRPr="00C61574" w14:paraId="1F112A7A" w14:textId="77777777" w:rsidTr="00700415">
        <w:trPr>
          <w:trHeight w:val="443"/>
        </w:trPr>
        <w:tc>
          <w:tcPr>
            <w:tcW w:w="3544" w:type="dxa"/>
          </w:tcPr>
          <w:p w14:paraId="0FE1167D" w14:textId="77777777" w:rsidR="00A33122" w:rsidRPr="00C61574" w:rsidRDefault="00A33122" w:rsidP="00700415">
            <w:pPr>
              <w:pStyle w:val="TableParagraph"/>
              <w:ind w:left="105"/>
              <w:jc w:val="left"/>
              <w:rPr>
                <w:sz w:val="20"/>
                <w:szCs w:val="20"/>
                <w:lang w:val="kk-KZ"/>
              </w:rPr>
            </w:pPr>
            <w:r w:rsidRPr="00C61574">
              <w:rPr>
                <w:sz w:val="20"/>
                <w:szCs w:val="20"/>
                <w:lang w:val="kk-KZ"/>
              </w:rPr>
              <w:t>Бір жұмыртқалайтын тауыққа келетін орташа жұмыртқа шығымы, дана</w:t>
            </w:r>
          </w:p>
        </w:tc>
        <w:tc>
          <w:tcPr>
            <w:tcW w:w="709" w:type="dxa"/>
          </w:tcPr>
          <w:p w14:paraId="49287B59" w14:textId="77777777" w:rsidR="00A33122" w:rsidRPr="00C61574" w:rsidRDefault="00A33122" w:rsidP="00700415">
            <w:pPr>
              <w:pStyle w:val="TableParagraph"/>
              <w:ind w:left="117" w:right="104"/>
              <w:rPr>
                <w:sz w:val="20"/>
                <w:szCs w:val="20"/>
                <w:lang w:val="kk-KZ"/>
              </w:rPr>
            </w:pPr>
            <w:r w:rsidRPr="00C61574">
              <w:rPr>
                <w:sz w:val="20"/>
                <w:szCs w:val="20"/>
                <w:lang w:val="kk-KZ"/>
              </w:rPr>
              <w:t>100</w:t>
            </w:r>
          </w:p>
        </w:tc>
        <w:tc>
          <w:tcPr>
            <w:tcW w:w="709" w:type="dxa"/>
          </w:tcPr>
          <w:p w14:paraId="3110D92E" w14:textId="77777777" w:rsidR="00A33122" w:rsidRPr="00C61574" w:rsidRDefault="00A33122" w:rsidP="00700415">
            <w:pPr>
              <w:pStyle w:val="TableParagraph"/>
              <w:ind w:left="59" w:right="43"/>
              <w:rPr>
                <w:sz w:val="20"/>
                <w:szCs w:val="20"/>
                <w:lang w:val="kk-KZ"/>
              </w:rPr>
            </w:pPr>
            <w:r w:rsidRPr="00C61574">
              <w:rPr>
                <w:sz w:val="20"/>
                <w:szCs w:val="20"/>
                <w:lang w:val="kk-KZ"/>
              </w:rPr>
              <w:t>103,4</w:t>
            </w:r>
          </w:p>
        </w:tc>
        <w:tc>
          <w:tcPr>
            <w:tcW w:w="708" w:type="dxa"/>
          </w:tcPr>
          <w:p w14:paraId="6E687700" w14:textId="77777777" w:rsidR="00A33122" w:rsidRPr="00C61574" w:rsidRDefault="00A33122" w:rsidP="00700415">
            <w:pPr>
              <w:pStyle w:val="TableParagraph"/>
              <w:ind w:left="39" w:right="38"/>
              <w:rPr>
                <w:sz w:val="20"/>
                <w:szCs w:val="20"/>
                <w:lang w:val="kk-KZ"/>
              </w:rPr>
            </w:pPr>
            <w:r w:rsidRPr="00C61574">
              <w:rPr>
                <w:sz w:val="20"/>
                <w:szCs w:val="20"/>
                <w:lang w:val="kk-KZ"/>
              </w:rPr>
              <w:t>102,1</w:t>
            </w:r>
          </w:p>
        </w:tc>
        <w:tc>
          <w:tcPr>
            <w:tcW w:w="709" w:type="dxa"/>
          </w:tcPr>
          <w:p w14:paraId="38AA2B2B" w14:textId="77777777" w:rsidR="00A33122" w:rsidRPr="00C61574" w:rsidRDefault="00A33122" w:rsidP="00700415">
            <w:pPr>
              <w:pStyle w:val="TableParagraph"/>
              <w:ind w:left="29" w:right="14"/>
              <w:rPr>
                <w:sz w:val="20"/>
                <w:szCs w:val="20"/>
                <w:lang w:val="kk-KZ"/>
              </w:rPr>
            </w:pPr>
            <w:r w:rsidRPr="00C61574">
              <w:rPr>
                <w:sz w:val="20"/>
                <w:szCs w:val="20"/>
                <w:lang w:val="kk-KZ"/>
              </w:rPr>
              <w:t>97,6</w:t>
            </w:r>
          </w:p>
        </w:tc>
        <w:tc>
          <w:tcPr>
            <w:tcW w:w="567" w:type="dxa"/>
          </w:tcPr>
          <w:p w14:paraId="7346E74F" w14:textId="77777777" w:rsidR="00A33122" w:rsidRPr="00C61574" w:rsidRDefault="00A33122" w:rsidP="00700415">
            <w:pPr>
              <w:pStyle w:val="TableParagraph"/>
              <w:ind w:left="24" w:right="19"/>
              <w:rPr>
                <w:sz w:val="20"/>
                <w:szCs w:val="20"/>
                <w:lang w:val="kk-KZ"/>
              </w:rPr>
            </w:pPr>
            <w:r w:rsidRPr="00C61574">
              <w:rPr>
                <w:sz w:val="20"/>
                <w:szCs w:val="20"/>
                <w:lang w:val="kk-KZ"/>
              </w:rPr>
              <w:t>93,8</w:t>
            </w:r>
          </w:p>
        </w:tc>
        <w:tc>
          <w:tcPr>
            <w:tcW w:w="709" w:type="dxa"/>
          </w:tcPr>
          <w:p w14:paraId="0224C7FA" w14:textId="77777777" w:rsidR="00A33122" w:rsidRPr="00C61574" w:rsidRDefault="00A33122" w:rsidP="00700415">
            <w:pPr>
              <w:pStyle w:val="TableParagraph"/>
              <w:ind w:left="97" w:right="93"/>
              <w:rPr>
                <w:sz w:val="20"/>
                <w:szCs w:val="20"/>
                <w:lang w:val="kk-KZ"/>
              </w:rPr>
            </w:pPr>
            <w:r w:rsidRPr="00C61574">
              <w:rPr>
                <w:sz w:val="20"/>
                <w:szCs w:val="20"/>
                <w:lang w:val="kk-KZ"/>
              </w:rPr>
              <w:t>84,4</w:t>
            </w:r>
          </w:p>
        </w:tc>
        <w:tc>
          <w:tcPr>
            <w:tcW w:w="604" w:type="dxa"/>
          </w:tcPr>
          <w:p w14:paraId="5818621D" w14:textId="77777777" w:rsidR="00A33122" w:rsidRPr="00C61574" w:rsidRDefault="00A33122" w:rsidP="00700415">
            <w:pPr>
              <w:pStyle w:val="TableParagraph"/>
              <w:ind w:left="48" w:right="39"/>
              <w:rPr>
                <w:sz w:val="20"/>
                <w:szCs w:val="20"/>
                <w:lang w:val="kk-KZ"/>
              </w:rPr>
            </w:pPr>
            <w:r w:rsidRPr="00C61574">
              <w:rPr>
                <w:sz w:val="20"/>
                <w:szCs w:val="20"/>
                <w:lang w:val="kk-KZ"/>
              </w:rPr>
              <w:t>119,5</w:t>
            </w:r>
          </w:p>
        </w:tc>
        <w:tc>
          <w:tcPr>
            <w:tcW w:w="699" w:type="dxa"/>
          </w:tcPr>
          <w:p w14:paraId="3A78D764" w14:textId="77777777" w:rsidR="00A33122" w:rsidRPr="00C61574" w:rsidRDefault="00A33122" w:rsidP="00700415">
            <w:pPr>
              <w:pStyle w:val="TableParagraph"/>
              <w:ind w:left="68" w:right="58"/>
              <w:rPr>
                <w:sz w:val="20"/>
                <w:szCs w:val="20"/>
                <w:lang w:val="kk-KZ"/>
              </w:rPr>
            </w:pPr>
            <w:r w:rsidRPr="00C61574">
              <w:rPr>
                <w:sz w:val="20"/>
                <w:szCs w:val="20"/>
                <w:lang w:val="kk-KZ"/>
              </w:rPr>
              <w:t>100,6</w:t>
            </w:r>
          </w:p>
        </w:tc>
        <w:tc>
          <w:tcPr>
            <w:tcW w:w="565" w:type="dxa"/>
          </w:tcPr>
          <w:p w14:paraId="48EBF48A" w14:textId="77777777" w:rsidR="00A33122" w:rsidRPr="00C61574" w:rsidRDefault="00A33122" w:rsidP="00700415">
            <w:pPr>
              <w:pStyle w:val="TableParagraph"/>
              <w:ind w:left="14" w:right="5"/>
              <w:rPr>
                <w:sz w:val="20"/>
                <w:szCs w:val="20"/>
                <w:lang w:val="kk-KZ"/>
              </w:rPr>
            </w:pPr>
            <w:r w:rsidRPr="00C61574">
              <w:rPr>
                <w:sz w:val="20"/>
                <w:szCs w:val="20"/>
                <w:lang w:val="kk-KZ"/>
              </w:rPr>
              <w:t>102,1</w:t>
            </w:r>
          </w:p>
        </w:tc>
      </w:tr>
      <w:tr w:rsidR="00A33122" w:rsidRPr="00C61574" w14:paraId="1BB951B8" w14:textId="77777777" w:rsidTr="00700415">
        <w:trPr>
          <w:trHeight w:val="390"/>
        </w:trPr>
        <w:tc>
          <w:tcPr>
            <w:tcW w:w="3544" w:type="dxa"/>
          </w:tcPr>
          <w:p w14:paraId="709743B6" w14:textId="77777777" w:rsidR="00A33122" w:rsidRPr="00C61574" w:rsidRDefault="00A33122" w:rsidP="00700415">
            <w:pPr>
              <w:pStyle w:val="TableParagraph"/>
              <w:ind w:left="105"/>
              <w:jc w:val="left"/>
              <w:rPr>
                <w:sz w:val="20"/>
                <w:szCs w:val="20"/>
                <w:lang w:val="kk-KZ"/>
              </w:rPr>
            </w:pPr>
            <w:r w:rsidRPr="00C61574">
              <w:rPr>
                <w:sz w:val="20"/>
                <w:szCs w:val="20"/>
                <w:lang w:val="kk-KZ"/>
              </w:rPr>
              <w:t>Бір қойдан қырқылған орташа жүн қырқымы, кг</w:t>
            </w:r>
          </w:p>
        </w:tc>
        <w:tc>
          <w:tcPr>
            <w:tcW w:w="709" w:type="dxa"/>
          </w:tcPr>
          <w:p w14:paraId="760DA290" w14:textId="77777777" w:rsidR="00A33122" w:rsidRPr="00C61574" w:rsidRDefault="00A33122" w:rsidP="00700415">
            <w:pPr>
              <w:pStyle w:val="TableParagraph"/>
              <w:ind w:left="117" w:right="104"/>
              <w:rPr>
                <w:sz w:val="20"/>
                <w:szCs w:val="20"/>
                <w:lang w:val="kk-KZ"/>
              </w:rPr>
            </w:pPr>
            <w:r w:rsidRPr="00C61574">
              <w:rPr>
                <w:sz w:val="20"/>
                <w:szCs w:val="20"/>
                <w:lang w:val="kk-KZ"/>
              </w:rPr>
              <w:t>100</w:t>
            </w:r>
          </w:p>
        </w:tc>
        <w:tc>
          <w:tcPr>
            <w:tcW w:w="709" w:type="dxa"/>
          </w:tcPr>
          <w:p w14:paraId="04225B7D" w14:textId="77777777" w:rsidR="00A33122" w:rsidRPr="00C61574" w:rsidRDefault="00A33122" w:rsidP="00700415">
            <w:pPr>
              <w:pStyle w:val="TableParagraph"/>
              <w:ind w:left="59" w:right="43"/>
              <w:rPr>
                <w:sz w:val="20"/>
                <w:szCs w:val="20"/>
                <w:lang w:val="kk-KZ"/>
              </w:rPr>
            </w:pPr>
            <w:r w:rsidRPr="00C61574">
              <w:rPr>
                <w:sz w:val="20"/>
                <w:szCs w:val="20"/>
                <w:lang w:val="kk-KZ"/>
              </w:rPr>
              <w:t>104,2</w:t>
            </w:r>
          </w:p>
        </w:tc>
        <w:tc>
          <w:tcPr>
            <w:tcW w:w="708" w:type="dxa"/>
          </w:tcPr>
          <w:p w14:paraId="351C708D" w14:textId="77777777" w:rsidR="00A33122" w:rsidRPr="00C61574" w:rsidRDefault="00A33122" w:rsidP="00700415">
            <w:pPr>
              <w:pStyle w:val="TableParagraph"/>
              <w:ind w:left="39" w:right="38"/>
              <w:rPr>
                <w:sz w:val="20"/>
                <w:szCs w:val="20"/>
                <w:lang w:val="kk-KZ"/>
              </w:rPr>
            </w:pPr>
            <w:r w:rsidRPr="00C61574">
              <w:rPr>
                <w:sz w:val="20"/>
                <w:szCs w:val="20"/>
                <w:lang w:val="kk-KZ"/>
              </w:rPr>
              <w:t>96</w:t>
            </w:r>
          </w:p>
        </w:tc>
        <w:tc>
          <w:tcPr>
            <w:tcW w:w="709" w:type="dxa"/>
          </w:tcPr>
          <w:p w14:paraId="1F169629" w14:textId="77777777" w:rsidR="00A33122" w:rsidRPr="00C61574" w:rsidRDefault="00A33122" w:rsidP="00700415">
            <w:pPr>
              <w:pStyle w:val="TableParagraph"/>
              <w:ind w:left="29" w:right="14"/>
              <w:rPr>
                <w:sz w:val="20"/>
                <w:szCs w:val="20"/>
                <w:lang w:val="kk-KZ"/>
              </w:rPr>
            </w:pPr>
            <w:r w:rsidRPr="00C61574">
              <w:rPr>
                <w:sz w:val="20"/>
                <w:szCs w:val="20"/>
                <w:lang w:val="kk-KZ"/>
              </w:rPr>
              <w:t>100</w:t>
            </w:r>
          </w:p>
        </w:tc>
        <w:tc>
          <w:tcPr>
            <w:tcW w:w="567" w:type="dxa"/>
          </w:tcPr>
          <w:p w14:paraId="408B5A91" w14:textId="77777777" w:rsidR="00A33122" w:rsidRPr="00C61574" w:rsidRDefault="00A33122" w:rsidP="00700415">
            <w:pPr>
              <w:pStyle w:val="TableParagraph"/>
              <w:ind w:left="24" w:right="19"/>
              <w:rPr>
                <w:sz w:val="20"/>
                <w:szCs w:val="20"/>
                <w:lang w:val="kk-KZ"/>
              </w:rPr>
            </w:pPr>
            <w:r w:rsidRPr="00C61574">
              <w:rPr>
                <w:sz w:val="20"/>
                <w:szCs w:val="20"/>
                <w:lang w:val="kk-KZ"/>
              </w:rPr>
              <w:t>91,7</w:t>
            </w:r>
          </w:p>
        </w:tc>
        <w:tc>
          <w:tcPr>
            <w:tcW w:w="709" w:type="dxa"/>
          </w:tcPr>
          <w:p w14:paraId="3D1E44F1" w14:textId="77777777" w:rsidR="00A33122" w:rsidRPr="00C61574" w:rsidRDefault="00A33122" w:rsidP="00700415">
            <w:pPr>
              <w:pStyle w:val="TableParagraph"/>
              <w:ind w:left="94" w:right="93"/>
              <w:rPr>
                <w:sz w:val="20"/>
                <w:szCs w:val="20"/>
                <w:lang w:val="kk-KZ"/>
              </w:rPr>
            </w:pPr>
            <w:r w:rsidRPr="00C61574">
              <w:rPr>
                <w:sz w:val="20"/>
                <w:szCs w:val="20"/>
                <w:lang w:val="kk-KZ"/>
              </w:rPr>
              <w:t>109,1</w:t>
            </w:r>
          </w:p>
        </w:tc>
        <w:tc>
          <w:tcPr>
            <w:tcW w:w="604" w:type="dxa"/>
          </w:tcPr>
          <w:p w14:paraId="4D47AA57" w14:textId="77777777" w:rsidR="00A33122" w:rsidRPr="00C61574" w:rsidRDefault="00A33122" w:rsidP="00700415">
            <w:pPr>
              <w:pStyle w:val="TableParagraph"/>
              <w:ind w:left="53" w:right="39"/>
              <w:rPr>
                <w:sz w:val="20"/>
                <w:szCs w:val="20"/>
                <w:lang w:val="kk-KZ"/>
              </w:rPr>
            </w:pPr>
            <w:r w:rsidRPr="00C61574">
              <w:rPr>
                <w:sz w:val="20"/>
                <w:szCs w:val="20"/>
                <w:lang w:val="kk-KZ"/>
              </w:rPr>
              <w:t>100</w:t>
            </w:r>
          </w:p>
        </w:tc>
        <w:tc>
          <w:tcPr>
            <w:tcW w:w="699" w:type="dxa"/>
          </w:tcPr>
          <w:p w14:paraId="515EAECF" w14:textId="77777777" w:rsidR="00A33122" w:rsidRPr="00C61574" w:rsidRDefault="00A33122" w:rsidP="00700415">
            <w:pPr>
              <w:pStyle w:val="TableParagraph"/>
              <w:ind w:left="72" w:right="58"/>
              <w:rPr>
                <w:sz w:val="20"/>
                <w:szCs w:val="20"/>
                <w:lang w:val="kk-KZ"/>
              </w:rPr>
            </w:pPr>
            <w:r w:rsidRPr="00C61574">
              <w:rPr>
                <w:sz w:val="20"/>
                <w:szCs w:val="20"/>
                <w:lang w:val="kk-KZ"/>
              </w:rPr>
              <w:t>95,8</w:t>
            </w:r>
          </w:p>
        </w:tc>
        <w:tc>
          <w:tcPr>
            <w:tcW w:w="565" w:type="dxa"/>
          </w:tcPr>
          <w:p w14:paraId="386527EC" w14:textId="77777777" w:rsidR="00A33122" w:rsidRPr="00C61574" w:rsidRDefault="00A33122" w:rsidP="00700415">
            <w:pPr>
              <w:pStyle w:val="TableParagraph"/>
              <w:ind w:left="14" w:right="5"/>
              <w:rPr>
                <w:sz w:val="20"/>
                <w:szCs w:val="20"/>
                <w:lang w:val="kk-KZ"/>
              </w:rPr>
            </w:pPr>
            <w:r w:rsidRPr="00C61574">
              <w:rPr>
                <w:sz w:val="20"/>
                <w:szCs w:val="20"/>
                <w:lang w:val="kk-KZ"/>
              </w:rPr>
              <w:t>100</w:t>
            </w:r>
          </w:p>
        </w:tc>
      </w:tr>
      <w:tr w:rsidR="00A33122" w:rsidRPr="00C61574" w14:paraId="76F367E4" w14:textId="77777777" w:rsidTr="00700415">
        <w:trPr>
          <w:trHeight w:val="328"/>
        </w:trPr>
        <w:tc>
          <w:tcPr>
            <w:tcW w:w="9523" w:type="dxa"/>
            <w:gridSpan w:val="10"/>
          </w:tcPr>
          <w:p w14:paraId="2F80B02D" w14:textId="77777777" w:rsidR="00A33122" w:rsidRPr="00C61574" w:rsidRDefault="00A33122" w:rsidP="00700415">
            <w:pPr>
              <w:pStyle w:val="TableParagraph"/>
              <w:jc w:val="left"/>
              <w:rPr>
                <w:sz w:val="20"/>
                <w:szCs w:val="20"/>
                <w:lang w:val="kk-KZ"/>
              </w:rPr>
            </w:pPr>
            <w:r w:rsidRPr="00C61574">
              <w:rPr>
                <w:sz w:val="20"/>
                <w:szCs w:val="20"/>
                <w:lang w:val="kk-KZ"/>
              </w:rPr>
              <w:t xml:space="preserve">  Ескерту </w:t>
            </w:r>
            <w:r w:rsidRPr="00C61574">
              <w:rPr>
                <w:spacing w:val="-3"/>
                <w:sz w:val="20"/>
                <w:szCs w:val="20"/>
                <w:lang w:val="kk-KZ"/>
              </w:rPr>
              <w:t xml:space="preserve"> </w:t>
            </w:r>
            <w:r w:rsidRPr="00C61574">
              <w:rPr>
                <w:sz w:val="20"/>
                <w:szCs w:val="20"/>
                <w:lang w:val="kk-KZ"/>
              </w:rPr>
              <w:t>– [112] әдебиет негізінде автормен құрастырылған</w:t>
            </w:r>
          </w:p>
        </w:tc>
      </w:tr>
    </w:tbl>
    <w:p w14:paraId="72E582D9" w14:textId="77777777" w:rsidR="00A33122" w:rsidRPr="00C61574" w:rsidRDefault="00A33122" w:rsidP="00A33122">
      <w:pPr>
        <w:pStyle w:val="af8"/>
        <w:ind w:left="0" w:firstLine="0"/>
        <w:jc w:val="left"/>
        <w:rPr>
          <w:highlight w:val="yellow"/>
          <w:lang w:val="kk-KZ"/>
        </w:rPr>
      </w:pPr>
    </w:p>
    <w:p w14:paraId="69D9A3C2" w14:textId="77777777" w:rsidR="00A33122" w:rsidRPr="00C61574" w:rsidRDefault="00A33122" w:rsidP="00A33122">
      <w:pPr>
        <w:tabs>
          <w:tab w:val="left" w:pos="0"/>
        </w:tabs>
        <w:spacing w:after="0" w:line="240" w:lineRule="auto"/>
        <w:ind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17-кесте</w:t>
      </w:r>
      <w:r w:rsidRPr="00C61574">
        <w:rPr>
          <w:rFonts w:ascii="Times New Roman" w:hAnsi="Times New Roman" w:cs="Times New Roman"/>
          <w:sz w:val="28"/>
          <w:szCs w:val="28"/>
        </w:rPr>
        <w:t xml:space="preserve">де ҚР-да 2016-2024 жж. аралығындағы ауыл шаруашылығы дақылдарының нақтыланған егіс алқабы туралы деректер берілген. </w:t>
      </w:r>
      <w:r w:rsidRPr="00C61574">
        <w:rPr>
          <w:rFonts w:ascii="Times New Roman" w:eastAsia="Times New Roman" w:hAnsi="Times New Roman" w:cs="Times New Roman"/>
          <w:sz w:val="28"/>
          <w:szCs w:val="28"/>
          <w:lang w:eastAsia="ru-RU"/>
        </w:rPr>
        <w:t>Деректерде жалпы егіс алқабы 21 660,1 мың гектардан 23 190,2 мың гектарға дейін ұлғайға</w:t>
      </w:r>
      <w:r>
        <w:rPr>
          <w:rFonts w:ascii="Times New Roman" w:eastAsia="Times New Roman" w:hAnsi="Times New Roman" w:cs="Times New Roman"/>
          <w:sz w:val="28"/>
          <w:szCs w:val="28"/>
          <w:lang w:eastAsia="ru-RU"/>
        </w:rPr>
        <w:t xml:space="preserve">н. </w:t>
      </w:r>
    </w:p>
    <w:p w14:paraId="1C707F9D" w14:textId="46E06E12" w:rsidR="00A33122" w:rsidRDefault="00A33122" w:rsidP="00A33122">
      <w:pPr>
        <w:spacing w:after="0" w:line="240" w:lineRule="auto"/>
        <w:ind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 xml:space="preserve">Дәнді және бұршақты дақылдар алқабы басым үлесті сақтағанымен, 2023 ж. ең жоғары деңгейге жетіп, 2024 ж. 16 746,5 мың гектарға дейін төмендеген. Бидай алқабы да ұқсас серпін көрсетіп, 2018 ж. қысқарғаннан кейін 2023 ж. өскен, алайда 2024 ж. қайта төмендеген. Майлы дақылдар алқабының жағдайы керісінше кезең соңына қарай едәуір кеңейіп, соның ішінде күнбағыс тұқымдарының өсуі ерекше байқалады. Мақта, картоп, көкөністер және бақша </w:t>
      </w:r>
      <w:r w:rsidRPr="00C61574">
        <w:rPr>
          <w:rFonts w:ascii="Times New Roman" w:eastAsia="Times New Roman" w:hAnsi="Times New Roman" w:cs="Times New Roman"/>
          <w:sz w:val="28"/>
          <w:szCs w:val="28"/>
          <w:lang w:eastAsia="ru-RU"/>
        </w:rPr>
        <w:lastRenderedPageBreak/>
        <w:t xml:space="preserve">дақылдары бойынша соңғы жылдары қысқару үрдісі күшейген, әсіресе картоп алқабының 2022 ж. 199,5 мың гектардан 2024 ж. 122,6 мың гектарға дейін төмендеуі елеулі ауытқу болып табылады. Мал азықтық дақылдар алқабы да 3 485,2 мың гектардан 3 065,1 мың гектарға дейін азайып, жемшөп базасының әлсіреу үрдісін </w:t>
      </w:r>
      <w:r>
        <w:rPr>
          <w:rFonts w:ascii="Times New Roman" w:eastAsia="Times New Roman" w:hAnsi="Times New Roman" w:cs="Times New Roman"/>
          <w:sz w:val="28"/>
          <w:szCs w:val="28"/>
          <w:lang w:eastAsia="ru-RU"/>
        </w:rPr>
        <w:t>сипаттайды</w:t>
      </w:r>
      <w:r w:rsidRPr="00C61574">
        <w:rPr>
          <w:rFonts w:ascii="Times New Roman" w:eastAsia="Times New Roman" w:hAnsi="Times New Roman" w:cs="Times New Roman"/>
          <w:sz w:val="28"/>
          <w:szCs w:val="28"/>
          <w:lang w:eastAsia="ru-RU"/>
        </w:rPr>
        <w:t xml:space="preserve">. </w:t>
      </w:r>
    </w:p>
    <w:p w14:paraId="22DC5EDD" w14:textId="77777777" w:rsidR="00A33122" w:rsidRDefault="00A33122" w:rsidP="00A33122">
      <w:pPr>
        <w:spacing w:after="0" w:line="240" w:lineRule="auto"/>
        <w:ind w:firstLine="709"/>
        <w:jc w:val="both"/>
        <w:rPr>
          <w:rFonts w:ascii="Times New Roman" w:eastAsia="Times New Roman" w:hAnsi="Times New Roman" w:cs="Times New Roman"/>
          <w:sz w:val="28"/>
          <w:szCs w:val="28"/>
          <w:lang w:eastAsia="ru-RU"/>
        </w:rPr>
      </w:pPr>
    </w:p>
    <w:p w14:paraId="7B2FF9EE" w14:textId="77777777" w:rsidR="00A33122" w:rsidRPr="00C61574" w:rsidRDefault="00A33122" w:rsidP="00A33122">
      <w:pPr>
        <w:tabs>
          <w:tab w:val="left" w:pos="0"/>
        </w:tabs>
        <w:spacing w:after="0" w:line="240" w:lineRule="auto"/>
        <w:jc w:val="both"/>
        <w:rPr>
          <w:rFonts w:ascii="Times New Roman" w:eastAsia="Times New Roman" w:hAnsi="Times New Roman" w:cs="Times New Roman"/>
          <w:sz w:val="28"/>
          <w:szCs w:val="28"/>
          <w:lang w:eastAsia="ru-RU"/>
        </w:rPr>
      </w:pPr>
      <w:r w:rsidRPr="00C61574">
        <w:rPr>
          <w:rFonts w:ascii="Times New Roman" w:hAnsi="Times New Roman" w:cs="Times New Roman"/>
          <w:sz w:val="28"/>
          <w:szCs w:val="28"/>
        </w:rPr>
        <w:t xml:space="preserve">Кесте 17 </w:t>
      </w:r>
      <w:r w:rsidRPr="00C61574">
        <w:rPr>
          <w:rFonts w:ascii="Times New Roman" w:hAnsi="Times New Roman"/>
          <w:sz w:val="28"/>
          <w:szCs w:val="28"/>
        </w:rPr>
        <w:t xml:space="preserve">– </w:t>
      </w:r>
      <w:r w:rsidRPr="00C61574">
        <w:rPr>
          <w:rFonts w:ascii="Times New Roman" w:hAnsi="Times New Roman" w:cs="Times New Roman"/>
          <w:sz w:val="28"/>
          <w:szCs w:val="28"/>
        </w:rPr>
        <w:t>ҚР-да 2016-2024 жж. аралығындағы ауыл шаруашылығы дақылдарының нақтыланған егіс алқабы, мың</w:t>
      </w:r>
    </w:p>
    <w:tbl>
      <w:tblPr>
        <w:tblStyle w:val="TableNormal"/>
        <w:tblW w:w="98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851"/>
        <w:gridCol w:w="850"/>
        <w:gridCol w:w="851"/>
        <w:gridCol w:w="850"/>
        <w:gridCol w:w="851"/>
        <w:gridCol w:w="850"/>
        <w:gridCol w:w="851"/>
        <w:gridCol w:w="850"/>
        <w:gridCol w:w="781"/>
      </w:tblGrid>
      <w:tr w:rsidR="00A33122" w:rsidRPr="00C61574" w14:paraId="0C629452" w14:textId="77777777" w:rsidTr="00700415">
        <w:trPr>
          <w:trHeight w:val="339"/>
          <w:jc w:val="center"/>
        </w:trPr>
        <w:tc>
          <w:tcPr>
            <w:tcW w:w="2263" w:type="dxa"/>
            <w:vAlign w:val="center"/>
          </w:tcPr>
          <w:p w14:paraId="7A9421C2" w14:textId="77777777" w:rsidR="00A33122" w:rsidRPr="00C61574" w:rsidRDefault="00A33122" w:rsidP="00700415">
            <w:pPr>
              <w:pStyle w:val="af2"/>
              <w:ind w:firstLine="127"/>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Дақылдар</w:t>
            </w:r>
          </w:p>
        </w:tc>
        <w:tc>
          <w:tcPr>
            <w:tcW w:w="851" w:type="dxa"/>
            <w:vAlign w:val="center"/>
          </w:tcPr>
          <w:p w14:paraId="1FE00AE3" w14:textId="77777777" w:rsidR="00A33122" w:rsidRPr="00C61574" w:rsidRDefault="00A33122" w:rsidP="00700415">
            <w:pPr>
              <w:pStyle w:val="TableParagraph"/>
              <w:ind w:right="225"/>
              <w:rPr>
                <w:sz w:val="20"/>
                <w:szCs w:val="20"/>
                <w:lang w:val="kk-KZ"/>
              </w:rPr>
            </w:pPr>
            <w:r w:rsidRPr="00C61574">
              <w:rPr>
                <w:sz w:val="20"/>
                <w:szCs w:val="20"/>
                <w:lang w:val="kk-KZ"/>
              </w:rPr>
              <w:t>2016</w:t>
            </w:r>
          </w:p>
        </w:tc>
        <w:tc>
          <w:tcPr>
            <w:tcW w:w="850" w:type="dxa"/>
            <w:vAlign w:val="center"/>
          </w:tcPr>
          <w:p w14:paraId="710E603B" w14:textId="77777777" w:rsidR="00A33122" w:rsidRPr="00C61574" w:rsidRDefault="00A33122" w:rsidP="00700415">
            <w:pPr>
              <w:pStyle w:val="TableParagraph"/>
              <w:ind w:right="156"/>
              <w:rPr>
                <w:sz w:val="20"/>
                <w:szCs w:val="20"/>
                <w:lang w:val="kk-KZ"/>
              </w:rPr>
            </w:pPr>
            <w:r w:rsidRPr="00C61574">
              <w:rPr>
                <w:sz w:val="20"/>
                <w:szCs w:val="20"/>
                <w:lang w:val="kk-KZ"/>
              </w:rPr>
              <w:t>2017</w:t>
            </w:r>
          </w:p>
        </w:tc>
        <w:tc>
          <w:tcPr>
            <w:tcW w:w="851" w:type="dxa"/>
            <w:vAlign w:val="center"/>
          </w:tcPr>
          <w:p w14:paraId="4F8EB95C" w14:textId="77777777" w:rsidR="00A33122" w:rsidRPr="00C61574" w:rsidRDefault="00A33122" w:rsidP="00700415">
            <w:pPr>
              <w:pStyle w:val="TableParagraph"/>
              <w:ind w:left="189"/>
              <w:rPr>
                <w:sz w:val="20"/>
                <w:szCs w:val="20"/>
                <w:lang w:val="kk-KZ"/>
              </w:rPr>
            </w:pPr>
            <w:r w:rsidRPr="00C61574">
              <w:rPr>
                <w:sz w:val="20"/>
                <w:szCs w:val="20"/>
                <w:lang w:val="kk-KZ"/>
              </w:rPr>
              <w:t>2018</w:t>
            </w:r>
          </w:p>
        </w:tc>
        <w:tc>
          <w:tcPr>
            <w:tcW w:w="850" w:type="dxa"/>
            <w:vAlign w:val="center"/>
          </w:tcPr>
          <w:p w14:paraId="3169D710" w14:textId="77777777" w:rsidR="00A33122" w:rsidRPr="00C61574" w:rsidRDefault="00A33122" w:rsidP="00700415">
            <w:pPr>
              <w:pStyle w:val="TableParagraph"/>
              <w:ind w:left="155" w:right="145"/>
              <w:rPr>
                <w:sz w:val="20"/>
                <w:szCs w:val="20"/>
                <w:lang w:val="kk-KZ"/>
              </w:rPr>
            </w:pPr>
            <w:r w:rsidRPr="00C61574">
              <w:rPr>
                <w:sz w:val="20"/>
                <w:szCs w:val="20"/>
                <w:lang w:val="kk-KZ"/>
              </w:rPr>
              <w:t>2019</w:t>
            </w:r>
          </w:p>
        </w:tc>
        <w:tc>
          <w:tcPr>
            <w:tcW w:w="851" w:type="dxa"/>
            <w:vAlign w:val="center"/>
          </w:tcPr>
          <w:p w14:paraId="446C5615" w14:textId="77777777" w:rsidR="00A33122" w:rsidRPr="00C61574" w:rsidRDefault="00A33122" w:rsidP="00700415">
            <w:pPr>
              <w:pStyle w:val="TableParagraph"/>
              <w:ind w:left="102" w:right="93"/>
              <w:rPr>
                <w:sz w:val="20"/>
                <w:szCs w:val="20"/>
                <w:lang w:val="kk-KZ"/>
              </w:rPr>
            </w:pPr>
            <w:r w:rsidRPr="00C61574">
              <w:rPr>
                <w:sz w:val="20"/>
                <w:szCs w:val="20"/>
                <w:lang w:val="kk-KZ"/>
              </w:rPr>
              <w:t>2020</w:t>
            </w:r>
          </w:p>
        </w:tc>
        <w:tc>
          <w:tcPr>
            <w:tcW w:w="850" w:type="dxa"/>
            <w:vAlign w:val="center"/>
          </w:tcPr>
          <w:p w14:paraId="0B2F323B" w14:textId="77777777" w:rsidR="00A33122" w:rsidRPr="00C61574" w:rsidRDefault="00A33122" w:rsidP="00700415">
            <w:pPr>
              <w:pStyle w:val="TableParagraph"/>
              <w:ind w:left="121" w:right="112"/>
              <w:rPr>
                <w:sz w:val="20"/>
                <w:szCs w:val="20"/>
                <w:lang w:val="kk-KZ"/>
              </w:rPr>
            </w:pPr>
            <w:r w:rsidRPr="00C61574">
              <w:rPr>
                <w:sz w:val="20"/>
                <w:szCs w:val="20"/>
                <w:lang w:val="kk-KZ"/>
              </w:rPr>
              <w:t>2021</w:t>
            </w:r>
          </w:p>
        </w:tc>
        <w:tc>
          <w:tcPr>
            <w:tcW w:w="851" w:type="dxa"/>
            <w:vAlign w:val="center"/>
          </w:tcPr>
          <w:p w14:paraId="2CA6C9AA" w14:textId="77777777" w:rsidR="00A33122" w:rsidRPr="00C61574" w:rsidRDefault="00A33122" w:rsidP="00700415">
            <w:pPr>
              <w:pStyle w:val="TableParagraph"/>
              <w:ind w:left="174" w:right="165"/>
              <w:rPr>
                <w:sz w:val="20"/>
                <w:szCs w:val="20"/>
                <w:lang w:val="kk-KZ"/>
              </w:rPr>
            </w:pPr>
            <w:r w:rsidRPr="00C61574">
              <w:rPr>
                <w:sz w:val="20"/>
                <w:szCs w:val="20"/>
                <w:lang w:val="kk-KZ"/>
              </w:rPr>
              <w:t>2022</w:t>
            </w:r>
          </w:p>
        </w:tc>
        <w:tc>
          <w:tcPr>
            <w:tcW w:w="850" w:type="dxa"/>
            <w:vAlign w:val="center"/>
          </w:tcPr>
          <w:p w14:paraId="15935C7F" w14:textId="77777777" w:rsidR="00A33122" w:rsidRPr="00C61574" w:rsidRDefault="00A33122" w:rsidP="00700415">
            <w:pPr>
              <w:pStyle w:val="TableParagraph"/>
              <w:ind w:left="140" w:right="131"/>
              <w:rPr>
                <w:sz w:val="20"/>
                <w:szCs w:val="20"/>
                <w:lang w:val="kk-KZ"/>
              </w:rPr>
            </w:pPr>
            <w:r w:rsidRPr="00C61574">
              <w:rPr>
                <w:sz w:val="20"/>
                <w:szCs w:val="20"/>
                <w:lang w:val="kk-KZ"/>
              </w:rPr>
              <w:t>2023</w:t>
            </w:r>
          </w:p>
        </w:tc>
        <w:tc>
          <w:tcPr>
            <w:tcW w:w="781" w:type="dxa"/>
            <w:vAlign w:val="center"/>
          </w:tcPr>
          <w:p w14:paraId="51503087" w14:textId="77777777" w:rsidR="00A33122" w:rsidRPr="00C61574" w:rsidRDefault="00A33122" w:rsidP="00700415">
            <w:pPr>
              <w:pStyle w:val="TableParagraph"/>
              <w:ind w:right="256"/>
              <w:rPr>
                <w:sz w:val="20"/>
                <w:szCs w:val="20"/>
                <w:lang w:val="kk-KZ"/>
              </w:rPr>
            </w:pPr>
            <w:r w:rsidRPr="00C61574">
              <w:rPr>
                <w:sz w:val="20"/>
                <w:szCs w:val="20"/>
                <w:lang w:val="kk-KZ"/>
              </w:rPr>
              <w:t>2024</w:t>
            </w:r>
          </w:p>
        </w:tc>
      </w:tr>
      <w:tr w:rsidR="00A33122" w:rsidRPr="00C61574" w14:paraId="1CB59D60" w14:textId="77777777" w:rsidTr="00700415">
        <w:trPr>
          <w:trHeight w:val="272"/>
          <w:jc w:val="center"/>
        </w:trPr>
        <w:tc>
          <w:tcPr>
            <w:tcW w:w="2263" w:type="dxa"/>
          </w:tcPr>
          <w:p w14:paraId="3CE0C922" w14:textId="77777777" w:rsidR="00A33122" w:rsidRPr="00C61574" w:rsidRDefault="00A33122" w:rsidP="00700415">
            <w:pPr>
              <w:pStyle w:val="TableParagraph"/>
              <w:jc w:val="left"/>
              <w:rPr>
                <w:sz w:val="20"/>
                <w:szCs w:val="20"/>
                <w:lang w:val="kk-KZ"/>
              </w:rPr>
            </w:pPr>
            <w:r w:rsidRPr="00C61574">
              <w:rPr>
                <w:sz w:val="20"/>
                <w:szCs w:val="20"/>
                <w:lang w:val="kk-KZ"/>
              </w:rPr>
              <w:t xml:space="preserve">  Барлығы </w:t>
            </w:r>
          </w:p>
        </w:tc>
        <w:tc>
          <w:tcPr>
            <w:tcW w:w="851" w:type="dxa"/>
            <w:vAlign w:val="center"/>
          </w:tcPr>
          <w:p w14:paraId="1690F1C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21 660,1</w:t>
            </w:r>
          </w:p>
        </w:tc>
        <w:tc>
          <w:tcPr>
            <w:tcW w:w="850" w:type="dxa"/>
            <w:vAlign w:val="center"/>
          </w:tcPr>
          <w:p w14:paraId="5198EDC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21 839,9</w:t>
            </w:r>
          </w:p>
        </w:tc>
        <w:tc>
          <w:tcPr>
            <w:tcW w:w="851" w:type="dxa"/>
            <w:vAlign w:val="center"/>
          </w:tcPr>
          <w:p w14:paraId="72E7073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21 899,4</w:t>
            </w:r>
          </w:p>
        </w:tc>
        <w:tc>
          <w:tcPr>
            <w:tcW w:w="850" w:type="dxa"/>
            <w:vAlign w:val="center"/>
          </w:tcPr>
          <w:p w14:paraId="240CC8F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22 135,8</w:t>
            </w:r>
          </w:p>
        </w:tc>
        <w:tc>
          <w:tcPr>
            <w:tcW w:w="851" w:type="dxa"/>
            <w:vAlign w:val="center"/>
          </w:tcPr>
          <w:p w14:paraId="1986422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21271,0</w:t>
            </w:r>
          </w:p>
        </w:tc>
        <w:tc>
          <w:tcPr>
            <w:tcW w:w="850" w:type="dxa"/>
            <w:vAlign w:val="center"/>
          </w:tcPr>
          <w:p w14:paraId="4EA3F81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22 925,7</w:t>
            </w:r>
          </w:p>
        </w:tc>
        <w:tc>
          <w:tcPr>
            <w:tcW w:w="851" w:type="dxa"/>
            <w:vAlign w:val="center"/>
          </w:tcPr>
          <w:p w14:paraId="0371F0E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23 162,1</w:t>
            </w:r>
          </w:p>
        </w:tc>
        <w:tc>
          <w:tcPr>
            <w:tcW w:w="850" w:type="dxa"/>
            <w:vAlign w:val="center"/>
          </w:tcPr>
          <w:p w14:paraId="4533F0F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23 837,1</w:t>
            </w:r>
          </w:p>
        </w:tc>
        <w:tc>
          <w:tcPr>
            <w:tcW w:w="781" w:type="dxa"/>
            <w:vAlign w:val="center"/>
          </w:tcPr>
          <w:p w14:paraId="74AFF0C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23 190,2</w:t>
            </w:r>
          </w:p>
        </w:tc>
      </w:tr>
      <w:tr w:rsidR="00A33122" w:rsidRPr="00C61574" w14:paraId="6E62CD4F" w14:textId="77777777" w:rsidTr="00700415">
        <w:trPr>
          <w:trHeight w:val="561"/>
          <w:jc w:val="center"/>
        </w:trPr>
        <w:tc>
          <w:tcPr>
            <w:tcW w:w="2263" w:type="dxa"/>
          </w:tcPr>
          <w:p w14:paraId="7E6328A3" w14:textId="73A1FF6E" w:rsidR="00A33122" w:rsidRPr="00C61574" w:rsidRDefault="00A33122" w:rsidP="00700415">
            <w:pPr>
              <w:pStyle w:val="TableParagraph"/>
              <w:ind w:left="110" w:right="283"/>
              <w:jc w:val="left"/>
              <w:rPr>
                <w:sz w:val="20"/>
                <w:szCs w:val="20"/>
                <w:lang w:val="kk-KZ"/>
              </w:rPr>
            </w:pPr>
            <w:r w:rsidRPr="00C61574">
              <w:rPr>
                <w:sz w:val="20"/>
                <w:szCs w:val="20"/>
                <w:lang w:val="kk-KZ"/>
              </w:rPr>
              <w:t>Дәнді және бұршақты дақылдар</w:t>
            </w:r>
          </w:p>
        </w:tc>
        <w:tc>
          <w:tcPr>
            <w:tcW w:w="851" w:type="dxa"/>
            <w:vAlign w:val="center"/>
          </w:tcPr>
          <w:p w14:paraId="3D1B015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15 403,5</w:t>
            </w:r>
          </w:p>
        </w:tc>
        <w:tc>
          <w:tcPr>
            <w:tcW w:w="850" w:type="dxa"/>
            <w:vAlign w:val="center"/>
          </w:tcPr>
          <w:p w14:paraId="500EE72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15 405,4</w:t>
            </w:r>
          </w:p>
        </w:tc>
        <w:tc>
          <w:tcPr>
            <w:tcW w:w="851" w:type="dxa"/>
            <w:vAlign w:val="center"/>
          </w:tcPr>
          <w:p w14:paraId="66C5C13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15 150,0</w:t>
            </w:r>
          </w:p>
        </w:tc>
        <w:tc>
          <w:tcPr>
            <w:tcW w:w="850" w:type="dxa"/>
            <w:vAlign w:val="center"/>
          </w:tcPr>
          <w:p w14:paraId="4B9342B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15 396,6</w:t>
            </w:r>
          </w:p>
        </w:tc>
        <w:tc>
          <w:tcPr>
            <w:tcW w:w="851" w:type="dxa"/>
            <w:vAlign w:val="center"/>
          </w:tcPr>
          <w:p w14:paraId="6B731C20"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15 878,4</w:t>
            </w:r>
          </w:p>
        </w:tc>
        <w:tc>
          <w:tcPr>
            <w:tcW w:w="850" w:type="dxa"/>
            <w:vAlign w:val="center"/>
          </w:tcPr>
          <w:p w14:paraId="3A0AF9E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16 108,0</w:t>
            </w:r>
          </w:p>
        </w:tc>
        <w:tc>
          <w:tcPr>
            <w:tcW w:w="851" w:type="dxa"/>
            <w:vAlign w:val="center"/>
          </w:tcPr>
          <w:p w14:paraId="5222CE2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16 114,4</w:t>
            </w:r>
          </w:p>
        </w:tc>
        <w:tc>
          <w:tcPr>
            <w:tcW w:w="850" w:type="dxa"/>
            <w:vAlign w:val="center"/>
          </w:tcPr>
          <w:p w14:paraId="1C4B1B2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17 525,5</w:t>
            </w:r>
          </w:p>
        </w:tc>
        <w:tc>
          <w:tcPr>
            <w:tcW w:w="781" w:type="dxa"/>
            <w:vAlign w:val="center"/>
          </w:tcPr>
          <w:p w14:paraId="085CE25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16 746,5</w:t>
            </w:r>
          </w:p>
        </w:tc>
      </w:tr>
      <w:tr w:rsidR="00A33122" w:rsidRPr="00C61574" w14:paraId="7BF78482" w14:textId="77777777" w:rsidTr="00700415">
        <w:trPr>
          <w:trHeight w:val="308"/>
          <w:jc w:val="center"/>
        </w:trPr>
        <w:tc>
          <w:tcPr>
            <w:tcW w:w="2263" w:type="dxa"/>
          </w:tcPr>
          <w:p w14:paraId="5F6B3D05" w14:textId="77777777" w:rsidR="00A33122" w:rsidRPr="00C61574" w:rsidRDefault="00A33122" w:rsidP="00700415">
            <w:pPr>
              <w:pStyle w:val="TableParagraph"/>
              <w:ind w:left="110" w:right="283"/>
              <w:jc w:val="left"/>
              <w:rPr>
                <w:i/>
                <w:iCs/>
                <w:sz w:val="20"/>
                <w:szCs w:val="20"/>
                <w:lang w:val="kk-KZ"/>
              </w:rPr>
            </w:pPr>
            <w:r w:rsidRPr="00C61574">
              <w:rPr>
                <w:i/>
                <w:iCs/>
                <w:sz w:val="20"/>
                <w:szCs w:val="20"/>
                <w:lang w:val="kk-KZ"/>
              </w:rPr>
              <w:t xml:space="preserve">Оның ішінде: </w:t>
            </w:r>
          </w:p>
        </w:tc>
        <w:tc>
          <w:tcPr>
            <w:tcW w:w="851" w:type="dxa"/>
            <w:vAlign w:val="center"/>
          </w:tcPr>
          <w:p w14:paraId="3010C342" w14:textId="77777777" w:rsidR="00A33122" w:rsidRPr="00C61574" w:rsidRDefault="00A33122" w:rsidP="00700415">
            <w:pPr>
              <w:rPr>
                <w:rFonts w:ascii="Times New Roman" w:hAnsi="Times New Roman" w:cs="Times New Roman"/>
                <w:sz w:val="20"/>
                <w:szCs w:val="20"/>
              </w:rPr>
            </w:pPr>
          </w:p>
        </w:tc>
        <w:tc>
          <w:tcPr>
            <w:tcW w:w="850" w:type="dxa"/>
            <w:vAlign w:val="center"/>
          </w:tcPr>
          <w:p w14:paraId="0E1F77AC" w14:textId="77777777" w:rsidR="00A33122" w:rsidRPr="00C61574" w:rsidRDefault="00A33122" w:rsidP="00700415">
            <w:pPr>
              <w:rPr>
                <w:rFonts w:ascii="Times New Roman" w:hAnsi="Times New Roman" w:cs="Times New Roman"/>
                <w:sz w:val="20"/>
                <w:szCs w:val="20"/>
              </w:rPr>
            </w:pPr>
          </w:p>
        </w:tc>
        <w:tc>
          <w:tcPr>
            <w:tcW w:w="851" w:type="dxa"/>
            <w:vAlign w:val="center"/>
          </w:tcPr>
          <w:p w14:paraId="683EB9E7" w14:textId="77777777" w:rsidR="00A33122" w:rsidRPr="00C61574" w:rsidRDefault="00A33122" w:rsidP="00700415">
            <w:pPr>
              <w:rPr>
                <w:rFonts w:ascii="Times New Roman" w:hAnsi="Times New Roman" w:cs="Times New Roman"/>
                <w:sz w:val="20"/>
                <w:szCs w:val="20"/>
              </w:rPr>
            </w:pPr>
          </w:p>
        </w:tc>
        <w:tc>
          <w:tcPr>
            <w:tcW w:w="850" w:type="dxa"/>
            <w:vAlign w:val="center"/>
          </w:tcPr>
          <w:p w14:paraId="496ECA81" w14:textId="77777777" w:rsidR="00A33122" w:rsidRPr="00C61574" w:rsidRDefault="00A33122" w:rsidP="00700415">
            <w:pPr>
              <w:rPr>
                <w:rFonts w:ascii="Times New Roman" w:hAnsi="Times New Roman" w:cs="Times New Roman"/>
                <w:sz w:val="20"/>
                <w:szCs w:val="20"/>
              </w:rPr>
            </w:pPr>
          </w:p>
        </w:tc>
        <w:tc>
          <w:tcPr>
            <w:tcW w:w="851" w:type="dxa"/>
            <w:vAlign w:val="center"/>
          </w:tcPr>
          <w:p w14:paraId="3A5B8CCF" w14:textId="77777777" w:rsidR="00A33122" w:rsidRPr="00C61574" w:rsidRDefault="00A33122" w:rsidP="00700415">
            <w:pPr>
              <w:rPr>
                <w:rFonts w:ascii="Times New Roman" w:hAnsi="Times New Roman" w:cs="Times New Roman"/>
                <w:sz w:val="20"/>
                <w:szCs w:val="20"/>
                <w:highlight w:val="yellow"/>
              </w:rPr>
            </w:pPr>
          </w:p>
        </w:tc>
        <w:tc>
          <w:tcPr>
            <w:tcW w:w="850" w:type="dxa"/>
            <w:vAlign w:val="center"/>
          </w:tcPr>
          <w:p w14:paraId="6535A1C9" w14:textId="77777777" w:rsidR="00A33122" w:rsidRPr="00C61574" w:rsidRDefault="00A33122" w:rsidP="00700415">
            <w:pPr>
              <w:rPr>
                <w:rFonts w:ascii="Times New Roman" w:hAnsi="Times New Roman" w:cs="Times New Roman"/>
                <w:sz w:val="20"/>
                <w:szCs w:val="20"/>
              </w:rPr>
            </w:pPr>
          </w:p>
        </w:tc>
        <w:tc>
          <w:tcPr>
            <w:tcW w:w="851" w:type="dxa"/>
            <w:vAlign w:val="center"/>
          </w:tcPr>
          <w:p w14:paraId="558C8BE3" w14:textId="77777777" w:rsidR="00A33122" w:rsidRPr="00C61574" w:rsidRDefault="00A33122" w:rsidP="00700415">
            <w:pPr>
              <w:rPr>
                <w:rFonts w:ascii="Times New Roman" w:hAnsi="Times New Roman" w:cs="Times New Roman"/>
                <w:sz w:val="20"/>
                <w:szCs w:val="20"/>
              </w:rPr>
            </w:pPr>
          </w:p>
        </w:tc>
        <w:tc>
          <w:tcPr>
            <w:tcW w:w="850" w:type="dxa"/>
            <w:vAlign w:val="center"/>
          </w:tcPr>
          <w:p w14:paraId="0BDF6493" w14:textId="77777777" w:rsidR="00A33122" w:rsidRPr="00C61574" w:rsidRDefault="00A33122" w:rsidP="00700415">
            <w:pPr>
              <w:rPr>
                <w:rFonts w:ascii="Times New Roman" w:hAnsi="Times New Roman" w:cs="Times New Roman"/>
                <w:sz w:val="20"/>
                <w:szCs w:val="20"/>
              </w:rPr>
            </w:pPr>
          </w:p>
        </w:tc>
        <w:tc>
          <w:tcPr>
            <w:tcW w:w="781" w:type="dxa"/>
            <w:vAlign w:val="center"/>
          </w:tcPr>
          <w:p w14:paraId="14221E77" w14:textId="77777777" w:rsidR="00A33122" w:rsidRPr="00C61574" w:rsidRDefault="00A33122" w:rsidP="00700415">
            <w:pPr>
              <w:rPr>
                <w:rFonts w:ascii="Times New Roman" w:hAnsi="Times New Roman" w:cs="Times New Roman"/>
                <w:sz w:val="20"/>
                <w:szCs w:val="20"/>
              </w:rPr>
            </w:pPr>
          </w:p>
        </w:tc>
      </w:tr>
      <w:tr w:rsidR="00A33122" w:rsidRPr="00C61574" w14:paraId="43CD9F9A" w14:textId="77777777" w:rsidTr="00700415">
        <w:trPr>
          <w:trHeight w:val="248"/>
          <w:jc w:val="center"/>
        </w:trPr>
        <w:tc>
          <w:tcPr>
            <w:tcW w:w="2263" w:type="dxa"/>
            <w:vAlign w:val="center"/>
          </w:tcPr>
          <w:p w14:paraId="61A361CA" w14:textId="77777777" w:rsidR="00A33122" w:rsidRPr="00C61574" w:rsidRDefault="00A33122" w:rsidP="00700415">
            <w:pPr>
              <w:pStyle w:val="TableParagraph"/>
              <w:ind w:firstLine="284"/>
              <w:jc w:val="left"/>
              <w:rPr>
                <w:sz w:val="20"/>
                <w:szCs w:val="20"/>
                <w:lang w:val="kk-KZ"/>
              </w:rPr>
            </w:pPr>
            <w:r w:rsidRPr="00C61574">
              <w:rPr>
                <w:sz w:val="20"/>
                <w:szCs w:val="20"/>
                <w:lang w:val="kk-KZ"/>
              </w:rPr>
              <w:t>бидай алқабы</w:t>
            </w:r>
          </w:p>
        </w:tc>
        <w:tc>
          <w:tcPr>
            <w:tcW w:w="851" w:type="dxa"/>
            <w:vAlign w:val="center"/>
          </w:tcPr>
          <w:p w14:paraId="53EB783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12 430,8</w:t>
            </w:r>
          </w:p>
        </w:tc>
        <w:tc>
          <w:tcPr>
            <w:tcW w:w="850" w:type="dxa"/>
            <w:vAlign w:val="center"/>
          </w:tcPr>
          <w:p w14:paraId="0B70D80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11 964,2</w:t>
            </w:r>
          </w:p>
        </w:tc>
        <w:tc>
          <w:tcPr>
            <w:tcW w:w="851" w:type="dxa"/>
            <w:vAlign w:val="center"/>
          </w:tcPr>
          <w:p w14:paraId="031BBDB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11</w:t>
            </w:r>
            <w:r w:rsidRPr="00C61574">
              <w:rPr>
                <w:rFonts w:ascii="Times New Roman" w:hAnsi="Times New Roman" w:cs="Times New Roman"/>
                <w:spacing w:val="2"/>
                <w:sz w:val="20"/>
                <w:szCs w:val="20"/>
              </w:rPr>
              <w:t xml:space="preserve"> </w:t>
            </w:r>
            <w:r w:rsidRPr="00C61574">
              <w:rPr>
                <w:rFonts w:ascii="Times New Roman" w:hAnsi="Times New Roman" w:cs="Times New Roman"/>
                <w:sz w:val="20"/>
                <w:szCs w:val="20"/>
              </w:rPr>
              <w:t>771,1</w:t>
            </w:r>
          </w:p>
        </w:tc>
        <w:tc>
          <w:tcPr>
            <w:tcW w:w="850" w:type="dxa"/>
            <w:vAlign w:val="center"/>
          </w:tcPr>
          <w:p w14:paraId="5A4ABC8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w:t>
            </w:r>
            <w:r w:rsidRPr="00C61574">
              <w:rPr>
                <w:rFonts w:ascii="Times New Roman" w:hAnsi="Times New Roman" w:cs="Times New Roman"/>
                <w:spacing w:val="2"/>
                <w:sz w:val="20"/>
                <w:szCs w:val="20"/>
              </w:rPr>
              <w:t xml:space="preserve"> </w:t>
            </w:r>
            <w:r w:rsidRPr="00C61574">
              <w:rPr>
                <w:rFonts w:ascii="Times New Roman" w:hAnsi="Times New Roman" w:cs="Times New Roman"/>
                <w:sz w:val="20"/>
                <w:szCs w:val="20"/>
              </w:rPr>
              <w:t>437,0</w:t>
            </w:r>
          </w:p>
        </w:tc>
        <w:tc>
          <w:tcPr>
            <w:tcW w:w="851" w:type="dxa"/>
            <w:vAlign w:val="center"/>
          </w:tcPr>
          <w:p w14:paraId="00302C3E"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12 169,4</w:t>
            </w:r>
          </w:p>
        </w:tc>
        <w:tc>
          <w:tcPr>
            <w:tcW w:w="850" w:type="dxa"/>
            <w:vAlign w:val="center"/>
          </w:tcPr>
          <w:p w14:paraId="531E07C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12 863,8</w:t>
            </w:r>
          </w:p>
        </w:tc>
        <w:tc>
          <w:tcPr>
            <w:tcW w:w="851" w:type="dxa"/>
            <w:vAlign w:val="center"/>
          </w:tcPr>
          <w:p w14:paraId="421D8BE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12 885,2</w:t>
            </w:r>
          </w:p>
        </w:tc>
        <w:tc>
          <w:tcPr>
            <w:tcW w:w="850" w:type="dxa"/>
            <w:vAlign w:val="center"/>
          </w:tcPr>
          <w:p w14:paraId="028C012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13</w:t>
            </w:r>
            <w:r w:rsidRPr="00C61574">
              <w:rPr>
                <w:rFonts w:ascii="Times New Roman" w:hAnsi="Times New Roman" w:cs="Times New Roman"/>
                <w:spacing w:val="2"/>
                <w:sz w:val="20"/>
                <w:szCs w:val="20"/>
              </w:rPr>
              <w:t> </w:t>
            </w:r>
            <w:r w:rsidRPr="00C61574">
              <w:rPr>
                <w:rFonts w:ascii="Times New Roman" w:hAnsi="Times New Roman" w:cs="Times New Roman"/>
                <w:sz w:val="20"/>
                <w:szCs w:val="20"/>
              </w:rPr>
              <w:t>720,1</w:t>
            </w:r>
          </w:p>
        </w:tc>
        <w:tc>
          <w:tcPr>
            <w:tcW w:w="781" w:type="dxa"/>
            <w:vAlign w:val="center"/>
          </w:tcPr>
          <w:p w14:paraId="5014AA1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13</w:t>
            </w:r>
            <w:r w:rsidRPr="00C61574">
              <w:rPr>
                <w:rFonts w:ascii="Times New Roman" w:hAnsi="Times New Roman" w:cs="Times New Roman"/>
                <w:spacing w:val="2"/>
                <w:sz w:val="20"/>
                <w:szCs w:val="20"/>
              </w:rPr>
              <w:t> 159,2</w:t>
            </w:r>
          </w:p>
        </w:tc>
      </w:tr>
      <w:tr w:rsidR="00A33122" w:rsidRPr="00C61574" w14:paraId="4FA451DC" w14:textId="77777777" w:rsidTr="00700415">
        <w:trPr>
          <w:trHeight w:val="280"/>
          <w:jc w:val="center"/>
        </w:trPr>
        <w:tc>
          <w:tcPr>
            <w:tcW w:w="2263" w:type="dxa"/>
            <w:vAlign w:val="center"/>
          </w:tcPr>
          <w:p w14:paraId="4270BBB9" w14:textId="77777777" w:rsidR="00A33122" w:rsidRPr="00C61574" w:rsidRDefault="00A33122" w:rsidP="00700415">
            <w:pPr>
              <w:pStyle w:val="TableParagraph"/>
              <w:jc w:val="left"/>
              <w:rPr>
                <w:sz w:val="20"/>
                <w:szCs w:val="20"/>
                <w:lang w:val="kk-KZ"/>
              </w:rPr>
            </w:pPr>
            <w:r w:rsidRPr="00C61574">
              <w:rPr>
                <w:sz w:val="20"/>
                <w:szCs w:val="20"/>
                <w:lang w:val="kk-KZ"/>
              </w:rPr>
              <w:t xml:space="preserve">  Майлы дақылдар</w:t>
            </w:r>
          </w:p>
        </w:tc>
        <w:tc>
          <w:tcPr>
            <w:tcW w:w="851" w:type="dxa"/>
            <w:vAlign w:val="center"/>
          </w:tcPr>
          <w:p w14:paraId="79DE8DC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2481,7</w:t>
            </w:r>
          </w:p>
        </w:tc>
        <w:tc>
          <w:tcPr>
            <w:tcW w:w="850" w:type="dxa"/>
            <w:vAlign w:val="center"/>
          </w:tcPr>
          <w:p w14:paraId="69F323B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2299,5</w:t>
            </w:r>
          </w:p>
        </w:tc>
        <w:tc>
          <w:tcPr>
            <w:tcW w:w="851" w:type="dxa"/>
            <w:vAlign w:val="center"/>
          </w:tcPr>
          <w:p w14:paraId="2FAE753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2009,7</w:t>
            </w:r>
          </w:p>
        </w:tc>
        <w:tc>
          <w:tcPr>
            <w:tcW w:w="850" w:type="dxa"/>
            <w:vAlign w:val="center"/>
          </w:tcPr>
          <w:p w14:paraId="52D3358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2035,7</w:t>
            </w:r>
          </w:p>
        </w:tc>
        <w:tc>
          <w:tcPr>
            <w:tcW w:w="851" w:type="dxa"/>
            <w:vAlign w:val="center"/>
          </w:tcPr>
          <w:p w14:paraId="0BB9CD52"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2 898,3</w:t>
            </w:r>
          </w:p>
        </w:tc>
        <w:tc>
          <w:tcPr>
            <w:tcW w:w="850" w:type="dxa"/>
            <w:vAlign w:val="center"/>
          </w:tcPr>
          <w:p w14:paraId="720682A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3 093,3</w:t>
            </w:r>
          </w:p>
        </w:tc>
        <w:tc>
          <w:tcPr>
            <w:tcW w:w="851" w:type="dxa"/>
            <w:vAlign w:val="center"/>
          </w:tcPr>
          <w:p w14:paraId="7ECE2B0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3 463,4</w:t>
            </w:r>
          </w:p>
        </w:tc>
        <w:tc>
          <w:tcPr>
            <w:tcW w:w="850" w:type="dxa"/>
            <w:vAlign w:val="center"/>
          </w:tcPr>
          <w:p w14:paraId="4655DC4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2 799,5</w:t>
            </w:r>
          </w:p>
        </w:tc>
        <w:tc>
          <w:tcPr>
            <w:tcW w:w="781" w:type="dxa"/>
            <w:vAlign w:val="center"/>
          </w:tcPr>
          <w:p w14:paraId="66F13C5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2 935,0</w:t>
            </w:r>
          </w:p>
        </w:tc>
      </w:tr>
      <w:tr w:rsidR="00A33122" w:rsidRPr="00C61574" w14:paraId="1A618246" w14:textId="77777777" w:rsidTr="00700415">
        <w:trPr>
          <w:trHeight w:val="270"/>
          <w:jc w:val="center"/>
        </w:trPr>
        <w:tc>
          <w:tcPr>
            <w:tcW w:w="2263" w:type="dxa"/>
          </w:tcPr>
          <w:p w14:paraId="6DE53B9D" w14:textId="0049A550" w:rsidR="00A33122" w:rsidRPr="00C61574" w:rsidRDefault="00CE6C2E" w:rsidP="00437368">
            <w:pPr>
              <w:pStyle w:val="TableParagraph"/>
              <w:ind w:hanging="7"/>
              <w:jc w:val="left"/>
              <w:rPr>
                <w:sz w:val="20"/>
                <w:szCs w:val="20"/>
                <w:lang w:val="kk-KZ"/>
              </w:rPr>
            </w:pPr>
            <w:r>
              <w:rPr>
                <w:sz w:val="20"/>
                <w:szCs w:val="20"/>
                <w:lang w:val="kk-KZ"/>
              </w:rPr>
              <w:t>оның</w:t>
            </w:r>
            <w:r w:rsidR="00A33122" w:rsidRPr="00C61574">
              <w:rPr>
                <w:sz w:val="20"/>
                <w:szCs w:val="20"/>
                <w:lang w:val="kk-KZ"/>
              </w:rPr>
              <w:t xml:space="preserve"> ішінде </w:t>
            </w:r>
            <w:r w:rsidR="00A33122" w:rsidRPr="00C61574">
              <w:rPr>
                <w:spacing w:val="1"/>
                <w:sz w:val="20"/>
                <w:szCs w:val="20"/>
                <w:lang w:val="kk-KZ"/>
              </w:rPr>
              <w:t>к</w:t>
            </w:r>
            <w:r w:rsidR="00A33122" w:rsidRPr="00C61574">
              <w:rPr>
                <w:sz w:val="20"/>
                <w:szCs w:val="20"/>
                <w:lang w:val="kk-KZ"/>
              </w:rPr>
              <w:t>үнбағыс тұқымдары</w:t>
            </w:r>
          </w:p>
        </w:tc>
        <w:tc>
          <w:tcPr>
            <w:tcW w:w="851" w:type="dxa"/>
            <w:vAlign w:val="center"/>
          </w:tcPr>
          <w:p w14:paraId="0E2CD5F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835,0</w:t>
            </w:r>
          </w:p>
        </w:tc>
        <w:tc>
          <w:tcPr>
            <w:tcW w:w="850" w:type="dxa"/>
            <w:vAlign w:val="center"/>
          </w:tcPr>
          <w:p w14:paraId="69186B9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895,9</w:t>
            </w:r>
          </w:p>
        </w:tc>
        <w:tc>
          <w:tcPr>
            <w:tcW w:w="851" w:type="dxa"/>
            <w:vAlign w:val="center"/>
          </w:tcPr>
          <w:p w14:paraId="68E3A4E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856,9</w:t>
            </w:r>
          </w:p>
        </w:tc>
        <w:tc>
          <w:tcPr>
            <w:tcW w:w="850" w:type="dxa"/>
            <w:vAlign w:val="center"/>
          </w:tcPr>
          <w:p w14:paraId="0039AB6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818,0</w:t>
            </w:r>
          </w:p>
        </w:tc>
        <w:tc>
          <w:tcPr>
            <w:tcW w:w="851" w:type="dxa"/>
            <w:vAlign w:val="center"/>
          </w:tcPr>
          <w:p w14:paraId="3F714976"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749,9</w:t>
            </w:r>
          </w:p>
        </w:tc>
        <w:tc>
          <w:tcPr>
            <w:tcW w:w="850" w:type="dxa"/>
            <w:vAlign w:val="center"/>
          </w:tcPr>
          <w:p w14:paraId="781C12C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960,5</w:t>
            </w:r>
          </w:p>
        </w:tc>
        <w:tc>
          <w:tcPr>
            <w:tcW w:w="851" w:type="dxa"/>
            <w:vAlign w:val="center"/>
          </w:tcPr>
          <w:p w14:paraId="680A300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1 094,6</w:t>
            </w:r>
          </w:p>
        </w:tc>
        <w:tc>
          <w:tcPr>
            <w:tcW w:w="850" w:type="dxa"/>
            <w:vAlign w:val="center"/>
          </w:tcPr>
          <w:p w14:paraId="69E0F8D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1 179,2</w:t>
            </w:r>
          </w:p>
        </w:tc>
        <w:tc>
          <w:tcPr>
            <w:tcW w:w="781" w:type="dxa"/>
            <w:vAlign w:val="center"/>
          </w:tcPr>
          <w:p w14:paraId="76B860AB" w14:textId="77777777" w:rsidR="00A33122" w:rsidRPr="00C61574" w:rsidRDefault="00A33122" w:rsidP="00700415">
            <w:pPr>
              <w:jc w:val="center"/>
              <w:rPr>
                <w:rFonts w:ascii="Times New Roman" w:hAnsi="Times New Roman" w:cs="Times New Roman"/>
                <w:b/>
                <w:bCs/>
                <w:sz w:val="20"/>
                <w:szCs w:val="20"/>
              </w:rPr>
            </w:pPr>
            <w:r w:rsidRPr="00C61574">
              <w:rPr>
                <w:rFonts w:ascii="Times New Roman" w:hAnsi="Times New Roman" w:cs="Times New Roman"/>
                <w:sz w:val="20"/>
                <w:szCs w:val="20"/>
              </w:rPr>
              <w:t>1 277,4</w:t>
            </w:r>
          </w:p>
        </w:tc>
      </w:tr>
      <w:tr w:rsidR="00A33122" w:rsidRPr="00C61574" w14:paraId="4BA6F40F" w14:textId="77777777" w:rsidTr="00700415">
        <w:trPr>
          <w:trHeight w:val="264"/>
          <w:jc w:val="center"/>
        </w:trPr>
        <w:tc>
          <w:tcPr>
            <w:tcW w:w="2263" w:type="dxa"/>
            <w:vAlign w:val="center"/>
          </w:tcPr>
          <w:p w14:paraId="29CF7E8A" w14:textId="77777777" w:rsidR="00A33122" w:rsidRPr="00C61574" w:rsidRDefault="00A33122" w:rsidP="00700415">
            <w:pPr>
              <w:pStyle w:val="TableParagraph"/>
              <w:ind w:left="135"/>
              <w:jc w:val="left"/>
              <w:rPr>
                <w:sz w:val="20"/>
                <w:szCs w:val="20"/>
                <w:lang w:val="kk-KZ"/>
              </w:rPr>
            </w:pPr>
            <w:r w:rsidRPr="00C61574">
              <w:rPr>
                <w:sz w:val="20"/>
                <w:szCs w:val="20"/>
                <w:lang w:val="kk-KZ"/>
              </w:rPr>
              <w:t>Мақта</w:t>
            </w:r>
          </w:p>
        </w:tc>
        <w:tc>
          <w:tcPr>
            <w:tcW w:w="851" w:type="dxa"/>
            <w:vAlign w:val="center"/>
          </w:tcPr>
          <w:p w14:paraId="1836361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109,6</w:t>
            </w:r>
          </w:p>
        </w:tc>
        <w:tc>
          <w:tcPr>
            <w:tcW w:w="850" w:type="dxa"/>
            <w:vAlign w:val="center"/>
          </w:tcPr>
          <w:p w14:paraId="72C5246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135,5</w:t>
            </w:r>
          </w:p>
        </w:tc>
        <w:tc>
          <w:tcPr>
            <w:tcW w:w="851" w:type="dxa"/>
            <w:vAlign w:val="center"/>
          </w:tcPr>
          <w:p w14:paraId="1011A74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132,6</w:t>
            </w:r>
          </w:p>
        </w:tc>
        <w:tc>
          <w:tcPr>
            <w:tcW w:w="850" w:type="dxa"/>
            <w:vAlign w:val="center"/>
          </w:tcPr>
          <w:p w14:paraId="104A58E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131,2</w:t>
            </w:r>
          </w:p>
        </w:tc>
        <w:tc>
          <w:tcPr>
            <w:tcW w:w="851" w:type="dxa"/>
            <w:vAlign w:val="center"/>
          </w:tcPr>
          <w:p w14:paraId="0F428705"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126,0</w:t>
            </w:r>
          </w:p>
        </w:tc>
        <w:tc>
          <w:tcPr>
            <w:tcW w:w="850" w:type="dxa"/>
            <w:vAlign w:val="center"/>
          </w:tcPr>
          <w:p w14:paraId="0642752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110,0</w:t>
            </w:r>
          </w:p>
        </w:tc>
        <w:tc>
          <w:tcPr>
            <w:tcW w:w="851" w:type="dxa"/>
            <w:vAlign w:val="center"/>
          </w:tcPr>
          <w:p w14:paraId="3E9524B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126,3</w:t>
            </w:r>
          </w:p>
        </w:tc>
        <w:tc>
          <w:tcPr>
            <w:tcW w:w="850" w:type="dxa"/>
            <w:vAlign w:val="center"/>
          </w:tcPr>
          <w:p w14:paraId="7AAD9E1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116,6</w:t>
            </w:r>
          </w:p>
        </w:tc>
        <w:tc>
          <w:tcPr>
            <w:tcW w:w="781" w:type="dxa"/>
            <w:vAlign w:val="center"/>
          </w:tcPr>
          <w:p w14:paraId="7197125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106,4</w:t>
            </w:r>
          </w:p>
        </w:tc>
      </w:tr>
      <w:tr w:rsidR="00A33122" w:rsidRPr="00C61574" w14:paraId="6751BDDB" w14:textId="77777777" w:rsidTr="00700415">
        <w:trPr>
          <w:trHeight w:val="140"/>
          <w:jc w:val="center"/>
        </w:trPr>
        <w:tc>
          <w:tcPr>
            <w:tcW w:w="2263" w:type="dxa"/>
            <w:vAlign w:val="center"/>
          </w:tcPr>
          <w:p w14:paraId="5EEDD1AB" w14:textId="77777777" w:rsidR="00A33122" w:rsidRPr="00C61574" w:rsidRDefault="00A33122" w:rsidP="00700415">
            <w:pPr>
              <w:pStyle w:val="TableParagraph"/>
              <w:ind w:left="135"/>
              <w:jc w:val="left"/>
              <w:rPr>
                <w:sz w:val="20"/>
                <w:szCs w:val="20"/>
                <w:lang w:val="kk-KZ"/>
              </w:rPr>
            </w:pPr>
            <w:r w:rsidRPr="00C61574">
              <w:rPr>
                <w:sz w:val="20"/>
                <w:szCs w:val="20"/>
                <w:lang w:val="kk-KZ"/>
              </w:rPr>
              <w:t>Қант қызылшасы</w:t>
            </w:r>
          </w:p>
        </w:tc>
        <w:tc>
          <w:tcPr>
            <w:tcW w:w="851" w:type="dxa"/>
            <w:vAlign w:val="center"/>
          </w:tcPr>
          <w:p w14:paraId="64916E6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12,6</w:t>
            </w:r>
          </w:p>
        </w:tc>
        <w:tc>
          <w:tcPr>
            <w:tcW w:w="850" w:type="dxa"/>
            <w:vAlign w:val="center"/>
          </w:tcPr>
          <w:p w14:paraId="3A44503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17,4</w:t>
            </w:r>
          </w:p>
        </w:tc>
        <w:tc>
          <w:tcPr>
            <w:tcW w:w="851" w:type="dxa"/>
            <w:vAlign w:val="center"/>
          </w:tcPr>
          <w:p w14:paraId="69C6F53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17,4</w:t>
            </w:r>
          </w:p>
        </w:tc>
        <w:tc>
          <w:tcPr>
            <w:tcW w:w="850" w:type="dxa"/>
            <w:vAlign w:val="center"/>
          </w:tcPr>
          <w:p w14:paraId="10B9727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15,2</w:t>
            </w:r>
          </w:p>
        </w:tc>
        <w:tc>
          <w:tcPr>
            <w:tcW w:w="851" w:type="dxa"/>
            <w:vAlign w:val="center"/>
          </w:tcPr>
          <w:p w14:paraId="3569A111"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15,2</w:t>
            </w:r>
          </w:p>
        </w:tc>
        <w:tc>
          <w:tcPr>
            <w:tcW w:w="850" w:type="dxa"/>
            <w:vAlign w:val="center"/>
          </w:tcPr>
          <w:p w14:paraId="3054CE7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14,5</w:t>
            </w:r>
          </w:p>
        </w:tc>
        <w:tc>
          <w:tcPr>
            <w:tcW w:w="851" w:type="dxa"/>
            <w:vAlign w:val="center"/>
          </w:tcPr>
          <w:p w14:paraId="4082458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10,2</w:t>
            </w:r>
          </w:p>
        </w:tc>
        <w:tc>
          <w:tcPr>
            <w:tcW w:w="850" w:type="dxa"/>
            <w:vAlign w:val="center"/>
          </w:tcPr>
          <w:p w14:paraId="60B368F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18,7</w:t>
            </w:r>
          </w:p>
        </w:tc>
        <w:tc>
          <w:tcPr>
            <w:tcW w:w="781" w:type="dxa"/>
            <w:vAlign w:val="center"/>
          </w:tcPr>
          <w:p w14:paraId="5DCEF31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25,0</w:t>
            </w:r>
          </w:p>
        </w:tc>
      </w:tr>
      <w:tr w:rsidR="00A33122" w:rsidRPr="00C61574" w14:paraId="1D1CB25C" w14:textId="77777777" w:rsidTr="00700415">
        <w:trPr>
          <w:trHeight w:val="171"/>
          <w:jc w:val="center"/>
        </w:trPr>
        <w:tc>
          <w:tcPr>
            <w:tcW w:w="2263" w:type="dxa"/>
            <w:vAlign w:val="center"/>
          </w:tcPr>
          <w:p w14:paraId="45ED7358" w14:textId="77777777" w:rsidR="00A33122" w:rsidRPr="00C61574" w:rsidRDefault="00A33122" w:rsidP="00700415">
            <w:pPr>
              <w:pStyle w:val="TableParagraph"/>
              <w:ind w:left="135"/>
              <w:jc w:val="left"/>
              <w:rPr>
                <w:sz w:val="20"/>
                <w:szCs w:val="20"/>
                <w:lang w:val="kk-KZ"/>
              </w:rPr>
            </w:pPr>
            <w:r w:rsidRPr="00C61574">
              <w:rPr>
                <w:sz w:val="20"/>
                <w:szCs w:val="20"/>
                <w:lang w:val="kk-KZ"/>
              </w:rPr>
              <w:t>Темекі</w:t>
            </w:r>
          </w:p>
        </w:tc>
        <w:tc>
          <w:tcPr>
            <w:tcW w:w="851" w:type="dxa"/>
            <w:vAlign w:val="center"/>
          </w:tcPr>
          <w:p w14:paraId="416EC95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0,4</w:t>
            </w:r>
          </w:p>
        </w:tc>
        <w:tc>
          <w:tcPr>
            <w:tcW w:w="850" w:type="dxa"/>
            <w:vAlign w:val="center"/>
          </w:tcPr>
          <w:p w14:paraId="522DF3C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0,3</w:t>
            </w:r>
          </w:p>
        </w:tc>
        <w:tc>
          <w:tcPr>
            <w:tcW w:w="851" w:type="dxa"/>
            <w:vAlign w:val="center"/>
          </w:tcPr>
          <w:p w14:paraId="47EEF55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0,5</w:t>
            </w:r>
          </w:p>
        </w:tc>
        <w:tc>
          <w:tcPr>
            <w:tcW w:w="850" w:type="dxa"/>
            <w:vAlign w:val="center"/>
          </w:tcPr>
          <w:p w14:paraId="3546B35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0,3</w:t>
            </w:r>
          </w:p>
        </w:tc>
        <w:tc>
          <w:tcPr>
            <w:tcW w:w="851" w:type="dxa"/>
            <w:vAlign w:val="center"/>
          </w:tcPr>
          <w:p w14:paraId="745BEFCB"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0,4</w:t>
            </w:r>
          </w:p>
        </w:tc>
        <w:tc>
          <w:tcPr>
            <w:tcW w:w="850" w:type="dxa"/>
            <w:vAlign w:val="center"/>
          </w:tcPr>
          <w:p w14:paraId="060B260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0,3</w:t>
            </w:r>
          </w:p>
        </w:tc>
        <w:tc>
          <w:tcPr>
            <w:tcW w:w="851" w:type="dxa"/>
            <w:vAlign w:val="center"/>
          </w:tcPr>
          <w:p w14:paraId="74BD8D2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0,3</w:t>
            </w:r>
          </w:p>
        </w:tc>
        <w:tc>
          <w:tcPr>
            <w:tcW w:w="850" w:type="dxa"/>
            <w:vAlign w:val="center"/>
          </w:tcPr>
          <w:p w14:paraId="26DD62D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0,3</w:t>
            </w:r>
          </w:p>
        </w:tc>
        <w:tc>
          <w:tcPr>
            <w:tcW w:w="781" w:type="dxa"/>
            <w:vAlign w:val="center"/>
          </w:tcPr>
          <w:p w14:paraId="1624CEC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0,0</w:t>
            </w:r>
          </w:p>
        </w:tc>
      </w:tr>
      <w:tr w:rsidR="00A33122" w:rsidRPr="00C61574" w14:paraId="71483662" w14:textId="77777777" w:rsidTr="00700415">
        <w:trPr>
          <w:trHeight w:val="218"/>
          <w:jc w:val="center"/>
        </w:trPr>
        <w:tc>
          <w:tcPr>
            <w:tcW w:w="2263" w:type="dxa"/>
            <w:vAlign w:val="center"/>
          </w:tcPr>
          <w:p w14:paraId="70F32AA4" w14:textId="77777777" w:rsidR="00A33122" w:rsidRPr="00C61574" w:rsidRDefault="00A33122" w:rsidP="00700415">
            <w:pPr>
              <w:pStyle w:val="TableParagraph"/>
              <w:ind w:left="135"/>
              <w:jc w:val="left"/>
              <w:rPr>
                <w:sz w:val="20"/>
                <w:szCs w:val="20"/>
                <w:lang w:val="kk-KZ"/>
              </w:rPr>
            </w:pPr>
            <w:r w:rsidRPr="00C61574">
              <w:rPr>
                <w:sz w:val="20"/>
                <w:szCs w:val="20"/>
                <w:lang w:val="kk-KZ"/>
              </w:rPr>
              <w:t>Картоп</w:t>
            </w:r>
          </w:p>
        </w:tc>
        <w:tc>
          <w:tcPr>
            <w:tcW w:w="851" w:type="dxa"/>
            <w:vAlign w:val="center"/>
          </w:tcPr>
          <w:p w14:paraId="3BB7D0C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186,7</w:t>
            </w:r>
          </w:p>
        </w:tc>
        <w:tc>
          <w:tcPr>
            <w:tcW w:w="850" w:type="dxa"/>
            <w:vAlign w:val="center"/>
          </w:tcPr>
          <w:p w14:paraId="15D093F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183,4</w:t>
            </w:r>
          </w:p>
        </w:tc>
        <w:tc>
          <w:tcPr>
            <w:tcW w:w="851" w:type="dxa"/>
            <w:vAlign w:val="center"/>
          </w:tcPr>
          <w:p w14:paraId="7DCA583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193,0</w:t>
            </w:r>
          </w:p>
        </w:tc>
        <w:tc>
          <w:tcPr>
            <w:tcW w:w="850" w:type="dxa"/>
            <w:vAlign w:val="center"/>
          </w:tcPr>
          <w:p w14:paraId="56A7AAE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193,0</w:t>
            </w:r>
          </w:p>
        </w:tc>
        <w:tc>
          <w:tcPr>
            <w:tcW w:w="851" w:type="dxa"/>
            <w:vAlign w:val="center"/>
          </w:tcPr>
          <w:p w14:paraId="7954F154"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194,4</w:t>
            </w:r>
          </w:p>
        </w:tc>
        <w:tc>
          <w:tcPr>
            <w:tcW w:w="850" w:type="dxa"/>
            <w:vAlign w:val="center"/>
          </w:tcPr>
          <w:p w14:paraId="4ABB1C4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195,8</w:t>
            </w:r>
          </w:p>
        </w:tc>
        <w:tc>
          <w:tcPr>
            <w:tcW w:w="851" w:type="dxa"/>
            <w:vAlign w:val="center"/>
          </w:tcPr>
          <w:p w14:paraId="0739885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199,5</w:t>
            </w:r>
          </w:p>
        </w:tc>
        <w:tc>
          <w:tcPr>
            <w:tcW w:w="850" w:type="dxa"/>
            <w:vAlign w:val="center"/>
          </w:tcPr>
          <w:p w14:paraId="452F7D2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188,3</w:t>
            </w:r>
          </w:p>
        </w:tc>
        <w:tc>
          <w:tcPr>
            <w:tcW w:w="781" w:type="dxa"/>
            <w:vAlign w:val="center"/>
          </w:tcPr>
          <w:p w14:paraId="49E1AA1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122,6</w:t>
            </w:r>
          </w:p>
        </w:tc>
      </w:tr>
      <w:tr w:rsidR="00A33122" w:rsidRPr="00C61574" w14:paraId="34381003" w14:textId="77777777" w:rsidTr="00700415">
        <w:trPr>
          <w:trHeight w:val="263"/>
          <w:jc w:val="center"/>
        </w:trPr>
        <w:tc>
          <w:tcPr>
            <w:tcW w:w="2263" w:type="dxa"/>
            <w:vAlign w:val="center"/>
          </w:tcPr>
          <w:p w14:paraId="7A5B469C" w14:textId="77777777" w:rsidR="00A33122" w:rsidRPr="00C61574" w:rsidRDefault="00A33122" w:rsidP="00700415">
            <w:pPr>
              <w:pStyle w:val="TableParagraph"/>
              <w:ind w:left="135"/>
              <w:jc w:val="left"/>
              <w:rPr>
                <w:sz w:val="20"/>
                <w:szCs w:val="20"/>
                <w:lang w:val="kk-KZ"/>
              </w:rPr>
            </w:pPr>
            <w:r w:rsidRPr="00C61574">
              <w:rPr>
                <w:sz w:val="20"/>
                <w:szCs w:val="20"/>
                <w:lang w:val="kk-KZ"/>
              </w:rPr>
              <w:t>Көкөністер</w:t>
            </w:r>
          </w:p>
        </w:tc>
        <w:tc>
          <w:tcPr>
            <w:tcW w:w="851" w:type="dxa"/>
            <w:vAlign w:val="center"/>
          </w:tcPr>
          <w:p w14:paraId="1AB0B60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145,4</w:t>
            </w:r>
          </w:p>
        </w:tc>
        <w:tc>
          <w:tcPr>
            <w:tcW w:w="850" w:type="dxa"/>
            <w:vAlign w:val="center"/>
          </w:tcPr>
          <w:p w14:paraId="0842E41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142,9</w:t>
            </w:r>
          </w:p>
        </w:tc>
        <w:tc>
          <w:tcPr>
            <w:tcW w:w="851" w:type="dxa"/>
            <w:vAlign w:val="center"/>
          </w:tcPr>
          <w:p w14:paraId="0933E6E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152,3</w:t>
            </w:r>
          </w:p>
        </w:tc>
        <w:tc>
          <w:tcPr>
            <w:tcW w:w="850" w:type="dxa"/>
            <w:vAlign w:val="center"/>
          </w:tcPr>
          <w:p w14:paraId="272EAC8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159,1</w:t>
            </w:r>
          </w:p>
        </w:tc>
        <w:tc>
          <w:tcPr>
            <w:tcW w:w="851" w:type="dxa"/>
            <w:vAlign w:val="center"/>
          </w:tcPr>
          <w:p w14:paraId="449E5545"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163,4</w:t>
            </w:r>
          </w:p>
        </w:tc>
        <w:tc>
          <w:tcPr>
            <w:tcW w:w="850" w:type="dxa"/>
            <w:vAlign w:val="center"/>
          </w:tcPr>
          <w:p w14:paraId="093A0CD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168,6</w:t>
            </w:r>
          </w:p>
        </w:tc>
        <w:tc>
          <w:tcPr>
            <w:tcW w:w="851" w:type="dxa"/>
            <w:vAlign w:val="center"/>
          </w:tcPr>
          <w:p w14:paraId="130A4BC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170,2</w:t>
            </w:r>
          </w:p>
        </w:tc>
        <w:tc>
          <w:tcPr>
            <w:tcW w:w="850" w:type="dxa"/>
            <w:vAlign w:val="center"/>
          </w:tcPr>
          <w:p w14:paraId="0D08C37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155,9</w:t>
            </w:r>
          </w:p>
        </w:tc>
        <w:tc>
          <w:tcPr>
            <w:tcW w:w="781" w:type="dxa"/>
            <w:vAlign w:val="center"/>
          </w:tcPr>
          <w:p w14:paraId="243F875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126,1</w:t>
            </w:r>
          </w:p>
        </w:tc>
      </w:tr>
      <w:tr w:rsidR="00A33122" w:rsidRPr="00C61574" w14:paraId="74FEC554" w14:textId="77777777" w:rsidTr="00700415">
        <w:trPr>
          <w:trHeight w:val="140"/>
          <w:jc w:val="center"/>
        </w:trPr>
        <w:tc>
          <w:tcPr>
            <w:tcW w:w="2263" w:type="dxa"/>
            <w:vAlign w:val="center"/>
          </w:tcPr>
          <w:p w14:paraId="65CB2325" w14:textId="77777777" w:rsidR="00A33122" w:rsidRPr="00C61574" w:rsidRDefault="00A33122" w:rsidP="00700415">
            <w:pPr>
              <w:pStyle w:val="TableParagraph"/>
              <w:ind w:left="135"/>
              <w:jc w:val="left"/>
              <w:rPr>
                <w:sz w:val="20"/>
                <w:szCs w:val="20"/>
                <w:lang w:val="kk-KZ"/>
              </w:rPr>
            </w:pPr>
            <w:r w:rsidRPr="00C61574">
              <w:rPr>
                <w:sz w:val="20"/>
                <w:szCs w:val="20"/>
                <w:lang w:val="kk-KZ"/>
              </w:rPr>
              <w:t>Бақша дақылдары</w:t>
            </w:r>
          </w:p>
        </w:tc>
        <w:tc>
          <w:tcPr>
            <w:tcW w:w="851" w:type="dxa"/>
            <w:vAlign w:val="center"/>
          </w:tcPr>
          <w:p w14:paraId="3D103D6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93,9</w:t>
            </w:r>
          </w:p>
        </w:tc>
        <w:tc>
          <w:tcPr>
            <w:tcW w:w="850" w:type="dxa"/>
            <w:vAlign w:val="center"/>
          </w:tcPr>
          <w:p w14:paraId="33104EA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93,8</w:t>
            </w:r>
          </w:p>
        </w:tc>
        <w:tc>
          <w:tcPr>
            <w:tcW w:w="851" w:type="dxa"/>
            <w:vAlign w:val="center"/>
          </w:tcPr>
          <w:p w14:paraId="13A6BD1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96,1</w:t>
            </w:r>
          </w:p>
        </w:tc>
        <w:tc>
          <w:tcPr>
            <w:tcW w:w="850" w:type="dxa"/>
            <w:vAlign w:val="center"/>
          </w:tcPr>
          <w:p w14:paraId="7EB082A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102,1</w:t>
            </w:r>
          </w:p>
        </w:tc>
        <w:tc>
          <w:tcPr>
            <w:tcW w:w="851" w:type="dxa"/>
            <w:vAlign w:val="center"/>
          </w:tcPr>
          <w:p w14:paraId="54903693"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101,9</w:t>
            </w:r>
          </w:p>
        </w:tc>
        <w:tc>
          <w:tcPr>
            <w:tcW w:w="850" w:type="dxa"/>
            <w:vAlign w:val="center"/>
          </w:tcPr>
          <w:p w14:paraId="3B8A886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110,1</w:t>
            </w:r>
          </w:p>
        </w:tc>
        <w:tc>
          <w:tcPr>
            <w:tcW w:w="851" w:type="dxa"/>
            <w:vAlign w:val="center"/>
          </w:tcPr>
          <w:p w14:paraId="4C9EEF6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100,3</w:t>
            </w:r>
          </w:p>
        </w:tc>
        <w:tc>
          <w:tcPr>
            <w:tcW w:w="850" w:type="dxa"/>
            <w:vAlign w:val="center"/>
          </w:tcPr>
          <w:p w14:paraId="0853B13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108,0</w:t>
            </w:r>
          </w:p>
        </w:tc>
        <w:tc>
          <w:tcPr>
            <w:tcW w:w="781" w:type="dxa"/>
            <w:vAlign w:val="center"/>
          </w:tcPr>
          <w:p w14:paraId="0DC2608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98,3</w:t>
            </w:r>
          </w:p>
        </w:tc>
      </w:tr>
      <w:tr w:rsidR="00A33122" w:rsidRPr="00C61574" w14:paraId="7B5FF473" w14:textId="77777777" w:rsidTr="00700415">
        <w:trPr>
          <w:trHeight w:val="186"/>
          <w:jc w:val="center"/>
        </w:trPr>
        <w:tc>
          <w:tcPr>
            <w:tcW w:w="2263" w:type="dxa"/>
            <w:vAlign w:val="center"/>
          </w:tcPr>
          <w:p w14:paraId="6CE52BFD" w14:textId="77777777" w:rsidR="00A33122" w:rsidRPr="00C61574" w:rsidRDefault="00A33122" w:rsidP="00700415">
            <w:pPr>
              <w:pStyle w:val="TableParagraph"/>
              <w:ind w:left="135"/>
              <w:jc w:val="left"/>
              <w:rPr>
                <w:sz w:val="20"/>
                <w:szCs w:val="20"/>
                <w:lang w:val="kk-KZ"/>
              </w:rPr>
            </w:pPr>
            <w:r w:rsidRPr="00C61574">
              <w:rPr>
                <w:sz w:val="20"/>
                <w:szCs w:val="20"/>
                <w:lang w:val="kk-KZ"/>
              </w:rPr>
              <w:t>Мал азықтық дақылдар</w:t>
            </w:r>
          </w:p>
        </w:tc>
        <w:tc>
          <w:tcPr>
            <w:tcW w:w="851" w:type="dxa"/>
            <w:vAlign w:val="center"/>
          </w:tcPr>
          <w:p w14:paraId="2ED5682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3 485,2</w:t>
            </w:r>
          </w:p>
        </w:tc>
        <w:tc>
          <w:tcPr>
            <w:tcW w:w="850" w:type="dxa"/>
            <w:vAlign w:val="center"/>
          </w:tcPr>
          <w:p w14:paraId="4C09282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3382,3</w:t>
            </w:r>
          </w:p>
        </w:tc>
        <w:tc>
          <w:tcPr>
            <w:tcW w:w="851" w:type="dxa"/>
            <w:vAlign w:val="center"/>
          </w:tcPr>
          <w:p w14:paraId="16577DA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3323,2</w:t>
            </w:r>
          </w:p>
        </w:tc>
        <w:tc>
          <w:tcPr>
            <w:tcW w:w="850" w:type="dxa"/>
            <w:vAlign w:val="center"/>
          </w:tcPr>
          <w:p w14:paraId="357B21D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3277,2</w:t>
            </w:r>
          </w:p>
        </w:tc>
        <w:tc>
          <w:tcPr>
            <w:tcW w:w="851" w:type="dxa"/>
            <w:vAlign w:val="center"/>
          </w:tcPr>
          <w:p w14:paraId="4FCE1038"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hAnsi="Times New Roman" w:cs="Times New Roman"/>
                <w:sz w:val="20"/>
                <w:szCs w:val="20"/>
              </w:rPr>
              <w:t>3 197,5</w:t>
            </w:r>
          </w:p>
        </w:tc>
        <w:tc>
          <w:tcPr>
            <w:tcW w:w="850" w:type="dxa"/>
            <w:vAlign w:val="center"/>
          </w:tcPr>
          <w:p w14:paraId="2F51096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3 114,6</w:t>
            </w:r>
          </w:p>
        </w:tc>
        <w:tc>
          <w:tcPr>
            <w:tcW w:w="851" w:type="dxa"/>
            <w:vAlign w:val="center"/>
          </w:tcPr>
          <w:p w14:paraId="52E1FB0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2 978,0</w:t>
            </w:r>
          </w:p>
        </w:tc>
        <w:tc>
          <w:tcPr>
            <w:tcW w:w="850" w:type="dxa"/>
            <w:vAlign w:val="center"/>
          </w:tcPr>
          <w:p w14:paraId="4267E9C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3 003,5</w:t>
            </w:r>
          </w:p>
        </w:tc>
        <w:tc>
          <w:tcPr>
            <w:tcW w:w="781" w:type="dxa"/>
            <w:vAlign w:val="center"/>
          </w:tcPr>
          <w:p w14:paraId="27802D8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3 065,1</w:t>
            </w:r>
          </w:p>
        </w:tc>
      </w:tr>
      <w:tr w:rsidR="00A33122" w:rsidRPr="00C61574" w14:paraId="337E911A" w14:textId="77777777" w:rsidTr="00700415">
        <w:trPr>
          <w:trHeight w:val="279"/>
          <w:jc w:val="center"/>
        </w:trPr>
        <w:tc>
          <w:tcPr>
            <w:tcW w:w="9848" w:type="dxa"/>
            <w:gridSpan w:val="10"/>
          </w:tcPr>
          <w:p w14:paraId="2B31E081" w14:textId="77777777" w:rsidR="00A33122" w:rsidRPr="00C61574" w:rsidRDefault="00A33122" w:rsidP="00700415">
            <w:pPr>
              <w:pStyle w:val="TableParagraph"/>
              <w:ind w:firstLine="115"/>
              <w:jc w:val="left"/>
              <w:rPr>
                <w:sz w:val="20"/>
                <w:szCs w:val="20"/>
                <w:lang w:val="kk-KZ"/>
              </w:rPr>
            </w:pPr>
            <w:r w:rsidRPr="00C61574">
              <w:rPr>
                <w:sz w:val="20"/>
                <w:szCs w:val="20"/>
                <w:lang w:val="kk-KZ"/>
              </w:rPr>
              <w:t>Ескерту – [112] дереккөзі негізінде автор есептеген.</w:t>
            </w:r>
          </w:p>
        </w:tc>
      </w:tr>
    </w:tbl>
    <w:p w14:paraId="19915CED"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78A6B8B3" w14:textId="68BEBAD0" w:rsidR="00A33122" w:rsidRDefault="00A33122" w:rsidP="000F7A0A">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Дәнді және бұршақты дақылдар бойынша нақты өндірістік нәтижені объективті бағалау үшін егіс алқабының өзгерісімен қатар түсімділік деңгейінің жылдар бойынша динамикасын кешенді түрде қарастыру қажет</w:t>
      </w:r>
      <w:r>
        <w:rPr>
          <w:rFonts w:ascii="Times New Roman" w:hAnsi="Times New Roman" w:cs="Times New Roman"/>
          <w:sz w:val="28"/>
          <w:szCs w:val="28"/>
        </w:rPr>
        <w:t xml:space="preserve">. Аталған </w:t>
      </w:r>
      <w:r w:rsidRPr="00C61574">
        <w:rPr>
          <w:rFonts w:ascii="Times New Roman" w:hAnsi="Times New Roman" w:cs="Times New Roman"/>
          <w:sz w:val="28"/>
          <w:szCs w:val="28"/>
        </w:rPr>
        <w:t>көрсеткіштер 11 және 12-с</w:t>
      </w:r>
      <w:r>
        <w:rPr>
          <w:rFonts w:ascii="Times New Roman" w:hAnsi="Times New Roman" w:cs="Times New Roman"/>
          <w:sz w:val="28"/>
          <w:szCs w:val="28"/>
        </w:rPr>
        <w:t>уреттерде көрнекі түрде көрсетілді</w:t>
      </w:r>
      <w:r w:rsidRPr="00C61574">
        <w:rPr>
          <w:rFonts w:ascii="Times New Roman" w:hAnsi="Times New Roman" w:cs="Times New Roman"/>
          <w:sz w:val="28"/>
          <w:szCs w:val="28"/>
        </w:rPr>
        <w:t>.</w:t>
      </w:r>
    </w:p>
    <w:p w14:paraId="466B9336" w14:textId="77777777" w:rsidR="00CA07F6" w:rsidRDefault="00CA07F6" w:rsidP="000F7A0A">
      <w:pPr>
        <w:spacing w:after="0" w:line="240" w:lineRule="auto"/>
        <w:ind w:firstLine="709"/>
        <w:jc w:val="both"/>
        <w:rPr>
          <w:rFonts w:ascii="Times New Roman" w:hAnsi="Times New Roman" w:cs="Times New Roman"/>
          <w:sz w:val="28"/>
          <w:szCs w:val="28"/>
        </w:rPr>
      </w:pPr>
    </w:p>
    <w:p w14:paraId="587E94FF" w14:textId="1FA83475" w:rsidR="000F7A0A" w:rsidRPr="00C61574" w:rsidRDefault="000F7A0A" w:rsidP="000F7A0A">
      <w:pPr>
        <w:spacing w:after="0" w:line="240" w:lineRule="auto"/>
        <w:ind w:firstLine="709"/>
        <w:jc w:val="both"/>
        <w:rPr>
          <w:rFonts w:ascii="Times New Roman" w:hAnsi="Times New Roman" w:cs="Times New Roman"/>
          <w:sz w:val="28"/>
          <w:szCs w:val="28"/>
        </w:rPr>
      </w:pPr>
      <w:r w:rsidRPr="00C61574">
        <w:rPr>
          <w:noProof/>
          <w:lang w:val="ru-RU" w:eastAsia="ru-RU"/>
        </w:rPr>
        <w:drawing>
          <wp:anchor distT="0" distB="0" distL="114300" distR="114300" simplePos="0" relativeHeight="251688960" behindDoc="0" locked="0" layoutInCell="1" allowOverlap="1" wp14:anchorId="34D35D1F" wp14:editId="3A472A52">
            <wp:simplePos x="0" y="0"/>
            <wp:positionH relativeFrom="margin">
              <wp:align>left</wp:align>
            </wp:positionH>
            <wp:positionV relativeFrom="paragraph">
              <wp:posOffset>8255</wp:posOffset>
            </wp:positionV>
            <wp:extent cx="5970905" cy="2668732"/>
            <wp:effectExtent l="0" t="0" r="10795" b="17780"/>
            <wp:wrapNone/>
            <wp:docPr id="81" name="Диаграмма 81">
              <a:extLst xmlns:a="http://schemas.openxmlformats.org/drawingml/2006/main">
                <a:ext uri="{FF2B5EF4-FFF2-40B4-BE49-F238E27FC236}">
                  <a16:creationId xmlns:a16="http://schemas.microsoft.com/office/drawing/2014/main" id="{1A4CBC7C-A19A-4436-806C-EC2D9FD270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2F08AB9B" w14:textId="1E899866" w:rsidR="00A33122" w:rsidRDefault="00A33122" w:rsidP="00A33122">
      <w:pPr>
        <w:spacing w:after="0" w:line="240" w:lineRule="auto"/>
        <w:ind w:firstLine="709"/>
        <w:jc w:val="both"/>
        <w:rPr>
          <w:rFonts w:ascii="Times New Roman" w:eastAsia="Times New Roman" w:hAnsi="Times New Roman" w:cs="Times New Roman"/>
          <w:sz w:val="28"/>
          <w:szCs w:val="28"/>
          <w:lang w:eastAsia="ru-RU"/>
        </w:rPr>
      </w:pPr>
    </w:p>
    <w:p w14:paraId="7AAC2775" w14:textId="3CFD44C6" w:rsidR="00A33122" w:rsidRDefault="00A33122" w:rsidP="008D375F">
      <w:pPr>
        <w:spacing w:after="0" w:line="240" w:lineRule="auto"/>
        <w:jc w:val="both"/>
        <w:rPr>
          <w:rFonts w:ascii="Times New Roman" w:eastAsia="Times New Roman" w:hAnsi="Times New Roman" w:cs="Times New Roman"/>
          <w:sz w:val="28"/>
          <w:szCs w:val="28"/>
          <w:lang w:eastAsia="ru-RU"/>
        </w:rPr>
      </w:pPr>
    </w:p>
    <w:p w14:paraId="39729EA7" w14:textId="77777777" w:rsidR="00A33122" w:rsidRPr="000A6CB1" w:rsidRDefault="00A33122" w:rsidP="00A33122">
      <w:pPr>
        <w:spacing w:after="0" w:line="240" w:lineRule="auto"/>
        <w:ind w:firstLine="709"/>
        <w:jc w:val="both"/>
        <w:rPr>
          <w:noProof/>
          <w:lang w:eastAsia="ru-RU"/>
        </w:rPr>
      </w:pPr>
    </w:p>
    <w:p w14:paraId="7D3D3CEA" w14:textId="77777777" w:rsidR="00A33122" w:rsidRPr="000A6CB1" w:rsidRDefault="00A33122" w:rsidP="00A33122">
      <w:pPr>
        <w:spacing w:after="0" w:line="240" w:lineRule="auto"/>
        <w:ind w:firstLine="709"/>
        <w:jc w:val="both"/>
        <w:rPr>
          <w:noProof/>
          <w:lang w:eastAsia="ru-RU"/>
        </w:rPr>
      </w:pPr>
    </w:p>
    <w:p w14:paraId="3156CB74" w14:textId="77777777" w:rsidR="00A33122" w:rsidRPr="000A6CB1" w:rsidRDefault="00A33122" w:rsidP="00A33122">
      <w:pPr>
        <w:spacing w:after="0" w:line="240" w:lineRule="auto"/>
        <w:ind w:firstLine="709"/>
        <w:jc w:val="both"/>
        <w:rPr>
          <w:noProof/>
          <w:lang w:eastAsia="ru-RU"/>
        </w:rPr>
      </w:pPr>
    </w:p>
    <w:p w14:paraId="69C7F116" w14:textId="77777777" w:rsidR="00A33122" w:rsidRPr="000A6CB1" w:rsidRDefault="00A33122" w:rsidP="00A33122">
      <w:pPr>
        <w:spacing w:after="0" w:line="240" w:lineRule="auto"/>
        <w:ind w:firstLine="709"/>
        <w:jc w:val="both"/>
        <w:rPr>
          <w:noProof/>
          <w:lang w:eastAsia="ru-RU"/>
        </w:rPr>
      </w:pPr>
    </w:p>
    <w:p w14:paraId="3678D1ED" w14:textId="77777777" w:rsidR="00A33122" w:rsidRPr="000A6CB1" w:rsidRDefault="00A33122" w:rsidP="00A33122">
      <w:pPr>
        <w:spacing w:after="0" w:line="240" w:lineRule="auto"/>
        <w:ind w:firstLine="709"/>
        <w:jc w:val="both"/>
        <w:rPr>
          <w:noProof/>
          <w:lang w:eastAsia="ru-RU"/>
        </w:rPr>
      </w:pPr>
    </w:p>
    <w:p w14:paraId="541A5161" w14:textId="77777777" w:rsidR="00A33122" w:rsidRPr="000A6CB1" w:rsidRDefault="00A33122" w:rsidP="00A33122">
      <w:pPr>
        <w:spacing w:after="0" w:line="240" w:lineRule="auto"/>
        <w:ind w:firstLine="709"/>
        <w:jc w:val="both"/>
        <w:rPr>
          <w:noProof/>
          <w:lang w:eastAsia="ru-RU"/>
        </w:rPr>
      </w:pPr>
    </w:p>
    <w:p w14:paraId="10B0DFBE" w14:textId="77777777" w:rsidR="00A33122" w:rsidRPr="000A6CB1" w:rsidRDefault="00A33122" w:rsidP="00A33122">
      <w:pPr>
        <w:spacing w:after="0" w:line="240" w:lineRule="auto"/>
        <w:ind w:firstLine="709"/>
        <w:jc w:val="both"/>
        <w:rPr>
          <w:noProof/>
          <w:lang w:eastAsia="ru-RU"/>
        </w:rPr>
      </w:pPr>
    </w:p>
    <w:p w14:paraId="6C8425E8" w14:textId="77777777" w:rsidR="00A33122" w:rsidRPr="000A6CB1" w:rsidRDefault="00A33122" w:rsidP="00A33122">
      <w:pPr>
        <w:spacing w:after="0" w:line="240" w:lineRule="auto"/>
        <w:ind w:firstLine="709"/>
        <w:jc w:val="both"/>
        <w:rPr>
          <w:noProof/>
          <w:lang w:eastAsia="ru-RU"/>
        </w:rPr>
      </w:pPr>
    </w:p>
    <w:p w14:paraId="24AF23BA" w14:textId="77777777" w:rsidR="00A33122" w:rsidRPr="000A6CB1" w:rsidRDefault="00A33122" w:rsidP="00A33122">
      <w:pPr>
        <w:spacing w:after="0" w:line="240" w:lineRule="auto"/>
        <w:ind w:firstLine="709"/>
        <w:jc w:val="both"/>
        <w:rPr>
          <w:noProof/>
          <w:lang w:eastAsia="ru-RU"/>
        </w:rPr>
      </w:pPr>
    </w:p>
    <w:p w14:paraId="6DFA6684" w14:textId="77777777" w:rsidR="00A33122" w:rsidRPr="000A6CB1" w:rsidRDefault="00A33122" w:rsidP="00A33122">
      <w:pPr>
        <w:spacing w:after="0" w:line="240" w:lineRule="auto"/>
        <w:ind w:firstLine="709"/>
        <w:jc w:val="both"/>
        <w:rPr>
          <w:noProof/>
          <w:lang w:eastAsia="ru-RU"/>
        </w:rPr>
      </w:pPr>
    </w:p>
    <w:p w14:paraId="3A3BCEE3" w14:textId="77777777" w:rsidR="00A33122" w:rsidRPr="000A6CB1" w:rsidRDefault="00A33122" w:rsidP="00A33122">
      <w:pPr>
        <w:spacing w:after="0" w:line="240" w:lineRule="auto"/>
        <w:ind w:firstLine="709"/>
        <w:jc w:val="both"/>
        <w:rPr>
          <w:noProof/>
          <w:lang w:eastAsia="ru-RU"/>
        </w:rPr>
      </w:pPr>
    </w:p>
    <w:p w14:paraId="25B6A94A" w14:textId="77777777" w:rsidR="00A33122" w:rsidRPr="00C61574" w:rsidRDefault="00A33122" w:rsidP="001A18DA">
      <w:pPr>
        <w:spacing w:after="0" w:line="240" w:lineRule="auto"/>
        <w:jc w:val="center"/>
        <w:rPr>
          <w:sz w:val="28"/>
          <w:szCs w:val="28"/>
        </w:rPr>
      </w:pPr>
      <w:r w:rsidRPr="00C61574">
        <w:rPr>
          <w:rFonts w:ascii="Times New Roman" w:hAnsi="Times New Roman" w:cs="Times New Roman"/>
          <w:sz w:val="28"/>
          <w:szCs w:val="28"/>
        </w:rPr>
        <w:t xml:space="preserve">Сурет 11 </w:t>
      </w:r>
      <w:r w:rsidRPr="00C61574">
        <w:rPr>
          <w:rFonts w:ascii="Times New Roman" w:hAnsi="Times New Roman"/>
          <w:sz w:val="28"/>
          <w:szCs w:val="28"/>
        </w:rPr>
        <w:t xml:space="preserve">– </w:t>
      </w:r>
      <w:r w:rsidRPr="00C61574">
        <w:rPr>
          <w:rFonts w:ascii="Times New Roman" w:hAnsi="Times New Roman" w:cs="Times New Roman"/>
          <w:sz w:val="28"/>
          <w:szCs w:val="28"/>
        </w:rPr>
        <w:t>Дәнді (күрішті қосқанда) және бұршақты дақылдардың егіс алқабы мен олардың  түсімі</w:t>
      </w:r>
    </w:p>
    <w:p w14:paraId="6B893DF8" w14:textId="77777777" w:rsidR="00A33122" w:rsidRDefault="00A33122" w:rsidP="00A33122">
      <w:pPr>
        <w:spacing w:after="0" w:line="240" w:lineRule="auto"/>
        <w:jc w:val="center"/>
        <w:rPr>
          <w:rFonts w:ascii="Times New Roman" w:hAnsi="Times New Roman" w:cs="Times New Roman"/>
        </w:rPr>
      </w:pPr>
      <w:r w:rsidRPr="00C61574">
        <w:rPr>
          <w:rFonts w:ascii="Times New Roman" w:hAnsi="Times New Roman" w:cs="Times New Roman"/>
          <w:sz w:val="28"/>
          <w:szCs w:val="28"/>
        </w:rPr>
        <w:t xml:space="preserve">Ескерту </w:t>
      </w:r>
      <w:r w:rsidRPr="00C61574">
        <w:rPr>
          <w:rFonts w:ascii="Times New Roman" w:hAnsi="Times New Roman" w:cs="Times New Roman"/>
          <w:spacing w:val="-3"/>
          <w:sz w:val="28"/>
          <w:szCs w:val="28"/>
        </w:rPr>
        <w:t xml:space="preserve"> </w:t>
      </w:r>
      <w:r w:rsidRPr="00C61574">
        <w:rPr>
          <w:rFonts w:ascii="Times New Roman" w:hAnsi="Times New Roman" w:cs="Times New Roman"/>
          <w:sz w:val="28"/>
          <w:szCs w:val="28"/>
        </w:rPr>
        <w:t>– [112] әдебиет негізінде автормен құрастырылған</w:t>
      </w:r>
      <w:r w:rsidRPr="00C61574">
        <w:rPr>
          <w:rFonts w:ascii="Times New Roman" w:hAnsi="Times New Roman" w:cs="Times New Roman"/>
        </w:rPr>
        <w:t>.</w:t>
      </w:r>
    </w:p>
    <w:p w14:paraId="0B1B34E1" w14:textId="48330BB0" w:rsidR="00A33122" w:rsidRPr="00C61574" w:rsidRDefault="00A33122" w:rsidP="00A33122">
      <w:pPr>
        <w:spacing w:after="0" w:line="240" w:lineRule="auto"/>
        <w:ind w:firstLine="709"/>
        <w:jc w:val="both"/>
        <w:rPr>
          <w:rFonts w:ascii="Times New Roman" w:hAnsi="Times New Roman" w:cs="Times New Roman"/>
          <w:sz w:val="28"/>
          <w:szCs w:val="28"/>
          <w:lang w:eastAsia="ru-RU"/>
        </w:rPr>
      </w:pPr>
      <w:r w:rsidRPr="00C61574">
        <w:rPr>
          <w:rFonts w:ascii="Times New Roman" w:hAnsi="Times New Roman" w:cs="Times New Roman"/>
          <w:sz w:val="28"/>
          <w:szCs w:val="28"/>
          <w:lang w:eastAsia="ru-RU"/>
        </w:rPr>
        <w:lastRenderedPageBreak/>
        <w:t>11-суреттен соңғы жылдары дәнді  (күрішті қосқанда) және бұршақты дақылдардың егіс алқабы өзгермелі динамикада бейнеленген, алайда бұл өзгеріске қарамастан елімізде дәнді (күрішті қосқанда) және бұршақты дақылдардың түсімі қарқынын жоғалтпаған.</w:t>
      </w:r>
    </w:p>
    <w:p w14:paraId="51AC73A7" w14:textId="1B4EAE66" w:rsidR="00A33122" w:rsidRPr="005236C6" w:rsidRDefault="00CE4A42" w:rsidP="009A1F74">
      <w:pPr>
        <w:spacing w:after="0" w:line="240" w:lineRule="auto"/>
        <w:jc w:val="both"/>
        <w:rPr>
          <w:noProof/>
          <w:lang w:eastAsia="ru-RU"/>
        </w:rPr>
      </w:pPr>
      <w:r w:rsidRPr="00C61574">
        <w:rPr>
          <w:noProof/>
          <w:lang w:val="ru-RU" w:eastAsia="ru-RU"/>
        </w:rPr>
        <w:drawing>
          <wp:anchor distT="0" distB="0" distL="114300" distR="114300" simplePos="0" relativeHeight="251689984" behindDoc="0" locked="0" layoutInCell="1" allowOverlap="1" wp14:anchorId="6D87914B" wp14:editId="572F64F4">
            <wp:simplePos x="0" y="0"/>
            <wp:positionH relativeFrom="margin">
              <wp:posOffset>-33112</wp:posOffset>
            </wp:positionH>
            <wp:positionV relativeFrom="paragraph">
              <wp:posOffset>186128</wp:posOffset>
            </wp:positionV>
            <wp:extent cx="6058772" cy="4041508"/>
            <wp:effectExtent l="0" t="0" r="18415" b="16510"/>
            <wp:wrapNone/>
            <wp:docPr id="82" name="Диаграмма 82">
              <a:extLst xmlns:a="http://schemas.openxmlformats.org/drawingml/2006/main">
                <a:ext uri="{FF2B5EF4-FFF2-40B4-BE49-F238E27FC236}">
                  <a16:creationId xmlns:a16="http://schemas.microsoft.com/office/drawing/2014/main" id="{7532AA59-E9EB-49F1-BC0A-731D658D0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5FDDA435" w14:textId="77777777" w:rsidR="00A33122" w:rsidRPr="005236C6" w:rsidRDefault="00A33122" w:rsidP="00A33122">
      <w:pPr>
        <w:spacing w:after="0" w:line="240" w:lineRule="auto"/>
        <w:ind w:firstLine="709"/>
        <w:jc w:val="both"/>
        <w:rPr>
          <w:noProof/>
          <w:lang w:eastAsia="ru-RU"/>
        </w:rPr>
      </w:pPr>
    </w:p>
    <w:p w14:paraId="54F17D96" w14:textId="77777777" w:rsidR="00A33122" w:rsidRPr="005236C6" w:rsidRDefault="00A33122" w:rsidP="00A33122">
      <w:pPr>
        <w:spacing w:after="0" w:line="240" w:lineRule="auto"/>
        <w:ind w:firstLine="709"/>
        <w:jc w:val="both"/>
        <w:rPr>
          <w:noProof/>
          <w:lang w:eastAsia="ru-RU"/>
        </w:rPr>
      </w:pPr>
    </w:p>
    <w:p w14:paraId="4F6BD8C1" w14:textId="77777777" w:rsidR="00A33122" w:rsidRPr="005236C6" w:rsidRDefault="00A33122" w:rsidP="00A33122">
      <w:pPr>
        <w:spacing w:after="0" w:line="240" w:lineRule="auto"/>
        <w:ind w:firstLine="709"/>
        <w:jc w:val="both"/>
        <w:rPr>
          <w:noProof/>
          <w:lang w:eastAsia="ru-RU"/>
        </w:rPr>
      </w:pPr>
    </w:p>
    <w:p w14:paraId="77674837" w14:textId="77777777" w:rsidR="00A33122" w:rsidRPr="005236C6" w:rsidRDefault="00A33122" w:rsidP="00A33122">
      <w:pPr>
        <w:spacing w:after="0" w:line="240" w:lineRule="auto"/>
        <w:ind w:firstLine="709"/>
        <w:jc w:val="both"/>
        <w:rPr>
          <w:noProof/>
          <w:lang w:eastAsia="ru-RU"/>
        </w:rPr>
      </w:pPr>
    </w:p>
    <w:p w14:paraId="504A5998" w14:textId="77777777" w:rsidR="00A33122" w:rsidRPr="005236C6" w:rsidRDefault="00A33122" w:rsidP="00A33122">
      <w:pPr>
        <w:spacing w:after="0" w:line="240" w:lineRule="auto"/>
        <w:ind w:firstLine="709"/>
        <w:jc w:val="both"/>
        <w:rPr>
          <w:noProof/>
          <w:lang w:eastAsia="ru-RU"/>
        </w:rPr>
      </w:pPr>
    </w:p>
    <w:p w14:paraId="4F5C008C" w14:textId="77777777" w:rsidR="00A33122" w:rsidRPr="005236C6" w:rsidRDefault="00A33122" w:rsidP="00A33122">
      <w:pPr>
        <w:spacing w:after="0" w:line="240" w:lineRule="auto"/>
        <w:ind w:firstLine="709"/>
        <w:jc w:val="both"/>
        <w:rPr>
          <w:noProof/>
          <w:lang w:eastAsia="ru-RU"/>
        </w:rPr>
      </w:pPr>
    </w:p>
    <w:p w14:paraId="178DDD05" w14:textId="77777777" w:rsidR="00A33122" w:rsidRPr="005236C6" w:rsidRDefault="00A33122" w:rsidP="00A33122">
      <w:pPr>
        <w:spacing w:after="0" w:line="240" w:lineRule="auto"/>
        <w:ind w:firstLine="709"/>
        <w:jc w:val="both"/>
        <w:rPr>
          <w:noProof/>
          <w:lang w:eastAsia="ru-RU"/>
        </w:rPr>
      </w:pPr>
    </w:p>
    <w:p w14:paraId="3864BA58" w14:textId="77777777" w:rsidR="00A33122" w:rsidRPr="005236C6" w:rsidRDefault="00A33122" w:rsidP="00A33122">
      <w:pPr>
        <w:spacing w:after="0" w:line="240" w:lineRule="auto"/>
        <w:ind w:firstLine="709"/>
        <w:jc w:val="both"/>
        <w:rPr>
          <w:noProof/>
          <w:lang w:eastAsia="ru-RU"/>
        </w:rPr>
      </w:pPr>
    </w:p>
    <w:p w14:paraId="0B4D9E49" w14:textId="77777777" w:rsidR="00A33122" w:rsidRPr="005236C6" w:rsidRDefault="00A33122" w:rsidP="00A33122">
      <w:pPr>
        <w:spacing w:after="0" w:line="240" w:lineRule="auto"/>
        <w:ind w:firstLine="709"/>
        <w:jc w:val="both"/>
        <w:rPr>
          <w:noProof/>
          <w:lang w:eastAsia="ru-RU"/>
        </w:rPr>
      </w:pPr>
    </w:p>
    <w:p w14:paraId="3BBE019B" w14:textId="77777777" w:rsidR="00A33122" w:rsidRPr="005236C6" w:rsidRDefault="00A33122" w:rsidP="00A33122">
      <w:pPr>
        <w:spacing w:after="0" w:line="240" w:lineRule="auto"/>
        <w:ind w:firstLine="709"/>
        <w:jc w:val="both"/>
        <w:rPr>
          <w:noProof/>
          <w:lang w:eastAsia="ru-RU"/>
        </w:rPr>
      </w:pPr>
    </w:p>
    <w:p w14:paraId="03505BCC" w14:textId="77777777" w:rsidR="00A33122" w:rsidRPr="005236C6" w:rsidRDefault="00A33122" w:rsidP="00A33122">
      <w:pPr>
        <w:spacing w:after="0" w:line="240" w:lineRule="auto"/>
        <w:ind w:firstLine="709"/>
        <w:jc w:val="both"/>
        <w:rPr>
          <w:noProof/>
          <w:lang w:eastAsia="ru-RU"/>
        </w:rPr>
      </w:pPr>
    </w:p>
    <w:p w14:paraId="3CDE5556" w14:textId="77777777" w:rsidR="00A33122" w:rsidRPr="00C61574" w:rsidRDefault="00A33122" w:rsidP="00A33122">
      <w:pPr>
        <w:spacing w:after="0" w:line="240" w:lineRule="auto"/>
        <w:ind w:firstLine="709"/>
        <w:jc w:val="both"/>
        <w:rPr>
          <w:rFonts w:ascii="Times New Roman" w:eastAsia="Times New Roman" w:hAnsi="Times New Roman" w:cs="Times New Roman"/>
          <w:sz w:val="28"/>
          <w:szCs w:val="28"/>
          <w:lang w:eastAsia="ru-RU"/>
        </w:rPr>
      </w:pPr>
    </w:p>
    <w:p w14:paraId="387C8EE0" w14:textId="77777777" w:rsidR="00A33122" w:rsidRPr="00C61574" w:rsidRDefault="00A33122" w:rsidP="00A33122">
      <w:pPr>
        <w:pStyle w:val="af2"/>
        <w:ind w:firstLine="709"/>
        <w:jc w:val="both"/>
        <w:rPr>
          <w:rFonts w:ascii="Times New Roman" w:hAnsi="Times New Roman" w:cs="Times New Roman"/>
          <w:sz w:val="28"/>
          <w:szCs w:val="28"/>
          <w:lang w:val="kk-KZ"/>
        </w:rPr>
      </w:pPr>
    </w:p>
    <w:p w14:paraId="1D81EE8F" w14:textId="77777777" w:rsidR="00A33122" w:rsidRDefault="00A33122" w:rsidP="00A33122">
      <w:pPr>
        <w:spacing w:after="0" w:line="240" w:lineRule="auto"/>
        <w:jc w:val="both"/>
      </w:pPr>
    </w:p>
    <w:p w14:paraId="1CA9ACDB" w14:textId="77777777" w:rsidR="00A33122" w:rsidRPr="005236C6" w:rsidRDefault="00A33122" w:rsidP="00A33122"/>
    <w:p w14:paraId="34591D49" w14:textId="77777777" w:rsidR="00A33122" w:rsidRPr="005236C6" w:rsidRDefault="00A33122" w:rsidP="00A33122"/>
    <w:p w14:paraId="59C5372F" w14:textId="77777777" w:rsidR="00A33122" w:rsidRPr="005236C6" w:rsidRDefault="00A33122" w:rsidP="00A33122"/>
    <w:p w14:paraId="7DE2F2B7" w14:textId="77777777" w:rsidR="00A33122" w:rsidRDefault="00A33122" w:rsidP="00A33122"/>
    <w:p w14:paraId="56B8E5AC" w14:textId="77777777" w:rsidR="009A1F74" w:rsidRDefault="009A1F74" w:rsidP="00A33122">
      <w:pPr>
        <w:pStyle w:val="af"/>
        <w:spacing w:before="0" w:beforeAutospacing="0" w:after="0" w:afterAutospacing="0"/>
        <w:ind w:firstLine="709"/>
        <w:jc w:val="center"/>
        <w:rPr>
          <w:sz w:val="28"/>
          <w:szCs w:val="28"/>
        </w:rPr>
      </w:pPr>
    </w:p>
    <w:p w14:paraId="4C3DEDEF" w14:textId="32D2A962" w:rsidR="00A33122" w:rsidRDefault="00A33122" w:rsidP="00A33122">
      <w:pPr>
        <w:pStyle w:val="af"/>
        <w:spacing w:before="0" w:beforeAutospacing="0" w:after="0" w:afterAutospacing="0"/>
        <w:ind w:firstLine="709"/>
        <w:jc w:val="center"/>
        <w:rPr>
          <w:sz w:val="28"/>
          <w:szCs w:val="28"/>
        </w:rPr>
      </w:pPr>
      <w:r w:rsidRPr="00C61574">
        <w:rPr>
          <w:sz w:val="28"/>
          <w:szCs w:val="28"/>
        </w:rPr>
        <w:t>Сурет 12 – 2016–2024 жж. аралығындағы картоп егіс алқабы мен өнімділік деңгейі динамикасы</w:t>
      </w:r>
    </w:p>
    <w:p w14:paraId="2A31CB64" w14:textId="2B96416E" w:rsidR="009A1F74" w:rsidRPr="009A1F74" w:rsidRDefault="009A1F74" w:rsidP="00A33122">
      <w:pPr>
        <w:pStyle w:val="af"/>
        <w:spacing w:before="0" w:beforeAutospacing="0" w:after="0" w:afterAutospacing="0"/>
        <w:ind w:firstLine="709"/>
        <w:jc w:val="center"/>
        <w:rPr>
          <w:sz w:val="28"/>
          <w:szCs w:val="28"/>
        </w:rPr>
      </w:pPr>
      <w:r>
        <w:rPr>
          <w:sz w:val="28"/>
          <w:szCs w:val="28"/>
        </w:rPr>
        <w:t xml:space="preserve">Ескерту – </w:t>
      </w:r>
      <w:r w:rsidRPr="00E105C9">
        <w:rPr>
          <w:sz w:val="28"/>
          <w:szCs w:val="28"/>
        </w:rPr>
        <w:t>[</w:t>
      </w:r>
      <w:r>
        <w:rPr>
          <w:sz w:val="28"/>
          <w:szCs w:val="28"/>
        </w:rPr>
        <w:t>112</w:t>
      </w:r>
      <w:r w:rsidRPr="00E105C9">
        <w:rPr>
          <w:sz w:val="28"/>
          <w:szCs w:val="28"/>
        </w:rPr>
        <w:t>]</w:t>
      </w:r>
      <w:r>
        <w:rPr>
          <w:sz w:val="28"/>
          <w:szCs w:val="28"/>
        </w:rPr>
        <w:t xml:space="preserve"> әдебиет негізінде автормен құрастырылған</w:t>
      </w:r>
    </w:p>
    <w:p w14:paraId="565650B5" w14:textId="77777777" w:rsidR="00437368" w:rsidRDefault="00437368" w:rsidP="00A33122">
      <w:pPr>
        <w:pStyle w:val="af2"/>
        <w:ind w:firstLine="709"/>
        <w:jc w:val="both"/>
        <w:rPr>
          <w:rFonts w:ascii="Times New Roman" w:hAnsi="Times New Roman" w:cs="Times New Roman"/>
          <w:sz w:val="28"/>
          <w:szCs w:val="28"/>
          <w:lang w:val="kk-KZ"/>
        </w:rPr>
      </w:pPr>
    </w:p>
    <w:p w14:paraId="7EDDD63E" w14:textId="32281F22" w:rsidR="00A33122" w:rsidRDefault="00A33122" w:rsidP="00A33122">
      <w:pPr>
        <w:pStyle w:val="af2"/>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12-суретте</w:t>
      </w:r>
      <w:r w:rsidRPr="00C61574">
        <w:rPr>
          <w:rFonts w:ascii="Times New Roman" w:hAnsi="Times New Roman" w:cs="Times New Roman"/>
          <w:sz w:val="28"/>
          <w:szCs w:val="28"/>
          <w:lang w:val="kk-KZ"/>
        </w:rPr>
        <w:t xml:space="preserve"> 2016–2022 жж. картоптың егіс алаңы біршама тұрақты деңгейде </w:t>
      </w:r>
      <w:r>
        <w:rPr>
          <w:rFonts w:ascii="Times New Roman" w:hAnsi="Times New Roman" w:cs="Times New Roman"/>
          <w:sz w:val="28"/>
          <w:szCs w:val="28"/>
          <w:lang w:val="kk-KZ"/>
        </w:rPr>
        <w:t>сақталған.</w:t>
      </w:r>
      <w:r w:rsidRPr="00C61574">
        <w:rPr>
          <w:rFonts w:ascii="Times New Roman" w:hAnsi="Times New Roman" w:cs="Times New Roman"/>
          <w:sz w:val="28"/>
          <w:szCs w:val="28"/>
          <w:lang w:val="kk-KZ"/>
        </w:rPr>
        <w:t xml:space="preserve"> 2023–2024 жж. </w:t>
      </w:r>
      <w:r>
        <w:rPr>
          <w:rFonts w:ascii="Times New Roman" w:hAnsi="Times New Roman" w:cs="Times New Roman"/>
          <w:sz w:val="28"/>
          <w:szCs w:val="28"/>
          <w:lang w:val="kk-KZ"/>
        </w:rPr>
        <w:t>егіс алыңы көрсеткіштері азайған</w:t>
      </w:r>
      <w:r w:rsidRPr="00C6157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Көрсеткіштерге </w:t>
      </w:r>
      <w:r w:rsidRPr="00C61574">
        <w:rPr>
          <w:rFonts w:ascii="Times New Roman" w:hAnsi="Times New Roman" w:cs="Times New Roman"/>
          <w:sz w:val="28"/>
          <w:szCs w:val="28"/>
          <w:lang w:val="kk-KZ"/>
        </w:rPr>
        <w:t xml:space="preserve">қарамастан, гектарына картоптың өнімділігі тұрақты түрде өсіп, </w:t>
      </w:r>
      <w:r>
        <w:rPr>
          <w:rFonts w:ascii="Times New Roman" w:hAnsi="Times New Roman" w:cs="Times New Roman"/>
          <w:sz w:val="28"/>
          <w:szCs w:val="28"/>
          <w:lang w:val="kk-KZ"/>
        </w:rPr>
        <w:t>кейінгі</w:t>
      </w:r>
      <w:r w:rsidRPr="00C61574">
        <w:rPr>
          <w:rFonts w:ascii="Times New Roman" w:hAnsi="Times New Roman" w:cs="Times New Roman"/>
          <w:sz w:val="28"/>
          <w:szCs w:val="28"/>
          <w:lang w:val="kk-KZ"/>
        </w:rPr>
        <w:t xml:space="preserve"> жылдары ең жоғары </w:t>
      </w:r>
      <w:r>
        <w:rPr>
          <w:rFonts w:ascii="Times New Roman" w:hAnsi="Times New Roman" w:cs="Times New Roman"/>
          <w:sz w:val="28"/>
          <w:szCs w:val="28"/>
          <w:lang w:val="kk-KZ"/>
        </w:rPr>
        <w:t>дәрежені көрсетті</w:t>
      </w:r>
      <w:r w:rsidRPr="00C6157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Егіс алқабы қысқарғанымен, өнімділіктің артуы жалпы өндіріс тиімділігінің күрт төмендеуіне жол бермеді. </w:t>
      </w:r>
      <w:r w:rsidRPr="00C61574">
        <w:rPr>
          <w:rFonts w:ascii="Times New Roman" w:hAnsi="Times New Roman" w:cs="Times New Roman"/>
          <w:sz w:val="28"/>
          <w:szCs w:val="28"/>
          <w:lang w:val="kk-KZ"/>
        </w:rPr>
        <w:t>Зерттеу кезеңінде</w:t>
      </w:r>
      <w:r>
        <w:rPr>
          <w:rFonts w:ascii="Times New Roman" w:hAnsi="Times New Roman" w:cs="Times New Roman"/>
          <w:sz w:val="28"/>
          <w:szCs w:val="28"/>
          <w:lang w:val="kk-KZ"/>
        </w:rPr>
        <w:t>гі көрсеткіштер әр дақыл бойынша өнімділік деңгейінің біртекті болмағандығын ай</w:t>
      </w:r>
      <w:r w:rsidR="00D96EAB">
        <w:rPr>
          <w:rFonts w:ascii="Times New Roman" w:hAnsi="Times New Roman" w:cs="Times New Roman"/>
          <w:sz w:val="28"/>
          <w:szCs w:val="28"/>
          <w:lang w:val="kk-KZ"/>
        </w:rPr>
        <w:t>қ</w:t>
      </w:r>
      <w:r>
        <w:rPr>
          <w:rFonts w:ascii="Times New Roman" w:hAnsi="Times New Roman" w:cs="Times New Roman"/>
          <w:sz w:val="28"/>
          <w:szCs w:val="28"/>
          <w:lang w:val="kk-KZ"/>
        </w:rPr>
        <w:t xml:space="preserve">ындайды. Мысалы, </w:t>
      </w:r>
      <w:r w:rsidRPr="00C61574">
        <w:rPr>
          <w:rFonts w:ascii="Times New Roman" w:hAnsi="Times New Roman" w:cs="Times New Roman"/>
          <w:sz w:val="28"/>
          <w:szCs w:val="28"/>
          <w:lang w:val="kk-KZ"/>
        </w:rPr>
        <w:t>дәнді және бұршақ дақылдарының өнімділіг</w:t>
      </w:r>
      <w:r>
        <w:rPr>
          <w:rFonts w:ascii="Times New Roman" w:hAnsi="Times New Roman" w:cs="Times New Roman"/>
          <w:sz w:val="28"/>
          <w:szCs w:val="28"/>
          <w:lang w:val="kk-KZ"/>
        </w:rPr>
        <w:t>і 2020 жылы 11,7 ц/га-ға дейін т</w:t>
      </w:r>
      <w:r w:rsidR="00D96EAB">
        <w:rPr>
          <w:rFonts w:ascii="Times New Roman" w:hAnsi="Times New Roman" w:cs="Times New Roman"/>
          <w:sz w:val="28"/>
          <w:szCs w:val="28"/>
          <w:lang w:val="kk-KZ"/>
        </w:rPr>
        <w:t>өмендеп</w:t>
      </w:r>
      <w:r w:rsidRPr="00C61574">
        <w:rPr>
          <w:rFonts w:ascii="Times New Roman" w:hAnsi="Times New Roman" w:cs="Times New Roman"/>
          <w:sz w:val="28"/>
          <w:szCs w:val="28"/>
          <w:lang w:val="kk-KZ"/>
        </w:rPr>
        <w:t>, 2024 жылы 13,5 ц/га-ға</w:t>
      </w:r>
      <w:r>
        <w:rPr>
          <w:rFonts w:ascii="Times New Roman" w:hAnsi="Times New Roman" w:cs="Times New Roman"/>
          <w:sz w:val="28"/>
          <w:szCs w:val="28"/>
          <w:lang w:val="kk-KZ"/>
        </w:rPr>
        <w:t xml:space="preserve"> </w:t>
      </w:r>
      <w:r w:rsidR="00D96EAB">
        <w:rPr>
          <w:rFonts w:ascii="Times New Roman" w:hAnsi="Times New Roman" w:cs="Times New Roman"/>
          <w:sz w:val="28"/>
          <w:szCs w:val="28"/>
          <w:lang w:val="kk-KZ"/>
        </w:rPr>
        <w:t>көтерілген</w:t>
      </w:r>
      <w:r w:rsidRPr="00C61574">
        <w:rPr>
          <w:rFonts w:ascii="Times New Roman" w:hAnsi="Times New Roman" w:cs="Times New Roman"/>
          <w:sz w:val="28"/>
          <w:szCs w:val="28"/>
          <w:lang w:val="kk-KZ"/>
        </w:rPr>
        <w:t>. Майлы дақылдар</w:t>
      </w:r>
      <w:r w:rsidR="00D96EAB">
        <w:rPr>
          <w:rFonts w:ascii="Times New Roman" w:hAnsi="Times New Roman" w:cs="Times New Roman"/>
          <w:sz w:val="28"/>
          <w:szCs w:val="28"/>
          <w:lang w:val="kk-KZ"/>
        </w:rPr>
        <w:t xml:space="preserve"> өнімділігінде</w:t>
      </w:r>
      <w:r w:rsidRPr="00C61574">
        <w:rPr>
          <w:rFonts w:ascii="Times New Roman" w:hAnsi="Times New Roman" w:cs="Times New Roman"/>
          <w:sz w:val="28"/>
          <w:szCs w:val="28"/>
          <w:lang w:val="kk-KZ"/>
        </w:rPr>
        <w:t xml:space="preserve"> құбылмалы </w:t>
      </w:r>
      <w:r>
        <w:rPr>
          <w:rFonts w:ascii="Times New Roman" w:hAnsi="Times New Roman" w:cs="Times New Roman"/>
          <w:sz w:val="28"/>
          <w:szCs w:val="28"/>
          <w:lang w:val="kk-KZ"/>
        </w:rPr>
        <w:t>өзгеріс бар</w:t>
      </w:r>
      <w:r w:rsidRPr="00C61574">
        <w:rPr>
          <w:rFonts w:ascii="Times New Roman" w:hAnsi="Times New Roman" w:cs="Times New Roman"/>
          <w:sz w:val="28"/>
          <w:szCs w:val="28"/>
          <w:lang w:val="kk-KZ"/>
        </w:rPr>
        <w:t>:</w:t>
      </w:r>
      <w:r>
        <w:rPr>
          <w:rFonts w:ascii="Times New Roman" w:hAnsi="Times New Roman" w:cs="Times New Roman"/>
          <w:sz w:val="28"/>
          <w:szCs w:val="28"/>
          <w:lang w:val="kk-KZ"/>
        </w:rPr>
        <w:t xml:space="preserve"> 2021 жылы 8,3 ц/га-ға түсіп</w:t>
      </w:r>
      <w:r w:rsidRPr="00C61574">
        <w:rPr>
          <w:rFonts w:ascii="Times New Roman" w:hAnsi="Times New Roman" w:cs="Times New Roman"/>
          <w:sz w:val="28"/>
          <w:szCs w:val="28"/>
          <w:lang w:val="kk-KZ"/>
        </w:rPr>
        <w:t>, көрсет</w:t>
      </w:r>
      <w:r>
        <w:rPr>
          <w:rFonts w:ascii="Times New Roman" w:hAnsi="Times New Roman" w:cs="Times New Roman"/>
          <w:sz w:val="28"/>
          <w:szCs w:val="28"/>
          <w:lang w:val="kk-KZ"/>
        </w:rPr>
        <w:t xml:space="preserve">кіш 2024 жылы </w:t>
      </w:r>
      <w:r w:rsidR="00D96EAB" w:rsidRPr="00C61574">
        <w:rPr>
          <w:rFonts w:ascii="Times New Roman" w:hAnsi="Times New Roman" w:cs="Times New Roman"/>
          <w:sz w:val="28"/>
          <w:szCs w:val="28"/>
          <w:lang w:val="kk-KZ"/>
        </w:rPr>
        <w:t>өсу қарқыны 138,6%</w:t>
      </w:r>
      <w:r w:rsidR="00D96EAB">
        <w:rPr>
          <w:rFonts w:ascii="Times New Roman" w:hAnsi="Times New Roman" w:cs="Times New Roman"/>
          <w:sz w:val="28"/>
          <w:szCs w:val="28"/>
          <w:lang w:val="kk-KZ"/>
        </w:rPr>
        <w:t xml:space="preserve">-ды құрап </w:t>
      </w:r>
      <w:r>
        <w:rPr>
          <w:rFonts w:ascii="Times New Roman" w:hAnsi="Times New Roman" w:cs="Times New Roman"/>
          <w:sz w:val="28"/>
          <w:szCs w:val="28"/>
          <w:lang w:val="kk-KZ"/>
        </w:rPr>
        <w:t>12,2 ц/га</w:t>
      </w:r>
      <w:r w:rsidR="00D96EAB">
        <w:rPr>
          <w:rFonts w:ascii="Times New Roman" w:hAnsi="Times New Roman" w:cs="Times New Roman"/>
          <w:sz w:val="28"/>
          <w:szCs w:val="28"/>
          <w:lang w:val="kk-KZ"/>
        </w:rPr>
        <w:t xml:space="preserve"> көрсеткен</w:t>
      </w:r>
      <w:r w:rsidRPr="00C61574">
        <w:rPr>
          <w:rFonts w:ascii="Times New Roman" w:hAnsi="Times New Roman" w:cs="Times New Roman"/>
          <w:sz w:val="28"/>
          <w:szCs w:val="28"/>
          <w:lang w:val="kk-KZ"/>
        </w:rPr>
        <w:t xml:space="preserve">. Картоптың өнімділігі </w:t>
      </w:r>
      <w:r>
        <w:rPr>
          <w:rFonts w:ascii="Times New Roman" w:hAnsi="Times New Roman" w:cs="Times New Roman"/>
          <w:sz w:val="28"/>
          <w:szCs w:val="28"/>
          <w:lang w:val="kk-KZ"/>
        </w:rPr>
        <w:t>біршама тұрақты өскен</w:t>
      </w:r>
      <w:r w:rsidR="00CE4A4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61574">
        <w:rPr>
          <w:rFonts w:ascii="Times New Roman" w:hAnsi="Times New Roman" w:cs="Times New Roman"/>
          <w:sz w:val="28"/>
          <w:szCs w:val="28"/>
          <w:lang w:val="kk-KZ"/>
        </w:rPr>
        <w:t xml:space="preserve">2023 жылы 190,4 ц/га-дан 220,1 ц/га-ға дейін өсті, </w:t>
      </w:r>
      <w:r>
        <w:rPr>
          <w:rFonts w:ascii="Times New Roman" w:hAnsi="Times New Roman" w:cs="Times New Roman"/>
          <w:sz w:val="28"/>
          <w:szCs w:val="28"/>
          <w:lang w:val="kk-KZ"/>
        </w:rPr>
        <w:t xml:space="preserve">ал 2024 жылы 219,1 ц/га-ға </w:t>
      </w:r>
      <w:r w:rsidRPr="00C61574">
        <w:rPr>
          <w:rFonts w:ascii="Times New Roman" w:hAnsi="Times New Roman" w:cs="Times New Roman"/>
          <w:sz w:val="28"/>
          <w:szCs w:val="28"/>
          <w:lang w:val="kk-KZ"/>
        </w:rPr>
        <w:t xml:space="preserve"> аздап т</w:t>
      </w:r>
      <w:r>
        <w:rPr>
          <w:rFonts w:ascii="Times New Roman" w:hAnsi="Times New Roman" w:cs="Times New Roman"/>
          <w:sz w:val="28"/>
          <w:szCs w:val="28"/>
          <w:lang w:val="kk-KZ"/>
        </w:rPr>
        <w:t>өмендеген</w:t>
      </w:r>
      <w:r w:rsidRPr="00C61574">
        <w:rPr>
          <w:rFonts w:ascii="Times New Roman" w:hAnsi="Times New Roman" w:cs="Times New Roman"/>
          <w:sz w:val="28"/>
          <w:szCs w:val="28"/>
          <w:lang w:val="kk-KZ"/>
        </w:rPr>
        <w:t xml:space="preserve">. </w:t>
      </w:r>
    </w:p>
    <w:p w14:paraId="1F71025C" w14:textId="3EA21EBF" w:rsidR="00A33122" w:rsidRPr="00C61574" w:rsidRDefault="00A33122" w:rsidP="00A33122">
      <w:pPr>
        <w:pStyle w:val="af2"/>
        <w:ind w:firstLine="709"/>
        <w:jc w:val="both"/>
        <w:rPr>
          <w:rFonts w:ascii="Times New Roman" w:hAnsi="Times New Roman" w:cs="Times New Roman"/>
          <w:sz w:val="28"/>
          <w:szCs w:val="28"/>
          <w:lang w:val="kk-KZ"/>
        </w:rPr>
      </w:pPr>
      <w:r w:rsidRPr="00C61574">
        <w:rPr>
          <w:rFonts w:ascii="Times New Roman" w:hAnsi="Times New Roman" w:cs="Times New Roman"/>
          <w:sz w:val="28"/>
          <w:szCs w:val="28"/>
          <w:lang w:val="kk-KZ"/>
        </w:rPr>
        <w:t>Қант қызылшасы</w:t>
      </w:r>
      <w:r>
        <w:rPr>
          <w:rFonts w:ascii="Times New Roman" w:hAnsi="Times New Roman" w:cs="Times New Roman"/>
          <w:sz w:val="28"/>
          <w:szCs w:val="28"/>
          <w:lang w:val="kk-KZ"/>
        </w:rPr>
        <w:t xml:space="preserve">ның өнімінің түсімділігі </w:t>
      </w:r>
      <w:r w:rsidRPr="00C61574">
        <w:rPr>
          <w:rFonts w:ascii="Times New Roman" w:hAnsi="Times New Roman" w:cs="Times New Roman"/>
          <w:sz w:val="28"/>
          <w:szCs w:val="28"/>
          <w:lang w:val="kk-KZ"/>
        </w:rPr>
        <w:t>2016 жылы 285,5 ц/га</w:t>
      </w:r>
      <w:r w:rsidR="00344974">
        <w:rPr>
          <w:rFonts w:ascii="Times New Roman" w:hAnsi="Times New Roman" w:cs="Times New Roman"/>
          <w:sz w:val="28"/>
          <w:szCs w:val="28"/>
          <w:lang w:val="kk-KZ"/>
        </w:rPr>
        <w:t xml:space="preserve"> деңгейінен</w:t>
      </w:r>
      <w:r>
        <w:rPr>
          <w:rFonts w:ascii="Times New Roman" w:hAnsi="Times New Roman" w:cs="Times New Roman"/>
          <w:sz w:val="28"/>
          <w:szCs w:val="28"/>
          <w:lang w:val="kk-KZ"/>
        </w:rPr>
        <w:t xml:space="preserve"> 2024 жылы 507,3 ц/га</w:t>
      </w:r>
      <w:r w:rsidR="00344974">
        <w:rPr>
          <w:rFonts w:ascii="Times New Roman" w:hAnsi="Times New Roman" w:cs="Times New Roman"/>
          <w:sz w:val="28"/>
          <w:szCs w:val="28"/>
          <w:lang w:val="kk-KZ"/>
        </w:rPr>
        <w:t xml:space="preserve"> айтарлықтай өсімге ие болды</w:t>
      </w:r>
      <w:r>
        <w:rPr>
          <w:rFonts w:ascii="Times New Roman" w:hAnsi="Times New Roman" w:cs="Times New Roman"/>
          <w:sz w:val="28"/>
          <w:szCs w:val="28"/>
          <w:lang w:val="kk-KZ"/>
        </w:rPr>
        <w:t xml:space="preserve">. </w:t>
      </w:r>
      <w:r w:rsidR="00344974">
        <w:rPr>
          <w:rFonts w:ascii="Times New Roman" w:hAnsi="Times New Roman" w:cs="Times New Roman"/>
          <w:sz w:val="28"/>
          <w:szCs w:val="28"/>
          <w:lang w:val="kk-KZ"/>
        </w:rPr>
        <w:t>Яғни, қ</w:t>
      </w:r>
      <w:r>
        <w:rPr>
          <w:rFonts w:ascii="Times New Roman" w:hAnsi="Times New Roman" w:cs="Times New Roman"/>
          <w:sz w:val="28"/>
          <w:szCs w:val="28"/>
          <w:lang w:val="kk-KZ"/>
        </w:rPr>
        <w:t xml:space="preserve">ант қызылшасы  өнімінің </w:t>
      </w:r>
      <w:r w:rsidRPr="00C61574">
        <w:rPr>
          <w:rFonts w:ascii="Times New Roman" w:hAnsi="Times New Roman" w:cs="Times New Roman"/>
          <w:sz w:val="28"/>
          <w:szCs w:val="28"/>
          <w:lang w:val="kk-KZ"/>
        </w:rPr>
        <w:t xml:space="preserve">өндіріс тиімділігінің </w:t>
      </w:r>
      <w:r>
        <w:rPr>
          <w:rFonts w:ascii="Times New Roman" w:hAnsi="Times New Roman" w:cs="Times New Roman"/>
          <w:sz w:val="28"/>
          <w:szCs w:val="28"/>
          <w:lang w:val="kk-KZ"/>
        </w:rPr>
        <w:t>едәуір</w:t>
      </w:r>
      <w:r w:rsidRPr="00C61574">
        <w:rPr>
          <w:rFonts w:ascii="Times New Roman" w:hAnsi="Times New Roman" w:cs="Times New Roman"/>
          <w:sz w:val="28"/>
          <w:szCs w:val="28"/>
          <w:lang w:val="kk-KZ"/>
        </w:rPr>
        <w:t xml:space="preserve"> артқанын </w:t>
      </w:r>
      <w:r>
        <w:rPr>
          <w:rFonts w:ascii="Times New Roman" w:hAnsi="Times New Roman" w:cs="Times New Roman"/>
          <w:sz w:val="28"/>
          <w:szCs w:val="28"/>
          <w:lang w:val="kk-KZ"/>
        </w:rPr>
        <w:t>байқадық.</w:t>
      </w:r>
      <w:r w:rsidRPr="00C61574">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C61574">
        <w:rPr>
          <w:rFonts w:ascii="Times New Roman" w:hAnsi="Times New Roman" w:cs="Times New Roman"/>
          <w:sz w:val="28"/>
          <w:szCs w:val="28"/>
          <w:lang w:val="kk-KZ"/>
        </w:rPr>
        <w:t>ақта</w:t>
      </w:r>
      <w:r>
        <w:rPr>
          <w:rFonts w:ascii="Times New Roman" w:hAnsi="Times New Roman" w:cs="Times New Roman"/>
          <w:sz w:val="28"/>
          <w:szCs w:val="28"/>
          <w:lang w:val="kk-KZ"/>
        </w:rPr>
        <w:t xml:space="preserve"> дақылдарында </w:t>
      </w:r>
      <w:r>
        <w:rPr>
          <w:rFonts w:ascii="Times New Roman" w:hAnsi="Times New Roman" w:cs="Times New Roman"/>
          <w:sz w:val="28"/>
          <w:szCs w:val="28"/>
          <w:lang w:val="kk-KZ"/>
        </w:rPr>
        <w:lastRenderedPageBreak/>
        <w:t>соңғы жылдары төмендеу көрсеткіштері анықталып,</w:t>
      </w:r>
      <w:r w:rsidRPr="00C61574">
        <w:rPr>
          <w:rFonts w:ascii="Times New Roman" w:hAnsi="Times New Roman" w:cs="Times New Roman"/>
          <w:sz w:val="28"/>
          <w:szCs w:val="28"/>
          <w:lang w:val="kk-KZ"/>
        </w:rPr>
        <w:t xml:space="preserve"> 2022 жылдан кейін 28,7 ц/га-ға 23,8 ц/га-ға </w:t>
      </w:r>
      <w:r>
        <w:rPr>
          <w:rFonts w:ascii="Times New Roman" w:hAnsi="Times New Roman" w:cs="Times New Roman"/>
          <w:sz w:val="28"/>
          <w:szCs w:val="28"/>
          <w:lang w:val="kk-KZ"/>
        </w:rPr>
        <w:t>кеміген.</w:t>
      </w:r>
    </w:p>
    <w:p w14:paraId="4D744462" w14:textId="77777777" w:rsidR="00A33122" w:rsidRPr="00C61574" w:rsidRDefault="00A33122" w:rsidP="00A33122">
      <w:pPr>
        <w:pStyle w:val="af2"/>
        <w:ind w:firstLine="709"/>
        <w:jc w:val="both"/>
        <w:rPr>
          <w:rFonts w:ascii="Times New Roman" w:hAnsi="Times New Roman" w:cs="Times New Roman"/>
          <w:sz w:val="28"/>
          <w:szCs w:val="28"/>
          <w:lang w:val="kk-KZ"/>
        </w:rPr>
      </w:pPr>
    </w:p>
    <w:p w14:paraId="00704FF4" w14:textId="77777777" w:rsidR="00A33122" w:rsidRPr="00C61574" w:rsidRDefault="00A33122" w:rsidP="00A33122">
      <w:pPr>
        <w:pStyle w:val="af2"/>
        <w:jc w:val="both"/>
        <w:rPr>
          <w:rFonts w:ascii="Times New Roman" w:hAnsi="Times New Roman" w:cs="Times New Roman"/>
          <w:sz w:val="28"/>
          <w:szCs w:val="28"/>
          <w:lang w:val="kk-KZ"/>
        </w:rPr>
      </w:pPr>
      <w:r w:rsidRPr="00C61574">
        <w:rPr>
          <w:rFonts w:ascii="Times New Roman" w:hAnsi="Times New Roman" w:cs="Times New Roman"/>
          <w:sz w:val="28"/>
          <w:szCs w:val="28"/>
          <w:lang w:val="kk-KZ"/>
        </w:rPr>
        <w:t>Кесте 18</w:t>
      </w:r>
      <w:r>
        <w:rPr>
          <w:rFonts w:ascii="Times New Roman" w:hAnsi="Times New Roman" w:cs="Times New Roman"/>
          <w:sz w:val="28"/>
          <w:szCs w:val="28"/>
          <w:lang w:val="kk-KZ"/>
        </w:rPr>
        <w:t xml:space="preserve"> – </w:t>
      </w:r>
      <w:r w:rsidRPr="00C61574">
        <w:rPr>
          <w:rFonts w:ascii="Times New Roman" w:hAnsi="Times New Roman" w:cs="Times New Roman"/>
          <w:sz w:val="28"/>
          <w:szCs w:val="28"/>
          <w:lang w:val="kk-KZ"/>
        </w:rPr>
        <w:t>Ауыл шаруашылығы дақылдарының түсімі</w:t>
      </w:r>
    </w:p>
    <w:tbl>
      <w:tblPr>
        <w:tblStyle w:val="TableNormal"/>
        <w:tblW w:w="93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09"/>
        <w:gridCol w:w="850"/>
        <w:gridCol w:w="709"/>
        <w:gridCol w:w="851"/>
        <w:gridCol w:w="850"/>
        <w:gridCol w:w="871"/>
        <w:gridCol w:w="711"/>
        <w:gridCol w:w="710"/>
        <w:gridCol w:w="727"/>
      </w:tblGrid>
      <w:tr w:rsidR="00A33122" w:rsidRPr="00C61574" w14:paraId="2BB726D7" w14:textId="77777777" w:rsidTr="00700415">
        <w:trPr>
          <w:trHeight w:val="404"/>
        </w:trPr>
        <w:tc>
          <w:tcPr>
            <w:tcW w:w="2410" w:type="dxa"/>
            <w:vAlign w:val="center"/>
          </w:tcPr>
          <w:p w14:paraId="6FB7E9C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Дақылдар</w:t>
            </w:r>
          </w:p>
        </w:tc>
        <w:tc>
          <w:tcPr>
            <w:tcW w:w="709" w:type="dxa"/>
            <w:vAlign w:val="center"/>
          </w:tcPr>
          <w:p w14:paraId="7D906297" w14:textId="77777777" w:rsidR="00A33122" w:rsidRPr="00C61574" w:rsidRDefault="00A33122" w:rsidP="00700415">
            <w:pPr>
              <w:pStyle w:val="TableParagraph"/>
              <w:ind w:left="105" w:right="71"/>
              <w:rPr>
                <w:sz w:val="20"/>
                <w:szCs w:val="20"/>
                <w:lang w:val="kk-KZ"/>
              </w:rPr>
            </w:pPr>
            <w:r w:rsidRPr="00C61574">
              <w:rPr>
                <w:sz w:val="20"/>
                <w:szCs w:val="20"/>
                <w:lang w:val="kk-KZ"/>
              </w:rPr>
              <w:t>2016</w:t>
            </w:r>
          </w:p>
        </w:tc>
        <w:tc>
          <w:tcPr>
            <w:tcW w:w="850" w:type="dxa"/>
            <w:vAlign w:val="center"/>
          </w:tcPr>
          <w:p w14:paraId="2723246E" w14:textId="77777777" w:rsidR="00A33122" w:rsidRPr="00C61574" w:rsidRDefault="00A33122" w:rsidP="00700415">
            <w:pPr>
              <w:pStyle w:val="TableParagraph"/>
              <w:ind w:left="85" w:right="51"/>
              <w:rPr>
                <w:sz w:val="20"/>
                <w:szCs w:val="20"/>
                <w:lang w:val="kk-KZ"/>
              </w:rPr>
            </w:pPr>
            <w:r w:rsidRPr="00C61574">
              <w:rPr>
                <w:sz w:val="20"/>
                <w:szCs w:val="20"/>
                <w:lang w:val="kk-KZ"/>
              </w:rPr>
              <w:t>2017</w:t>
            </w:r>
          </w:p>
        </w:tc>
        <w:tc>
          <w:tcPr>
            <w:tcW w:w="709" w:type="dxa"/>
            <w:vAlign w:val="center"/>
          </w:tcPr>
          <w:p w14:paraId="0A396742" w14:textId="77777777" w:rsidR="00A33122" w:rsidRPr="00C61574" w:rsidRDefault="00A33122" w:rsidP="00700415">
            <w:pPr>
              <w:pStyle w:val="TableParagraph"/>
              <w:ind w:left="138" w:right="100"/>
              <w:rPr>
                <w:sz w:val="20"/>
                <w:szCs w:val="20"/>
                <w:lang w:val="kk-KZ"/>
              </w:rPr>
            </w:pPr>
            <w:r w:rsidRPr="00C61574">
              <w:rPr>
                <w:sz w:val="20"/>
                <w:szCs w:val="20"/>
                <w:lang w:val="kk-KZ"/>
              </w:rPr>
              <w:t>2018</w:t>
            </w:r>
          </w:p>
        </w:tc>
        <w:tc>
          <w:tcPr>
            <w:tcW w:w="851" w:type="dxa"/>
            <w:vAlign w:val="center"/>
          </w:tcPr>
          <w:p w14:paraId="573AF38A" w14:textId="77777777" w:rsidR="00A33122" w:rsidRPr="00C61574" w:rsidRDefault="00A33122" w:rsidP="00700415">
            <w:pPr>
              <w:pStyle w:val="TableParagraph"/>
              <w:ind w:left="94" w:right="52"/>
              <w:rPr>
                <w:sz w:val="20"/>
                <w:szCs w:val="20"/>
                <w:lang w:val="kk-KZ"/>
              </w:rPr>
            </w:pPr>
            <w:r w:rsidRPr="00C61574">
              <w:rPr>
                <w:sz w:val="20"/>
                <w:szCs w:val="20"/>
                <w:lang w:val="kk-KZ"/>
              </w:rPr>
              <w:t>2019</w:t>
            </w:r>
          </w:p>
        </w:tc>
        <w:tc>
          <w:tcPr>
            <w:tcW w:w="850" w:type="dxa"/>
            <w:vAlign w:val="center"/>
          </w:tcPr>
          <w:p w14:paraId="0B9DE78D" w14:textId="77777777" w:rsidR="00A33122" w:rsidRPr="00C61574" w:rsidRDefault="00A33122" w:rsidP="00700415">
            <w:pPr>
              <w:pStyle w:val="TableParagraph"/>
              <w:ind w:left="139" w:right="96"/>
              <w:rPr>
                <w:sz w:val="20"/>
                <w:szCs w:val="20"/>
                <w:lang w:val="kk-KZ"/>
              </w:rPr>
            </w:pPr>
            <w:r w:rsidRPr="00C61574">
              <w:rPr>
                <w:sz w:val="20"/>
                <w:szCs w:val="20"/>
                <w:lang w:val="kk-KZ"/>
              </w:rPr>
              <w:t>2020</w:t>
            </w:r>
          </w:p>
        </w:tc>
        <w:tc>
          <w:tcPr>
            <w:tcW w:w="871" w:type="dxa"/>
            <w:vAlign w:val="center"/>
          </w:tcPr>
          <w:p w14:paraId="43C8CDB6" w14:textId="77777777" w:rsidR="00A33122" w:rsidRPr="00C61574" w:rsidRDefault="00A33122" w:rsidP="00700415">
            <w:pPr>
              <w:pStyle w:val="TableParagraph"/>
              <w:ind w:left="163" w:right="120"/>
              <w:rPr>
                <w:sz w:val="20"/>
                <w:szCs w:val="20"/>
                <w:lang w:val="kk-KZ"/>
              </w:rPr>
            </w:pPr>
            <w:r w:rsidRPr="00C61574">
              <w:rPr>
                <w:sz w:val="20"/>
                <w:szCs w:val="20"/>
                <w:lang w:val="kk-KZ"/>
              </w:rPr>
              <w:t>2021</w:t>
            </w:r>
          </w:p>
        </w:tc>
        <w:tc>
          <w:tcPr>
            <w:tcW w:w="711" w:type="dxa"/>
            <w:vAlign w:val="center"/>
          </w:tcPr>
          <w:p w14:paraId="09888F85" w14:textId="77777777" w:rsidR="00A33122" w:rsidRPr="00C61574" w:rsidRDefault="00A33122" w:rsidP="00700415">
            <w:pPr>
              <w:pStyle w:val="TableParagraph"/>
              <w:ind w:left="90" w:right="51"/>
              <w:rPr>
                <w:sz w:val="20"/>
                <w:szCs w:val="20"/>
                <w:lang w:val="kk-KZ"/>
              </w:rPr>
            </w:pPr>
            <w:r w:rsidRPr="00C61574">
              <w:rPr>
                <w:sz w:val="20"/>
                <w:szCs w:val="20"/>
                <w:lang w:val="kk-KZ"/>
              </w:rPr>
              <w:t>2022</w:t>
            </w:r>
          </w:p>
        </w:tc>
        <w:tc>
          <w:tcPr>
            <w:tcW w:w="710" w:type="dxa"/>
            <w:vAlign w:val="center"/>
          </w:tcPr>
          <w:p w14:paraId="56F690F8" w14:textId="77777777" w:rsidR="00A33122" w:rsidRPr="00C61574" w:rsidRDefault="00A33122" w:rsidP="00700415">
            <w:pPr>
              <w:pStyle w:val="TableParagraph"/>
              <w:ind w:left="136" w:right="100"/>
              <w:rPr>
                <w:sz w:val="20"/>
                <w:szCs w:val="20"/>
                <w:lang w:val="kk-KZ"/>
              </w:rPr>
            </w:pPr>
            <w:r w:rsidRPr="00C61574">
              <w:rPr>
                <w:sz w:val="20"/>
                <w:szCs w:val="20"/>
                <w:lang w:val="kk-KZ"/>
              </w:rPr>
              <w:t>2023</w:t>
            </w:r>
          </w:p>
        </w:tc>
        <w:tc>
          <w:tcPr>
            <w:tcW w:w="727" w:type="dxa"/>
            <w:vAlign w:val="center"/>
          </w:tcPr>
          <w:p w14:paraId="4C246803" w14:textId="77777777" w:rsidR="00A33122" w:rsidRPr="00C61574" w:rsidRDefault="00A33122" w:rsidP="00700415">
            <w:pPr>
              <w:pStyle w:val="TableParagraph"/>
              <w:ind w:left="159" w:right="123"/>
              <w:rPr>
                <w:sz w:val="20"/>
                <w:szCs w:val="20"/>
                <w:lang w:val="kk-KZ"/>
              </w:rPr>
            </w:pPr>
            <w:r w:rsidRPr="00C61574">
              <w:rPr>
                <w:sz w:val="20"/>
                <w:szCs w:val="20"/>
                <w:lang w:val="kk-KZ"/>
              </w:rPr>
              <w:t>2024</w:t>
            </w:r>
          </w:p>
        </w:tc>
      </w:tr>
      <w:tr w:rsidR="00A33122" w:rsidRPr="00C61574" w14:paraId="0A864E94" w14:textId="77777777" w:rsidTr="00700415">
        <w:trPr>
          <w:trHeight w:val="491"/>
        </w:trPr>
        <w:tc>
          <w:tcPr>
            <w:tcW w:w="2410" w:type="dxa"/>
          </w:tcPr>
          <w:p w14:paraId="2C59C13A" w14:textId="715FC7CD" w:rsidR="00A33122" w:rsidRPr="00C61574" w:rsidRDefault="00A33122" w:rsidP="00700415">
            <w:pPr>
              <w:pStyle w:val="TableParagraph"/>
              <w:ind w:left="110"/>
              <w:jc w:val="left"/>
              <w:rPr>
                <w:sz w:val="20"/>
                <w:szCs w:val="20"/>
                <w:lang w:val="kk-KZ"/>
              </w:rPr>
            </w:pPr>
            <w:r w:rsidRPr="00C61574">
              <w:rPr>
                <w:sz w:val="20"/>
                <w:szCs w:val="20"/>
                <w:lang w:val="kk-KZ"/>
              </w:rPr>
              <w:t>Дәнді және бұршақты дақылдар</w:t>
            </w:r>
          </w:p>
        </w:tc>
        <w:tc>
          <w:tcPr>
            <w:tcW w:w="709" w:type="dxa"/>
          </w:tcPr>
          <w:p w14:paraId="0A568D9D" w14:textId="77777777" w:rsidR="00A33122" w:rsidRPr="00C61574" w:rsidRDefault="00A33122" w:rsidP="00700415">
            <w:pPr>
              <w:pStyle w:val="TableParagraph"/>
              <w:ind w:left="98" w:right="90"/>
              <w:rPr>
                <w:sz w:val="20"/>
                <w:szCs w:val="20"/>
                <w:lang w:val="kk-KZ"/>
              </w:rPr>
            </w:pPr>
            <w:r w:rsidRPr="00C61574">
              <w:rPr>
                <w:sz w:val="20"/>
                <w:szCs w:val="20"/>
                <w:lang w:val="kk-KZ"/>
              </w:rPr>
              <w:t>13,5</w:t>
            </w:r>
          </w:p>
        </w:tc>
        <w:tc>
          <w:tcPr>
            <w:tcW w:w="850" w:type="dxa"/>
          </w:tcPr>
          <w:p w14:paraId="358374B6" w14:textId="77777777" w:rsidR="00A33122" w:rsidRPr="00C61574" w:rsidRDefault="00A33122" w:rsidP="00700415">
            <w:pPr>
              <w:pStyle w:val="TableParagraph"/>
              <w:ind w:left="65" w:right="52"/>
              <w:rPr>
                <w:sz w:val="20"/>
                <w:szCs w:val="20"/>
                <w:lang w:val="kk-KZ"/>
              </w:rPr>
            </w:pPr>
            <w:r w:rsidRPr="00C61574">
              <w:rPr>
                <w:sz w:val="20"/>
                <w:szCs w:val="20"/>
                <w:lang w:val="kk-KZ"/>
              </w:rPr>
              <w:t>13,4</w:t>
            </w:r>
          </w:p>
        </w:tc>
        <w:tc>
          <w:tcPr>
            <w:tcW w:w="709" w:type="dxa"/>
          </w:tcPr>
          <w:p w14:paraId="0F213832" w14:textId="77777777" w:rsidR="00A33122" w:rsidRPr="00C61574" w:rsidRDefault="00A33122" w:rsidP="00700415">
            <w:pPr>
              <w:pStyle w:val="TableParagraph"/>
              <w:ind w:left="111" w:right="100"/>
              <w:rPr>
                <w:sz w:val="20"/>
                <w:szCs w:val="20"/>
                <w:lang w:val="kk-KZ"/>
              </w:rPr>
            </w:pPr>
            <w:r w:rsidRPr="00C61574">
              <w:rPr>
                <w:sz w:val="20"/>
                <w:szCs w:val="20"/>
                <w:lang w:val="kk-KZ"/>
              </w:rPr>
              <w:t>13,5</w:t>
            </w:r>
          </w:p>
        </w:tc>
        <w:tc>
          <w:tcPr>
            <w:tcW w:w="851" w:type="dxa"/>
          </w:tcPr>
          <w:p w14:paraId="087593FC" w14:textId="77777777" w:rsidR="00A33122" w:rsidRPr="00C61574" w:rsidRDefault="00A33122" w:rsidP="00700415">
            <w:pPr>
              <w:pStyle w:val="TableParagraph"/>
              <w:ind w:left="63" w:right="52"/>
              <w:rPr>
                <w:sz w:val="20"/>
                <w:szCs w:val="20"/>
                <w:lang w:val="kk-KZ"/>
              </w:rPr>
            </w:pPr>
            <w:r w:rsidRPr="00C61574">
              <w:rPr>
                <w:sz w:val="20"/>
                <w:szCs w:val="20"/>
                <w:lang w:val="kk-KZ"/>
              </w:rPr>
              <w:t>12,2</w:t>
            </w:r>
          </w:p>
        </w:tc>
        <w:tc>
          <w:tcPr>
            <w:tcW w:w="850" w:type="dxa"/>
          </w:tcPr>
          <w:p w14:paraId="21BAD868" w14:textId="77777777" w:rsidR="00A33122" w:rsidRPr="00C61574" w:rsidRDefault="00A33122" w:rsidP="00700415">
            <w:pPr>
              <w:pStyle w:val="TableParagraph"/>
              <w:ind w:left="112" w:right="100"/>
              <w:rPr>
                <w:sz w:val="20"/>
                <w:szCs w:val="20"/>
                <w:lang w:val="kk-KZ"/>
              </w:rPr>
            </w:pPr>
            <w:r w:rsidRPr="00C61574">
              <w:rPr>
                <w:sz w:val="20"/>
                <w:szCs w:val="20"/>
                <w:lang w:val="kk-KZ"/>
              </w:rPr>
              <w:t>11,7</w:t>
            </w:r>
          </w:p>
        </w:tc>
        <w:tc>
          <w:tcPr>
            <w:tcW w:w="871" w:type="dxa"/>
          </w:tcPr>
          <w:p w14:paraId="180CC78E" w14:textId="77777777" w:rsidR="00A33122" w:rsidRPr="00C61574" w:rsidRDefault="00A33122" w:rsidP="00700415">
            <w:pPr>
              <w:pStyle w:val="TableParagraph"/>
              <w:ind w:left="135" w:right="123"/>
              <w:rPr>
                <w:sz w:val="20"/>
                <w:szCs w:val="20"/>
                <w:lang w:val="kk-KZ"/>
              </w:rPr>
            </w:pPr>
            <w:r w:rsidRPr="00C61574">
              <w:rPr>
                <w:sz w:val="20"/>
                <w:szCs w:val="20"/>
                <w:lang w:val="kk-KZ"/>
              </w:rPr>
              <w:t>12,7</w:t>
            </w:r>
          </w:p>
        </w:tc>
        <w:tc>
          <w:tcPr>
            <w:tcW w:w="711" w:type="dxa"/>
          </w:tcPr>
          <w:p w14:paraId="3D5047C9" w14:textId="77777777" w:rsidR="00A33122" w:rsidRPr="00C61574" w:rsidRDefault="00A33122" w:rsidP="00700415">
            <w:pPr>
              <w:pStyle w:val="TableParagraph"/>
              <w:ind w:left="69" w:right="51"/>
              <w:rPr>
                <w:sz w:val="20"/>
                <w:szCs w:val="20"/>
                <w:lang w:val="kk-KZ"/>
              </w:rPr>
            </w:pPr>
            <w:r w:rsidRPr="00C61574">
              <w:rPr>
                <w:sz w:val="20"/>
                <w:szCs w:val="20"/>
                <w:lang w:val="kk-KZ"/>
              </w:rPr>
              <w:t>13,5</w:t>
            </w:r>
          </w:p>
        </w:tc>
        <w:tc>
          <w:tcPr>
            <w:tcW w:w="710" w:type="dxa"/>
          </w:tcPr>
          <w:p w14:paraId="4BDEC282" w14:textId="77777777" w:rsidR="00A33122" w:rsidRPr="00C61574" w:rsidRDefault="00A33122" w:rsidP="00700415">
            <w:pPr>
              <w:pStyle w:val="TableParagraph"/>
              <w:ind w:left="114" w:right="100"/>
              <w:rPr>
                <w:sz w:val="20"/>
                <w:szCs w:val="20"/>
                <w:lang w:val="kk-KZ"/>
              </w:rPr>
            </w:pPr>
            <w:r w:rsidRPr="00C61574">
              <w:rPr>
                <w:sz w:val="20"/>
                <w:szCs w:val="20"/>
                <w:lang w:val="kk-KZ"/>
              </w:rPr>
              <w:t>13,4</w:t>
            </w:r>
          </w:p>
        </w:tc>
        <w:tc>
          <w:tcPr>
            <w:tcW w:w="727" w:type="dxa"/>
          </w:tcPr>
          <w:p w14:paraId="3BD8E2EC" w14:textId="77777777" w:rsidR="00A33122" w:rsidRPr="00C61574" w:rsidRDefault="00A33122" w:rsidP="00700415">
            <w:pPr>
              <w:pStyle w:val="TableParagraph"/>
              <w:ind w:left="137" w:right="123"/>
              <w:rPr>
                <w:sz w:val="20"/>
                <w:szCs w:val="20"/>
                <w:lang w:val="kk-KZ"/>
              </w:rPr>
            </w:pPr>
            <w:r w:rsidRPr="00C61574">
              <w:rPr>
                <w:sz w:val="20"/>
                <w:szCs w:val="20"/>
                <w:lang w:val="kk-KZ"/>
              </w:rPr>
              <w:t>13,5</w:t>
            </w:r>
          </w:p>
        </w:tc>
      </w:tr>
      <w:tr w:rsidR="00A33122" w:rsidRPr="00C61574" w14:paraId="703D27B7" w14:textId="77777777" w:rsidTr="00700415">
        <w:trPr>
          <w:trHeight w:val="164"/>
        </w:trPr>
        <w:tc>
          <w:tcPr>
            <w:tcW w:w="2410" w:type="dxa"/>
          </w:tcPr>
          <w:p w14:paraId="5D814B3F" w14:textId="77777777" w:rsidR="00A33122" w:rsidRPr="00C61574" w:rsidRDefault="00A33122" w:rsidP="00700415">
            <w:pPr>
              <w:pStyle w:val="TableParagraph"/>
              <w:ind w:left="110"/>
              <w:jc w:val="left"/>
              <w:rPr>
                <w:color w:val="FF0000"/>
                <w:sz w:val="20"/>
                <w:szCs w:val="20"/>
                <w:lang w:val="kk-KZ"/>
              </w:rPr>
            </w:pPr>
            <w:r w:rsidRPr="00C61574">
              <w:rPr>
                <w:sz w:val="20"/>
                <w:szCs w:val="20"/>
                <w:lang w:val="kk-KZ"/>
              </w:rPr>
              <w:t>Майлы дақылдар</w:t>
            </w:r>
          </w:p>
        </w:tc>
        <w:tc>
          <w:tcPr>
            <w:tcW w:w="709" w:type="dxa"/>
          </w:tcPr>
          <w:p w14:paraId="443094AA" w14:textId="77777777" w:rsidR="00A33122" w:rsidRPr="00C61574" w:rsidRDefault="00A33122" w:rsidP="00700415">
            <w:pPr>
              <w:pStyle w:val="TableParagraph"/>
              <w:ind w:left="98" w:right="90"/>
              <w:rPr>
                <w:sz w:val="20"/>
                <w:szCs w:val="20"/>
                <w:lang w:val="kk-KZ"/>
              </w:rPr>
            </w:pPr>
            <w:r w:rsidRPr="00C61574">
              <w:rPr>
                <w:sz w:val="20"/>
                <w:szCs w:val="20"/>
                <w:lang w:val="kk-KZ"/>
              </w:rPr>
              <w:t>9,6</w:t>
            </w:r>
          </w:p>
        </w:tc>
        <w:tc>
          <w:tcPr>
            <w:tcW w:w="850" w:type="dxa"/>
          </w:tcPr>
          <w:p w14:paraId="16C4235D" w14:textId="77777777" w:rsidR="00A33122" w:rsidRPr="00C61574" w:rsidRDefault="00A33122" w:rsidP="00700415">
            <w:pPr>
              <w:pStyle w:val="TableParagraph"/>
              <w:ind w:left="69" w:right="52"/>
              <w:rPr>
                <w:sz w:val="20"/>
                <w:szCs w:val="20"/>
                <w:lang w:val="kk-KZ"/>
              </w:rPr>
            </w:pPr>
            <w:r w:rsidRPr="00C61574">
              <w:rPr>
                <w:sz w:val="20"/>
                <w:szCs w:val="20"/>
                <w:lang w:val="kk-KZ"/>
              </w:rPr>
              <w:t>9,7</w:t>
            </w:r>
          </w:p>
        </w:tc>
        <w:tc>
          <w:tcPr>
            <w:tcW w:w="709" w:type="dxa"/>
          </w:tcPr>
          <w:p w14:paraId="7D8D65F2" w14:textId="77777777" w:rsidR="00A33122" w:rsidRPr="00C61574" w:rsidRDefault="00A33122" w:rsidP="00700415">
            <w:pPr>
              <w:pStyle w:val="TableParagraph"/>
              <w:ind w:left="111" w:right="100"/>
              <w:rPr>
                <w:sz w:val="20"/>
                <w:szCs w:val="20"/>
                <w:lang w:val="kk-KZ"/>
              </w:rPr>
            </w:pPr>
            <w:r w:rsidRPr="00C61574">
              <w:rPr>
                <w:sz w:val="20"/>
                <w:szCs w:val="20"/>
                <w:lang w:val="kk-KZ"/>
              </w:rPr>
              <w:t>9,7</w:t>
            </w:r>
          </w:p>
        </w:tc>
        <w:tc>
          <w:tcPr>
            <w:tcW w:w="851" w:type="dxa"/>
          </w:tcPr>
          <w:p w14:paraId="348CF9D6" w14:textId="77777777" w:rsidR="00A33122" w:rsidRPr="00C61574" w:rsidRDefault="00A33122" w:rsidP="00700415">
            <w:pPr>
              <w:pStyle w:val="TableParagraph"/>
              <w:ind w:left="68" w:right="52"/>
              <w:rPr>
                <w:sz w:val="20"/>
                <w:szCs w:val="20"/>
                <w:lang w:val="kk-KZ"/>
              </w:rPr>
            </w:pPr>
            <w:r w:rsidRPr="00C61574">
              <w:rPr>
                <w:sz w:val="20"/>
                <w:szCs w:val="20"/>
                <w:lang w:val="kk-KZ"/>
              </w:rPr>
              <w:t>9,3</w:t>
            </w:r>
          </w:p>
        </w:tc>
        <w:tc>
          <w:tcPr>
            <w:tcW w:w="850" w:type="dxa"/>
          </w:tcPr>
          <w:p w14:paraId="1F596993" w14:textId="77777777" w:rsidR="00A33122" w:rsidRPr="00C61574" w:rsidRDefault="00A33122" w:rsidP="00700415">
            <w:pPr>
              <w:pStyle w:val="TableParagraph"/>
              <w:ind w:left="117" w:right="100"/>
              <w:rPr>
                <w:sz w:val="20"/>
                <w:szCs w:val="20"/>
                <w:lang w:val="kk-KZ"/>
              </w:rPr>
            </w:pPr>
            <w:r w:rsidRPr="00C61574">
              <w:rPr>
                <w:sz w:val="20"/>
                <w:szCs w:val="20"/>
                <w:lang w:val="kk-KZ"/>
              </w:rPr>
              <w:t>9,5</w:t>
            </w:r>
          </w:p>
        </w:tc>
        <w:tc>
          <w:tcPr>
            <w:tcW w:w="871" w:type="dxa"/>
          </w:tcPr>
          <w:p w14:paraId="4433F648" w14:textId="77777777" w:rsidR="00A33122" w:rsidRPr="00C61574" w:rsidRDefault="00A33122" w:rsidP="00700415">
            <w:pPr>
              <w:pStyle w:val="TableParagraph"/>
              <w:ind w:left="140" w:right="123"/>
              <w:rPr>
                <w:sz w:val="20"/>
                <w:szCs w:val="20"/>
                <w:lang w:val="kk-KZ"/>
              </w:rPr>
            </w:pPr>
            <w:r w:rsidRPr="00C61574">
              <w:rPr>
                <w:sz w:val="20"/>
                <w:szCs w:val="20"/>
                <w:lang w:val="kk-KZ"/>
              </w:rPr>
              <w:t>8,3</w:t>
            </w:r>
          </w:p>
        </w:tc>
        <w:tc>
          <w:tcPr>
            <w:tcW w:w="711" w:type="dxa"/>
          </w:tcPr>
          <w:p w14:paraId="187C05BF" w14:textId="77777777" w:rsidR="00A33122" w:rsidRPr="00C61574" w:rsidRDefault="00A33122" w:rsidP="00700415">
            <w:pPr>
              <w:pStyle w:val="TableParagraph"/>
              <w:ind w:left="64" w:right="51"/>
              <w:rPr>
                <w:sz w:val="20"/>
                <w:szCs w:val="20"/>
                <w:lang w:val="kk-KZ"/>
              </w:rPr>
            </w:pPr>
            <w:r w:rsidRPr="00C61574">
              <w:rPr>
                <w:sz w:val="20"/>
                <w:szCs w:val="20"/>
                <w:lang w:val="kk-KZ"/>
              </w:rPr>
              <w:t>9,1</w:t>
            </w:r>
          </w:p>
        </w:tc>
        <w:tc>
          <w:tcPr>
            <w:tcW w:w="710" w:type="dxa"/>
          </w:tcPr>
          <w:p w14:paraId="68F51ED7" w14:textId="77777777" w:rsidR="00A33122" w:rsidRPr="00C61574" w:rsidRDefault="00A33122" w:rsidP="00700415">
            <w:pPr>
              <w:pStyle w:val="TableParagraph"/>
              <w:ind w:left="114" w:right="100"/>
              <w:rPr>
                <w:sz w:val="20"/>
                <w:szCs w:val="20"/>
                <w:lang w:val="kk-KZ"/>
              </w:rPr>
            </w:pPr>
            <w:r w:rsidRPr="00C61574">
              <w:rPr>
                <w:sz w:val="20"/>
                <w:szCs w:val="20"/>
                <w:lang w:val="kk-KZ"/>
              </w:rPr>
              <w:t>8,8</w:t>
            </w:r>
          </w:p>
        </w:tc>
        <w:tc>
          <w:tcPr>
            <w:tcW w:w="727" w:type="dxa"/>
          </w:tcPr>
          <w:p w14:paraId="1EAD0FA0" w14:textId="77777777" w:rsidR="00A33122" w:rsidRPr="00C61574" w:rsidRDefault="00A33122" w:rsidP="00700415">
            <w:pPr>
              <w:pStyle w:val="TableParagraph"/>
              <w:ind w:left="137" w:right="123"/>
              <w:rPr>
                <w:sz w:val="20"/>
                <w:szCs w:val="20"/>
                <w:lang w:val="kk-KZ"/>
              </w:rPr>
            </w:pPr>
            <w:r w:rsidRPr="00C61574">
              <w:rPr>
                <w:sz w:val="20"/>
                <w:szCs w:val="20"/>
                <w:lang w:val="kk-KZ"/>
              </w:rPr>
              <w:t>12,2</w:t>
            </w:r>
          </w:p>
        </w:tc>
      </w:tr>
      <w:tr w:rsidR="00A33122" w:rsidRPr="00C61574" w14:paraId="57EC237A" w14:textId="77777777" w:rsidTr="00700415">
        <w:trPr>
          <w:trHeight w:val="228"/>
        </w:trPr>
        <w:tc>
          <w:tcPr>
            <w:tcW w:w="9398" w:type="dxa"/>
            <w:gridSpan w:val="10"/>
          </w:tcPr>
          <w:p w14:paraId="75299954" w14:textId="77777777" w:rsidR="00A33122" w:rsidRPr="00C61574" w:rsidRDefault="00A33122" w:rsidP="00700415">
            <w:pPr>
              <w:pStyle w:val="TableParagraph"/>
              <w:ind w:left="137" w:right="123"/>
              <w:jc w:val="left"/>
              <w:rPr>
                <w:sz w:val="20"/>
                <w:szCs w:val="20"/>
                <w:lang w:val="kk-KZ"/>
              </w:rPr>
            </w:pPr>
            <w:r w:rsidRPr="00C61574">
              <w:rPr>
                <w:sz w:val="20"/>
                <w:szCs w:val="20"/>
                <w:lang w:val="kk-KZ"/>
              </w:rPr>
              <w:t>Оның ішінде:</w:t>
            </w:r>
          </w:p>
        </w:tc>
      </w:tr>
      <w:tr w:rsidR="00A33122" w:rsidRPr="00C61574" w14:paraId="71371C38" w14:textId="77777777" w:rsidTr="00700415">
        <w:trPr>
          <w:trHeight w:val="132"/>
        </w:trPr>
        <w:tc>
          <w:tcPr>
            <w:tcW w:w="2410" w:type="dxa"/>
          </w:tcPr>
          <w:p w14:paraId="1919D1D2" w14:textId="77777777" w:rsidR="00A33122" w:rsidRPr="00C61574" w:rsidRDefault="00A33122" w:rsidP="00700415">
            <w:pPr>
              <w:pStyle w:val="TableParagraph"/>
              <w:ind w:left="284"/>
              <w:jc w:val="left"/>
              <w:rPr>
                <w:sz w:val="20"/>
                <w:szCs w:val="20"/>
                <w:lang w:val="kk-KZ"/>
              </w:rPr>
            </w:pPr>
            <w:r w:rsidRPr="00C61574">
              <w:rPr>
                <w:sz w:val="20"/>
                <w:szCs w:val="20"/>
                <w:lang w:val="kk-KZ"/>
              </w:rPr>
              <w:t xml:space="preserve">күнбағыс тұқымдары </w:t>
            </w:r>
          </w:p>
        </w:tc>
        <w:tc>
          <w:tcPr>
            <w:tcW w:w="709" w:type="dxa"/>
          </w:tcPr>
          <w:p w14:paraId="0E93183E" w14:textId="77777777" w:rsidR="00A33122" w:rsidRPr="00C61574" w:rsidRDefault="00A33122" w:rsidP="00700415">
            <w:pPr>
              <w:pStyle w:val="TableParagraph"/>
              <w:ind w:left="98" w:right="90"/>
              <w:rPr>
                <w:sz w:val="20"/>
                <w:szCs w:val="20"/>
                <w:lang w:val="kk-KZ"/>
              </w:rPr>
            </w:pPr>
            <w:r w:rsidRPr="00C61574">
              <w:rPr>
                <w:sz w:val="20"/>
                <w:szCs w:val="20"/>
                <w:lang w:val="kk-KZ"/>
              </w:rPr>
              <w:t>9,3</w:t>
            </w:r>
          </w:p>
        </w:tc>
        <w:tc>
          <w:tcPr>
            <w:tcW w:w="850" w:type="dxa"/>
          </w:tcPr>
          <w:p w14:paraId="3C15C9C8" w14:textId="77777777" w:rsidR="00A33122" w:rsidRPr="00C61574" w:rsidRDefault="00A33122" w:rsidP="00700415">
            <w:pPr>
              <w:pStyle w:val="TableParagraph"/>
              <w:ind w:left="69" w:right="52"/>
              <w:rPr>
                <w:sz w:val="20"/>
                <w:szCs w:val="20"/>
                <w:lang w:val="kk-KZ"/>
              </w:rPr>
            </w:pPr>
            <w:r w:rsidRPr="00C61574">
              <w:rPr>
                <w:sz w:val="20"/>
                <w:szCs w:val="20"/>
                <w:lang w:val="kk-KZ"/>
              </w:rPr>
              <w:t>10,2</w:t>
            </w:r>
          </w:p>
        </w:tc>
        <w:tc>
          <w:tcPr>
            <w:tcW w:w="709" w:type="dxa"/>
          </w:tcPr>
          <w:p w14:paraId="2AEACD88" w14:textId="77777777" w:rsidR="00A33122" w:rsidRPr="00C61574" w:rsidRDefault="00A33122" w:rsidP="00700415">
            <w:pPr>
              <w:pStyle w:val="TableParagraph"/>
              <w:ind w:left="111" w:right="100"/>
              <w:rPr>
                <w:sz w:val="20"/>
                <w:szCs w:val="20"/>
                <w:lang w:val="kk-KZ"/>
              </w:rPr>
            </w:pPr>
            <w:r w:rsidRPr="00C61574">
              <w:rPr>
                <w:sz w:val="20"/>
                <w:szCs w:val="20"/>
                <w:lang w:val="kk-KZ"/>
              </w:rPr>
              <w:t>10,0</w:t>
            </w:r>
          </w:p>
        </w:tc>
        <w:tc>
          <w:tcPr>
            <w:tcW w:w="851" w:type="dxa"/>
          </w:tcPr>
          <w:p w14:paraId="0CDBA603" w14:textId="77777777" w:rsidR="00A33122" w:rsidRPr="00C61574" w:rsidRDefault="00A33122" w:rsidP="00700415">
            <w:pPr>
              <w:pStyle w:val="TableParagraph"/>
              <w:ind w:left="68" w:right="52"/>
              <w:rPr>
                <w:sz w:val="20"/>
                <w:szCs w:val="20"/>
                <w:lang w:val="kk-KZ"/>
              </w:rPr>
            </w:pPr>
            <w:r w:rsidRPr="00C61574">
              <w:rPr>
                <w:sz w:val="20"/>
                <w:szCs w:val="20"/>
                <w:lang w:val="kk-KZ"/>
              </w:rPr>
              <w:t>10,3</w:t>
            </w:r>
          </w:p>
        </w:tc>
        <w:tc>
          <w:tcPr>
            <w:tcW w:w="850" w:type="dxa"/>
          </w:tcPr>
          <w:p w14:paraId="617C7F21" w14:textId="77777777" w:rsidR="00A33122" w:rsidRPr="00C61574" w:rsidRDefault="00A33122" w:rsidP="00700415">
            <w:pPr>
              <w:pStyle w:val="TableParagraph"/>
              <w:ind w:left="117" w:right="100"/>
              <w:rPr>
                <w:sz w:val="20"/>
                <w:szCs w:val="20"/>
                <w:lang w:val="kk-KZ"/>
              </w:rPr>
            </w:pPr>
            <w:r w:rsidRPr="00C61574">
              <w:rPr>
                <w:sz w:val="20"/>
                <w:szCs w:val="20"/>
                <w:lang w:val="kk-KZ"/>
              </w:rPr>
              <w:t xml:space="preserve">11,3 </w:t>
            </w:r>
          </w:p>
        </w:tc>
        <w:tc>
          <w:tcPr>
            <w:tcW w:w="871" w:type="dxa"/>
          </w:tcPr>
          <w:p w14:paraId="0025FE1E" w14:textId="77777777" w:rsidR="00A33122" w:rsidRPr="00C61574" w:rsidRDefault="00A33122" w:rsidP="00700415">
            <w:pPr>
              <w:pStyle w:val="TableParagraph"/>
              <w:ind w:left="140" w:right="123"/>
              <w:rPr>
                <w:sz w:val="20"/>
                <w:szCs w:val="20"/>
                <w:lang w:val="kk-KZ"/>
              </w:rPr>
            </w:pPr>
            <w:r w:rsidRPr="00C61574">
              <w:rPr>
                <w:sz w:val="20"/>
                <w:szCs w:val="20"/>
                <w:lang w:val="kk-KZ"/>
              </w:rPr>
              <w:t xml:space="preserve">11,0 </w:t>
            </w:r>
          </w:p>
        </w:tc>
        <w:tc>
          <w:tcPr>
            <w:tcW w:w="711" w:type="dxa"/>
          </w:tcPr>
          <w:p w14:paraId="4C92724E" w14:textId="77777777" w:rsidR="00A33122" w:rsidRPr="00C61574" w:rsidRDefault="00A33122" w:rsidP="00700415">
            <w:pPr>
              <w:pStyle w:val="TableParagraph"/>
              <w:ind w:left="64" w:right="51"/>
              <w:rPr>
                <w:sz w:val="20"/>
                <w:szCs w:val="20"/>
                <w:lang w:val="kk-KZ"/>
              </w:rPr>
            </w:pPr>
            <w:r w:rsidRPr="00C61574">
              <w:rPr>
                <w:sz w:val="20"/>
                <w:szCs w:val="20"/>
                <w:lang w:val="kk-KZ"/>
              </w:rPr>
              <w:t xml:space="preserve">12,0 </w:t>
            </w:r>
          </w:p>
        </w:tc>
        <w:tc>
          <w:tcPr>
            <w:tcW w:w="710" w:type="dxa"/>
          </w:tcPr>
          <w:p w14:paraId="2937F707" w14:textId="77777777" w:rsidR="00A33122" w:rsidRPr="00C61574" w:rsidRDefault="00A33122" w:rsidP="00700415">
            <w:pPr>
              <w:pStyle w:val="TableParagraph"/>
              <w:ind w:left="114" w:right="100"/>
              <w:rPr>
                <w:sz w:val="20"/>
                <w:szCs w:val="20"/>
                <w:lang w:val="kk-KZ"/>
              </w:rPr>
            </w:pPr>
            <w:r w:rsidRPr="00C61574">
              <w:rPr>
                <w:sz w:val="20"/>
                <w:szCs w:val="20"/>
                <w:lang w:val="kk-KZ"/>
              </w:rPr>
              <w:t xml:space="preserve">11,0 </w:t>
            </w:r>
          </w:p>
        </w:tc>
        <w:tc>
          <w:tcPr>
            <w:tcW w:w="727" w:type="dxa"/>
          </w:tcPr>
          <w:p w14:paraId="630C7D7D" w14:textId="77777777" w:rsidR="00A33122" w:rsidRPr="00C61574" w:rsidRDefault="00A33122" w:rsidP="00700415">
            <w:pPr>
              <w:pStyle w:val="TableParagraph"/>
              <w:ind w:left="137" w:right="123"/>
              <w:rPr>
                <w:sz w:val="20"/>
                <w:szCs w:val="20"/>
                <w:lang w:val="kk-KZ"/>
              </w:rPr>
            </w:pPr>
            <w:r w:rsidRPr="00C61574">
              <w:rPr>
                <w:sz w:val="20"/>
                <w:szCs w:val="20"/>
                <w:lang w:val="kk-KZ"/>
              </w:rPr>
              <w:t>14,6</w:t>
            </w:r>
          </w:p>
        </w:tc>
      </w:tr>
      <w:tr w:rsidR="00A33122" w:rsidRPr="00C61574" w14:paraId="2BD2FA76" w14:textId="77777777" w:rsidTr="00700415">
        <w:trPr>
          <w:trHeight w:val="174"/>
        </w:trPr>
        <w:tc>
          <w:tcPr>
            <w:tcW w:w="2410" w:type="dxa"/>
          </w:tcPr>
          <w:p w14:paraId="6A427B30" w14:textId="77777777" w:rsidR="00A33122" w:rsidRPr="00C61574" w:rsidRDefault="00A33122" w:rsidP="00700415">
            <w:pPr>
              <w:pStyle w:val="TableParagraph"/>
              <w:ind w:left="142"/>
              <w:jc w:val="left"/>
              <w:rPr>
                <w:sz w:val="20"/>
                <w:szCs w:val="20"/>
                <w:lang w:val="kk-KZ"/>
              </w:rPr>
            </w:pPr>
            <w:r w:rsidRPr="00C61574">
              <w:rPr>
                <w:sz w:val="20"/>
                <w:szCs w:val="20"/>
                <w:lang w:val="kk-KZ"/>
              </w:rPr>
              <w:t>Картоп</w:t>
            </w:r>
          </w:p>
        </w:tc>
        <w:tc>
          <w:tcPr>
            <w:tcW w:w="709" w:type="dxa"/>
          </w:tcPr>
          <w:p w14:paraId="137CE18B" w14:textId="77777777" w:rsidR="00A33122" w:rsidRPr="00C61574" w:rsidRDefault="00A33122" w:rsidP="00700415">
            <w:pPr>
              <w:pStyle w:val="TableParagraph"/>
              <w:ind w:left="98" w:right="90"/>
              <w:rPr>
                <w:sz w:val="20"/>
                <w:szCs w:val="20"/>
                <w:lang w:val="kk-KZ"/>
              </w:rPr>
            </w:pPr>
            <w:r w:rsidRPr="00C61574">
              <w:rPr>
                <w:sz w:val="20"/>
                <w:szCs w:val="20"/>
                <w:lang w:val="kk-KZ"/>
              </w:rPr>
              <w:t>190,4</w:t>
            </w:r>
          </w:p>
        </w:tc>
        <w:tc>
          <w:tcPr>
            <w:tcW w:w="850" w:type="dxa"/>
          </w:tcPr>
          <w:p w14:paraId="38E543B3" w14:textId="77777777" w:rsidR="00A33122" w:rsidRPr="00C61574" w:rsidRDefault="00A33122" w:rsidP="00700415">
            <w:pPr>
              <w:pStyle w:val="TableParagraph"/>
              <w:ind w:left="69" w:right="52"/>
              <w:rPr>
                <w:sz w:val="20"/>
                <w:szCs w:val="20"/>
                <w:lang w:val="kk-KZ"/>
              </w:rPr>
            </w:pPr>
            <w:r w:rsidRPr="00C61574">
              <w:rPr>
                <w:sz w:val="20"/>
                <w:szCs w:val="20"/>
                <w:lang w:val="kk-KZ"/>
              </w:rPr>
              <w:t>194,2</w:t>
            </w:r>
          </w:p>
        </w:tc>
        <w:tc>
          <w:tcPr>
            <w:tcW w:w="709" w:type="dxa"/>
          </w:tcPr>
          <w:p w14:paraId="4E62F854" w14:textId="77777777" w:rsidR="00A33122" w:rsidRPr="00C61574" w:rsidRDefault="00A33122" w:rsidP="00700415">
            <w:pPr>
              <w:pStyle w:val="TableParagraph"/>
              <w:ind w:left="111" w:right="100"/>
              <w:rPr>
                <w:sz w:val="20"/>
                <w:szCs w:val="20"/>
                <w:lang w:val="kk-KZ"/>
              </w:rPr>
            </w:pPr>
            <w:r w:rsidRPr="00C61574">
              <w:rPr>
                <w:sz w:val="20"/>
                <w:szCs w:val="20"/>
                <w:lang w:val="kk-KZ"/>
              </w:rPr>
              <w:t>197,9</w:t>
            </w:r>
          </w:p>
        </w:tc>
        <w:tc>
          <w:tcPr>
            <w:tcW w:w="851" w:type="dxa"/>
          </w:tcPr>
          <w:p w14:paraId="45DD813D" w14:textId="77777777" w:rsidR="00A33122" w:rsidRPr="00C61574" w:rsidRDefault="00A33122" w:rsidP="00700415">
            <w:pPr>
              <w:pStyle w:val="TableParagraph"/>
              <w:ind w:left="68" w:right="52"/>
              <w:rPr>
                <w:sz w:val="20"/>
                <w:szCs w:val="20"/>
                <w:lang w:val="kk-KZ"/>
              </w:rPr>
            </w:pPr>
            <w:r w:rsidRPr="00C61574">
              <w:rPr>
                <w:sz w:val="20"/>
                <w:szCs w:val="20"/>
                <w:lang w:val="kk-KZ"/>
              </w:rPr>
              <w:t>203,4</w:t>
            </w:r>
          </w:p>
        </w:tc>
        <w:tc>
          <w:tcPr>
            <w:tcW w:w="850" w:type="dxa"/>
          </w:tcPr>
          <w:p w14:paraId="5DB3C904" w14:textId="77777777" w:rsidR="00A33122" w:rsidRPr="00C61574" w:rsidRDefault="00A33122" w:rsidP="00700415">
            <w:pPr>
              <w:pStyle w:val="TableParagraph"/>
              <w:ind w:left="117" w:right="100"/>
              <w:rPr>
                <w:sz w:val="20"/>
                <w:szCs w:val="20"/>
                <w:lang w:val="kk-KZ"/>
              </w:rPr>
            </w:pPr>
            <w:r w:rsidRPr="00C61574">
              <w:rPr>
                <w:sz w:val="20"/>
                <w:szCs w:val="20"/>
                <w:lang w:val="kk-KZ"/>
              </w:rPr>
              <w:t xml:space="preserve">206,7 </w:t>
            </w:r>
          </w:p>
        </w:tc>
        <w:tc>
          <w:tcPr>
            <w:tcW w:w="871" w:type="dxa"/>
          </w:tcPr>
          <w:p w14:paraId="55337FB6" w14:textId="77777777" w:rsidR="00A33122" w:rsidRPr="00C61574" w:rsidRDefault="00A33122" w:rsidP="00700415">
            <w:pPr>
              <w:pStyle w:val="TableParagraph"/>
              <w:ind w:left="140" w:right="123"/>
              <w:rPr>
                <w:sz w:val="20"/>
                <w:szCs w:val="20"/>
                <w:lang w:val="kk-KZ"/>
              </w:rPr>
            </w:pPr>
            <w:r w:rsidRPr="00C61574">
              <w:rPr>
                <w:sz w:val="20"/>
                <w:szCs w:val="20"/>
                <w:lang w:val="kk-KZ"/>
              </w:rPr>
              <w:t xml:space="preserve">207,4 </w:t>
            </w:r>
          </w:p>
        </w:tc>
        <w:tc>
          <w:tcPr>
            <w:tcW w:w="711" w:type="dxa"/>
          </w:tcPr>
          <w:p w14:paraId="33B73A1E" w14:textId="77777777" w:rsidR="00A33122" w:rsidRPr="00C61574" w:rsidRDefault="00A33122" w:rsidP="00700415">
            <w:pPr>
              <w:pStyle w:val="TableParagraph"/>
              <w:ind w:left="64" w:right="51"/>
              <w:rPr>
                <w:sz w:val="20"/>
                <w:szCs w:val="20"/>
                <w:lang w:val="kk-KZ"/>
              </w:rPr>
            </w:pPr>
            <w:r w:rsidRPr="00C61574">
              <w:rPr>
                <w:sz w:val="20"/>
                <w:szCs w:val="20"/>
                <w:lang w:val="kk-KZ"/>
              </w:rPr>
              <w:t xml:space="preserve">205,4 </w:t>
            </w:r>
          </w:p>
        </w:tc>
        <w:tc>
          <w:tcPr>
            <w:tcW w:w="710" w:type="dxa"/>
          </w:tcPr>
          <w:p w14:paraId="173D51F0" w14:textId="77777777" w:rsidR="00A33122" w:rsidRPr="00C61574" w:rsidRDefault="00A33122" w:rsidP="00700415">
            <w:pPr>
              <w:pStyle w:val="TableParagraph"/>
              <w:ind w:left="119" w:right="100"/>
              <w:rPr>
                <w:sz w:val="20"/>
                <w:szCs w:val="20"/>
                <w:lang w:val="kk-KZ"/>
              </w:rPr>
            </w:pPr>
            <w:r w:rsidRPr="00C61574">
              <w:rPr>
                <w:sz w:val="20"/>
                <w:szCs w:val="20"/>
                <w:lang w:val="kk-KZ"/>
              </w:rPr>
              <w:t xml:space="preserve">220,1 </w:t>
            </w:r>
          </w:p>
        </w:tc>
        <w:tc>
          <w:tcPr>
            <w:tcW w:w="727" w:type="dxa"/>
          </w:tcPr>
          <w:p w14:paraId="267D3124" w14:textId="77777777" w:rsidR="00A33122" w:rsidRPr="00C61574" w:rsidRDefault="00A33122" w:rsidP="00700415">
            <w:pPr>
              <w:pStyle w:val="TableParagraph"/>
              <w:ind w:left="142" w:right="123"/>
              <w:rPr>
                <w:sz w:val="20"/>
                <w:szCs w:val="20"/>
                <w:lang w:val="kk-KZ"/>
              </w:rPr>
            </w:pPr>
            <w:r w:rsidRPr="00C61574">
              <w:rPr>
                <w:sz w:val="20"/>
                <w:szCs w:val="20"/>
                <w:lang w:val="kk-KZ"/>
              </w:rPr>
              <w:t>219,1</w:t>
            </w:r>
          </w:p>
        </w:tc>
      </w:tr>
      <w:tr w:rsidR="00A33122" w:rsidRPr="00C61574" w14:paraId="33DEEA44" w14:textId="77777777" w:rsidTr="00700415">
        <w:trPr>
          <w:trHeight w:val="366"/>
        </w:trPr>
        <w:tc>
          <w:tcPr>
            <w:tcW w:w="2410" w:type="dxa"/>
          </w:tcPr>
          <w:p w14:paraId="57DF462D" w14:textId="77777777" w:rsidR="00A33122" w:rsidRPr="00C61574" w:rsidRDefault="00A33122" w:rsidP="00700415">
            <w:pPr>
              <w:pStyle w:val="TableParagraph"/>
              <w:ind w:left="142"/>
              <w:jc w:val="left"/>
              <w:rPr>
                <w:sz w:val="20"/>
                <w:szCs w:val="20"/>
                <w:lang w:val="kk-KZ"/>
              </w:rPr>
            </w:pPr>
            <w:r w:rsidRPr="00C61574">
              <w:rPr>
                <w:sz w:val="20"/>
                <w:szCs w:val="20"/>
                <w:lang w:val="kk-KZ"/>
              </w:rPr>
              <w:t>Ашық топырақта өсірілген көкөністер</w:t>
            </w:r>
          </w:p>
        </w:tc>
        <w:tc>
          <w:tcPr>
            <w:tcW w:w="709" w:type="dxa"/>
          </w:tcPr>
          <w:p w14:paraId="2B9406DD" w14:textId="77777777" w:rsidR="00A33122" w:rsidRPr="00C61574" w:rsidRDefault="00A33122" w:rsidP="00700415">
            <w:pPr>
              <w:pStyle w:val="TableParagraph"/>
              <w:ind w:left="98" w:right="90"/>
              <w:rPr>
                <w:sz w:val="20"/>
                <w:szCs w:val="20"/>
                <w:lang w:val="kk-KZ"/>
              </w:rPr>
            </w:pPr>
            <w:r w:rsidRPr="00C61574">
              <w:rPr>
                <w:sz w:val="20"/>
                <w:szCs w:val="20"/>
                <w:lang w:val="kk-KZ"/>
              </w:rPr>
              <w:t>250,0</w:t>
            </w:r>
          </w:p>
        </w:tc>
        <w:tc>
          <w:tcPr>
            <w:tcW w:w="850" w:type="dxa"/>
          </w:tcPr>
          <w:p w14:paraId="68D80FF1" w14:textId="77777777" w:rsidR="00A33122" w:rsidRPr="00C61574" w:rsidRDefault="00A33122" w:rsidP="00700415">
            <w:pPr>
              <w:pStyle w:val="TableParagraph"/>
              <w:ind w:left="69" w:right="52"/>
              <w:rPr>
                <w:sz w:val="20"/>
                <w:szCs w:val="20"/>
                <w:lang w:val="kk-KZ"/>
              </w:rPr>
            </w:pPr>
            <w:r w:rsidRPr="00C61574">
              <w:rPr>
                <w:sz w:val="20"/>
                <w:szCs w:val="20"/>
                <w:lang w:val="kk-KZ"/>
              </w:rPr>
              <w:t>253,7</w:t>
            </w:r>
          </w:p>
        </w:tc>
        <w:tc>
          <w:tcPr>
            <w:tcW w:w="709" w:type="dxa"/>
          </w:tcPr>
          <w:p w14:paraId="43E89194" w14:textId="77777777" w:rsidR="00A33122" w:rsidRPr="00C61574" w:rsidRDefault="00A33122" w:rsidP="00700415">
            <w:pPr>
              <w:pStyle w:val="TableParagraph"/>
              <w:ind w:left="111" w:right="100"/>
              <w:rPr>
                <w:sz w:val="20"/>
                <w:szCs w:val="20"/>
                <w:lang w:val="kk-KZ"/>
              </w:rPr>
            </w:pPr>
            <w:r w:rsidRPr="00C61574">
              <w:rPr>
                <w:sz w:val="20"/>
                <w:szCs w:val="20"/>
                <w:lang w:val="kk-KZ"/>
              </w:rPr>
              <w:t>257,3</w:t>
            </w:r>
          </w:p>
        </w:tc>
        <w:tc>
          <w:tcPr>
            <w:tcW w:w="851" w:type="dxa"/>
          </w:tcPr>
          <w:p w14:paraId="4C25AC5D" w14:textId="77777777" w:rsidR="00A33122" w:rsidRPr="00C61574" w:rsidRDefault="00A33122" w:rsidP="00700415">
            <w:pPr>
              <w:pStyle w:val="TableParagraph"/>
              <w:ind w:left="68" w:right="52"/>
              <w:rPr>
                <w:sz w:val="20"/>
                <w:szCs w:val="20"/>
                <w:lang w:val="kk-KZ"/>
              </w:rPr>
            </w:pPr>
            <w:r w:rsidRPr="00C61574">
              <w:rPr>
                <w:sz w:val="20"/>
                <w:szCs w:val="20"/>
                <w:lang w:val="kk-KZ"/>
              </w:rPr>
              <w:t>260,5</w:t>
            </w:r>
          </w:p>
        </w:tc>
        <w:tc>
          <w:tcPr>
            <w:tcW w:w="850" w:type="dxa"/>
          </w:tcPr>
          <w:p w14:paraId="5C523E34" w14:textId="77777777" w:rsidR="00A33122" w:rsidRPr="00C61574" w:rsidRDefault="00A33122" w:rsidP="00700415">
            <w:pPr>
              <w:pStyle w:val="TableParagraph"/>
              <w:ind w:left="117" w:right="100"/>
              <w:rPr>
                <w:sz w:val="20"/>
                <w:szCs w:val="20"/>
                <w:lang w:val="kk-KZ"/>
              </w:rPr>
            </w:pPr>
            <w:r w:rsidRPr="00C61574">
              <w:rPr>
                <w:sz w:val="20"/>
                <w:szCs w:val="20"/>
                <w:lang w:val="kk-KZ"/>
              </w:rPr>
              <w:t>243,0</w:t>
            </w:r>
          </w:p>
        </w:tc>
        <w:tc>
          <w:tcPr>
            <w:tcW w:w="871" w:type="dxa"/>
          </w:tcPr>
          <w:p w14:paraId="5A294999" w14:textId="77777777" w:rsidR="00A33122" w:rsidRPr="00C61574" w:rsidRDefault="00A33122" w:rsidP="00700415">
            <w:pPr>
              <w:pStyle w:val="TableParagraph"/>
              <w:ind w:left="140" w:right="123"/>
              <w:rPr>
                <w:sz w:val="20"/>
                <w:szCs w:val="20"/>
                <w:lang w:val="kk-KZ"/>
              </w:rPr>
            </w:pPr>
            <w:r w:rsidRPr="00C61574">
              <w:rPr>
                <w:sz w:val="20"/>
                <w:szCs w:val="20"/>
                <w:lang w:val="kk-KZ"/>
              </w:rPr>
              <w:t>245,8</w:t>
            </w:r>
          </w:p>
        </w:tc>
        <w:tc>
          <w:tcPr>
            <w:tcW w:w="711" w:type="dxa"/>
          </w:tcPr>
          <w:p w14:paraId="7CF96452" w14:textId="77777777" w:rsidR="00A33122" w:rsidRPr="00C61574" w:rsidRDefault="00A33122" w:rsidP="00700415">
            <w:pPr>
              <w:pStyle w:val="TableParagraph"/>
              <w:ind w:left="64" w:right="51"/>
              <w:rPr>
                <w:sz w:val="20"/>
                <w:szCs w:val="20"/>
                <w:lang w:val="kk-KZ"/>
              </w:rPr>
            </w:pPr>
            <w:r w:rsidRPr="00C61574">
              <w:rPr>
                <w:sz w:val="20"/>
                <w:szCs w:val="20"/>
                <w:lang w:val="kk-KZ"/>
              </w:rPr>
              <w:t>250,0</w:t>
            </w:r>
          </w:p>
        </w:tc>
        <w:tc>
          <w:tcPr>
            <w:tcW w:w="710" w:type="dxa"/>
          </w:tcPr>
          <w:p w14:paraId="068A93A8" w14:textId="77777777" w:rsidR="00A33122" w:rsidRPr="00C61574" w:rsidRDefault="00A33122" w:rsidP="00700415">
            <w:pPr>
              <w:pStyle w:val="TableParagraph"/>
              <w:ind w:left="119" w:right="100"/>
              <w:rPr>
                <w:sz w:val="20"/>
                <w:szCs w:val="20"/>
                <w:lang w:val="kk-KZ"/>
              </w:rPr>
            </w:pPr>
            <w:r w:rsidRPr="00C61574">
              <w:rPr>
                <w:sz w:val="20"/>
                <w:szCs w:val="20"/>
                <w:lang w:val="kk-KZ"/>
              </w:rPr>
              <w:t>253,7</w:t>
            </w:r>
          </w:p>
        </w:tc>
        <w:tc>
          <w:tcPr>
            <w:tcW w:w="727" w:type="dxa"/>
          </w:tcPr>
          <w:p w14:paraId="0D4F3CDF" w14:textId="77777777" w:rsidR="00A33122" w:rsidRPr="00C61574" w:rsidRDefault="00A33122" w:rsidP="00700415">
            <w:pPr>
              <w:pStyle w:val="TableParagraph"/>
              <w:ind w:left="142" w:right="123"/>
              <w:rPr>
                <w:sz w:val="20"/>
                <w:szCs w:val="20"/>
                <w:lang w:val="kk-KZ"/>
              </w:rPr>
            </w:pPr>
            <w:r w:rsidRPr="00C61574">
              <w:rPr>
                <w:sz w:val="20"/>
                <w:szCs w:val="20"/>
                <w:lang w:val="kk-KZ"/>
              </w:rPr>
              <w:t>257,3</w:t>
            </w:r>
          </w:p>
        </w:tc>
      </w:tr>
      <w:tr w:rsidR="00A33122" w:rsidRPr="00C61574" w14:paraId="5DC39177" w14:textId="77777777" w:rsidTr="00700415">
        <w:trPr>
          <w:trHeight w:val="169"/>
        </w:trPr>
        <w:tc>
          <w:tcPr>
            <w:tcW w:w="2410" w:type="dxa"/>
          </w:tcPr>
          <w:p w14:paraId="09CDEF79" w14:textId="77777777" w:rsidR="00A33122" w:rsidRPr="00C61574" w:rsidRDefault="00A33122" w:rsidP="00700415">
            <w:pPr>
              <w:pStyle w:val="TableParagraph"/>
              <w:ind w:left="142"/>
              <w:jc w:val="left"/>
              <w:rPr>
                <w:sz w:val="20"/>
                <w:szCs w:val="20"/>
                <w:lang w:val="kk-KZ"/>
              </w:rPr>
            </w:pPr>
            <w:r w:rsidRPr="00C61574">
              <w:rPr>
                <w:sz w:val="20"/>
                <w:szCs w:val="20"/>
                <w:lang w:val="kk-KZ"/>
              </w:rPr>
              <w:t>Бақша өнімдері</w:t>
            </w:r>
          </w:p>
        </w:tc>
        <w:tc>
          <w:tcPr>
            <w:tcW w:w="709" w:type="dxa"/>
          </w:tcPr>
          <w:p w14:paraId="3C68B459" w14:textId="77777777" w:rsidR="00A33122" w:rsidRPr="00C61574" w:rsidRDefault="00A33122" w:rsidP="00700415">
            <w:pPr>
              <w:pStyle w:val="TableParagraph"/>
              <w:ind w:left="98" w:right="90"/>
              <w:rPr>
                <w:sz w:val="20"/>
                <w:szCs w:val="20"/>
                <w:lang w:val="kk-KZ"/>
              </w:rPr>
            </w:pPr>
            <w:r w:rsidRPr="00C61574">
              <w:rPr>
                <w:sz w:val="20"/>
                <w:szCs w:val="20"/>
                <w:lang w:val="kk-KZ"/>
              </w:rPr>
              <w:t>221,4</w:t>
            </w:r>
          </w:p>
        </w:tc>
        <w:tc>
          <w:tcPr>
            <w:tcW w:w="850" w:type="dxa"/>
          </w:tcPr>
          <w:p w14:paraId="17DB8770" w14:textId="77777777" w:rsidR="00A33122" w:rsidRPr="00C61574" w:rsidRDefault="00A33122" w:rsidP="00700415">
            <w:pPr>
              <w:pStyle w:val="TableParagraph"/>
              <w:ind w:left="69" w:right="52"/>
              <w:rPr>
                <w:sz w:val="20"/>
                <w:szCs w:val="20"/>
                <w:lang w:val="kk-KZ"/>
              </w:rPr>
            </w:pPr>
            <w:r w:rsidRPr="00C61574">
              <w:rPr>
                <w:sz w:val="20"/>
                <w:szCs w:val="20"/>
                <w:lang w:val="kk-KZ"/>
              </w:rPr>
              <w:t>224,2</w:t>
            </w:r>
          </w:p>
        </w:tc>
        <w:tc>
          <w:tcPr>
            <w:tcW w:w="709" w:type="dxa"/>
          </w:tcPr>
          <w:p w14:paraId="5BE783A4" w14:textId="77777777" w:rsidR="00A33122" w:rsidRPr="00C61574" w:rsidRDefault="00A33122" w:rsidP="00700415">
            <w:pPr>
              <w:pStyle w:val="TableParagraph"/>
              <w:ind w:left="111" w:right="100"/>
              <w:rPr>
                <w:sz w:val="20"/>
                <w:szCs w:val="20"/>
                <w:lang w:val="kk-KZ"/>
              </w:rPr>
            </w:pPr>
            <w:r w:rsidRPr="00C61574">
              <w:rPr>
                <w:sz w:val="20"/>
                <w:szCs w:val="20"/>
                <w:lang w:val="kk-KZ"/>
              </w:rPr>
              <w:t>224,2</w:t>
            </w:r>
          </w:p>
        </w:tc>
        <w:tc>
          <w:tcPr>
            <w:tcW w:w="851" w:type="dxa"/>
          </w:tcPr>
          <w:p w14:paraId="5BB20E02" w14:textId="77777777" w:rsidR="00A33122" w:rsidRPr="00C61574" w:rsidRDefault="00A33122" w:rsidP="00700415">
            <w:pPr>
              <w:pStyle w:val="TableParagraph"/>
              <w:ind w:left="68" w:right="52"/>
              <w:rPr>
                <w:sz w:val="20"/>
                <w:szCs w:val="20"/>
                <w:lang w:val="kk-KZ"/>
              </w:rPr>
            </w:pPr>
            <w:r w:rsidRPr="00C61574">
              <w:rPr>
                <w:sz w:val="20"/>
                <w:szCs w:val="20"/>
                <w:lang w:val="kk-KZ"/>
              </w:rPr>
              <w:t>234,6</w:t>
            </w:r>
          </w:p>
        </w:tc>
        <w:tc>
          <w:tcPr>
            <w:tcW w:w="850" w:type="dxa"/>
          </w:tcPr>
          <w:p w14:paraId="58D03DFD" w14:textId="77777777" w:rsidR="00A33122" w:rsidRPr="00C61574" w:rsidRDefault="00A33122" w:rsidP="00700415">
            <w:pPr>
              <w:pStyle w:val="TableParagraph"/>
              <w:ind w:left="117" w:right="100"/>
              <w:rPr>
                <w:sz w:val="20"/>
                <w:szCs w:val="20"/>
                <w:lang w:val="kk-KZ"/>
              </w:rPr>
            </w:pPr>
            <w:r w:rsidRPr="00C61574">
              <w:rPr>
                <w:sz w:val="20"/>
                <w:szCs w:val="20"/>
                <w:lang w:val="kk-KZ"/>
              </w:rPr>
              <w:t>217,1</w:t>
            </w:r>
          </w:p>
        </w:tc>
        <w:tc>
          <w:tcPr>
            <w:tcW w:w="871" w:type="dxa"/>
          </w:tcPr>
          <w:p w14:paraId="47E6F5E4" w14:textId="77777777" w:rsidR="00A33122" w:rsidRPr="00C61574" w:rsidRDefault="00A33122" w:rsidP="00700415">
            <w:pPr>
              <w:pStyle w:val="TableParagraph"/>
              <w:ind w:left="140" w:right="123"/>
              <w:rPr>
                <w:sz w:val="20"/>
                <w:szCs w:val="20"/>
                <w:lang w:val="kk-KZ"/>
              </w:rPr>
            </w:pPr>
            <w:r w:rsidRPr="00C61574">
              <w:rPr>
                <w:sz w:val="20"/>
                <w:szCs w:val="20"/>
                <w:lang w:val="kk-KZ"/>
              </w:rPr>
              <w:t>221,0</w:t>
            </w:r>
          </w:p>
        </w:tc>
        <w:tc>
          <w:tcPr>
            <w:tcW w:w="711" w:type="dxa"/>
          </w:tcPr>
          <w:p w14:paraId="027403A6" w14:textId="77777777" w:rsidR="00A33122" w:rsidRPr="00C61574" w:rsidRDefault="00A33122" w:rsidP="00700415">
            <w:pPr>
              <w:pStyle w:val="TableParagraph"/>
              <w:ind w:left="64" w:right="51"/>
              <w:rPr>
                <w:sz w:val="20"/>
                <w:szCs w:val="20"/>
                <w:lang w:val="kk-KZ"/>
              </w:rPr>
            </w:pPr>
            <w:r w:rsidRPr="00C61574">
              <w:rPr>
                <w:sz w:val="20"/>
                <w:szCs w:val="20"/>
                <w:lang w:val="kk-KZ"/>
              </w:rPr>
              <w:t>221,4</w:t>
            </w:r>
          </w:p>
        </w:tc>
        <w:tc>
          <w:tcPr>
            <w:tcW w:w="710" w:type="dxa"/>
          </w:tcPr>
          <w:p w14:paraId="37BCA649" w14:textId="77777777" w:rsidR="00A33122" w:rsidRPr="00C61574" w:rsidRDefault="00A33122" w:rsidP="00700415">
            <w:pPr>
              <w:pStyle w:val="TableParagraph"/>
              <w:ind w:left="119" w:right="100"/>
              <w:rPr>
                <w:sz w:val="20"/>
                <w:szCs w:val="20"/>
                <w:lang w:val="kk-KZ"/>
              </w:rPr>
            </w:pPr>
            <w:r w:rsidRPr="00C61574">
              <w:rPr>
                <w:sz w:val="20"/>
                <w:szCs w:val="20"/>
                <w:lang w:val="kk-KZ"/>
              </w:rPr>
              <w:t>224,2</w:t>
            </w:r>
          </w:p>
        </w:tc>
        <w:tc>
          <w:tcPr>
            <w:tcW w:w="727" w:type="dxa"/>
          </w:tcPr>
          <w:p w14:paraId="5B441417" w14:textId="77777777" w:rsidR="00A33122" w:rsidRPr="00C61574" w:rsidRDefault="00A33122" w:rsidP="00700415">
            <w:pPr>
              <w:pStyle w:val="TableParagraph"/>
              <w:ind w:left="142" w:right="123"/>
              <w:rPr>
                <w:sz w:val="20"/>
                <w:szCs w:val="20"/>
                <w:lang w:val="kk-KZ"/>
              </w:rPr>
            </w:pPr>
            <w:r w:rsidRPr="00C61574">
              <w:rPr>
                <w:sz w:val="20"/>
                <w:szCs w:val="20"/>
                <w:lang w:val="kk-KZ"/>
              </w:rPr>
              <w:t>224,2</w:t>
            </w:r>
          </w:p>
        </w:tc>
      </w:tr>
      <w:tr w:rsidR="00A33122" w:rsidRPr="00C61574" w14:paraId="30E9E71F" w14:textId="77777777" w:rsidTr="00700415">
        <w:trPr>
          <w:trHeight w:val="216"/>
        </w:trPr>
        <w:tc>
          <w:tcPr>
            <w:tcW w:w="2410" w:type="dxa"/>
          </w:tcPr>
          <w:p w14:paraId="32B07DA3" w14:textId="77777777" w:rsidR="00A33122" w:rsidRPr="00C61574" w:rsidRDefault="00A33122" w:rsidP="00700415">
            <w:pPr>
              <w:pStyle w:val="TableParagraph"/>
              <w:ind w:left="142"/>
              <w:jc w:val="left"/>
              <w:rPr>
                <w:sz w:val="20"/>
                <w:szCs w:val="20"/>
                <w:lang w:val="kk-KZ"/>
              </w:rPr>
            </w:pPr>
            <w:r w:rsidRPr="00C61574">
              <w:rPr>
                <w:sz w:val="20"/>
                <w:szCs w:val="20"/>
                <w:lang w:val="kk-KZ"/>
              </w:rPr>
              <w:t xml:space="preserve">Қант қызылшасы </w:t>
            </w:r>
          </w:p>
        </w:tc>
        <w:tc>
          <w:tcPr>
            <w:tcW w:w="709" w:type="dxa"/>
          </w:tcPr>
          <w:p w14:paraId="37D0B646" w14:textId="77777777" w:rsidR="00A33122" w:rsidRPr="00C61574" w:rsidRDefault="00A33122" w:rsidP="00700415">
            <w:pPr>
              <w:pStyle w:val="TableParagraph"/>
              <w:ind w:left="98" w:right="90"/>
              <w:rPr>
                <w:sz w:val="20"/>
                <w:szCs w:val="20"/>
                <w:lang w:val="kk-KZ"/>
              </w:rPr>
            </w:pPr>
            <w:r w:rsidRPr="00C61574">
              <w:rPr>
                <w:sz w:val="20"/>
                <w:szCs w:val="20"/>
                <w:lang w:val="kk-KZ"/>
              </w:rPr>
              <w:t>285,5</w:t>
            </w:r>
          </w:p>
        </w:tc>
        <w:tc>
          <w:tcPr>
            <w:tcW w:w="850" w:type="dxa"/>
          </w:tcPr>
          <w:p w14:paraId="5CED7006" w14:textId="77777777" w:rsidR="00A33122" w:rsidRPr="00C61574" w:rsidRDefault="00A33122" w:rsidP="00700415">
            <w:pPr>
              <w:pStyle w:val="TableParagraph"/>
              <w:ind w:left="69" w:right="52"/>
              <w:rPr>
                <w:sz w:val="20"/>
                <w:szCs w:val="20"/>
                <w:lang w:val="kk-KZ"/>
              </w:rPr>
            </w:pPr>
            <w:r w:rsidRPr="00C61574">
              <w:rPr>
                <w:sz w:val="20"/>
                <w:szCs w:val="20"/>
                <w:lang w:val="kk-KZ"/>
              </w:rPr>
              <w:t>274,4</w:t>
            </w:r>
          </w:p>
        </w:tc>
        <w:tc>
          <w:tcPr>
            <w:tcW w:w="709" w:type="dxa"/>
          </w:tcPr>
          <w:p w14:paraId="1BEF72CB" w14:textId="77777777" w:rsidR="00A33122" w:rsidRPr="00C61574" w:rsidRDefault="00A33122" w:rsidP="00700415">
            <w:pPr>
              <w:pStyle w:val="TableParagraph"/>
              <w:ind w:left="111" w:right="100"/>
              <w:rPr>
                <w:sz w:val="20"/>
                <w:szCs w:val="20"/>
                <w:lang w:val="kk-KZ"/>
              </w:rPr>
            </w:pPr>
            <w:r w:rsidRPr="00C61574">
              <w:rPr>
                <w:sz w:val="20"/>
                <w:szCs w:val="20"/>
                <w:lang w:val="kk-KZ"/>
              </w:rPr>
              <w:t>305,3</w:t>
            </w:r>
          </w:p>
        </w:tc>
        <w:tc>
          <w:tcPr>
            <w:tcW w:w="851" w:type="dxa"/>
          </w:tcPr>
          <w:p w14:paraId="4C139CB4" w14:textId="77777777" w:rsidR="00A33122" w:rsidRPr="00C61574" w:rsidRDefault="00A33122" w:rsidP="00700415">
            <w:pPr>
              <w:pStyle w:val="TableParagraph"/>
              <w:ind w:left="68" w:right="52"/>
              <w:rPr>
                <w:sz w:val="20"/>
                <w:szCs w:val="20"/>
                <w:lang w:val="kk-KZ"/>
              </w:rPr>
            </w:pPr>
            <w:r w:rsidRPr="00C61574">
              <w:rPr>
                <w:sz w:val="20"/>
                <w:szCs w:val="20"/>
                <w:lang w:val="kk-KZ"/>
              </w:rPr>
              <w:t>324,5</w:t>
            </w:r>
          </w:p>
        </w:tc>
        <w:tc>
          <w:tcPr>
            <w:tcW w:w="850" w:type="dxa"/>
          </w:tcPr>
          <w:p w14:paraId="276F7FC2" w14:textId="77777777" w:rsidR="00A33122" w:rsidRPr="00C61574" w:rsidRDefault="00A33122" w:rsidP="00700415">
            <w:pPr>
              <w:pStyle w:val="TableParagraph"/>
              <w:ind w:left="117" w:right="100"/>
              <w:rPr>
                <w:sz w:val="20"/>
                <w:szCs w:val="20"/>
                <w:lang w:val="kk-KZ"/>
              </w:rPr>
            </w:pPr>
            <w:r w:rsidRPr="00C61574">
              <w:rPr>
                <w:sz w:val="20"/>
                <w:szCs w:val="20"/>
                <w:lang w:val="kk-KZ"/>
              </w:rPr>
              <w:t xml:space="preserve">323,2 </w:t>
            </w:r>
          </w:p>
        </w:tc>
        <w:tc>
          <w:tcPr>
            <w:tcW w:w="871" w:type="dxa"/>
          </w:tcPr>
          <w:p w14:paraId="7B84EB32" w14:textId="77777777" w:rsidR="00A33122" w:rsidRPr="00C61574" w:rsidRDefault="00A33122" w:rsidP="00700415">
            <w:pPr>
              <w:pStyle w:val="TableParagraph"/>
              <w:ind w:left="140" w:right="123"/>
              <w:rPr>
                <w:sz w:val="20"/>
                <w:szCs w:val="20"/>
                <w:lang w:val="kk-KZ"/>
              </w:rPr>
            </w:pPr>
            <w:r w:rsidRPr="00C61574">
              <w:rPr>
                <w:sz w:val="20"/>
                <w:szCs w:val="20"/>
                <w:lang w:val="kk-KZ"/>
              </w:rPr>
              <w:t xml:space="preserve">275,5 </w:t>
            </w:r>
          </w:p>
        </w:tc>
        <w:tc>
          <w:tcPr>
            <w:tcW w:w="711" w:type="dxa"/>
          </w:tcPr>
          <w:p w14:paraId="353FE66F" w14:textId="77777777" w:rsidR="00A33122" w:rsidRPr="00C61574" w:rsidRDefault="00A33122" w:rsidP="00700415">
            <w:pPr>
              <w:pStyle w:val="TableParagraph"/>
              <w:ind w:left="64" w:right="51"/>
              <w:rPr>
                <w:sz w:val="20"/>
                <w:szCs w:val="20"/>
                <w:lang w:val="kk-KZ"/>
              </w:rPr>
            </w:pPr>
            <w:r w:rsidRPr="00C61574">
              <w:rPr>
                <w:sz w:val="20"/>
                <w:szCs w:val="20"/>
                <w:lang w:val="kk-KZ"/>
              </w:rPr>
              <w:t xml:space="preserve">341,4 </w:t>
            </w:r>
          </w:p>
        </w:tc>
        <w:tc>
          <w:tcPr>
            <w:tcW w:w="710" w:type="dxa"/>
          </w:tcPr>
          <w:p w14:paraId="6F78012B" w14:textId="77777777" w:rsidR="00A33122" w:rsidRPr="00C61574" w:rsidRDefault="00A33122" w:rsidP="00700415">
            <w:pPr>
              <w:pStyle w:val="TableParagraph"/>
              <w:ind w:left="119" w:right="100"/>
              <w:rPr>
                <w:sz w:val="20"/>
                <w:szCs w:val="20"/>
                <w:lang w:val="kk-KZ"/>
              </w:rPr>
            </w:pPr>
            <w:r w:rsidRPr="00C61574">
              <w:rPr>
                <w:sz w:val="20"/>
                <w:szCs w:val="20"/>
                <w:lang w:val="kk-KZ"/>
              </w:rPr>
              <w:t xml:space="preserve">379,0 </w:t>
            </w:r>
          </w:p>
        </w:tc>
        <w:tc>
          <w:tcPr>
            <w:tcW w:w="727" w:type="dxa"/>
          </w:tcPr>
          <w:p w14:paraId="69D1CE72" w14:textId="77777777" w:rsidR="00A33122" w:rsidRPr="00C61574" w:rsidRDefault="00A33122" w:rsidP="00700415">
            <w:pPr>
              <w:pStyle w:val="TableParagraph"/>
              <w:ind w:left="142" w:right="123"/>
              <w:rPr>
                <w:sz w:val="20"/>
                <w:szCs w:val="20"/>
                <w:lang w:val="kk-KZ"/>
              </w:rPr>
            </w:pPr>
            <w:r w:rsidRPr="00C61574">
              <w:rPr>
                <w:sz w:val="20"/>
                <w:szCs w:val="20"/>
                <w:lang w:val="kk-KZ"/>
              </w:rPr>
              <w:t>507,3</w:t>
            </w:r>
          </w:p>
        </w:tc>
      </w:tr>
      <w:tr w:rsidR="00A33122" w:rsidRPr="00C61574" w14:paraId="52FAAC26" w14:textId="77777777" w:rsidTr="00700415">
        <w:trPr>
          <w:trHeight w:val="120"/>
        </w:trPr>
        <w:tc>
          <w:tcPr>
            <w:tcW w:w="2410" w:type="dxa"/>
          </w:tcPr>
          <w:p w14:paraId="185465D5" w14:textId="77777777" w:rsidR="00A33122" w:rsidRPr="00C61574" w:rsidRDefault="00A33122" w:rsidP="00700415">
            <w:pPr>
              <w:pStyle w:val="TableParagraph"/>
              <w:ind w:left="142"/>
              <w:jc w:val="left"/>
              <w:rPr>
                <w:sz w:val="20"/>
                <w:szCs w:val="20"/>
                <w:lang w:val="kk-KZ"/>
              </w:rPr>
            </w:pPr>
            <w:r w:rsidRPr="00C61574">
              <w:rPr>
                <w:sz w:val="20"/>
                <w:szCs w:val="20"/>
                <w:lang w:val="kk-KZ"/>
              </w:rPr>
              <w:t xml:space="preserve">Мақта </w:t>
            </w:r>
          </w:p>
        </w:tc>
        <w:tc>
          <w:tcPr>
            <w:tcW w:w="709" w:type="dxa"/>
          </w:tcPr>
          <w:p w14:paraId="78D3607C" w14:textId="77777777" w:rsidR="00A33122" w:rsidRPr="00C61574" w:rsidRDefault="00A33122" w:rsidP="00700415">
            <w:pPr>
              <w:pStyle w:val="TableParagraph"/>
              <w:ind w:left="98" w:right="90"/>
              <w:rPr>
                <w:sz w:val="20"/>
                <w:szCs w:val="20"/>
                <w:lang w:val="kk-KZ"/>
              </w:rPr>
            </w:pPr>
            <w:r w:rsidRPr="00C61574">
              <w:rPr>
                <w:sz w:val="20"/>
                <w:szCs w:val="20"/>
                <w:lang w:val="kk-KZ"/>
              </w:rPr>
              <w:t>26,2</w:t>
            </w:r>
          </w:p>
        </w:tc>
        <w:tc>
          <w:tcPr>
            <w:tcW w:w="850" w:type="dxa"/>
          </w:tcPr>
          <w:p w14:paraId="60297985" w14:textId="77777777" w:rsidR="00A33122" w:rsidRPr="00C61574" w:rsidRDefault="00A33122" w:rsidP="00700415">
            <w:pPr>
              <w:pStyle w:val="TableParagraph"/>
              <w:ind w:left="69" w:right="52"/>
              <w:rPr>
                <w:sz w:val="20"/>
                <w:szCs w:val="20"/>
                <w:lang w:val="kk-KZ"/>
              </w:rPr>
            </w:pPr>
            <w:r w:rsidRPr="00C61574">
              <w:rPr>
                <w:sz w:val="20"/>
                <w:szCs w:val="20"/>
                <w:lang w:val="kk-KZ"/>
              </w:rPr>
              <w:t>24,4</w:t>
            </w:r>
          </w:p>
        </w:tc>
        <w:tc>
          <w:tcPr>
            <w:tcW w:w="709" w:type="dxa"/>
          </w:tcPr>
          <w:p w14:paraId="3227C28D" w14:textId="77777777" w:rsidR="00A33122" w:rsidRPr="00C61574" w:rsidRDefault="00A33122" w:rsidP="00700415">
            <w:pPr>
              <w:pStyle w:val="TableParagraph"/>
              <w:ind w:left="111" w:right="100"/>
              <w:rPr>
                <w:sz w:val="20"/>
                <w:szCs w:val="20"/>
                <w:lang w:val="kk-KZ"/>
              </w:rPr>
            </w:pPr>
            <w:r w:rsidRPr="00C61574">
              <w:rPr>
                <w:sz w:val="20"/>
                <w:szCs w:val="20"/>
                <w:lang w:val="kk-KZ"/>
              </w:rPr>
              <w:t>25,9</w:t>
            </w:r>
          </w:p>
        </w:tc>
        <w:tc>
          <w:tcPr>
            <w:tcW w:w="851" w:type="dxa"/>
          </w:tcPr>
          <w:p w14:paraId="3A5F6FE4" w14:textId="77777777" w:rsidR="00A33122" w:rsidRPr="00C61574" w:rsidRDefault="00A33122" w:rsidP="00700415">
            <w:pPr>
              <w:pStyle w:val="TableParagraph"/>
              <w:ind w:left="68" w:right="52"/>
              <w:rPr>
                <w:sz w:val="20"/>
                <w:szCs w:val="20"/>
                <w:lang w:val="kk-KZ"/>
              </w:rPr>
            </w:pPr>
            <w:r w:rsidRPr="00C61574">
              <w:rPr>
                <w:sz w:val="20"/>
                <w:szCs w:val="20"/>
                <w:lang w:val="kk-KZ"/>
              </w:rPr>
              <w:t>26,2</w:t>
            </w:r>
          </w:p>
        </w:tc>
        <w:tc>
          <w:tcPr>
            <w:tcW w:w="850" w:type="dxa"/>
          </w:tcPr>
          <w:p w14:paraId="7A546168" w14:textId="77777777" w:rsidR="00A33122" w:rsidRPr="00C61574" w:rsidRDefault="00A33122" w:rsidP="00700415">
            <w:pPr>
              <w:pStyle w:val="TableParagraph"/>
              <w:ind w:left="117" w:right="100"/>
              <w:rPr>
                <w:sz w:val="20"/>
                <w:szCs w:val="20"/>
                <w:lang w:val="kk-KZ"/>
              </w:rPr>
            </w:pPr>
            <w:r w:rsidRPr="00C61574">
              <w:rPr>
                <w:sz w:val="20"/>
                <w:szCs w:val="20"/>
                <w:lang w:val="kk-KZ"/>
              </w:rPr>
              <w:t xml:space="preserve">25,9 </w:t>
            </w:r>
          </w:p>
        </w:tc>
        <w:tc>
          <w:tcPr>
            <w:tcW w:w="871" w:type="dxa"/>
          </w:tcPr>
          <w:p w14:paraId="1229BBFC" w14:textId="77777777" w:rsidR="00A33122" w:rsidRPr="00C61574" w:rsidRDefault="00A33122" w:rsidP="00700415">
            <w:pPr>
              <w:pStyle w:val="TableParagraph"/>
              <w:ind w:left="140" w:right="123"/>
              <w:rPr>
                <w:sz w:val="20"/>
                <w:szCs w:val="20"/>
                <w:lang w:val="kk-KZ"/>
              </w:rPr>
            </w:pPr>
            <w:r w:rsidRPr="00C61574">
              <w:rPr>
                <w:sz w:val="20"/>
                <w:szCs w:val="20"/>
                <w:lang w:val="kk-KZ"/>
              </w:rPr>
              <w:t xml:space="preserve">26,4 </w:t>
            </w:r>
          </w:p>
        </w:tc>
        <w:tc>
          <w:tcPr>
            <w:tcW w:w="711" w:type="dxa"/>
          </w:tcPr>
          <w:p w14:paraId="661D66EB" w14:textId="77777777" w:rsidR="00A33122" w:rsidRPr="00C61574" w:rsidRDefault="00A33122" w:rsidP="00700415">
            <w:pPr>
              <w:pStyle w:val="TableParagraph"/>
              <w:ind w:left="64" w:right="51"/>
              <w:rPr>
                <w:sz w:val="20"/>
                <w:szCs w:val="20"/>
                <w:lang w:val="kk-KZ"/>
              </w:rPr>
            </w:pPr>
            <w:r w:rsidRPr="00C61574">
              <w:rPr>
                <w:sz w:val="20"/>
                <w:szCs w:val="20"/>
                <w:lang w:val="kk-KZ"/>
              </w:rPr>
              <w:t xml:space="preserve">28,7 </w:t>
            </w:r>
          </w:p>
        </w:tc>
        <w:tc>
          <w:tcPr>
            <w:tcW w:w="710" w:type="dxa"/>
          </w:tcPr>
          <w:p w14:paraId="1102444E" w14:textId="77777777" w:rsidR="00A33122" w:rsidRPr="00C61574" w:rsidRDefault="00A33122" w:rsidP="00700415">
            <w:pPr>
              <w:pStyle w:val="TableParagraph"/>
              <w:ind w:left="119" w:right="100"/>
              <w:rPr>
                <w:sz w:val="20"/>
                <w:szCs w:val="20"/>
                <w:lang w:val="kk-KZ"/>
              </w:rPr>
            </w:pPr>
            <w:r w:rsidRPr="00C61574">
              <w:rPr>
                <w:sz w:val="20"/>
                <w:szCs w:val="20"/>
                <w:lang w:val="kk-KZ"/>
              </w:rPr>
              <w:t xml:space="preserve">28,1 </w:t>
            </w:r>
          </w:p>
        </w:tc>
        <w:tc>
          <w:tcPr>
            <w:tcW w:w="727" w:type="dxa"/>
          </w:tcPr>
          <w:p w14:paraId="1F030C46" w14:textId="77777777" w:rsidR="00A33122" w:rsidRPr="00C61574" w:rsidRDefault="00A33122" w:rsidP="00700415">
            <w:pPr>
              <w:pStyle w:val="TableParagraph"/>
              <w:ind w:left="142" w:right="123"/>
              <w:rPr>
                <w:sz w:val="20"/>
                <w:szCs w:val="20"/>
                <w:lang w:val="kk-KZ"/>
              </w:rPr>
            </w:pPr>
            <w:r w:rsidRPr="00C61574">
              <w:rPr>
                <w:sz w:val="20"/>
                <w:szCs w:val="20"/>
                <w:lang w:val="kk-KZ"/>
              </w:rPr>
              <w:t>23,8</w:t>
            </w:r>
          </w:p>
        </w:tc>
      </w:tr>
      <w:tr w:rsidR="00A33122" w:rsidRPr="00C61574" w14:paraId="405EF370" w14:textId="77777777" w:rsidTr="00700415">
        <w:trPr>
          <w:trHeight w:val="334"/>
        </w:trPr>
        <w:tc>
          <w:tcPr>
            <w:tcW w:w="9398" w:type="dxa"/>
            <w:gridSpan w:val="10"/>
            <w:tcBorders>
              <w:bottom w:val="single" w:sz="6" w:space="0" w:color="000000"/>
            </w:tcBorders>
          </w:tcPr>
          <w:p w14:paraId="75AB1C05" w14:textId="77777777" w:rsidR="00A33122" w:rsidRPr="00C61574" w:rsidRDefault="00A33122" w:rsidP="00700415">
            <w:pPr>
              <w:pStyle w:val="TableParagraph"/>
              <w:ind w:left="110"/>
              <w:jc w:val="left"/>
              <w:rPr>
                <w:sz w:val="20"/>
                <w:szCs w:val="20"/>
                <w:lang w:val="kk-KZ"/>
              </w:rPr>
            </w:pPr>
            <w:r w:rsidRPr="00C61574">
              <w:rPr>
                <w:sz w:val="20"/>
                <w:szCs w:val="20"/>
                <w:lang w:val="kk-KZ"/>
              </w:rPr>
              <w:t>Өсу қарқыны/өзгерісі,</w:t>
            </w:r>
            <w:r w:rsidRPr="00C61574">
              <w:rPr>
                <w:spacing w:val="-3"/>
                <w:sz w:val="20"/>
                <w:szCs w:val="20"/>
                <w:lang w:val="kk-KZ"/>
              </w:rPr>
              <w:t xml:space="preserve"> </w:t>
            </w:r>
            <w:r w:rsidRPr="00C61574">
              <w:rPr>
                <w:sz w:val="20"/>
                <w:szCs w:val="20"/>
                <w:lang w:val="kk-KZ"/>
              </w:rPr>
              <w:t>%</w:t>
            </w:r>
          </w:p>
        </w:tc>
      </w:tr>
      <w:tr w:rsidR="00A33122" w:rsidRPr="00C61574" w14:paraId="03ED2668" w14:textId="77777777" w:rsidTr="00700415">
        <w:trPr>
          <w:trHeight w:val="488"/>
        </w:trPr>
        <w:tc>
          <w:tcPr>
            <w:tcW w:w="2410" w:type="dxa"/>
            <w:tcBorders>
              <w:top w:val="single" w:sz="6" w:space="0" w:color="000000"/>
            </w:tcBorders>
          </w:tcPr>
          <w:p w14:paraId="15ADE0D6" w14:textId="77777777" w:rsidR="00A33122" w:rsidRPr="00C61574" w:rsidRDefault="00A33122" w:rsidP="00700415">
            <w:pPr>
              <w:pStyle w:val="TableParagraph"/>
              <w:ind w:left="110"/>
              <w:jc w:val="left"/>
              <w:rPr>
                <w:sz w:val="20"/>
                <w:szCs w:val="20"/>
                <w:lang w:val="kk-KZ"/>
              </w:rPr>
            </w:pPr>
            <w:r w:rsidRPr="00C61574">
              <w:rPr>
                <w:sz w:val="20"/>
                <w:szCs w:val="20"/>
                <w:lang w:val="kk-KZ"/>
              </w:rPr>
              <w:t>Дәнді (күрішті қосқанда) және бұршақты дақылдар</w:t>
            </w:r>
          </w:p>
        </w:tc>
        <w:tc>
          <w:tcPr>
            <w:tcW w:w="709" w:type="dxa"/>
            <w:tcBorders>
              <w:top w:val="single" w:sz="6" w:space="0" w:color="000000"/>
            </w:tcBorders>
          </w:tcPr>
          <w:p w14:paraId="4A9740B7" w14:textId="77777777" w:rsidR="00A33122" w:rsidRPr="00C61574" w:rsidRDefault="00A33122" w:rsidP="00700415">
            <w:pPr>
              <w:pStyle w:val="TableParagraph"/>
              <w:ind w:left="98" w:right="90"/>
              <w:rPr>
                <w:sz w:val="20"/>
                <w:szCs w:val="20"/>
                <w:lang w:val="kk-KZ"/>
              </w:rPr>
            </w:pPr>
            <w:r w:rsidRPr="00C61574">
              <w:rPr>
                <w:sz w:val="20"/>
                <w:szCs w:val="20"/>
                <w:lang w:val="kk-KZ"/>
              </w:rPr>
              <w:t>100,0</w:t>
            </w:r>
          </w:p>
        </w:tc>
        <w:tc>
          <w:tcPr>
            <w:tcW w:w="850" w:type="dxa"/>
            <w:tcBorders>
              <w:top w:val="single" w:sz="6" w:space="0" w:color="000000"/>
            </w:tcBorders>
          </w:tcPr>
          <w:p w14:paraId="279A978E" w14:textId="77777777" w:rsidR="00A33122" w:rsidRPr="00C61574" w:rsidRDefault="00A33122" w:rsidP="00700415">
            <w:pPr>
              <w:pStyle w:val="TableParagraph"/>
              <w:ind w:left="69" w:right="52"/>
              <w:rPr>
                <w:sz w:val="20"/>
                <w:szCs w:val="20"/>
                <w:lang w:val="kk-KZ"/>
              </w:rPr>
            </w:pPr>
            <w:r w:rsidRPr="00C61574">
              <w:rPr>
                <w:sz w:val="20"/>
                <w:szCs w:val="20"/>
                <w:lang w:val="kk-KZ"/>
              </w:rPr>
              <w:t>99,2</w:t>
            </w:r>
          </w:p>
        </w:tc>
        <w:tc>
          <w:tcPr>
            <w:tcW w:w="709" w:type="dxa"/>
            <w:tcBorders>
              <w:top w:val="single" w:sz="6" w:space="0" w:color="000000"/>
            </w:tcBorders>
          </w:tcPr>
          <w:p w14:paraId="70B4EBB7" w14:textId="77777777" w:rsidR="00A33122" w:rsidRPr="00C61574" w:rsidRDefault="00A33122" w:rsidP="00700415">
            <w:pPr>
              <w:pStyle w:val="TableParagraph"/>
              <w:ind w:left="116" w:right="100"/>
              <w:rPr>
                <w:sz w:val="20"/>
                <w:szCs w:val="20"/>
                <w:lang w:val="kk-KZ"/>
              </w:rPr>
            </w:pPr>
            <w:r w:rsidRPr="00C61574">
              <w:rPr>
                <w:sz w:val="20"/>
                <w:szCs w:val="20"/>
                <w:lang w:val="kk-KZ"/>
              </w:rPr>
              <w:t>100,7</w:t>
            </w:r>
          </w:p>
        </w:tc>
        <w:tc>
          <w:tcPr>
            <w:tcW w:w="851" w:type="dxa"/>
            <w:tcBorders>
              <w:top w:val="single" w:sz="6" w:space="0" w:color="000000"/>
            </w:tcBorders>
          </w:tcPr>
          <w:p w14:paraId="67C3B01B" w14:textId="77777777" w:rsidR="00A33122" w:rsidRPr="00C61574" w:rsidRDefault="00A33122" w:rsidP="00700415">
            <w:pPr>
              <w:pStyle w:val="TableParagraph"/>
              <w:ind w:left="68" w:right="52"/>
              <w:rPr>
                <w:sz w:val="20"/>
                <w:szCs w:val="20"/>
                <w:lang w:val="kk-KZ"/>
              </w:rPr>
            </w:pPr>
            <w:r w:rsidRPr="00C61574">
              <w:rPr>
                <w:sz w:val="20"/>
                <w:szCs w:val="20"/>
                <w:lang w:val="kk-KZ"/>
              </w:rPr>
              <w:t>90,4</w:t>
            </w:r>
          </w:p>
        </w:tc>
        <w:tc>
          <w:tcPr>
            <w:tcW w:w="850" w:type="dxa"/>
            <w:tcBorders>
              <w:top w:val="single" w:sz="6" w:space="0" w:color="000000"/>
            </w:tcBorders>
          </w:tcPr>
          <w:p w14:paraId="5947F9E9" w14:textId="77777777" w:rsidR="00A33122" w:rsidRPr="00C61574" w:rsidRDefault="00A33122" w:rsidP="00700415">
            <w:pPr>
              <w:pStyle w:val="TableParagraph"/>
              <w:ind w:left="117" w:right="100"/>
              <w:rPr>
                <w:sz w:val="20"/>
                <w:szCs w:val="20"/>
                <w:lang w:val="kk-KZ"/>
              </w:rPr>
            </w:pPr>
            <w:r w:rsidRPr="00C61574">
              <w:rPr>
                <w:sz w:val="20"/>
                <w:szCs w:val="20"/>
                <w:lang w:val="kk-KZ"/>
              </w:rPr>
              <w:t>95,9</w:t>
            </w:r>
          </w:p>
        </w:tc>
        <w:tc>
          <w:tcPr>
            <w:tcW w:w="871" w:type="dxa"/>
            <w:tcBorders>
              <w:top w:val="single" w:sz="6" w:space="0" w:color="000000"/>
            </w:tcBorders>
          </w:tcPr>
          <w:p w14:paraId="394B5462" w14:textId="77777777" w:rsidR="00A33122" w:rsidRPr="00C61574" w:rsidRDefault="00A33122" w:rsidP="00700415">
            <w:pPr>
              <w:pStyle w:val="TableParagraph"/>
              <w:ind w:left="140" w:right="123"/>
              <w:rPr>
                <w:sz w:val="20"/>
                <w:szCs w:val="20"/>
                <w:lang w:val="kk-KZ"/>
              </w:rPr>
            </w:pPr>
            <w:r w:rsidRPr="00C61574">
              <w:rPr>
                <w:sz w:val="20"/>
                <w:szCs w:val="20"/>
                <w:lang w:val="kk-KZ"/>
              </w:rPr>
              <w:t>108,5</w:t>
            </w:r>
          </w:p>
        </w:tc>
        <w:tc>
          <w:tcPr>
            <w:tcW w:w="711" w:type="dxa"/>
            <w:tcBorders>
              <w:top w:val="single" w:sz="6" w:space="0" w:color="000000"/>
            </w:tcBorders>
          </w:tcPr>
          <w:p w14:paraId="19F10D4B" w14:textId="77777777" w:rsidR="00A33122" w:rsidRPr="00C61574" w:rsidRDefault="00A33122" w:rsidP="00700415">
            <w:pPr>
              <w:pStyle w:val="TableParagraph"/>
              <w:ind w:left="64" w:right="51"/>
              <w:rPr>
                <w:sz w:val="20"/>
                <w:szCs w:val="20"/>
                <w:lang w:val="kk-KZ"/>
              </w:rPr>
            </w:pPr>
            <w:r w:rsidRPr="00C61574">
              <w:rPr>
                <w:sz w:val="20"/>
                <w:szCs w:val="20"/>
                <w:lang w:val="kk-KZ"/>
              </w:rPr>
              <w:t>106,3</w:t>
            </w:r>
          </w:p>
        </w:tc>
        <w:tc>
          <w:tcPr>
            <w:tcW w:w="710" w:type="dxa"/>
            <w:tcBorders>
              <w:top w:val="single" w:sz="6" w:space="0" w:color="000000"/>
            </w:tcBorders>
          </w:tcPr>
          <w:p w14:paraId="4F97B9FB" w14:textId="77777777" w:rsidR="00A33122" w:rsidRPr="00C61574" w:rsidRDefault="00A33122" w:rsidP="00700415">
            <w:pPr>
              <w:pStyle w:val="TableParagraph"/>
              <w:ind w:left="114" w:right="100"/>
              <w:rPr>
                <w:sz w:val="20"/>
                <w:szCs w:val="20"/>
                <w:lang w:val="kk-KZ"/>
              </w:rPr>
            </w:pPr>
            <w:r w:rsidRPr="00C61574">
              <w:rPr>
                <w:sz w:val="20"/>
                <w:szCs w:val="20"/>
                <w:lang w:val="kk-KZ"/>
              </w:rPr>
              <w:t>99,3</w:t>
            </w:r>
          </w:p>
        </w:tc>
        <w:tc>
          <w:tcPr>
            <w:tcW w:w="727" w:type="dxa"/>
            <w:tcBorders>
              <w:top w:val="single" w:sz="6" w:space="0" w:color="000000"/>
            </w:tcBorders>
          </w:tcPr>
          <w:p w14:paraId="0AC6B3D2" w14:textId="77777777" w:rsidR="00A33122" w:rsidRPr="00C61574" w:rsidRDefault="00A33122" w:rsidP="00700415">
            <w:pPr>
              <w:pStyle w:val="TableParagraph"/>
              <w:ind w:left="142" w:right="123"/>
              <w:rPr>
                <w:sz w:val="20"/>
                <w:szCs w:val="20"/>
                <w:lang w:val="kk-KZ"/>
              </w:rPr>
            </w:pPr>
            <w:r w:rsidRPr="00C61574">
              <w:rPr>
                <w:sz w:val="20"/>
                <w:szCs w:val="20"/>
                <w:lang w:val="kk-KZ"/>
              </w:rPr>
              <w:t>100,7</w:t>
            </w:r>
          </w:p>
        </w:tc>
      </w:tr>
      <w:tr w:rsidR="00A33122" w:rsidRPr="00C61574" w14:paraId="2045C8C4" w14:textId="77777777" w:rsidTr="00700415">
        <w:trPr>
          <w:trHeight w:val="345"/>
        </w:trPr>
        <w:tc>
          <w:tcPr>
            <w:tcW w:w="2410" w:type="dxa"/>
          </w:tcPr>
          <w:p w14:paraId="3BE71037" w14:textId="77777777" w:rsidR="00A33122" w:rsidRPr="00C61574" w:rsidRDefault="00A33122" w:rsidP="00700415">
            <w:pPr>
              <w:pStyle w:val="TableParagraph"/>
              <w:ind w:left="110"/>
              <w:jc w:val="left"/>
              <w:rPr>
                <w:sz w:val="20"/>
                <w:szCs w:val="20"/>
                <w:lang w:val="kk-KZ"/>
              </w:rPr>
            </w:pPr>
            <w:r w:rsidRPr="00C61574">
              <w:rPr>
                <w:sz w:val="20"/>
                <w:szCs w:val="20"/>
                <w:lang w:val="kk-KZ"/>
              </w:rPr>
              <w:t>Майлы дақылдар</w:t>
            </w:r>
          </w:p>
        </w:tc>
        <w:tc>
          <w:tcPr>
            <w:tcW w:w="709" w:type="dxa"/>
          </w:tcPr>
          <w:p w14:paraId="2A65DCCF" w14:textId="77777777" w:rsidR="00A33122" w:rsidRPr="00C61574" w:rsidRDefault="00A33122" w:rsidP="00700415">
            <w:pPr>
              <w:pStyle w:val="TableParagraph"/>
              <w:ind w:left="98" w:right="90"/>
              <w:rPr>
                <w:sz w:val="20"/>
                <w:szCs w:val="20"/>
                <w:lang w:val="kk-KZ"/>
              </w:rPr>
            </w:pPr>
            <w:r w:rsidRPr="00C61574">
              <w:rPr>
                <w:sz w:val="20"/>
                <w:szCs w:val="20"/>
                <w:lang w:val="kk-KZ"/>
              </w:rPr>
              <w:t>100,0</w:t>
            </w:r>
          </w:p>
        </w:tc>
        <w:tc>
          <w:tcPr>
            <w:tcW w:w="850" w:type="dxa"/>
          </w:tcPr>
          <w:p w14:paraId="20D4A7F9" w14:textId="77777777" w:rsidR="00A33122" w:rsidRPr="00C61574" w:rsidRDefault="00A33122" w:rsidP="00700415">
            <w:pPr>
              <w:pStyle w:val="TableParagraph"/>
              <w:ind w:left="69" w:right="52"/>
              <w:rPr>
                <w:sz w:val="20"/>
                <w:szCs w:val="20"/>
                <w:lang w:val="kk-KZ"/>
              </w:rPr>
            </w:pPr>
            <w:r w:rsidRPr="00C61574">
              <w:rPr>
                <w:sz w:val="20"/>
                <w:szCs w:val="20"/>
                <w:lang w:val="kk-KZ"/>
              </w:rPr>
              <w:t>101,0</w:t>
            </w:r>
          </w:p>
        </w:tc>
        <w:tc>
          <w:tcPr>
            <w:tcW w:w="709" w:type="dxa"/>
          </w:tcPr>
          <w:p w14:paraId="193CCCD5" w14:textId="77777777" w:rsidR="00A33122" w:rsidRPr="00C61574" w:rsidRDefault="00A33122" w:rsidP="00700415">
            <w:pPr>
              <w:pStyle w:val="TableParagraph"/>
              <w:ind w:left="116" w:right="100"/>
              <w:rPr>
                <w:sz w:val="20"/>
                <w:szCs w:val="20"/>
                <w:lang w:val="kk-KZ"/>
              </w:rPr>
            </w:pPr>
            <w:r w:rsidRPr="00C61574">
              <w:rPr>
                <w:sz w:val="20"/>
                <w:szCs w:val="20"/>
                <w:lang w:val="kk-KZ"/>
              </w:rPr>
              <w:t>100,0</w:t>
            </w:r>
          </w:p>
        </w:tc>
        <w:tc>
          <w:tcPr>
            <w:tcW w:w="851" w:type="dxa"/>
          </w:tcPr>
          <w:p w14:paraId="4C8AC4E5" w14:textId="77777777" w:rsidR="00A33122" w:rsidRPr="00C61574" w:rsidRDefault="00A33122" w:rsidP="00700415">
            <w:pPr>
              <w:pStyle w:val="TableParagraph"/>
              <w:ind w:left="68" w:right="52"/>
              <w:rPr>
                <w:sz w:val="20"/>
                <w:szCs w:val="20"/>
                <w:lang w:val="kk-KZ"/>
              </w:rPr>
            </w:pPr>
            <w:r w:rsidRPr="00C61574">
              <w:rPr>
                <w:sz w:val="20"/>
                <w:szCs w:val="20"/>
                <w:lang w:val="kk-KZ"/>
              </w:rPr>
              <w:t>95,9</w:t>
            </w:r>
          </w:p>
        </w:tc>
        <w:tc>
          <w:tcPr>
            <w:tcW w:w="850" w:type="dxa"/>
          </w:tcPr>
          <w:p w14:paraId="02B063E8" w14:textId="77777777" w:rsidR="00A33122" w:rsidRPr="00C61574" w:rsidRDefault="00A33122" w:rsidP="00700415">
            <w:pPr>
              <w:pStyle w:val="TableParagraph"/>
              <w:ind w:left="112" w:right="100"/>
              <w:rPr>
                <w:sz w:val="20"/>
                <w:szCs w:val="20"/>
                <w:lang w:val="kk-KZ"/>
              </w:rPr>
            </w:pPr>
            <w:r w:rsidRPr="00C61574">
              <w:rPr>
                <w:sz w:val="20"/>
                <w:szCs w:val="20"/>
                <w:lang w:val="kk-KZ"/>
              </w:rPr>
              <w:t>109,7</w:t>
            </w:r>
          </w:p>
        </w:tc>
        <w:tc>
          <w:tcPr>
            <w:tcW w:w="871" w:type="dxa"/>
          </w:tcPr>
          <w:p w14:paraId="43F55F2C" w14:textId="77777777" w:rsidR="00A33122" w:rsidRPr="00C61574" w:rsidRDefault="00A33122" w:rsidP="00700415">
            <w:pPr>
              <w:pStyle w:val="TableParagraph"/>
              <w:ind w:left="140" w:right="123"/>
              <w:rPr>
                <w:sz w:val="20"/>
                <w:szCs w:val="20"/>
                <w:lang w:val="kk-KZ"/>
              </w:rPr>
            </w:pPr>
            <w:r w:rsidRPr="00C61574">
              <w:rPr>
                <w:sz w:val="20"/>
                <w:szCs w:val="20"/>
                <w:lang w:val="kk-KZ"/>
              </w:rPr>
              <w:t>87,4</w:t>
            </w:r>
          </w:p>
        </w:tc>
        <w:tc>
          <w:tcPr>
            <w:tcW w:w="711" w:type="dxa"/>
          </w:tcPr>
          <w:p w14:paraId="3750F50D" w14:textId="77777777" w:rsidR="00A33122" w:rsidRPr="00C61574" w:rsidRDefault="00A33122" w:rsidP="00700415">
            <w:pPr>
              <w:pStyle w:val="TableParagraph"/>
              <w:ind w:left="64" w:right="51"/>
              <w:rPr>
                <w:sz w:val="20"/>
                <w:szCs w:val="20"/>
                <w:lang w:val="kk-KZ"/>
              </w:rPr>
            </w:pPr>
            <w:r w:rsidRPr="00C61574">
              <w:rPr>
                <w:sz w:val="20"/>
                <w:szCs w:val="20"/>
                <w:lang w:val="kk-KZ"/>
              </w:rPr>
              <w:t>109,6</w:t>
            </w:r>
          </w:p>
        </w:tc>
        <w:tc>
          <w:tcPr>
            <w:tcW w:w="710" w:type="dxa"/>
          </w:tcPr>
          <w:p w14:paraId="37D5CAF1" w14:textId="77777777" w:rsidR="00A33122" w:rsidRPr="00C61574" w:rsidRDefault="00A33122" w:rsidP="00700415">
            <w:pPr>
              <w:pStyle w:val="TableParagraph"/>
              <w:ind w:left="119" w:right="100"/>
              <w:rPr>
                <w:sz w:val="20"/>
                <w:szCs w:val="20"/>
                <w:lang w:val="kk-KZ"/>
              </w:rPr>
            </w:pPr>
            <w:r w:rsidRPr="00C61574">
              <w:rPr>
                <w:sz w:val="20"/>
                <w:szCs w:val="20"/>
                <w:lang w:val="kk-KZ"/>
              </w:rPr>
              <w:t>96,7</w:t>
            </w:r>
          </w:p>
        </w:tc>
        <w:tc>
          <w:tcPr>
            <w:tcW w:w="727" w:type="dxa"/>
          </w:tcPr>
          <w:p w14:paraId="1FD74383" w14:textId="77777777" w:rsidR="00A33122" w:rsidRPr="00C61574" w:rsidRDefault="00A33122" w:rsidP="00700415">
            <w:pPr>
              <w:pStyle w:val="TableParagraph"/>
              <w:ind w:left="142" w:right="123"/>
              <w:rPr>
                <w:sz w:val="20"/>
                <w:szCs w:val="20"/>
                <w:lang w:val="kk-KZ"/>
              </w:rPr>
            </w:pPr>
            <w:r w:rsidRPr="00C61574">
              <w:rPr>
                <w:sz w:val="20"/>
                <w:szCs w:val="20"/>
                <w:lang w:val="kk-KZ"/>
              </w:rPr>
              <w:t>138,6</w:t>
            </w:r>
          </w:p>
        </w:tc>
      </w:tr>
      <w:tr w:rsidR="00A33122" w:rsidRPr="00C61574" w14:paraId="4D989F58" w14:textId="77777777" w:rsidTr="00700415">
        <w:trPr>
          <w:trHeight w:val="130"/>
        </w:trPr>
        <w:tc>
          <w:tcPr>
            <w:tcW w:w="9398" w:type="dxa"/>
            <w:gridSpan w:val="10"/>
          </w:tcPr>
          <w:p w14:paraId="3033C851" w14:textId="77777777" w:rsidR="00A33122" w:rsidRPr="00C61574" w:rsidRDefault="00A33122" w:rsidP="00700415">
            <w:pPr>
              <w:pStyle w:val="TableParagraph"/>
              <w:ind w:left="137" w:right="123"/>
              <w:jc w:val="left"/>
              <w:rPr>
                <w:sz w:val="20"/>
                <w:szCs w:val="20"/>
                <w:lang w:val="kk-KZ"/>
              </w:rPr>
            </w:pPr>
            <w:r w:rsidRPr="00C61574">
              <w:rPr>
                <w:sz w:val="20"/>
                <w:szCs w:val="20"/>
                <w:lang w:val="kk-KZ"/>
              </w:rPr>
              <w:t>Оның ішінде:</w:t>
            </w:r>
          </w:p>
        </w:tc>
      </w:tr>
      <w:tr w:rsidR="00A33122" w:rsidRPr="00C61574" w14:paraId="73283C4C" w14:textId="77777777" w:rsidTr="00700415">
        <w:trPr>
          <w:trHeight w:val="130"/>
        </w:trPr>
        <w:tc>
          <w:tcPr>
            <w:tcW w:w="2410" w:type="dxa"/>
          </w:tcPr>
          <w:p w14:paraId="7325DD97" w14:textId="77777777" w:rsidR="00A33122" w:rsidRPr="00C61574" w:rsidRDefault="00A33122" w:rsidP="00700415">
            <w:pPr>
              <w:pStyle w:val="TableParagraph"/>
              <w:ind w:left="284"/>
              <w:jc w:val="left"/>
              <w:rPr>
                <w:sz w:val="20"/>
                <w:szCs w:val="20"/>
                <w:lang w:val="kk-KZ"/>
              </w:rPr>
            </w:pPr>
            <w:r w:rsidRPr="00C61574">
              <w:rPr>
                <w:sz w:val="20"/>
                <w:szCs w:val="20"/>
                <w:lang w:val="kk-KZ"/>
              </w:rPr>
              <w:t xml:space="preserve">күнбағыс тұқымдары </w:t>
            </w:r>
          </w:p>
        </w:tc>
        <w:tc>
          <w:tcPr>
            <w:tcW w:w="709" w:type="dxa"/>
          </w:tcPr>
          <w:p w14:paraId="0EB2D5E8" w14:textId="77777777" w:rsidR="00A33122" w:rsidRPr="00C61574" w:rsidRDefault="00A33122" w:rsidP="00700415">
            <w:pPr>
              <w:pStyle w:val="TableParagraph"/>
              <w:ind w:left="98" w:right="90"/>
              <w:rPr>
                <w:sz w:val="20"/>
                <w:szCs w:val="20"/>
                <w:lang w:val="kk-KZ"/>
              </w:rPr>
            </w:pPr>
            <w:r w:rsidRPr="00C61574">
              <w:rPr>
                <w:sz w:val="20"/>
                <w:szCs w:val="20"/>
                <w:lang w:val="kk-KZ"/>
              </w:rPr>
              <w:t>100,0</w:t>
            </w:r>
          </w:p>
        </w:tc>
        <w:tc>
          <w:tcPr>
            <w:tcW w:w="850" w:type="dxa"/>
          </w:tcPr>
          <w:p w14:paraId="7DC4D60E" w14:textId="77777777" w:rsidR="00A33122" w:rsidRPr="00C61574" w:rsidRDefault="00A33122" w:rsidP="00700415">
            <w:pPr>
              <w:pStyle w:val="TableParagraph"/>
              <w:ind w:left="69" w:right="52"/>
              <w:rPr>
                <w:sz w:val="20"/>
                <w:szCs w:val="20"/>
                <w:lang w:val="kk-KZ"/>
              </w:rPr>
            </w:pPr>
            <w:r w:rsidRPr="00C61574">
              <w:rPr>
                <w:sz w:val="20"/>
                <w:szCs w:val="20"/>
                <w:lang w:val="kk-KZ"/>
              </w:rPr>
              <w:t>109,7</w:t>
            </w:r>
          </w:p>
        </w:tc>
        <w:tc>
          <w:tcPr>
            <w:tcW w:w="709" w:type="dxa"/>
          </w:tcPr>
          <w:p w14:paraId="0354E0CF" w14:textId="77777777" w:rsidR="00A33122" w:rsidRPr="00C61574" w:rsidRDefault="00A33122" w:rsidP="00700415">
            <w:pPr>
              <w:pStyle w:val="TableParagraph"/>
              <w:ind w:left="111" w:right="100"/>
              <w:rPr>
                <w:sz w:val="20"/>
                <w:szCs w:val="20"/>
                <w:lang w:val="kk-KZ"/>
              </w:rPr>
            </w:pPr>
            <w:r w:rsidRPr="00C61574">
              <w:rPr>
                <w:sz w:val="20"/>
                <w:szCs w:val="20"/>
                <w:lang w:val="kk-KZ"/>
              </w:rPr>
              <w:t>98,0</w:t>
            </w:r>
          </w:p>
        </w:tc>
        <w:tc>
          <w:tcPr>
            <w:tcW w:w="851" w:type="dxa"/>
          </w:tcPr>
          <w:p w14:paraId="6A411347" w14:textId="77777777" w:rsidR="00A33122" w:rsidRPr="00C61574" w:rsidRDefault="00A33122" w:rsidP="00700415">
            <w:pPr>
              <w:pStyle w:val="TableParagraph"/>
              <w:ind w:left="68" w:right="52"/>
              <w:rPr>
                <w:sz w:val="20"/>
                <w:szCs w:val="20"/>
                <w:lang w:val="kk-KZ"/>
              </w:rPr>
            </w:pPr>
            <w:r w:rsidRPr="00C61574">
              <w:rPr>
                <w:sz w:val="20"/>
                <w:szCs w:val="20"/>
                <w:lang w:val="kk-KZ"/>
              </w:rPr>
              <w:t>103,0</w:t>
            </w:r>
          </w:p>
        </w:tc>
        <w:tc>
          <w:tcPr>
            <w:tcW w:w="850" w:type="dxa"/>
          </w:tcPr>
          <w:p w14:paraId="5D8D7FD5" w14:textId="77777777" w:rsidR="00A33122" w:rsidRPr="00C61574" w:rsidRDefault="00A33122" w:rsidP="00700415">
            <w:pPr>
              <w:pStyle w:val="TableParagraph"/>
              <w:ind w:left="112" w:right="100"/>
              <w:rPr>
                <w:sz w:val="20"/>
                <w:szCs w:val="20"/>
                <w:lang w:val="kk-KZ"/>
              </w:rPr>
            </w:pPr>
            <w:r w:rsidRPr="00C61574">
              <w:rPr>
                <w:sz w:val="20"/>
                <w:szCs w:val="20"/>
                <w:lang w:val="kk-KZ"/>
              </w:rPr>
              <w:t>109,7</w:t>
            </w:r>
          </w:p>
        </w:tc>
        <w:tc>
          <w:tcPr>
            <w:tcW w:w="871" w:type="dxa"/>
          </w:tcPr>
          <w:p w14:paraId="186DF495" w14:textId="77777777" w:rsidR="00A33122" w:rsidRPr="00C61574" w:rsidRDefault="00A33122" w:rsidP="00700415">
            <w:pPr>
              <w:pStyle w:val="TableParagraph"/>
              <w:ind w:left="140" w:right="123"/>
              <w:rPr>
                <w:sz w:val="20"/>
                <w:szCs w:val="20"/>
                <w:lang w:val="kk-KZ"/>
              </w:rPr>
            </w:pPr>
            <w:r w:rsidRPr="00C61574">
              <w:rPr>
                <w:sz w:val="20"/>
                <w:szCs w:val="20"/>
                <w:lang w:val="kk-KZ"/>
              </w:rPr>
              <w:t>97,3</w:t>
            </w:r>
          </w:p>
        </w:tc>
        <w:tc>
          <w:tcPr>
            <w:tcW w:w="711" w:type="dxa"/>
          </w:tcPr>
          <w:p w14:paraId="4D4CC8AD" w14:textId="77777777" w:rsidR="00A33122" w:rsidRPr="00C61574" w:rsidRDefault="00A33122" w:rsidP="00700415">
            <w:pPr>
              <w:pStyle w:val="TableParagraph"/>
              <w:ind w:left="64" w:right="51"/>
              <w:rPr>
                <w:sz w:val="20"/>
                <w:szCs w:val="20"/>
                <w:lang w:val="kk-KZ"/>
              </w:rPr>
            </w:pPr>
            <w:r w:rsidRPr="00C61574">
              <w:rPr>
                <w:sz w:val="20"/>
                <w:szCs w:val="20"/>
                <w:lang w:val="kk-KZ"/>
              </w:rPr>
              <w:t>109,1</w:t>
            </w:r>
          </w:p>
        </w:tc>
        <w:tc>
          <w:tcPr>
            <w:tcW w:w="710" w:type="dxa"/>
          </w:tcPr>
          <w:p w14:paraId="15BB78CE" w14:textId="77777777" w:rsidR="00A33122" w:rsidRPr="00C61574" w:rsidRDefault="00A33122" w:rsidP="00700415">
            <w:pPr>
              <w:pStyle w:val="TableParagraph"/>
              <w:ind w:left="119" w:right="100"/>
              <w:rPr>
                <w:sz w:val="20"/>
                <w:szCs w:val="20"/>
                <w:lang w:val="kk-KZ"/>
              </w:rPr>
            </w:pPr>
            <w:r w:rsidRPr="00C61574">
              <w:rPr>
                <w:sz w:val="20"/>
                <w:szCs w:val="20"/>
                <w:lang w:val="kk-KZ"/>
              </w:rPr>
              <w:t>91,7</w:t>
            </w:r>
          </w:p>
        </w:tc>
        <w:tc>
          <w:tcPr>
            <w:tcW w:w="727" w:type="dxa"/>
          </w:tcPr>
          <w:p w14:paraId="54163626" w14:textId="77777777" w:rsidR="00A33122" w:rsidRPr="00C61574" w:rsidRDefault="00A33122" w:rsidP="00700415">
            <w:pPr>
              <w:pStyle w:val="TableParagraph"/>
              <w:ind w:left="137" w:right="123"/>
              <w:rPr>
                <w:sz w:val="20"/>
                <w:szCs w:val="20"/>
                <w:lang w:val="kk-KZ"/>
              </w:rPr>
            </w:pPr>
            <w:r w:rsidRPr="00C61574">
              <w:rPr>
                <w:sz w:val="20"/>
                <w:szCs w:val="20"/>
                <w:lang w:val="kk-KZ"/>
              </w:rPr>
              <w:t>132,7</w:t>
            </w:r>
          </w:p>
        </w:tc>
      </w:tr>
      <w:tr w:rsidR="00A33122" w:rsidRPr="00C61574" w14:paraId="5D030542" w14:textId="77777777" w:rsidTr="00700415">
        <w:trPr>
          <w:trHeight w:val="177"/>
        </w:trPr>
        <w:tc>
          <w:tcPr>
            <w:tcW w:w="2410" w:type="dxa"/>
          </w:tcPr>
          <w:p w14:paraId="699E3069" w14:textId="77777777" w:rsidR="00A33122" w:rsidRPr="00C61574" w:rsidRDefault="00A33122" w:rsidP="00700415">
            <w:pPr>
              <w:pStyle w:val="TableParagraph"/>
              <w:ind w:left="142"/>
              <w:jc w:val="left"/>
              <w:rPr>
                <w:sz w:val="20"/>
                <w:szCs w:val="20"/>
                <w:lang w:val="kk-KZ"/>
              </w:rPr>
            </w:pPr>
            <w:r w:rsidRPr="00C61574">
              <w:rPr>
                <w:sz w:val="20"/>
                <w:szCs w:val="20"/>
                <w:lang w:val="kk-KZ"/>
              </w:rPr>
              <w:t>Картоп</w:t>
            </w:r>
          </w:p>
        </w:tc>
        <w:tc>
          <w:tcPr>
            <w:tcW w:w="709" w:type="dxa"/>
          </w:tcPr>
          <w:p w14:paraId="74B40F46" w14:textId="77777777" w:rsidR="00A33122" w:rsidRPr="00C61574" w:rsidRDefault="00A33122" w:rsidP="00700415">
            <w:pPr>
              <w:pStyle w:val="TableParagraph"/>
              <w:ind w:left="98" w:right="90"/>
              <w:rPr>
                <w:sz w:val="20"/>
                <w:szCs w:val="20"/>
                <w:lang w:val="kk-KZ"/>
              </w:rPr>
            </w:pPr>
            <w:r w:rsidRPr="00C61574">
              <w:rPr>
                <w:sz w:val="20"/>
                <w:szCs w:val="20"/>
                <w:lang w:val="kk-KZ"/>
              </w:rPr>
              <w:t>100,0</w:t>
            </w:r>
          </w:p>
        </w:tc>
        <w:tc>
          <w:tcPr>
            <w:tcW w:w="850" w:type="dxa"/>
          </w:tcPr>
          <w:p w14:paraId="3ABAD62F" w14:textId="77777777" w:rsidR="00A33122" w:rsidRPr="00C61574" w:rsidRDefault="00A33122" w:rsidP="00700415">
            <w:pPr>
              <w:pStyle w:val="TableParagraph"/>
              <w:ind w:left="69" w:right="52"/>
              <w:rPr>
                <w:sz w:val="20"/>
                <w:szCs w:val="20"/>
                <w:lang w:val="kk-KZ"/>
              </w:rPr>
            </w:pPr>
            <w:r w:rsidRPr="00C61574">
              <w:rPr>
                <w:sz w:val="20"/>
                <w:szCs w:val="20"/>
                <w:lang w:val="kk-KZ"/>
              </w:rPr>
              <w:t>100,1</w:t>
            </w:r>
          </w:p>
        </w:tc>
        <w:tc>
          <w:tcPr>
            <w:tcW w:w="709" w:type="dxa"/>
          </w:tcPr>
          <w:p w14:paraId="2CB79654" w14:textId="77777777" w:rsidR="00A33122" w:rsidRPr="00C61574" w:rsidRDefault="00A33122" w:rsidP="00700415">
            <w:pPr>
              <w:pStyle w:val="TableParagraph"/>
              <w:ind w:left="116" w:right="100"/>
              <w:rPr>
                <w:sz w:val="20"/>
                <w:szCs w:val="20"/>
                <w:lang w:val="kk-KZ"/>
              </w:rPr>
            </w:pPr>
            <w:r w:rsidRPr="00C61574">
              <w:rPr>
                <w:sz w:val="20"/>
                <w:szCs w:val="20"/>
                <w:lang w:val="kk-KZ"/>
              </w:rPr>
              <w:t>101,9</w:t>
            </w:r>
          </w:p>
        </w:tc>
        <w:tc>
          <w:tcPr>
            <w:tcW w:w="851" w:type="dxa"/>
          </w:tcPr>
          <w:p w14:paraId="1A0ED269" w14:textId="77777777" w:rsidR="00A33122" w:rsidRPr="00C61574" w:rsidRDefault="00A33122" w:rsidP="00700415">
            <w:pPr>
              <w:pStyle w:val="TableParagraph"/>
              <w:ind w:left="68" w:right="52"/>
              <w:rPr>
                <w:sz w:val="20"/>
                <w:szCs w:val="20"/>
                <w:lang w:val="kk-KZ"/>
              </w:rPr>
            </w:pPr>
            <w:r w:rsidRPr="00C61574">
              <w:rPr>
                <w:sz w:val="20"/>
                <w:szCs w:val="20"/>
                <w:lang w:val="kk-KZ"/>
              </w:rPr>
              <w:t>102,8</w:t>
            </w:r>
          </w:p>
        </w:tc>
        <w:tc>
          <w:tcPr>
            <w:tcW w:w="850" w:type="dxa"/>
          </w:tcPr>
          <w:p w14:paraId="45AABAF8" w14:textId="77777777" w:rsidR="00A33122" w:rsidRPr="00C61574" w:rsidRDefault="00A33122" w:rsidP="00700415">
            <w:pPr>
              <w:pStyle w:val="TableParagraph"/>
              <w:ind w:left="117" w:right="100"/>
              <w:rPr>
                <w:sz w:val="20"/>
                <w:szCs w:val="20"/>
                <w:lang w:val="kk-KZ"/>
              </w:rPr>
            </w:pPr>
            <w:r w:rsidRPr="00C61574">
              <w:rPr>
                <w:sz w:val="20"/>
                <w:szCs w:val="20"/>
                <w:lang w:val="kk-KZ"/>
              </w:rPr>
              <w:t>101,6</w:t>
            </w:r>
          </w:p>
        </w:tc>
        <w:tc>
          <w:tcPr>
            <w:tcW w:w="871" w:type="dxa"/>
          </w:tcPr>
          <w:p w14:paraId="41D3981B" w14:textId="77777777" w:rsidR="00A33122" w:rsidRPr="00C61574" w:rsidRDefault="00A33122" w:rsidP="00700415">
            <w:pPr>
              <w:pStyle w:val="TableParagraph"/>
              <w:ind w:left="140" w:right="123"/>
              <w:rPr>
                <w:sz w:val="20"/>
                <w:szCs w:val="20"/>
                <w:lang w:val="kk-KZ"/>
              </w:rPr>
            </w:pPr>
            <w:r w:rsidRPr="00C61574">
              <w:rPr>
                <w:sz w:val="20"/>
                <w:szCs w:val="20"/>
                <w:lang w:val="kk-KZ"/>
              </w:rPr>
              <w:t>100,3</w:t>
            </w:r>
          </w:p>
        </w:tc>
        <w:tc>
          <w:tcPr>
            <w:tcW w:w="711" w:type="dxa"/>
          </w:tcPr>
          <w:p w14:paraId="6D7F1FBE" w14:textId="77777777" w:rsidR="00A33122" w:rsidRPr="00C61574" w:rsidRDefault="00A33122" w:rsidP="00700415">
            <w:pPr>
              <w:pStyle w:val="TableParagraph"/>
              <w:ind w:left="64" w:right="51"/>
              <w:rPr>
                <w:sz w:val="20"/>
                <w:szCs w:val="20"/>
                <w:lang w:val="kk-KZ"/>
              </w:rPr>
            </w:pPr>
            <w:r w:rsidRPr="00C61574">
              <w:rPr>
                <w:sz w:val="20"/>
                <w:szCs w:val="20"/>
                <w:lang w:val="kk-KZ"/>
              </w:rPr>
              <w:t>99,0</w:t>
            </w:r>
          </w:p>
        </w:tc>
        <w:tc>
          <w:tcPr>
            <w:tcW w:w="710" w:type="dxa"/>
          </w:tcPr>
          <w:p w14:paraId="40F1B75B" w14:textId="77777777" w:rsidR="00A33122" w:rsidRPr="00C61574" w:rsidRDefault="00A33122" w:rsidP="00700415">
            <w:pPr>
              <w:pStyle w:val="TableParagraph"/>
              <w:ind w:left="119" w:right="100"/>
              <w:rPr>
                <w:sz w:val="20"/>
                <w:szCs w:val="20"/>
                <w:lang w:val="kk-KZ"/>
              </w:rPr>
            </w:pPr>
            <w:r w:rsidRPr="00C61574">
              <w:rPr>
                <w:sz w:val="20"/>
                <w:szCs w:val="20"/>
                <w:lang w:val="kk-KZ"/>
              </w:rPr>
              <w:t>107,2</w:t>
            </w:r>
          </w:p>
        </w:tc>
        <w:tc>
          <w:tcPr>
            <w:tcW w:w="727" w:type="dxa"/>
          </w:tcPr>
          <w:p w14:paraId="1413F74D" w14:textId="77777777" w:rsidR="00A33122" w:rsidRPr="00C61574" w:rsidRDefault="00A33122" w:rsidP="00700415">
            <w:pPr>
              <w:pStyle w:val="TableParagraph"/>
              <w:ind w:left="142" w:right="123"/>
              <w:rPr>
                <w:sz w:val="20"/>
                <w:szCs w:val="20"/>
                <w:lang w:val="kk-KZ"/>
              </w:rPr>
            </w:pPr>
            <w:r w:rsidRPr="00C61574">
              <w:rPr>
                <w:sz w:val="20"/>
                <w:szCs w:val="20"/>
                <w:lang w:val="kk-KZ"/>
              </w:rPr>
              <w:t>99,5</w:t>
            </w:r>
          </w:p>
        </w:tc>
      </w:tr>
      <w:tr w:rsidR="00A33122" w:rsidRPr="00C61574" w14:paraId="13C831C4" w14:textId="77777777" w:rsidTr="00700415">
        <w:trPr>
          <w:trHeight w:val="285"/>
        </w:trPr>
        <w:tc>
          <w:tcPr>
            <w:tcW w:w="2410" w:type="dxa"/>
          </w:tcPr>
          <w:p w14:paraId="57EDAF55" w14:textId="77777777" w:rsidR="00A33122" w:rsidRPr="00C61574" w:rsidRDefault="00A33122" w:rsidP="00700415">
            <w:pPr>
              <w:pStyle w:val="TableParagraph"/>
              <w:ind w:left="142"/>
              <w:jc w:val="left"/>
              <w:rPr>
                <w:sz w:val="20"/>
                <w:szCs w:val="20"/>
                <w:lang w:val="kk-KZ"/>
              </w:rPr>
            </w:pPr>
            <w:r w:rsidRPr="00C61574">
              <w:rPr>
                <w:sz w:val="20"/>
                <w:szCs w:val="20"/>
                <w:lang w:val="kk-KZ"/>
              </w:rPr>
              <w:t>Ашық топырақта өсірілген көкөністер</w:t>
            </w:r>
          </w:p>
        </w:tc>
        <w:tc>
          <w:tcPr>
            <w:tcW w:w="709" w:type="dxa"/>
          </w:tcPr>
          <w:p w14:paraId="546C4178" w14:textId="77777777" w:rsidR="00A33122" w:rsidRPr="00C61574" w:rsidRDefault="00A33122" w:rsidP="00700415">
            <w:pPr>
              <w:pStyle w:val="TableParagraph"/>
              <w:ind w:left="98" w:right="90"/>
              <w:rPr>
                <w:sz w:val="20"/>
                <w:szCs w:val="20"/>
                <w:lang w:val="kk-KZ"/>
              </w:rPr>
            </w:pPr>
            <w:r w:rsidRPr="00C61574">
              <w:rPr>
                <w:sz w:val="20"/>
                <w:szCs w:val="20"/>
                <w:lang w:val="kk-KZ"/>
              </w:rPr>
              <w:t>100,0</w:t>
            </w:r>
          </w:p>
        </w:tc>
        <w:tc>
          <w:tcPr>
            <w:tcW w:w="850" w:type="dxa"/>
          </w:tcPr>
          <w:p w14:paraId="58188085" w14:textId="77777777" w:rsidR="00A33122" w:rsidRPr="00C61574" w:rsidRDefault="00A33122" w:rsidP="00700415">
            <w:pPr>
              <w:pStyle w:val="TableParagraph"/>
              <w:ind w:left="69" w:right="52"/>
              <w:rPr>
                <w:sz w:val="20"/>
                <w:szCs w:val="20"/>
                <w:lang w:val="kk-KZ"/>
              </w:rPr>
            </w:pPr>
            <w:r w:rsidRPr="00C61574">
              <w:rPr>
                <w:sz w:val="20"/>
                <w:szCs w:val="20"/>
                <w:lang w:val="kk-KZ"/>
              </w:rPr>
              <w:t>101,5</w:t>
            </w:r>
          </w:p>
        </w:tc>
        <w:tc>
          <w:tcPr>
            <w:tcW w:w="709" w:type="dxa"/>
          </w:tcPr>
          <w:p w14:paraId="3F0745AF" w14:textId="77777777" w:rsidR="00A33122" w:rsidRPr="00C61574" w:rsidRDefault="00A33122" w:rsidP="00700415">
            <w:pPr>
              <w:pStyle w:val="TableParagraph"/>
              <w:ind w:left="111" w:right="100"/>
              <w:rPr>
                <w:sz w:val="20"/>
                <w:szCs w:val="20"/>
                <w:lang w:val="kk-KZ"/>
              </w:rPr>
            </w:pPr>
            <w:r w:rsidRPr="00C61574">
              <w:rPr>
                <w:sz w:val="20"/>
                <w:szCs w:val="20"/>
                <w:lang w:val="kk-KZ"/>
              </w:rPr>
              <w:t>101,4</w:t>
            </w:r>
          </w:p>
        </w:tc>
        <w:tc>
          <w:tcPr>
            <w:tcW w:w="851" w:type="dxa"/>
          </w:tcPr>
          <w:p w14:paraId="15091C79" w14:textId="77777777" w:rsidR="00A33122" w:rsidRPr="00C61574" w:rsidRDefault="00A33122" w:rsidP="00700415">
            <w:pPr>
              <w:pStyle w:val="TableParagraph"/>
              <w:ind w:left="68" w:right="52"/>
              <w:rPr>
                <w:sz w:val="20"/>
                <w:szCs w:val="20"/>
                <w:lang w:val="kk-KZ"/>
              </w:rPr>
            </w:pPr>
            <w:r w:rsidRPr="00C61574">
              <w:rPr>
                <w:sz w:val="20"/>
                <w:szCs w:val="20"/>
                <w:lang w:val="kk-KZ"/>
              </w:rPr>
              <w:t>101,2</w:t>
            </w:r>
          </w:p>
        </w:tc>
        <w:tc>
          <w:tcPr>
            <w:tcW w:w="850" w:type="dxa"/>
          </w:tcPr>
          <w:p w14:paraId="199615E4" w14:textId="77777777" w:rsidR="00A33122" w:rsidRPr="00C61574" w:rsidRDefault="00A33122" w:rsidP="00700415">
            <w:pPr>
              <w:pStyle w:val="TableParagraph"/>
              <w:ind w:left="117" w:right="100"/>
              <w:rPr>
                <w:sz w:val="20"/>
                <w:szCs w:val="20"/>
                <w:lang w:val="kk-KZ"/>
              </w:rPr>
            </w:pPr>
            <w:r w:rsidRPr="00C61574">
              <w:rPr>
                <w:sz w:val="20"/>
                <w:szCs w:val="20"/>
                <w:lang w:val="kk-KZ"/>
              </w:rPr>
              <w:t>93,3</w:t>
            </w:r>
          </w:p>
        </w:tc>
        <w:tc>
          <w:tcPr>
            <w:tcW w:w="871" w:type="dxa"/>
          </w:tcPr>
          <w:p w14:paraId="2DD28DB1" w14:textId="77777777" w:rsidR="00A33122" w:rsidRPr="00C61574" w:rsidRDefault="00A33122" w:rsidP="00700415">
            <w:pPr>
              <w:pStyle w:val="TableParagraph"/>
              <w:ind w:left="140" w:right="123"/>
              <w:rPr>
                <w:sz w:val="20"/>
                <w:szCs w:val="20"/>
                <w:lang w:val="kk-KZ"/>
              </w:rPr>
            </w:pPr>
            <w:r w:rsidRPr="00C61574">
              <w:rPr>
                <w:sz w:val="20"/>
                <w:szCs w:val="20"/>
                <w:lang w:val="kk-KZ"/>
              </w:rPr>
              <w:t>101,2</w:t>
            </w:r>
          </w:p>
        </w:tc>
        <w:tc>
          <w:tcPr>
            <w:tcW w:w="711" w:type="dxa"/>
          </w:tcPr>
          <w:p w14:paraId="01928C2E" w14:textId="77777777" w:rsidR="00A33122" w:rsidRPr="00C61574" w:rsidRDefault="00A33122" w:rsidP="00700415">
            <w:pPr>
              <w:pStyle w:val="TableParagraph"/>
              <w:ind w:left="64" w:right="51"/>
              <w:rPr>
                <w:sz w:val="20"/>
                <w:szCs w:val="20"/>
                <w:lang w:val="kk-KZ"/>
              </w:rPr>
            </w:pPr>
            <w:r w:rsidRPr="00C61574">
              <w:rPr>
                <w:sz w:val="20"/>
                <w:szCs w:val="20"/>
                <w:lang w:val="kk-KZ"/>
              </w:rPr>
              <w:t>101,7</w:t>
            </w:r>
          </w:p>
        </w:tc>
        <w:tc>
          <w:tcPr>
            <w:tcW w:w="710" w:type="dxa"/>
          </w:tcPr>
          <w:p w14:paraId="6E18821F" w14:textId="77777777" w:rsidR="00A33122" w:rsidRPr="00C61574" w:rsidRDefault="00A33122" w:rsidP="00700415">
            <w:pPr>
              <w:pStyle w:val="TableParagraph"/>
              <w:ind w:left="119" w:right="100"/>
              <w:rPr>
                <w:sz w:val="20"/>
                <w:szCs w:val="20"/>
                <w:lang w:val="kk-KZ"/>
              </w:rPr>
            </w:pPr>
            <w:r w:rsidRPr="00C61574">
              <w:rPr>
                <w:sz w:val="20"/>
                <w:szCs w:val="20"/>
                <w:lang w:val="kk-KZ"/>
              </w:rPr>
              <w:t>101,5</w:t>
            </w:r>
          </w:p>
        </w:tc>
        <w:tc>
          <w:tcPr>
            <w:tcW w:w="727" w:type="dxa"/>
          </w:tcPr>
          <w:p w14:paraId="3D44CF0E" w14:textId="77777777" w:rsidR="00A33122" w:rsidRPr="00C61574" w:rsidRDefault="00A33122" w:rsidP="00700415">
            <w:pPr>
              <w:pStyle w:val="TableParagraph"/>
              <w:ind w:left="142" w:right="123"/>
              <w:rPr>
                <w:sz w:val="20"/>
                <w:szCs w:val="20"/>
                <w:lang w:val="kk-KZ"/>
              </w:rPr>
            </w:pPr>
            <w:r w:rsidRPr="00C61574">
              <w:rPr>
                <w:sz w:val="20"/>
                <w:szCs w:val="20"/>
                <w:lang w:val="kk-KZ"/>
              </w:rPr>
              <w:t>101,4</w:t>
            </w:r>
          </w:p>
        </w:tc>
      </w:tr>
      <w:tr w:rsidR="00A33122" w:rsidRPr="00C61574" w14:paraId="46C2DF38" w14:textId="77777777" w:rsidTr="00700415">
        <w:trPr>
          <w:trHeight w:val="218"/>
        </w:trPr>
        <w:tc>
          <w:tcPr>
            <w:tcW w:w="2410" w:type="dxa"/>
          </w:tcPr>
          <w:p w14:paraId="0229F257" w14:textId="77777777" w:rsidR="00A33122" w:rsidRPr="00C61574" w:rsidRDefault="00A33122" w:rsidP="00700415">
            <w:pPr>
              <w:pStyle w:val="TableParagraph"/>
              <w:ind w:left="142"/>
              <w:jc w:val="left"/>
              <w:rPr>
                <w:sz w:val="20"/>
                <w:szCs w:val="20"/>
                <w:lang w:val="kk-KZ"/>
              </w:rPr>
            </w:pPr>
            <w:r w:rsidRPr="00C61574">
              <w:rPr>
                <w:sz w:val="20"/>
                <w:szCs w:val="20"/>
                <w:lang w:val="kk-KZ"/>
              </w:rPr>
              <w:t>Бақша өнімдері</w:t>
            </w:r>
          </w:p>
        </w:tc>
        <w:tc>
          <w:tcPr>
            <w:tcW w:w="709" w:type="dxa"/>
          </w:tcPr>
          <w:p w14:paraId="1E42A7AF" w14:textId="77777777" w:rsidR="00A33122" w:rsidRPr="00C61574" w:rsidRDefault="00A33122" w:rsidP="00700415">
            <w:pPr>
              <w:pStyle w:val="TableParagraph"/>
              <w:ind w:left="98" w:right="90"/>
              <w:rPr>
                <w:sz w:val="20"/>
                <w:szCs w:val="20"/>
                <w:lang w:val="kk-KZ"/>
              </w:rPr>
            </w:pPr>
            <w:r w:rsidRPr="00C61574">
              <w:rPr>
                <w:sz w:val="20"/>
                <w:szCs w:val="20"/>
                <w:lang w:val="kk-KZ"/>
              </w:rPr>
              <w:t>100,0</w:t>
            </w:r>
          </w:p>
        </w:tc>
        <w:tc>
          <w:tcPr>
            <w:tcW w:w="850" w:type="dxa"/>
          </w:tcPr>
          <w:p w14:paraId="7E27A144" w14:textId="77777777" w:rsidR="00A33122" w:rsidRPr="00C61574" w:rsidRDefault="00A33122" w:rsidP="00700415">
            <w:pPr>
              <w:pStyle w:val="TableParagraph"/>
              <w:ind w:left="69" w:right="52"/>
              <w:rPr>
                <w:sz w:val="20"/>
                <w:szCs w:val="20"/>
                <w:lang w:val="kk-KZ"/>
              </w:rPr>
            </w:pPr>
            <w:r w:rsidRPr="00C61574">
              <w:rPr>
                <w:sz w:val="20"/>
                <w:szCs w:val="20"/>
                <w:lang w:val="kk-KZ"/>
              </w:rPr>
              <w:t>101,3</w:t>
            </w:r>
          </w:p>
        </w:tc>
        <w:tc>
          <w:tcPr>
            <w:tcW w:w="709" w:type="dxa"/>
          </w:tcPr>
          <w:p w14:paraId="5162A37D" w14:textId="77777777" w:rsidR="00A33122" w:rsidRPr="00C61574" w:rsidRDefault="00A33122" w:rsidP="00700415">
            <w:pPr>
              <w:pStyle w:val="TableParagraph"/>
              <w:ind w:left="111" w:right="100"/>
              <w:rPr>
                <w:sz w:val="20"/>
                <w:szCs w:val="20"/>
                <w:lang w:val="kk-KZ"/>
              </w:rPr>
            </w:pPr>
            <w:r w:rsidRPr="00C61574">
              <w:rPr>
                <w:sz w:val="20"/>
                <w:szCs w:val="20"/>
                <w:lang w:val="kk-KZ"/>
              </w:rPr>
              <w:t>100,0</w:t>
            </w:r>
          </w:p>
        </w:tc>
        <w:tc>
          <w:tcPr>
            <w:tcW w:w="851" w:type="dxa"/>
          </w:tcPr>
          <w:p w14:paraId="5026E0EE" w14:textId="77777777" w:rsidR="00A33122" w:rsidRPr="00C61574" w:rsidRDefault="00A33122" w:rsidP="00700415">
            <w:pPr>
              <w:pStyle w:val="TableParagraph"/>
              <w:ind w:left="68" w:right="52"/>
              <w:rPr>
                <w:sz w:val="20"/>
                <w:szCs w:val="20"/>
                <w:lang w:val="kk-KZ"/>
              </w:rPr>
            </w:pPr>
            <w:r w:rsidRPr="00C61574">
              <w:rPr>
                <w:sz w:val="20"/>
                <w:szCs w:val="20"/>
                <w:lang w:val="kk-KZ"/>
              </w:rPr>
              <w:t>104,6</w:t>
            </w:r>
          </w:p>
        </w:tc>
        <w:tc>
          <w:tcPr>
            <w:tcW w:w="850" w:type="dxa"/>
          </w:tcPr>
          <w:p w14:paraId="7E8FE139" w14:textId="77777777" w:rsidR="00A33122" w:rsidRPr="00C61574" w:rsidRDefault="00A33122" w:rsidP="00700415">
            <w:pPr>
              <w:pStyle w:val="TableParagraph"/>
              <w:ind w:left="117" w:right="100"/>
              <w:rPr>
                <w:sz w:val="20"/>
                <w:szCs w:val="20"/>
                <w:lang w:val="kk-KZ"/>
              </w:rPr>
            </w:pPr>
            <w:r w:rsidRPr="00C61574">
              <w:rPr>
                <w:sz w:val="20"/>
                <w:szCs w:val="20"/>
                <w:lang w:val="kk-KZ"/>
              </w:rPr>
              <w:t>92,5</w:t>
            </w:r>
          </w:p>
        </w:tc>
        <w:tc>
          <w:tcPr>
            <w:tcW w:w="871" w:type="dxa"/>
          </w:tcPr>
          <w:p w14:paraId="70C054F2" w14:textId="77777777" w:rsidR="00A33122" w:rsidRPr="00C61574" w:rsidRDefault="00A33122" w:rsidP="00700415">
            <w:pPr>
              <w:pStyle w:val="TableParagraph"/>
              <w:ind w:left="140" w:right="123"/>
              <w:rPr>
                <w:sz w:val="20"/>
                <w:szCs w:val="20"/>
                <w:lang w:val="kk-KZ"/>
              </w:rPr>
            </w:pPr>
            <w:r w:rsidRPr="00C61574">
              <w:rPr>
                <w:sz w:val="20"/>
                <w:szCs w:val="20"/>
                <w:lang w:val="kk-KZ"/>
              </w:rPr>
              <w:t>101,8</w:t>
            </w:r>
          </w:p>
        </w:tc>
        <w:tc>
          <w:tcPr>
            <w:tcW w:w="711" w:type="dxa"/>
          </w:tcPr>
          <w:p w14:paraId="1D87B0E4" w14:textId="77777777" w:rsidR="00A33122" w:rsidRPr="00C61574" w:rsidRDefault="00A33122" w:rsidP="00700415">
            <w:pPr>
              <w:pStyle w:val="TableParagraph"/>
              <w:ind w:left="64" w:right="51"/>
              <w:rPr>
                <w:sz w:val="20"/>
                <w:szCs w:val="20"/>
                <w:lang w:val="kk-KZ"/>
              </w:rPr>
            </w:pPr>
            <w:r w:rsidRPr="00C61574">
              <w:rPr>
                <w:sz w:val="20"/>
                <w:szCs w:val="20"/>
                <w:lang w:val="kk-KZ"/>
              </w:rPr>
              <w:t>100,2</w:t>
            </w:r>
          </w:p>
        </w:tc>
        <w:tc>
          <w:tcPr>
            <w:tcW w:w="710" w:type="dxa"/>
          </w:tcPr>
          <w:p w14:paraId="7999E0BC" w14:textId="77777777" w:rsidR="00A33122" w:rsidRPr="00C61574" w:rsidRDefault="00A33122" w:rsidP="00700415">
            <w:pPr>
              <w:pStyle w:val="TableParagraph"/>
              <w:ind w:left="119" w:right="100"/>
              <w:rPr>
                <w:sz w:val="20"/>
                <w:szCs w:val="20"/>
                <w:lang w:val="kk-KZ"/>
              </w:rPr>
            </w:pPr>
            <w:r w:rsidRPr="00C61574">
              <w:rPr>
                <w:sz w:val="20"/>
                <w:szCs w:val="20"/>
                <w:lang w:val="kk-KZ"/>
              </w:rPr>
              <w:t>101,3</w:t>
            </w:r>
          </w:p>
        </w:tc>
        <w:tc>
          <w:tcPr>
            <w:tcW w:w="727" w:type="dxa"/>
          </w:tcPr>
          <w:p w14:paraId="1F4F7832" w14:textId="77777777" w:rsidR="00A33122" w:rsidRPr="00C61574" w:rsidRDefault="00A33122" w:rsidP="00700415">
            <w:pPr>
              <w:pStyle w:val="TableParagraph"/>
              <w:ind w:left="142" w:right="123"/>
              <w:rPr>
                <w:sz w:val="20"/>
                <w:szCs w:val="20"/>
                <w:lang w:val="kk-KZ"/>
              </w:rPr>
            </w:pPr>
            <w:r w:rsidRPr="00C61574">
              <w:rPr>
                <w:sz w:val="20"/>
                <w:szCs w:val="20"/>
                <w:lang w:val="kk-KZ"/>
              </w:rPr>
              <w:t>100,0</w:t>
            </w:r>
          </w:p>
        </w:tc>
      </w:tr>
      <w:tr w:rsidR="00A33122" w:rsidRPr="00C61574" w14:paraId="025F1F96" w14:textId="77777777" w:rsidTr="00700415">
        <w:trPr>
          <w:trHeight w:val="264"/>
        </w:trPr>
        <w:tc>
          <w:tcPr>
            <w:tcW w:w="2410" w:type="dxa"/>
          </w:tcPr>
          <w:p w14:paraId="3CFA4501" w14:textId="77777777" w:rsidR="00A33122" w:rsidRPr="00C61574" w:rsidRDefault="00A33122" w:rsidP="00700415">
            <w:pPr>
              <w:pStyle w:val="TableParagraph"/>
              <w:ind w:left="142"/>
              <w:jc w:val="left"/>
              <w:rPr>
                <w:sz w:val="20"/>
                <w:szCs w:val="20"/>
                <w:lang w:val="kk-KZ"/>
              </w:rPr>
            </w:pPr>
            <w:r w:rsidRPr="00C61574">
              <w:rPr>
                <w:sz w:val="20"/>
                <w:szCs w:val="20"/>
                <w:lang w:val="kk-KZ"/>
              </w:rPr>
              <w:t xml:space="preserve">Қант қызылшасы </w:t>
            </w:r>
          </w:p>
        </w:tc>
        <w:tc>
          <w:tcPr>
            <w:tcW w:w="709" w:type="dxa"/>
          </w:tcPr>
          <w:p w14:paraId="68361326" w14:textId="77777777" w:rsidR="00A33122" w:rsidRPr="00C61574" w:rsidRDefault="00A33122" w:rsidP="00700415">
            <w:pPr>
              <w:pStyle w:val="TableParagraph"/>
              <w:ind w:left="98" w:right="90"/>
              <w:rPr>
                <w:sz w:val="20"/>
                <w:szCs w:val="20"/>
                <w:lang w:val="kk-KZ"/>
              </w:rPr>
            </w:pPr>
            <w:r w:rsidRPr="00C61574">
              <w:rPr>
                <w:sz w:val="20"/>
                <w:szCs w:val="20"/>
                <w:lang w:val="kk-KZ"/>
              </w:rPr>
              <w:t>100,0</w:t>
            </w:r>
          </w:p>
        </w:tc>
        <w:tc>
          <w:tcPr>
            <w:tcW w:w="850" w:type="dxa"/>
          </w:tcPr>
          <w:p w14:paraId="7D898632" w14:textId="77777777" w:rsidR="00A33122" w:rsidRPr="00C61574" w:rsidRDefault="00A33122" w:rsidP="00700415">
            <w:pPr>
              <w:pStyle w:val="TableParagraph"/>
              <w:ind w:left="69" w:right="52"/>
              <w:rPr>
                <w:sz w:val="20"/>
                <w:szCs w:val="20"/>
                <w:lang w:val="kk-KZ"/>
              </w:rPr>
            </w:pPr>
            <w:r w:rsidRPr="00C61574">
              <w:rPr>
                <w:sz w:val="20"/>
                <w:szCs w:val="20"/>
                <w:lang w:val="kk-KZ"/>
              </w:rPr>
              <w:t>96,1</w:t>
            </w:r>
          </w:p>
        </w:tc>
        <w:tc>
          <w:tcPr>
            <w:tcW w:w="709" w:type="dxa"/>
          </w:tcPr>
          <w:p w14:paraId="1FEE33DD" w14:textId="77777777" w:rsidR="00A33122" w:rsidRPr="00C61574" w:rsidRDefault="00A33122" w:rsidP="00700415">
            <w:pPr>
              <w:pStyle w:val="TableParagraph"/>
              <w:ind w:left="116" w:right="100"/>
              <w:rPr>
                <w:sz w:val="20"/>
                <w:szCs w:val="20"/>
                <w:lang w:val="kk-KZ"/>
              </w:rPr>
            </w:pPr>
            <w:r w:rsidRPr="00C61574">
              <w:rPr>
                <w:sz w:val="20"/>
                <w:szCs w:val="20"/>
                <w:lang w:val="kk-KZ"/>
              </w:rPr>
              <w:t>111,3</w:t>
            </w:r>
          </w:p>
        </w:tc>
        <w:tc>
          <w:tcPr>
            <w:tcW w:w="851" w:type="dxa"/>
          </w:tcPr>
          <w:p w14:paraId="104856F7" w14:textId="77777777" w:rsidR="00A33122" w:rsidRPr="00C61574" w:rsidRDefault="00A33122" w:rsidP="00700415">
            <w:pPr>
              <w:pStyle w:val="TableParagraph"/>
              <w:ind w:left="68" w:right="52"/>
              <w:rPr>
                <w:sz w:val="20"/>
                <w:szCs w:val="20"/>
                <w:lang w:val="kk-KZ"/>
              </w:rPr>
            </w:pPr>
            <w:r w:rsidRPr="00C61574">
              <w:rPr>
                <w:sz w:val="20"/>
                <w:szCs w:val="20"/>
                <w:lang w:val="kk-KZ"/>
              </w:rPr>
              <w:t>106,3</w:t>
            </w:r>
          </w:p>
        </w:tc>
        <w:tc>
          <w:tcPr>
            <w:tcW w:w="850" w:type="dxa"/>
          </w:tcPr>
          <w:p w14:paraId="423D059E" w14:textId="77777777" w:rsidR="00A33122" w:rsidRPr="00C61574" w:rsidRDefault="00A33122" w:rsidP="00700415">
            <w:pPr>
              <w:pStyle w:val="TableParagraph"/>
              <w:ind w:left="112" w:right="100"/>
              <w:rPr>
                <w:sz w:val="20"/>
                <w:szCs w:val="20"/>
                <w:lang w:val="kk-KZ"/>
              </w:rPr>
            </w:pPr>
            <w:r w:rsidRPr="00C61574">
              <w:rPr>
                <w:sz w:val="20"/>
                <w:szCs w:val="20"/>
                <w:lang w:val="kk-KZ"/>
              </w:rPr>
              <w:t>99,6</w:t>
            </w:r>
          </w:p>
        </w:tc>
        <w:tc>
          <w:tcPr>
            <w:tcW w:w="871" w:type="dxa"/>
          </w:tcPr>
          <w:p w14:paraId="3A0D479B" w14:textId="77777777" w:rsidR="00A33122" w:rsidRPr="00C61574" w:rsidRDefault="00A33122" w:rsidP="00700415">
            <w:pPr>
              <w:pStyle w:val="TableParagraph"/>
              <w:ind w:left="135" w:right="123"/>
              <w:rPr>
                <w:sz w:val="20"/>
                <w:szCs w:val="20"/>
                <w:lang w:val="kk-KZ"/>
              </w:rPr>
            </w:pPr>
            <w:r w:rsidRPr="00C61574">
              <w:rPr>
                <w:sz w:val="20"/>
                <w:szCs w:val="20"/>
                <w:lang w:val="kk-KZ"/>
              </w:rPr>
              <w:t>85,4</w:t>
            </w:r>
          </w:p>
        </w:tc>
        <w:tc>
          <w:tcPr>
            <w:tcW w:w="711" w:type="dxa"/>
          </w:tcPr>
          <w:p w14:paraId="2A80CA8B" w14:textId="77777777" w:rsidR="00A33122" w:rsidRPr="00C61574" w:rsidRDefault="00A33122" w:rsidP="00700415">
            <w:pPr>
              <w:pStyle w:val="TableParagraph"/>
              <w:ind w:left="64" w:right="51"/>
              <w:rPr>
                <w:sz w:val="20"/>
                <w:szCs w:val="20"/>
                <w:lang w:val="kk-KZ"/>
              </w:rPr>
            </w:pPr>
            <w:r w:rsidRPr="00C61574">
              <w:rPr>
                <w:sz w:val="20"/>
                <w:szCs w:val="20"/>
                <w:lang w:val="kk-KZ"/>
              </w:rPr>
              <w:t>123,9</w:t>
            </w:r>
          </w:p>
        </w:tc>
        <w:tc>
          <w:tcPr>
            <w:tcW w:w="710" w:type="dxa"/>
          </w:tcPr>
          <w:p w14:paraId="29E70A0B" w14:textId="77777777" w:rsidR="00A33122" w:rsidRPr="00C61574" w:rsidRDefault="00A33122" w:rsidP="00700415">
            <w:pPr>
              <w:pStyle w:val="TableParagraph"/>
              <w:ind w:left="114" w:right="100"/>
              <w:rPr>
                <w:sz w:val="20"/>
                <w:szCs w:val="20"/>
                <w:lang w:val="kk-KZ"/>
              </w:rPr>
            </w:pPr>
            <w:r w:rsidRPr="00C61574">
              <w:rPr>
                <w:sz w:val="20"/>
                <w:szCs w:val="20"/>
                <w:lang w:val="kk-KZ"/>
              </w:rPr>
              <w:t>111,0</w:t>
            </w:r>
          </w:p>
        </w:tc>
        <w:tc>
          <w:tcPr>
            <w:tcW w:w="727" w:type="dxa"/>
          </w:tcPr>
          <w:p w14:paraId="1F790FC8" w14:textId="77777777" w:rsidR="00A33122" w:rsidRPr="00C61574" w:rsidRDefault="00A33122" w:rsidP="00700415">
            <w:pPr>
              <w:pStyle w:val="TableParagraph"/>
              <w:ind w:left="142" w:right="123"/>
              <w:rPr>
                <w:sz w:val="20"/>
                <w:szCs w:val="20"/>
                <w:lang w:val="kk-KZ"/>
              </w:rPr>
            </w:pPr>
            <w:r w:rsidRPr="00C61574">
              <w:rPr>
                <w:sz w:val="20"/>
                <w:szCs w:val="20"/>
                <w:lang w:val="kk-KZ"/>
              </w:rPr>
              <w:t>133,9</w:t>
            </w:r>
          </w:p>
        </w:tc>
      </w:tr>
      <w:tr w:rsidR="00A33122" w:rsidRPr="00C61574" w14:paraId="0AD4B51B" w14:textId="77777777" w:rsidTr="00700415">
        <w:trPr>
          <w:trHeight w:val="126"/>
        </w:trPr>
        <w:tc>
          <w:tcPr>
            <w:tcW w:w="2410" w:type="dxa"/>
          </w:tcPr>
          <w:p w14:paraId="164B6C40" w14:textId="77777777" w:rsidR="00A33122" w:rsidRPr="00C61574" w:rsidRDefault="00A33122" w:rsidP="00700415">
            <w:pPr>
              <w:pStyle w:val="TableParagraph"/>
              <w:ind w:left="142"/>
              <w:jc w:val="left"/>
              <w:rPr>
                <w:sz w:val="20"/>
                <w:szCs w:val="20"/>
                <w:lang w:val="kk-KZ"/>
              </w:rPr>
            </w:pPr>
            <w:r w:rsidRPr="00C61574">
              <w:rPr>
                <w:sz w:val="20"/>
                <w:szCs w:val="20"/>
                <w:lang w:val="kk-KZ"/>
              </w:rPr>
              <w:t xml:space="preserve">Мақта </w:t>
            </w:r>
          </w:p>
        </w:tc>
        <w:tc>
          <w:tcPr>
            <w:tcW w:w="709" w:type="dxa"/>
          </w:tcPr>
          <w:p w14:paraId="668493EA" w14:textId="77777777" w:rsidR="00A33122" w:rsidRPr="00C61574" w:rsidRDefault="00A33122" w:rsidP="00700415">
            <w:pPr>
              <w:pStyle w:val="TableParagraph"/>
              <w:ind w:left="98" w:right="90"/>
              <w:rPr>
                <w:sz w:val="20"/>
                <w:szCs w:val="20"/>
                <w:lang w:val="kk-KZ"/>
              </w:rPr>
            </w:pPr>
            <w:r w:rsidRPr="00C61574">
              <w:rPr>
                <w:sz w:val="20"/>
                <w:szCs w:val="20"/>
                <w:lang w:val="kk-KZ"/>
              </w:rPr>
              <w:t>100,0</w:t>
            </w:r>
          </w:p>
        </w:tc>
        <w:tc>
          <w:tcPr>
            <w:tcW w:w="850" w:type="dxa"/>
          </w:tcPr>
          <w:p w14:paraId="072B5F7D" w14:textId="77777777" w:rsidR="00A33122" w:rsidRPr="00C61574" w:rsidRDefault="00A33122" w:rsidP="00700415">
            <w:pPr>
              <w:pStyle w:val="TableParagraph"/>
              <w:ind w:left="69" w:right="52"/>
              <w:rPr>
                <w:sz w:val="20"/>
                <w:szCs w:val="20"/>
                <w:lang w:val="kk-KZ"/>
              </w:rPr>
            </w:pPr>
            <w:r w:rsidRPr="00C61574">
              <w:rPr>
                <w:sz w:val="20"/>
                <w:szCs w:val="20"/>
                <w:lang w:val="kk-KZ"/>
              </w:rPr>
              <w:t>93,1</w:t>
            </w:r>
          </w:p>
        </w:tc>
        <w:tc>
          <w:tcPr>
            <w:tcW w:w="709" w:type="dxa"/>
          </w:tcPr>
          <w:p w14:paraId="25FAEBF8" w14:textId="77777777" w:rsidR="00A33122" w:rsidRPr="00C61574" w:rsidRDefault="00A33122" w:rsidP="00700415">
            <w:pPr>
              <w:pStyle w:val="TableParagraph"/>
              <w:ind w:left="111" w:right="100"/>
              <w:rPr>
                <w:sz w:val="20"/>
                <w:szCs w:val="20"/>
                <w:lang w:val="kk-KZ"/>
              </w:rPr>
            </w:pPr>
            <w:r w:rsidRPr="00C61574">
              <w:rPr>
                <w:sz w:val="20"/>
                <w:szCs w:val="20"/>
                <w:lang w:val="kk-KZ"/>
              </w:rPr>
              <w:t>106,1</w:t>
            </w:r>
          </w:p>
        </w:tc>
        <w:tc>
          <w:tcPr>
            <w:tcW w:w="851" w:type="dxa"/>
          </w:tcPr>
          <w:p w14:paraId="263B4D5B" w14:textId="77777777" w:rsidR="00A33122" w:rsidRPr="00C61574" w:rsidRDefault="00A33122" w:rsidP="00700415">
            <w:pPr>
              <w:pStyle w:val="TableParagraph"/>
              <w:ind w:left="68" w:right="52"/>
              <w:rPr>
                <w:sz w:val="20"/>
                <w:szCs w:val="20"/>
                <w:lang w:val="kk-KZ"/>
              </w:rPr>
            </w:pPr>
            <w:r w:rsidRPr="00C61574">
              <w:rPr>
                <w:sz w:val="20"/>
                <w:szCs w:val="20"/>
                <w:lang w:val="kk-KZ"/>
              </w:rPr>
              <w:t>101,2</w:t>
            </w:r>
          </w:p>
        </w:tc>
        <w:tc>
          <w:tcPr>
            <w:tcW w:w="850" w:type="dxa"/>
          </w:tcPr>
          <w:p w14:paraId="4C1361BE" w14:textId="77777777" w:rsidR="00A33122" w:rsidRPr="00C61574" w:rsidRDefault="00A33122" w:rsidP="00700415">
            <w:pPr>
              <w:pStyle w:val="TableParagraph"/>
              <w:ind w:left="112" w:right="100"/>
              <w:rPr>
                <w:sz w:val="20"/>
                <w:szCs w:val="20"/>
                <w:lang w:val="kk-KZ"/>
              </w:rPr>
            </w:pPr>
            <w:r w:rsidRPr="00C61574">
              <w:rPr>
                <w:sz w:val="20"/>
                <w:szCs w:val="20"/>
                <w:lang w:val="kk-KZ"/>
              </w:rPr>
              <w:t>98,9</w:t>
            </w:r>
          </w:p>
        </w:tc>
        <w:tc>
          <w:tcPr>
            <w:tcW w:w="871" w:type="dxa"/>
          </w:tcPr>
          <w:p w14:paraId="1E998D04" w14:textId="77777777" w:rsidR="00A33122" w:rsidRPr="00C61574" w:rsidRDefault="00A33122" w:rsidP="00700415">
            <w:pPr>
              <w:pStyle w:val="TableParagraph"/>
              <w:ind w:left="140" w:right="123"/>
              <w:rPr>
                <w:sz w:val="20"/>
                <w:szCs w:val="20"/>
                <w:lang w:val="kk-KZ"/>
              </w:rPr>
            </w:pPr>
            <w:r w:rsidRPr="00C61574">
              <w:rPr>
                <w:sz w:val="20"/>
                <w:szCs w:val="20"/>
                <w:lang w:val="kk-KZ"/>
              </w:rPr>
              <w:t>101,9</w:t>
            </w:r>
          </w:p>
        </w:tc>
        <w:tc>
          <w:tcPr>
            <w:tcW w:w="711" w:type="dxa"/>
          </w:tcPr>
          <w:p w14:paraId="03C3A7E0" w14:textId="77777777" w:rsidR="00A33122" w:rsidRPr="00C61574" w:rsidRDefault="00A33122" w:rsidP="00700415">
            <w:pPr>
              <w:pStyle w:val="TableParagraph"/>
              <w:ind w:left="69" w:right="51"/>
              <w:rPr>
                <w:sz w:val="20"/>
                <w:szCs w:val="20"/>
                <w:lang w:val="kk-KZ"/>
              </w:rPr>
            </w:pPr>
            <w:r w:rsidRPr="00C61574">
              <w:rPr>
                <w:sz w:val="20"/>
                <w:szCs w:val="20"/>
                <w:lang w:val="kk-KZ"/>
              </w:rPr>
              <w:t>108,7</w:t>
            </w:r>
          </w:p>
        </w:tc>
        <w:tc>
          <w:tcPr>
            <w:tcW w:w="710" w:type="dxa"/>
          </w:tcPr>
          <w:p w14:paraId="040BF28D" w14:textId="77777777" w:rsidR="00A33122" w:rsidRPr="00C61574" w:rsidRDefault="00A33122" w:rsidP="00700415">
            <w:pPr>
              <w:pStyle w:val="TableParagraph"/>
              <w:ind w:left="114" w:right="100"/>
              <w:rPr>
                <w:sz w:val="20"/>
                <w:szCs w:val="20"/>
                <w:lang w:val="kk-KZ"/>
              </w:rPr>
            </w:pPr>
            <w:r w:rsidRPr="00C61574">
              <w:rPr>
                <w:sz w:val="20"/>
                <w:szCs w:val="20"/>
                <w:lang w:val="kk-KZ"/>
              </w:rPr>
              <w:t>97,9</w:t>
            </w:r>
          </w:p>
        </w:tc>
        <w:tc>
          <w:tcPr>
            <w:tcW w:w="727" w:type="dxa"/>
          </w:tcPr>
          <w:p w14:paraId="5964CB36" w14:textId="77777777" w:rsidR="00A33122" w:rsidRPr="00C61574" w:rsidRDefault="00A33122" w:rsidP="00700415">
            <w:pPr>
              <w:pStyle w:val="TableParagraph"/>
              <w:ind w:left="142" w:right="123"/>
              <w:rPr>
                <w:sz w:val="20"/>
                <w:szCs w:val="20"/>
                <w:lang w:val="kk-KZ"/>
              </w:rPr>
            </w:pPr>
            <w:r w:rsidRPr="00C61574">
              <w:rPr>
                <w:sz w:val="20"/>
                <w:szCs w:val="20"/>
                <w:lang w:val="kk-KZ"/>
              </w:rPr>
              <w:t>84,7</w:t>
            </w:r>
          </w:p>
        </w:tc>
      </w:tr>
      <w:tr w:rsidR="00A33122" w:rsidRPr="00C61574" w14:paraId="02721EF6" w14:textId="77777777" w:rsidTr="00700415">
        <w:trPr>
          <w:trHeight w:val="172"/>
        </w:trPr>
        <w:tc>
          <w:tcPr>
            <w:tcW w:w="9398" w:type="dxa"/>
            <w:gridSpan w:val="10"/>
          </w:tcPr>
          <w:p w14:paraId="1D348229" w14:textId="77777777" w:rsidR="00A33122" w:rsidRPr="00C61574" w:rsidRDefault="00A33122" w:rsidP="00700415">
            <w:pPr>
              <w:pStyle w:val="TableParagraph"/>
              <w:jc w:val="left"/>
              <w:rPr>
                <w:sz w:val="20"/>
                <w:szCs w:val="20"/>
                <w:lang w:val="kk-KZ"/>
              </w:rPr>
            </w:pPr>
            <w:r w:rsidRPr="00C61574">
              <w:rPr>
                <w:sz w:val="20"/>
                <w:szCs w:val="20"/>
                <w:lang w:val="kk-KZ"/>
              </w:rPr>
              <w:t xml:space="preserve">  Ескерту – [112] негізінде автормен есептелген </w:t>
            </w:r>
          </w:p>
        </w:tc>
      </w:tr>
    </w:tbl>
    <w:p w14:paraId="7043D4C2" w14:textId="77777777" w:rsidR="00CA07F6" w:rsidRDefault="00CA07F6" w:rsidP="00A33122">
      <w:pPr>
        <w:spacing w:after="0" w:line="240" w:lineRule="auto"/>
        <w:ind w:firstLine="708"/>
        <w:jc w:val="both"/>
        <w:rPr>
          <w:rFonts w:ascii="Times New Roman" w:hAnsi="Times New Roman" w:cs="Times New Roman"/>
          <w:sz w:val="28"/>
          <w:szCs w:val="28"/>
        </w:rPr>
      </w:pPr>
    </w:p>
    <w:p w14:paraId="670B9A18" w14:textId="75461BEC" w:rsidR="00A33122" w:rsidRPr="00C61574" w:rsidRDefault="00A33122" w:rsidP="00A331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w:t>
      </w:r>
      <w:r w:rsidRPr="00C61574">
        <w:rPr>
          <w:rFonts w:ascii="Times New Roman" w:hAnsi="Times New Roman" w:cs="Times New Roman"/>
          <w:sz w:val="28"/>
          <w:szCs w:val="28"/>
        </w:rPr>
        <w:t xml:space="preserve">ңбек ресурстарының </w:t>
      </w:r>
      <w:r>
        <w:rPr>
          <w:rFonts w:ascii="Times New Roman" w:hAnsi="Times New Roman" w:cs="Times New Roman"/>
          <w:sz w:val="28"/>
          <w:szCs w:val="28"/>
        </w:rPr>
        <w:t>азаюы мен мемлекеттік қолдаудың шект</w:t>
      </w:r>
      <w:r w:rsidRPr="00C61574">
        <w:rPr>
          <w:rFonts w:ascii="Times New Roman" w:hAnsi="Times New Roman" w:cs="Times New Roman"/>
          <w:sz w:val="28"/>
          <w:szCs w:val="28"/>
        </w:rPr>
        <w:t>і деңгейі</w:t>
      </w:r>
      <w:r>
        <w:rPr>
          <w:rFonts w:ascii="Times New Roman" w:hAnsi="Times New Roman" w:cs="Times New Roman"/>
          <w:sz w:val="28"/>
          <w:szCs w:val="28"/>
        </w:rPr>
        <w:t xml:space="preserve"> АӨК-тің ресурстық әлеуетін одан ары нығайтуды талап етіп отыр.</w:t>
      </w:r>
    </w:p>
    <w:p w14:paraId="43238886" w14:textId="6015CFF6" w:rsidR="00A33122" w:rsidRPr="00C61574" w:rsidRDefault="00A33122" w:rsidP="00A331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Ендігі кезекте а</w:t>
      </w:r>
      <w:r w:rsidRPr="00C61574">
        <w:rPr>
          <w:rFonts w:ascii="Times New Roman" w:hAnsi="Times New Roman" w:cs="Times New Roman"/>
          <w:sz w:val="28"/>
          <w:szCs w:val="28"/>
        </w:rPr>
        <w:t xml:space="preserve">гроөнеркәсіптік кешеннің дамуының </w:t>
      </w:r>
      <w:r w:rsidR="00480B4D">
        <w:rPr>
          <w:rFonts w:ascii="Times New Roman" w:hAnsi="Times New Roman" w:cs="Times New Roman"/>
          <w:sz w:val="28"/>
          <w:szCs w:val="28"/>
        </w:rPr>
        <w:t xml:space="preserve">ел экономикасы мен жалпы қоғамға </w:t>
      </w:r>
      <w:r>
        <w:rPr>
          <w:rFonts w:ascii="Times New Roman" w:hAnsi="Times New Roman" w:cs="Times New Roman"/>
          <w:sz w:val="28"/>
          <w:szCs w:val="28"/>
        </w:rPr>
        <w:t xml:space="preserve"> </w:t>
      </w:r>
      <w:r w:rsidRPr="00C61574">
        <w:rPr>
          <w:rFonts w:ascii="Times New Roman" w:hAnsi="Times New Roman" w:cs="Times New Roman"/>
          <w:sz w:val="28"/>
          <w:szCs w:val="28"/>
        </w:rPr>
        <w:t>әсерлерін</w:t>
      </w:r>
      <w:r w:rsidR="00480B4D">
        <w:rPr>
          <w:rFonts w:ascii="Times New Roman" w:hAnsi="Times New Roman" w:cs="Times New Roman"/>
          <w:sz w:val="28"/>
          <w:szCs w:val="28"/>
        </w:rPr>
        <w:t xml:space="preserve"> талдап өтеміз</w:t>
      </w:r>
      <w:r w:rsidR="00A7108F">
        <w:rPr>
          <w:rFonts w:ascii="Times New Roman" w:hAnsi="Times New Roman" w:cs="Times New Roman"/>
          <w:sz w:val="28"/>
          <w:szCs w:val="28"/>
        </w:rPr>
        <w:t xml:space="preserve"> </w:t>
      </w:r>
      <w:r w:rsidR="00A7108F" w:rsidRPr="00A7108F">
        <w:rPr>
          <w:rFonts w:ascii="Times New Roman" w:hAnsi="Times New Roman" w:cs="Times New Roman"/>
          <w:sz w:val="28"/>
          <w:szCs w:val="28"/>
        </w:rPr>
        <w:t>(13 сурет)</w:t>
      </w:r>
      <w:r>
        <w:rPr>
          <w:rFonts w:ascii="Times New Roman" w:hAnsi="Times New Roman" w:cs="Times New Roman"/>
          <w:sz w:val="28"/>
          <w:szCs w:val="28"/>
        </w:rPr>
        <w:t>:</w:t>
      </w:r>
    </w:p>
    <w:p w14:paraId="4539558B" w14:textId="6742B57F" w:rsidR="00A33122" w:rsidRPr="00C61574" w:rsidRDefault="00A33122" w:rsidP="008F685C">
      <w:pPr>
        <w:pStyle w:val="a7"/>
        <w:numPr>
          <w:ilvl w:val="0"/>
          <w:numId w:val="3"/>
        </w:numPr>
        <w:tabs>
          <w:tab w:val="left" w:pos="1134"/>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Экономиканың драйвері. Ауыл шаруашылығы саласының ресурстық </w:t>
      </w:r>
      <w:r w:rsidR="003F46D7">
        <w:rPr>
          <w:rFonts w:ascii="Times New Roman" w:hAnsi="Times New Roman" w:cs="Times New Roman"/>
          <w:sz w:val="28"/>
          <w:szCs w:val="28"/>
        </w:rPr>
        <w:t>мүмкіндігін арттыру арқылы</w:t>
      </w:r>
      <w:r w:rsidRPr="00C61574">
        <w:rPr>
          <w:rFonts w:ascii="Times New Roman" w:hAnsi="Times New Roman" w:cs="Times New Roman"/>
          <w:sz w:val="28"/>
          <w:szCs w:val="28"/>
        </w:rPr>
        <w:t xml:space="preserve"> ел экономикасының да өсуіне </w:t>
      </w:r>
      <w:r w:rsidR="00480B4D">
        <w:rPr>
          <w:rFonts w:ascii="Times New Roman" w:hAnsi="Times New Roman" w:cs="Times New Roman"/>
          <w:sz w:val="28"/>
          <w:szCs w:val="28"/>
        </w:rPr>
        <w:t>тікелей ықпал етеді</w:t>
      </w:r>
      <w:r w:rsidRPr="00C61574">
        <w:rPr>
          <w:rFonts w:ascii="Times New Roman" w:hAnsi="Times New Roman" w:cs="Times New Roman"/>
          <w:sz w:val="28"/>
          <w:szCs w:val="28"/>
        </w:rPr>
        <w:t>.</w:t>
      </w:r>
      <w:r w:rsidR="00480B4D">
        <w:rPr>
          <w:rFonts w:ascii="Times New Roman" w:hAnsi="Times New Roman" w:cs="Times New Roman"/>
          <w:sz w:val="28"/>
          <w:szCs w:val="28"/>
        </w:rPr>
        <w:t xml:space="preserve"> Ал </w:t>
      </w:r>
      <w:r w:rsidRPr="003F63D5">
        <w:rPr>
          <w:rFonts w:ascii="Times New Roman" w:eastAsia="Times New Roman" w:hAnsi="Times New Roman" w:cs="Times New Roman"/>
          <w:color w:val="1F1F1F"/>
          <w:sz w:val="28"/>
          <w:szCs w:val="28"/>
          <w:lang w:eastAsia="ru-RU"/>
        </w:rPr>
        <w:t>өнімдер</w:t>
      </w:r>
      <w:r w:rsidR="00480B4D">
        <w:rPr>
          <w:rFonts w:ascii="Times New Roman" w:eastAsia="Times New Roman" w:hAnsi="Times New Roman" w:cs="Times New Roman"/>
          <w:color w:val="1F1F1F"/>
          <w:sz w:val="28"/>
          <w:szCs w:val="28"/>
          <w:lang w:eastAsia="ru-RU"/>
        </w:rPr>
        <w:t>д</w:t>
      </w:r>
      <w:r w:rsidRPr="003F63D5">
        <w:rPr>
          <w:rFonts w:ascii="Times New Roman" w:eastAsia="Times New Roman" w:hAnsi="Times New Roman" w:cs="Times New Roman"/>
          <w:color w:val="1F1F1F"/>
          <w:sz w:val="28"/>
          <w:szCs w:val="28"/>
          <w:lang w:eastAsia="ru-RU"/>
        </w:rPr>
        <w:t>ің экспортқа б</w:t>
      </w:r>
      <w:r w:rsidR="00AC6B5D">
        <w:rPr>
          <w:rFonts w:ascii="Times New Roman" w:eastAsia="Times New Roman" w:hAnsi="Times New Roman" w:cs="Times New Roman"/>
          <w:color w:val="1F1F1F"/>
          <w:sz w:val="28"/>
          <w:szCs w:val="28"/>
          <w:lang w:eastAsia="ru-RU"/>
        </w:rPr>
        <w:t>ағыттал</w:t>
      </w:r>
      <w:r>
        <w:rPr>
          <w:rFonts w:ascii="Times New Roman" w:eastAsia="Times New Roman" w:hAnsi="Times New Roman" w:cs="Times New Roman"/>
          <w:color w:val="1F1F1F"/>
          <w:sz w:val="28"/>
          <w:szCs w:val="28"/>
          <w:lang w:eastAsia="ru-RU"/>
        </w:rPr>
        <w:t>уы</w:t>
      </w:r>
      <w:r w:rsidRPr="003F63D5">
        <w:rPr>
          <w:rFonts w:ascii="Times New Roman" w:eastAsia="Times New Roman" w:hAnsi="Times New Roman" w:cs="Times New Roman"/>
          <w:color w:val="1F1F1F"/>
          <w:sz w:val="28"/>
          <w:szCs w:val="28"/>
          <w:lang w:eastAsia="ru-RU"/>
        </w:rPr>
        <w:t xml:space="preserve"> </w:t>
      </w:r>
      <w:r w:rsidR="00480B4D">
        <w:rPr>
          <w:rFonts w:ascii="Times New Roman" w:eastAsia="Times New Roman" w:hAnsi="Times New Roman" w:cs="Times New Roman"/>
          <w:color w:val="1F1F1F"/>
          <w:sz w:val="28"/>
          <w:szCs w:val="28"/>
          <w:lang w:eastAsia="ru-RU"/>
        </w:rPr>
        <w:t>саланың</w:t>
      </w:r>
      <w:r w:rsidRPr="003F63D5">
        <w:rPr>
          <w:rFonts w:ascii="Times New Roman" w:eastAsia="Times New Roman" w:hAnsi="Times New Roman" w:cs="Times New Roman"/>
          <w:color w:val="1F1F1F"/>
          <w:sz w:val="28"/>
          <w:szCs w:val="28"/>
          <w:lang w:eastAsia="ru-RU"/>
        </w:rPr>
        <w:t xml:space="preserve"> бәсекеге қабілеттілігін </w:t>
      </w:r>
      <w:r>
        <w:rPr>
          <w:rFonts w:ascii="Times New Roman" w:eastAsia="Times New Roman" w:hAnsi="Times New Roman" w:cs="Times New Roman"/>
          <w:color w:val="1F1F1F"/>
          <w:sz w:val="28"/>
          <w:szCs w:val="28"/>
          <w:lang w:eastAsia="ru-RU"/>
        </w:rPr>
        <w:t>күшейте</w:t>
      </w:r>
      <w:r w:rsidR="00480B4D">
        <w:rPr>
          <w:rFonts w:ascii="Times New Roman" w:eastAsia="Times New Roman" w:hAnsi="Times New Roman" w:cs="Times New Roman"/>
          <w:color w:val="1F1F1F"/>
          <w:sz w:val="28"/>
          <w:szCs w:val="28"/>
          <w:lang w:eastAsia="ru-RU"/>
        </w:rPr>
        <w:t xml:space="preserve"> отырып,</w:t>
      </w:r>
      <w:r w:rsidRPr="00C61574">
        <w:rPr>
          <w:rFonts w:ascii="Times New Roman" w:hAnsi="Times New Roman" w:cs="Times New Roman"/>
          <w:sz w:val="28"/>
          <w:szCs w:val="28"/>
        </w:rPr>
        <w:t xml:space="preserve"> ұлттық экономиканың тұрақты дамуын</w:t>
      </w:r>
      <w:r w:rsidR="00437368">
        <w:rPr>
          <w:rFonts w:ascii="Times New Roman" w:hAnsi="Times New Roman" w:cs="Times New Roman"/>
          <w:sz w:val="28"/>
          <w:szCs w:val="28"/>
        </w:rPr>
        <w:t>а серпін береді.</w:t>
      </w:r>
    </w:p>
    <w:p w14:paraId="43939FAB" w14:textId="7DC924D4" w:rsidR="00A33122" w:rsidRPr="00C61574" w:rsidRDefault="00A33122" w:rsidP="008F685C">
      <w:pPr>
        <w:pStyle w:val="a7"/>
        <w:numPr>
          <w:ilvl w:val="0"/>
          <w:numId w:val="3"/>
        </w:numPr>
        <w:tabs>
          <w:tab w:val="left" w:pos="1134"/>
        </w:tabs>
        <w:spacing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 Азық-түлік қауіпсіздігін қамтамасыз ету. АӨК-ті </w:t>
      </w:r>
      <w:r w:rsidR="00437368">
        <w:rPr>
          <w:rFonts w:ascii="Times New Roman" w:hAnsi="Times New Roman" w:cs="Times New Roman"/>
          <w:sz w:val="28"/>
          <w:szCs w:val="28"/>
        </w:rPr>
        <w:t xml:space="preserve">тұрақты </w:t>
      </w:r>
      <w:r w:rsidRPr="00C61574">
        <w:rPr>
          <w:rFonts w:ascii="Times New Roman" w:hAnsi="Times New Roman" w:cs="Times New Roman"/>
          <w:sz w:val="28"/>
          <w:szCs w:val="28"/>
        </w:rPr>
        <w:t>дамыт</w:t>
      </w:r>
      <w:r>
        <w:rPr>
          <w:rFonts w:ascii="Times New Roman" w:hAnsi="Times New Roman" w:cs="Times New Roman"/>
          <w:sz w:val="28"/>
          <w:szCs w:val="28"/>
        </w:rPr>
        <w:t>у</w:t>
      </w:r>
      <w:r w:rsidR="00CA07F6">
        <w:rPr>
          <w:rFonts w:ascii="Times New Roman" w:hAnsi="Times New Roman" w:cs="Times New Roman"/>
          <w:sz w:val="28"/>
          <w:szCs w:val="28"/>
        </w:rPr>
        <w:t xml:space="preserve"> арқылы </w:t>
      </w:r>
      <w:r w:rsidR="00437368">
        <w:rPr>
          <w:rFonts w:ascii="Times New Roman" w:hAnsi="Times New Roman" w:cs="Times New Roman"/>
          <w:sz w:val="28"/>
          <w:szCs w:val="28"/>
        </w:rPr>
        <w:t>халықты</w:t>
      </w:r>
      <w:r w:rsidRPr="00C61574">
        <w:rPr>
          <w:rFonts w:ascii="Times New Roman" w:hAnsi="Times New Roman" w:cs="Times New Roman"/>
          <w:sz w:val="28"/>
          <w:szCs w:val="28"/>
        </w:rPr>
        <w:t xml:space="preserve"> негізгі азық-түлік өнімдерімен қамтамасыз ет</w:t>
      </w:r>
      <w:r>
        <w:rPr>
          <w:rFonts w:ascii="Times New Roman" w:hAnsi="Times New Roman" w:cs="Times New Roman"/>
          <w:sz w:val="28"/>
          <w:szCs w:val="28"/>
        </w:rPr>
        <w:t>у</w:t>
      </w:r>
      <w:r w:rsidRPr="00C61574">
        <w:rPr>
          <w:rFonts w:ascii="Times New Roman" w:hAnsi="Times New Roman" w:cs="Times New Roman"/>
          <w:sz w:val="28"/>
          <w:szCs w:val="28"/>
        </w:rPr>
        <w:t xml:space="preserve"> </w:t>
      </w:r>
      <w:r w:rsidR="00AC6B5D">
        <w:rPr>
          <w:rFonts w:ascii="Times New Roman" w:hAnsi="Times New Roman" w:cs="Times New Roman"/>
          <w:sz w:val="28"/>
          <w:szCs w:val="28"/>
        </w:rPr>
        <w:t>мүмкінді</w:t>
      </w:r>
      <w:r w:rsidR="00CA07F6">
        <w:rPr>
          <w:rFonts w:ascii="Times New Roman" w:hAnsi="Times New Roman" w:cs="Times New Roman"/>
          <w:sz w:val="28"/>
          <w:szCs w:val="28"/>
        </w:rPr>
        <w:t>гі</w:t>
      </w:r>
      <w:r w:rsidR="00AC6B5D">
        <w:rPr>
          <w:rFonts w:ascii="Times New Roman" w:hAnsi="Times New Roman" w:cs="Times New Roman"/>
          <w:sz w:val="28"/>
          <w:szCs w:val="28"/>
        </w:rPr>
        <w:t xml:space="preserve"> туады.</w:t>
      </w:r>
      <w:r w:rsidRPr="00C61574">
        <w:rPr>
          <w:rFonts w:ascii="Times New Roman" w:hAnsi="Times New Roman" w:cs="Times New Roman"/>
          <w:sz w:val="28"/>
          <w:szCs w:val="28"/>
        </w:rPr>
        <w:t xml:space="preserve"> </w:t>
      </w:r>
      <w:r w:rsidR="00480B4D">
        <w:rPr>
          <w:rFonts w:ascii="Times New Roman" w:hAnsi="Times New Roman" w:cs="Times New Roman"/>
          <w:sz w:val="28"/>
          <w:szCs w:val="28"/>
        </w:rPr>
        <w:t>Саланың б</w:t>
      </w:r>
      <w:r w:rsidRPr="00C61574">
        <w:rPr>
          <w:rFonts w:ascii="Times New Roman" w:hAnsi="Times New Roman" w:cs="Times New Roman"/>
          <w:sz w:val="28"/>
          <w:szCs w:val="28"/>
        </w:rPr>
        <w:t>асты мақсат</w:t>
      </w:r>
      <w:r>
        <w:rPr>
          <w:rFonts w:ascii="Times New Roman" w:hAnsi="Times New Roman" w:cs="Times New Roman"/>
          <w:sz w:val="28"/>
          <w:szCs w:val="28"/>
        </w:rPr>
        <w:t>ы</w:t>
      </w:r>
      <w:r w:rsidRPr="00C61574">
        <w:rPr>
          <w:rFonts w:ascii="Times New Roman" w:hAnsi="Times New Roman" w:cs="Times New Roman"/>
          <w:sz w:val="28"/>
          <w:szCs w:val="28"/>
        </w:rPr>
        <w:t xml:space="preserve"> – импортқа тәуелділікті азайт</w:t>
      </w:r>
      <w:r>
        <w:rPr>
          <w:rFonts w:ascii="Times New Roman" w:hAnsi="Times New Roman" w:cs="Times New Roman"/>
          <w:sz w:val="28"/>
          <w:szCs w:val="28"/>
        </w:rPr>
        <w:t>у</w:t>
      </w:r>
      <w:r w:rsidRPr="00C61574">
        <w:rPr>
          <w:rFonts w:ascii="Times New Roman" w:hAnsi="Times New Roman" w:cs="Times New Roman"/>
          <w:sz w:val="28"/>
          <w:szCs w:val="28"/>
        </w:rPr>
        <w:t xml:space="preserve">, </w:t>
      </w:r>
      <w:r w:rsidR="00480B4D">
        <w:rPr>
          <w:rFonts w:ascii="Times New Roman" w:hAnsi="Times New Roman" w:cs="Times New Roman"/>
          <w:sz w:val="28"/>
          <w:szCs w:val="28"/>
        </w:rPr>
        <w:t xml:space="preserve">ішкі нарықтағы </w:t>
      </w:r>
      <w:r w:rsidRPr="00C61574">
        <w:rPr>
          <w:rFonts w:ascii="Times New Roman" w:hAnsi="Times New Roman" w:cs="Times New Roman"/>
          <w:sz w:val="28"/>
          <w:szCs w:val="28"/>
        </w:rPr>
        <w:t>отандық өнімнің үлесін 80 пайыздан кем болмауын қамтамасыз ету.</w:t>
      </w:r>
    </w:p>
    <w:p w14:paraId="11614BB9" w14:textId="215D8142" w:rsidR="00A33122" w:rsidRDefault="00F633E5" w:rsidP="008F685C">
      <w:pPr>
        <w:pStyle w:val="a7"/>
        <w:numPr>
          <w:ilvl w:val="0"/>
          <w:numId w:val="3"/>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C61574">
        <w:rPr>
          <w:rFonts w:ascii="Times New Roman" w:hAnsi="Times New Roman" w:cs="Times New Roman"/>
          <w:sz w:val="28"/>
          <w:szCs w:val="28"/>
        </w:rPr>
        <w:t>гроөнеркәсіптік кешеннің дамуы</w:t>
      </w:r>
      <w:r>
        <w:rPr>
          <w:rFonts w:ascii="Times New Roman" w:hAnsi="Times New Roman" w:cs="Times New Roman"/>
          <w:sz w:val="28"/>
          <w:szCs w:val="28"/>
        </w:rPr>
        <w:t xml:space="preserve"> а</w:t>
      </w:r>
      <w:r w:rsidR="00A33122" w:rsidRPr="00C61574">
        <w:rPr>
          <w:rFonts w:ascii="Times New Roman" w:hAnsi="Times New Roman" w:cs="Times New Roman"/>
          <w:sz w:val="28"/>
          <w:szCs w:val="28"/>
        </w:rPr>
        <w:t>уылдық аумақтардың әлеуметтік дамуы</w:t>
      </w:r>
      <w:r>
        <w:rPr>
          <w:rFonts w:ascii="Times New Roman" w:hAnsi="Times New Roman" w:cs="Times New Roman"/>
          <w:sz w:val="28"/>
          <w:szCs w:val="28"/>
        </w:rPr>
        <w:t>на негіз болады.</w:t>
      </w:r>
      <w:r w:rsidR="00A33122" w:rsidRPr="00C61574">
        <w:rPr>
          <w:rFonts w:ascii="Times New Roman" w:hAnsi="Times New Roman" w:cs="Times New Roman"/>
          <w:sz w:val="28"/>
          <w:szCs w:val="28"/>
        </w:rPr>
        <w:t xml:space="preserve"> </w:t>
      </w:r>
      <w:r>
        <w:rPr>
          <w:rFonts w:ascii="Times New Roman" w:hAnsi="Times New Roman" w:cs="Times New Roman"/>
          <w:sz w:val="28"/>
          <w:szCs w:val="28"/>
        </w:rPr>
        <w:t>АӨК-тің дамуы а</w:t>
      </w:r>
      <w:r w:rsidR="00A33122" w:rsidRPr="00C61574">
        <w:rPr>
          <w:rFonts w:ascii="Times New Roman" w:hAnsi="Times New Roman" w:cs="Times New Roman"/>
          <w:sz w:val="28"/>
          <w:szCs w:val="28"/>
        </w:rPr>
        <w:t>уыл тұрғындарын жұмыспен қамтуға, олардың табыс көздерін көтеруге</w:t>
      </w:r>
      <w:r>
        <w:rPr>
          <w:rFonts w:ascii="Times New Roman" w:hAnsi="Times New Roman" w:cs="Times New Roman"/>
          <w:sz w:val="28"/>
          <w:szCs w:val="28"/>
        </w:rPr>
        <w:t xml:space="preserve"> және өмір сүру сапасын арттыруға ықпал ететін қозғаушы күшке айналады</w:t>
      </w:r>
      <w:r w:rsidR="00A33122" w:rsidRPr="00C61574">
        <w:rPr>
          <w:rFonts w:ascii="Times New Roman" w:hAnsi="Times New Roman" w:cs="Times New Roman"/>
          <w:sz w:val="28"/>
          <w:szCs w:val="28"/>
        </w:rPr>
        <w:t>. Сонымен бірге білім беру және денсаулық сақтау қызметтерінің қолжетімділігі</w:t>
      </w:r>
      <w:r w:rsidR="002C76B1">
        <w:rPr>
          <w:rFonts w:ascii="Times New Roman" w:hAnsi="Times New Roman" w:cs="Times New Roman"/>
          <w:sz w:val="28"/>
          <w:szCs w:val="28"/>
        </w:rPr>
        <w:t>н кеңейту арқылы</w:t>
      </w:r>
      <w:r w:rsidR="00A33122" w:rsidRPr="00C61574">
        <w:rPr>
          <w:rFonts w:ascii="Times New Roman" w:hAnsi="Times New Roman" w:cs="Times New Roman"/>
          <w:sz w:val="28"/>
          <w:szCs w:val="28"/>
        </w:rPr>
        <w:t xml:space="preserve"> ауылдық аумақтардың тұрақты дамуын</w:t>
      </w:r>
      <w:r w:rsidR="002C76B1">
        <w:rPr>
          <w:rFonts w:ascii="Times New Roman" w:hAnsi="Times New Roman" w:cs="Times New Roman"/>
          <w:sz w:val="28"/>
          <w:szCs w:val="28"/>
        </w:rPr>
        <w:t>а жағдай жасайды</w:t>
      </w:r>
      <w:r w:rsidR="003F46D7">
        <w:rPr>
          <w:rFonts w:ascii="Times New Roman" w:hAnsi="Times New Roman" w:cs="Times New Roman"/>
          <w:sz w:val="28"/>
          <w:szCs w:val="28"/>
        </w:rPr>
        <w:t>.</w:t>
      </w:r>
    </w:p>
    <w:p w14:paraId="6AE8847B" w14:textId="77777777" w:rsidR="00A33122" w:rsidRDefault="00A33122" w:rsidP="00A33122">
      <w:pPr>
        <w:jc w:val="right"/>
      </w:pPr>
      <w:r w:rsidRPr="00C61574">
        <w:rPr>
          <w:noProof/>
          <w:lang w:val="ru-RU" w:eastAsia="ru-RU"/>
        </w:rPr>
        <w:lastRenderedPageBreak/>
        <w:drawing>
          <wp:inline distT="0" distB="0" distL="0" distR="0" wp14:anchorId="4E8F6582" wp14:editId="6E36169F">
            <wp:extent cx="5940425" cy="2427605"/>
            <wp:effectExtent l="0" t="0" r="0" b="10795"/>
            <wp:docPr id="62" name="Схема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52F5459" w14:textId="77777777" w:rsidR="00A33122" w:rsidRPr="00C61574" w:rsidRDefault="00A33122" w:rsidP="00A33122">
      <w:pPr>
        <w:spacing w:after="0" w:line="240" w:lineRule="auto"/>
        <w:ind w:firstLine="708"/>
        <w:jc w:val="center"/>
        <w:rPr>
          <w:rFonts w:ascii="Times New Roman" w:hAnsi="Times New Roman" w:cs="Times New Roman"/>
          <w:sz w:val="28"/>
          <w:szCs w:val="28"/>
        </w:rPr>
      </w:pPr>
      <w:r w:rsidRPr="00C61574">
        <w:rPr>
          <w:rFonts w:ascii="Times New Roman" w:hAnsi="Times New Roman" w:cs="Times New Roman"/>
          <w:sz w:val="28"/>
          <w:szCs w:val="28"/>
        </w:rPr>
        <w:t>Сурет 13. Агроөнеркәсіптік кешеннің даму әсерлері</w:t>
      </w:r>
    </w:p>
    <w:p w14:paraId="33C3C94D" w14:textId="77777777" w:rsidR="00A33122" w:rsidRPr="00C61574" w:rsidRDefault="00A33122" w:rsidP="00A33122">
      <w:pPr>
        <w:spacing w:after="0" w:line="240" w:lineRule="auto"/>
        <w:ind w:firstLine="708"/>
        <w:jc w:val="center"/>
        <w:rPr>
          <w:rFonts w:ascii="Times New Roman" w:hAnsi="Times New Roman" w:cs="Times New Roman"/>
          <w:sz w:val="28"/>
          <w:szCs w:val="28"/>
        </w:rPr>
      </w:pPr>
      <w:r w:rsidRPr="00C61574">
        <w:rPr>
          <w:rFonts w:ascii="Times New Roman" w:hAnsi="Times New Roman" w:cs="Times New Roman"/>
          <w:sz w:val="28"/>
          <w:szCs w:val="28"/>
        </w:rPr>
        <w:t>Ескерту – [112] әдебиет негізінде автормен құрастырылған</w:t>
      </w:r>
    </w:p>
    <w:p w14:paraId="790E6942" w14:textId="77777777" w:rsidR="00A33122" w:rsidRPr="00C61574" w:rsidRDefault="00A33122" w:rsidP="00A33122">
      <w:pPr>
        <w:spacing w:after="0" w:line="240" w:lineRule="auto"/>
        <w:ind w:firstLine="708"/>
        <w:jc w:val="center"/>
        <w:rPr>
          <w:rFonts w:ascii="Times New Roman" w:hAnsi="Times New Roman" w:cs="Times New Roman"/>
          <w:sz w:val="28"/>
          <w:szCs w:val="28"/>
        </w:rPr>
      </w:pPr>
    </w:p>
    <w:p w14:paraId="38E90476" w14:textId="213429C6"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Қазақстанның табиғи-климаттық ерекшеліктеріне байланысты әр аймақ ауыл шаруашылығын</w:t>
      </w:r>
      <w:r w:rsidR="00D27113">
        <w:rPr>
          <w:rFonts w:ascii="Times New Roman" w:hAnsi="Times New Roman" w:cs="Times New Roman"/>
          <w:sz w:val="28"/>
          <w:szCs w:val="28"/>
        </w:rPr>
        <w:t>ың белгілі бір бағытын дам</w:t>
      </w:r>
      <w:r w:rsidRPr="00C61574">
        <w:rPr>
          <w:rFonts w:ascii="Times New Roman" w:hAnsi="Times New Roman" w:cs="Times New Roman"/>
          <w:sz w:val="28"/>
          <w:szCs w:val="28"/>
        </w:rPr>
        <w:t>ыту</w:t>
      </w:r>
      <w:r w:rsidR="00D27113">
        <w:rPr>
          <w:rFonts w:ascii="Times New Roman" w:hAnsi="Times New Roman" w:cs="Times New Roman"/>
          <w:sz w:val="28"/>
          <w:szCs w:val="28"/>
        </w:rPr>
        <w:t>ға</w:t>
      </w:r>
      <w:r w:rsidRPr="00C61574">
        <w:rPr>
          <w:rFonts w:ascii="Times New Roman" w:hAnsi="Times New Roman" w:cs="Times New Roman"/>
          <w:sz w:val="28"/>
          <w:szCs w:val="28"/>
        </w:rPr>
        <w:t xml:space="preserve"> б</w:t>
      </w:r>
      <w:r w:rsidR="00D27113">
        <w:rPr>
          <w:rFonts w:ascii="Times New Roman" w:hAnsi="Times New Roman" w:cs="Times New Roman"/>
          <w:sz w:val="28"/>
          <w:szCs w:val="28"/>
        </w:rPr>
        <w:t xml:space="preserve">ейімделген. </w:t>
      </w:r>
      <w:r w:rsidRPr="00C61574">
        <w:rPr>
          <w:rFonts w:ascii="Times New Roman" w:hAnsi="Times New Roman" w:cs="Times New Roman"/>
          <w:sz w:val="28"/>
          <w:szCs w:val="28"/>
        </w:rPr>
        <w:t xml:space="preserve">Сондықтан саланы ілгерілету үшін өңірлік басымдықтарды </w:t>
      </w:r>
      <w:r w:rsidR="00D27113">
        <w:rPr>
          <w:rFonts w:ascii="Times New Roman" w:hAnsi="Times New Roman" w:cs="Times New Roman"/>
          <w:sz w:val="28"/>
          <w:szCs w:val="28"/>
        </w:rPr>
        <w:t xml:space="preserve">нақты айқындау </w:t>
      </w:r>
      <w:r w:rsidRPr="00C61574">
        <w:rPr>
          <w:rFonts w:ascii="Times New Roman" w:hAnsi="Times New Roman" w:cs="Times New Roman"/>
          <w:sz w:val="28"/>
          <w:szCs w:val="28"/>
        </w:rPr>
        <w:t>ерекше маңызды.</w:t>
      </w:r>
    </w:p>
    <w:p w14:paraId="5E5CE387" w14:textId="34CD1EAD"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19-кестеде</w:t>
      </w:r>
      <w:r>
        <w:rPr>
          <w:rFonts w:ascii="Times New Roman" w:hAnsi="Times New Roman" w:cs="Times New Roman"/>
          <w:sz w:val="28"/>
          <w:szCs w:val="28"/>
        </w:rPr>
        <w:t>гі мәліметтер</w:t>
      </w:r>
      <w:r w:rsidR="004F66C1">
        <w:rPr>
          <w:rFonts w:ascii="Times New Roman" w:hAnsi="Times New Roman" w:cs="Times New Roman"/>
          <w:sz w:val="28"/>
          <w:szCs w:val="28"/>
        </w:rPr>
        <w:t>де</w:t>
      </w:r>
      <w:r>
        <w:rPr>
          <w:rFonts w:ascii="Times New Roman" w:hAnsi="Times New Roman" w:cs="Times New Roman"/>
          <w:sz w:val="28"/>
          <w:szCs w:val="28"/>
        </w:rPr>
        <w:t xml:space="preserve"> </w:t>
      </w:r>
      <w:r w:rsidRPr="00C61574">
        <w:rPr>
          <w:rFonts w:ascii="Times New Roman" w:hAnsi="Times New Roman" w:cs="Times New Roman"/>
          <w:sz w:val="28"/>
          <w:szCs w:val="28"/>
        </w:rPr>
        <w:t xml:space="preserve">табиғи-климаттық жағдайларға, ресурстық базаға, белгіленген өндірістік бағытқа байланысты </w:t>
      </w:r>
      <w:r w:rsidR="004F66C1" w:rsidRPr="00C61574">
        <w:rPr>
          <w:rFonts w:ascii="Times New Roman" w:hAnsi="Times New Roman" w:cs="Times New Roman"/>
          <w:sz w:val="28"/>
          <w:szCs w:val="28"/>
        </w:rPr>
        <w:t xml:space="preserve">Қазақстан </w:t>
      </w:r>
      <w:r w:rsidR="004F66C1">
        <w:rPr>
          <w:rFonts w:ascii="Times New Roman" w:hAnsi="Times New Roman" w:cs="Times New Roman"/>
          <w:sz w:val="28"/>
          <w:szCs w:val="28"/>
        </w:rPr>
        <w:t>өңірлеріндегі</w:t>
      </w:r>
      <w:r w:rsidR="004F66C1" w:rsidRPr="00C61574">
        <w:rPr>
          <w:rFonts w:ascii="Times New Roman" w:hAnsi="Times New Roman" w:cs="Times New Roman"/>
          <w:sz w:val="28"/>
          <w:szCs w:val="28"/>
        </w:rPr>
        <w:t xml:space="preserve"> ауыл шаруашылығының мамандану</w:t>
      </w:r>
      <w:r w:rsidR="004F66C1">
        <w:rPr>
          <w:rFonts w:ascii="Times New Roman" w:hAnsi="Times New Roman" w:cs="Times New Roman"/>
          <w:sz w:val="28"/>
          <w:szCs w:val="28"/>
        </w:rPr>
        <w:t xml:space="preserve"> жіктемесі берілген.</w:t>
      </w:r>
      <w:r w:rsidRPr="00C61574">
        <w:rPr>
          <w:rFonts w:ascii="Times New Roman" w:hAnsi="Times New Roman" w:cs="Times New Roman"/>
          <w:sz w:val="28"/>
          <w:szCs w:val="28"/>
        </w:rPr>
        <w:t xml:space="preserve"> Солтүстік және орталық </w:t>
      </w:r>
      <w:r w:rsidR="004F66C1">
        <w:rPr>
          <w:rFonts w:ascii="Times New Roman" w:hAnsi="Times New Roman" w:cs="Times New Roman"/>
          <w:sz w:val="28"/>
          <w:szCs w:val="28"/>
        </w:rPr>
        <w:t>өңірлерде</w:t>
      </w:r>
      <w:r w:rsidRPr="00C61574">
        <w:rPr>
          <w:rFonts w:ascii="Times New Roman" w:hAnsi="Times New Roman" w:cs="Times New Roman"/>
          <w:sz w:val="28"/>
          <w:szCs w:val="28"/>
        </w:rPr>
        <w:t xml:space="preserve"> дәнді және майлы дақылдар өндірісі басым болса, оңтүстік және оңтүстік-шығыс аймақтарда көкөніс, бақша, жеміс-жидек, күріш шаруашылығы дамыған. Мал шаруашылығы бойынша өңірлік ерекшеліктер сақталған: бірқатар облыстарда сүтті ірі қара мал мен құс шаруашылығы жетекші орын алса, батыс және шөлейт аймақтарда қой, түйе және мал шаруашылығының басымдығы байқалады.</w:t>
      </w:r>
    </w:p>
    <w:p w14:paraId="2C91A8E1" w14:textId="2C3E829A"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sz w:val="28"/>
          <w:szCs w:val="28"/>
        </w:rPr>
        <w:t xml:space="preserve">Елімізде азық-түлік қауіпсіздігімен айналысатын арнайы мемлекеттік орган </w:t>
      </w:r>
      <w:r w:rsidR="00760B04">
        <w:rPr>
          <w:rFonts w:ascii="Times New Roman" w:hAnsi="Times New Roman"/>
          <w:sz w:val="28"/>
          <w:szCs w:val="28"/>
        </w:rPr>
        <w:t>жоқ</w:t>
      </w:r>
      <w:r w:rsidRPr="00C61574">
        <w:rPr>
          <w:rFonts w:ascii="Times New Roman" w:hAnsi="Times New Roman"/>
          <w:sz w:val="28"/>
          <w:szCs w:val="28"/>
        </w:rPr>
        <w:t>. Азық-түлік қауіпсіздігі мәселесімен ҚР ауыл</w:t>
      </w:r>
      <w:r w:rsidR="00987C2D">
        <w:rPr>
          <w:rFonts w:ascii="Times New Roman" w:hAnsi="Times New Roman"/>
          <w:sz w:val="28"/>
          <w:szCs w:val="28"/>
        </w:rPr>
        <w:t xml:space="preserve"> </w:t>
      </w:r>
      <w:r w:rsidRPr="00C61574">
        <w:rPr>
          <w:rFonts w:ascii="Times New Roman" w:hAnsi="Times New Roman"/>
          <w:sz w:val="28"/>
          <w:szCs w:val="28"/>
        </w:rPr>
        <w:t xml:space="preserve">шаруашылығы министрлігі, ҚР Денсаулық сақтау министрлігінің қоғамдық денсаулық сақтау комитеті, «Қазақ тағамтану Академиясы»  ЖШС, </w:t>
      </w:r>
      <w:r w:rsidRPr="00C61574">
        <w:rPr>
          <w:rFonts w:ascii="Times New Roman" w:hAnsi="Times New Roman"/>
          <w:sz w:val="28"/>
          <w:szCs w:val="28"/>
          <w:shd w:val="clear" w:color="auto" w:fill="FFFFFF"/>
        </w:rPr>
        <w:t xml:space="preserve">«Ұлттық аграрлық ғылыми-білім беру орталығы» КеАҚ, </w:t>
      </w:r>
      <w:r w:rsidR="00204153">
        <w:rPr>
          <w:rFonts w:ascii="Times New Roman" w:eastAsia="Times New Roman" w:hAnsi="Times New Roman"/>
          <w:sz w:val="28"/>
          <w:szCs w:val="28"/>
          <w:lang w:eastAsia="ru-RU"/>
        </w:rPr>
        <w:t>«</w:t>
      </w:r>
      <w:r w:rsidRPr="00C61574">
        <w:rPr>
          <w:rFonts w:ascii="Times New Roman" w:eastAsia="Times New Roman" w:hAnsi="Times New Roman"/>
          <w:sz w:val="28"/>
          <w:szCs w:val="28"/>
          <w:lang w:eastAsia="ru-RU"/>
        </w:rPr>
        <w:t>Ұлттық сараптау және сертификаттау орталығы</w:t>
      </w:r>
      <w:r w:rsidR="00204153">
        <w:rPr>
          <w:rFonts w:ascii="Times New Roman" w:eastAsia="Times New Roman" w:hAnsi="Times New Roman"/>
          <w:sz w:val="28"/>
          <w:szCs w:val="28"/>
          <w:lang w:eastAsia="ru-RU"/>
        </w:rPr>
        <w:t xml:space="preserve">» </w:t>
      </w:r>
      <w:r w:rsidRPr="00C61574">
        <w:rPr>
          <w:rFonts w:ascii="Times New Roman" w:eastAsia="Times New Roman" w:hAnsi="Times New Roman"/>
          <w:sz w:val="28"/>
          <w:szCs w:val="28"/>
          <w:lang w:eastAsia="ru-RU"/>
        </w:rPr>
        <w:t>АҚ, «Ұлттық сараптама орталығы» айналысады. Ал а</w:t>
      </w:r>
      <w:r w:rsidR="00B82CA1">
        <w:rPr>
          <w:rFonts w:ascii="Times New Roman" w:hAnsi="Times New Roman" w:cs="Times New Roman"/>
          <w:sz w:val="28"/>
          <w:szCs w:val="28"/>
        </w:rPr>
        <w:t>зық-түлік қорын басқаратын</w:t>
      </w:r>
      <w:r w:rsidRPr="00C61574">
        <w:rPr>
          <w:rFonts w:ascii="Times New Roman" w:hAnsi="Times New Roman" w:cs="Times New Roman"/>
          <w:sz w:val="28"/>
          <w:szCs w:val="28"/>
        </w:rPr>
        <w:t xml:space="preserve"> ұйым - «Азық-түл</w:t>
      </w:r>
      <w:r w:rsidR="00BB7B2A">
        <w:rPr>
          <w:rFonts w:ascii="Times New Roman" w:hAnsi="Times New Roman" w:cs="Times New Roman"/>
          <w:sz w:val="28"/>
          <w:szCs w:val="28"/>
        </w:rPr>
        <w:t>ік келісімшарт корпорациясы» ҰК</w:t>
      </w:r>
      <w:r w:rsidRPr="00C61574">
        <w:rPr>
          <w:rFonts w:ascii="Times New Roman" w:hAnsi="Times New Roman" w:cs="Times New Roman"/>
          <w:sz w:val="28"/>
          <w:szCs w:val="28"/>
        </w:rPr>
        <w:t xml:space="preserve"> акционерлік қоғамы. </w:t>
      </w:r>
    </w:p>
    <w:p w14:paraId="6B089CB9" w14:textId="6F9CA520" w:rsidR="00A33122" w:rsidRDefault="00A33122" w:rsidP="00A3312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61574">
        <w:rPr>
          <w:rFonts w:ascii="Times New Roman" w:hAnsi="Times New Roman" w:cs="Times New Roman"/>
          <w:sz w:val="28"/>
          <w:szCs w:val="28"/>
          <w:shd w:val="clear" w:color="auto" w:fill="FFFFFF"/>
        </w:rPr>
        <w:t xml:space="preserve">«Азық-түлік келісімшарт корпорациясы «Ұлттық компаниясы» АҚ елімізде азық-түлік қауіпсіздігін қамтамасыз етуге белсенді ат салысушы ұйым </w:t>
      </w:r>
      <w:r w:rsidRPr="00C61574">
        <w:rPr>
          <w:rFonts w:ascii="Times New Roman" w:eastAsia="Times New Roman" w:hAnsi="Times New Roman" w:cs="Times New Roman"/>
          <w:sz w:val="28"/>
          <w:szCs w:val="28"/>
          <w:lang w:eastAsia="ru-RU"/>
        </w:rPr>
        <w:t>[117].</w:t>
      </w:r>
      <w:r w:rsidRPr="00C61574">
        <w:rPr>
          <w:rFonts w:ascii="Times New Roman" w:hAnsi="Times New Roman" w:cs="Times New Roman"/>
          <w:sz w:val="28"/>
          <w:szCs w:val="28"/>
          <w:shd w:val="clear" w:color="auto" w:fill="FFFFFF"/>
        </w:rPr>
        <w:t xml:space="preserve"> </w:t>
      </w:r>
      <w:r w:rsidR="00204153">
        <w:rPr>
          <w:rFonts w:ascii="Times New Roman" w:hAnsi="Times New Roman" w:cs="Times New Roman"/>
          <w:sz w:val="28"/>
          <w:szCs w:val="28"/>
          <w:shd w:val="clear" w:color="auto" w:fill="FFFFFF"/>
        </w:rPr>
        <w:t>Оның н</w:t>
      </w:r>
      <w:r w:rsidRPr="00C61574">
        <w:rPr>
          <w:rFonts w:ascii="Times New Roman" w:hAnsi="Times New Roman" w:cs="Times New Roman"/>
          <w:sz w:val="28"/>
          <w:szCs w:val="28"/>
          <w:shd w:val="clear" w:color="auto" w:fill="FFFFFF"/>
        </w:rPr>
        <w:t xml:space="preserve">егізгі мақсаты </w:t>
      </w:r>
      <w:r w:rsidRPr="00C61574">
        <w:rPr>
          <w:rFonts w:ascii="Times New Roman" w:eastAsia="Times New Roman" w:hAnsi="Times New Roman" w:cs="Times New Roman"/>
          <w:sz w:val="28"/>
          <w:szCs w:val="28"/>
          <w:lang w:eastAsia="ru-RU"/>
        </w:rPr>
        <w:t xml:space="preserve">ауыл шаруашылығы өндірушілерін жүйелі қолдау, ішкі астық нарығын қорғау </w:t>
      </w:r>
      <w:r w:rsidR="00204153">
        <w:rPr>
          <w:rFonts w:ascii="Times New Roman" w:eastAsia="Times New Roman" w:hAnsi="Times New Roman" w:cs="Times New Roman"/>
          <w:sz w:val="28"/>
          <w:szCs w:val="28"/>
          <w:lang w:eastAsia="ru-RU"/>
        </w:rPr>
        <w:t xml:space="preserve">мен </w:t>
      </w:r>
      <w:r w:rsidRPr="00C61574">
        <w:rPr>
          <w:rFonts w:ascii="Times New Roman" w:eastAsia="Times New Roman" w:hAnsi="Times New Roman" w:cs="Times New Roman"/>
          <w:sz w:val="28"/>
          <w:szCs w:val="28"/>
          <w:lang w:eastAsia="ru-RU"/>
        </w:rPr>
        <w:t>тұрақтандыру</w:t>
      </w:r>
      <w:r w:rsidR="00204153">
        <w:rPr>
          <w:rFonts w:ascii="Times New Roman" w:eastAsia="Times New Roman" w:hAnsi="Times New Roman" w:cs="Times New Roman"/>
          <w:sz w:val="28"/>
          <w:szCs w:val="28"/>
          <w:lang w:eastAsia="ru-RU"/>
        </w:rPr>
        <w:t xml:space="preserve"> және</w:t>
      </w:r>
      <w:r w:rsidRPr="00C61574">
        <w:rPr>
          <w:rFonts w:ascii="Times New Roman" w:eastAsia="Times New Roman" w:hAnsi="Times New Roman" w:cs="Times New Roman"/>
          <w:sz w:val="28"/>
          <w:szCs w:val="28"/>
          <w:lang w:eastAsia="ru-RU"/>
        </w:rPr>
        <w:t xml:space="preserve"> астықты сақтау жөніндегі коммерциялық қызметтер</w:t>
      </w:r>
      <w:r w:rsidR="00204153">
        <w:rPr>
          <w:rFonts w:ascii="Times New Roman" w:eastAsia="Times New Roman" w:hAnsi="Times New Roman" w:cs="Times New Roman"/>
          <w:sz w:val="28"/>
          <w:szCs w:val="28"/>
          <w:lang w:eastAsia="ru-RU"/>
        </w:rPr>
        <w:t xml:space="preserve"> мен </w:t>
      </w:r>
      <w:r w:rsidRPr="00C61574">
        <w:rPr>
          <w:rFonts w:ascii="Times New Roman" w:eastAsia="Times New Roman" w:hAnsi="Times New Roman" w:cs="Times New Roman"/>
          <w:sz w:val="28"/>
          <w:szCs w:val="28"/>
          <w:lang w:eastAsia="ru-RU"/>
        </w:rPr>
        <w:t>астықты экспортқа жеткізу</w:t>
      </w:r>
      <w:r w:rsidR="00204153">
        <w:rPr>
          <w:rFonts w:ascii="Times New Roman" w:eastAsia="Times New Roman" w:hAnsi="Times New Roman" w:cs="Times New Roman"/>
          <w:sz w:val="28"/>
          <w:szCs w:val="28"/>
          <w:lang w:eastAsia="ru-RU"/>
        </w:rPr>
        <w:t xml:space="preserve"> қызметтерін ұйымдастыру. </w:t>
      </w:r>
    </w:p>
    <w:p w14:paraId="3DE92D10" w14:textId="77777777" w:rsidR="00A7108F" w:rsidRPr="00C61574" w:rsidRDefault="00A7108F" w:rsidP="00A33122">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44714F01" w14:textId="77777777" w:rsidR="00A33122" w:rsidRPr="00C61574" w:rsidRDefault="00A33122" w:rsidP="00A33122">
      <w:pPr>
        <w:spacing w:after="0" w:line="240" w:lineRule="auto"/>
        <w:jc w:val="both"/>
        <w:rPr>
          <w:rFonts w:ascii="Times New Roman" w:eastAsia="Times New Roman" w:hAnsi="Times New Roman" w:cs="Times New Roman"/>
          <w:color w:val="1F1F1F"/>
          <w:sz w:val="28"/>
          <w:szCs w:val="28"/>
          <w:lang w:eastAsia="ru-RU"/>
        </w:rPr>
      </w:pPr>
      <w:r w:rsidRPr="00C61574">
        <w:rPr>
          <w:rFonts w:ascii="Times New Roman" w:eastAsia="Times New Roman" w:hAnsi="Times New Roman" w:cs="Times New Roman"/>
          <w:color w:val="1F1F1F"/>
          <w:sz w:val="28"/>
          <w:szCs w:val="28"/>
          <w:lang w:eastAsia="ru-RU"/>
        </w:rPr>
        <w:lastRenderedPageBreak/>
        <w:t xml:space="preserve">Кесте 19 </w:t>
      </w:r>
      <w:r w:rsidRPr="00C61574">
        <w:rPr>
          <w:rFonts w:ascii="Times New Roman" w:hAnsi="Times New Roman"/>
          <w:sz w:val="28"/>
          <w:szCs w:val="28"/>
        </w:rPr>
        <w:t>–</w:t>
      </w:r>
      <w:r w:rsidRPr="00C61574">
        <w:rPr>
          <w:rFonts w:ascii="Times New Roman" w:eastAsia="Times New Roman" w:hAnsi="Times New Roman" w:cs="Times New Roman"/>
          <w:color w:val="1F1F1F"/>
          <w:sz w:val="28"/>
          <w:szCs w:val="28"/>
          <w:lang w:eastAsia="ru-RU"/>
        </w:rPr>
        <w:t xml:space="preserve"> Қазақстан өңірлері бойынша ауыл шаруашылығын дамытудың басым бағыттары </w:t>
      </w:r>
    </w:p>
    <w:tbl>
      <w:tblPr>
        <w:tblStyle w:val="ad"/>
        <w:tblW w:w="0" w:type="auto"/>
        <w:tblLook w:val="04A0" w:firstRow="1" w:lastRow="0" w:firstColumn="1" w:lastColumn="0" w:noHBand="0" w:noVBand="1"/>
      </w:tblPr>
      <w:tblGrid>
        <w:gridCol w:w="1696"/>
        <w:gridCol w:w="3828"/>
        <w:gridCol w:w="4104"/>
      </w:tblGrid>
      <w:tr w:rsidR="00A33122" w:rsidRPr="00C61574" w14:paraId="1C79CD18" w14:textId="77777777" w:rsidTr="00700415">
        <w:trPr>
          <w:trHeight w:val="283"/>
        </w:trPr>
        <w:tc>
          <w:tcPr>
            <w:tcW w:w="1696" w:type="dxa"/>
            <w:vAlign w:val="center"/>
          </w:tcPr>
          <w:p w14:paraId="49F0C57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Облыс</w:t>
            </w:r>
          </w:p>
        </w:tc>
        <w:tc>
          <w:tcPr>
            <w:tcW w:w="3828" w:type="dxa"/>
            <w:vAlign w:val="center"/>
          </w:tcPr>
          <w:p w14:paraId="34D5040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Өсімдік шаруашылығы</w:t>
            </w:r>
          </w:p>
        </w:tc>
        <w:tc>
          <w:tcPr>
            <w:tcW w:w="4104" w:type="dxa"/>
            <w:vAlign w:val="center"/>
          </w:tcPr>
          <w:p w14:paraId="6B07920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Мал шаруашылығы</w:t>
            </w:r>
          </w:p>
        </w:tc>
      </w:tr>
      <w:tr w:rsidR="00A33122" w:rsidRPr="00C61574" w14:paraId="2AECBDE9" w14:textId="77777777" w:rsidTr="00700415">
        <w:trPr>
          <w:trHeight w:val="283"/>
        </w:trPr>
        <w:tc>
          <w:tcPr>
            <w:tcW w:w="1696" w:type="dxa"/>
            <w:vAlign w:val="center"/>
          </w:tcPr>
          <w:p w14:paraId="07BDCE31" w14:textId="2E5D8219"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Ақмола </w:t>
            </w:r>
          </w:p>
        </w:tc>
        <w:tc>
          <w:tcPr>
            <w:tcW w:w="3828" w:type="dxa"/>
            <w:vAlign w:val="center"/>
          </w:tcPr>
          <w:p w14:paraId="179BD152" w14:textId="10B96D99"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Астық өн</w:t>
            </w:r>
            <w:r w:rsidR="00437368">
              <w:rPr>
                <w:rFonts w:ascii="Times New Roman" w:hAnsi="Times New Roman" w:cs="Times New Roman"/>
                <w:sz w:val="20"/>
                <w:szCs w:val="20"/>
              </w:rPr>
              <w:t>ім</w:t>
            </w:r>
            <w:r w:rsidRPr="00C61574">
              <w:rPr>
                <w:rFonts w:ascii="Times New Roman" w:hAnsi="Times New Roman" w:cs="Times New Roman"/>
                <w:sz w:val="20"/>
                <w:szCs w:val="20"/>
              </w:rPr>
              <w:t>і: бидай, арпа; майлы дақылдар: рапс тұқымы</w:t>
            </w:r>
          </w:p>
        </w:tc>
        <w:tc>
          <w:tcPr>
            <w:tcW w:w="4104" w:type="dxa"/>
            <w:vAlign w:val="center"/>
          </w:tcPr>
          <w:p w14:paraId="4FB9EE0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Сүтті-етті ірі қара мал шаруашылығы; бройлер құс шаруашылығы</w:t>
            </w:r>
          </w:p>
        </w:tc>
      </w:tr>
      <w:tr w:rsidR="00A33122" w:rsidRPr="00C61574" w14:paraId="56B4D747" w14:textId="77777777" w:rsidTr="00700415">
        <w:trPr>
          <w:trHeight w:val="283"/>
        </w:trPr>
        <w:tc>
          <w:tcPr>
            <w:tcW w:w="1696" w:type="dxa"/>
            <w:vAlign w:val="center"/>
          </w:tcPr>
          <w:p w14:paraId="573E5ECC" w14:textId="77C76D36"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Қостанай </w:t>
            </w:r>
          </w:p>
        </w:tc>
        <w:tc>
          <w:tcPr>
            <w:tcW w:w="3828" w:type="dxa"/>
            <w:vAlign w:val="center"/>
          </w:tcPr>
          <w:p w14:paraId="0EC79912" w14:textId="76C3A47D"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Астық </w:t>
            </w:r>
            <w:r w:rsidR="00437368" w:rsidRPr="00C61574">
              <w:rPr>
                <w:rFonts w:ascii="Times New Roman" w:hAnsi="Times New Roman" w:cs="Times New Roman"/>
                <w:sz w:val="20"/>
                <w:szCs w:val="20"/>
              </w:rPr>
              <w:t>өн</w:t>
            </w:r>
            <w:r w:rsidR="00437368">
              <w:rPr>
                <w:rFonts w:ascii="Times New Roman" w:hAnsi="Times New Roman" w:cs="Times New Roman"/>
                <w:sz w:val="20"/>
                <w:szCs w:val="20"/>
              </w:rPr>
              <w:t>ім</w:t>
            </w:r>
            <w:r w:rsidR="00437368" w:rsidRPr="00C61574">
              <w:rPr>
                <w:rFonts w:ascii="Times New Roman" w:hAnsi="Times New Roman" w:cs="Times New Roman"/>
                <w:sz w:val="20"/>
                <w:szCs w:val="20"/>
              </w:rPr>
              <w:t xml:space="preserve">і: </w:t>
            </w:r>
            <w:r w:rsidRPr="00C61574">
              <w:rPr>
                <w:rFonts w:ascii="Times New Roman" w:hAnsi="Times New Roman" w:cs="Times New Roman"/>
                <w:sz w:val="20"/>
                <w:szCs w:val="20"/>
              </w:rPr>
              <w:t>бидай (қатты және жұмсақ), арпа; майлы дақылдар: рапс және зығыр тұқымы</w:t>
            </w:r>
          </w:p>
        </w:tc>
        <w:tc>
          <w:tcPr>
            <w:tcW w:w="4104" w:type="dxa"/>
            <w:vAlign w:val="center"/>
          </w:tcPr>
          <w:p w14:paraId="1A47FCA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Сүтті және етті ірі қара мал шаруашылығы, шошқа шаруашылығы</w:t>
            </w:r>
          </w:p>
        </w:tc>
      </w:tr>
      <w:tr w:rsidR="00A33122" w:rsidRPr="00C61574" w14:paraId="67DDC777" w14:textId="77777777" w:rsidTr="00700415">
        <w:trPr>
          <w:trHeight w:val="283"/>
        </w:trPr>
        <w:tc>
          <w:tcPr>
            <w:tcW w:w="1696" w:type="dxa"/>
            <w:vAlign w:val="center"/>
          </w:tcPr>
          <w:p w14:paraId="72B3B09B" w14:textId="58F46DE5"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Павлодар </w:t>
            </w:r>
          </w:p>
        </w:tc>
        <w:tc>
          <w:tcPr>
            <w:tcW w:w="3828" w:type="dxa"/>
            <w:vAlign w:val="center"/>
          </w:tcPr>
          <w:p w14:paraId="728B2723" w14:textId="1BA6CEB4"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Астық </w:t>
            </w:r>
            <w:r w:rsidR="00437368" w:rsidRPr="00C61574">
              <w:rPr>
                <w:rFonts w:ascii="Times New Roman" w:hAnsi="Times New Roman" w:cs="Times New Roman"/>
                <w:sz w:val="20"/>
                <w:szCs w:val="20"/>
              </w:rPr>
              <w:t>өн</w:t>
            </w:r>
            <w:r w:rsidR="00437368">
              <w:rPr>
                <w:rFonts w:ascii="Times New Roman" w:hAnsi="Times New Roman" w:cs="Times New Roman"/>
                <w:sz w:val="20"/>
                <w:szCs w:val="20"/>
              </w:rPr>
              <w:t>ім</w:t>
            </w:r>
            <w:r w:rsidR="00437368" w:rsidRPr="00C61574">
              <w:rPr>
                <w:rFonts w:ascii="Times New Roman" w:hAnsi="Times New Roman" w:cs="Times New Roman"/>
                <w:sz w:val="20"/>
                <w:szCs w:val="20"/>
              </w:rPr>
              <w:t xml:space="preserve">і: </w:t>
            </w:r>
            <w:r w:rsidRPr="00C61574">
              <w:rPr>
                <w:rFonts w:ascii="Times New Roman" w:hAnsi="Times New Roman" w:cs="Times New Roman"/>
                <w:sz w:val="20"/>
                <w:szCs w:val="20"/>
              </w:rPr>
              <w:t>арпа, қарақұмық, тары</w:t>
            </w:r>
            <w:r w:rsidR="00437368">
              <w:rPr>
                <w:rFonts w:ascii="Times New Roman" w:hAnsi="Times New Roman" w:cs="Times New Roman"/>
                <w:sz w:val="20"/>
                <w:szCs w:val="20"/>
              </w:rPr>
              <w:t xml:space="preserve"> </w:t>
            </w:r>
          </w:p>
        </w:tc>
        <w:tc>
          <w:tcPr>
            <w:tcW w:w="4104" w:type="dxa"/>
            <w:vAlign w:val="center"/>
          </w:tcPr>
          <w:p w14:paraId="5F695B3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Сүтті ірі қара мал шаруашылығы, жылқы шаруашылығы</w:t>
            </w:r>
          </w:p>
        </w:tc>
      </w:tr>
      <w:tr w:rsidR="00A33122" w:rsidRPr="00C61574" w14:paraId="5CCB3545" w14:textId="77777777" w:rsidTr="00700415">
        <w:trPr>
          <w:trHeight w:val="283"/>
        </w:trPr>
        <w:tc>
          <w:tcPr>
            <w:tcW w:w="1696" w:type="dxa"/>
            <w:vAlign w:val="center"/>
          </w:tcPr>
          <w:p w14:paraId="423A02B0" w14:textId="28E9BC20"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Солтүстік Қазақстан </w:t>
            </w:r>
          </w:p>
        </w:tc>
        <w:tc>
          <w:tcPr>
            <w:tcW w:w="3828" w:type="dxa"/>
            <w:vAlign w:val="center"/>
          </w:tcPr>
          <w:p w14:paraId="4685E757" w14:textId="6E3DE180"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Астық </w:t>
            </w:r>
            <w:r w:rsidR="00437368" w:rsidRPr="00C61574">
              <w:rPr>
                <w:rFonts w:ascii="Times New Roman" w:hAnsi="Times New Roman" w:cs="Times New Roman"/>
                <w:sz w:val="20"/>
                <w:szCs w:val="20"/>
              </w:rPr>
              <w:t>өн</w:t>
            </w:r>
            <w:r w:rsidR="00437368">
              <w:rPr>
                <w:rFonts w:ascii="Times New Roman" w:hAnsi="Times New Roman" w:cs="Times New Roman"/>
                <w:sz w:val="20"/>
                <w:szCs w:val="20"/>
              </w:rPr>
              <w:t>ім</w:t>
            </w:r>
            <w:r w:rsidR="00437368" w:rsidRPr="00C61574">
              <w:rPr>
                <w:rFonts w:ascii="Times New Roman" w:hAnsi="Times New Roman" w:cs="Times New Roman"/>
                <w:sz w:val="20"/>
                <w:szCs w:val="20"/>
              </w:rPr>
              <w:t xml:space="preserve">і: </w:t>
            </w:r>
            <w:r w:rsidRPr="00C61574">
              <w:rPr>
                <w:rFonts w:ascii="Times New Roman" w:hAnsi="Times New Roman" w:cs="Times New Roman"/>
                <w:sz w:val="20"/>
                <w:szCs w:val="20"/>
              </w:rPr>
              <w:t>бидай, арпа; майлы дақылдар: рапс тұқымы; картоп</w:t>
            </w:r>
          </w:p>
        </w:tc>
        <w:tc>
          <w:tcPr>
            <w:tcW w:w="4104" w:type="dxa"/>
            <w:vAlign w:val="center"/>
          </w:tcPr>
          <w:p w14:paraId="1A08C06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Сүтті ірі қара мал шаруашылығы; шошқа шаруашылығы</w:t>
            </w:r>
          </w:p>
        </w:tc>
      </w:tr>
      <w:tr w:rsidR="00A33122" w:rsidRPr="00C61574" w14:paraId="4FEACCE9" w14:textId="77777777" w:rsidTr="00700415">
        <w:trPr>
          <w:trHeight w:val="283"/>
        </w:trPr>
        <w:tc>
          <w:tcPr>
            <w:tcW w:w="1696" w:type="dxa"/>
            <w:vAlign w:val="center"/>
          </w:tcPr>
          <w:p w14:paraId="7AC774D3" w14:textId="7DDF5642"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Ақтөбе </w:t>
            </w:r>
          </w:p>
        </w:tc>
        <w:tc>
          <w:tcPr>
            <w:tcW w:w="3828" w:type="dxa"/>
            <w:vAlign w:val="center"/>
          </w:tcPr>
          <w:p w14:paraId="50D9BDE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Қатты бидай (жекелеген аймақтарда), арпа, мал азықтық дақылдар</w:t>
            </w:r>
          </w:p>
        </w:tc>
        <w:tc>
          <w:tcPr>
            <w:tcW w:w="4104" w:type="dxa"/>
            <w:vAlign w:val="center"/>
          </w:tcPr>
          <w:p w14:paraId="4C5765D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Етті ірі қара мал шаруашылығы, қой шаруашылығы</w:t>
            </w:r>
          </w:p>
        </w:tc>
      </w:tr>
      <w:tr w:rsidR="00A33122" w:rsidRPr="00C61574" w14:paraId="4C427816" w14:textId="77777777" w:rsidTr="00700415">
        <w:trPr>
          <w:trHeight w:val="283"/>
        </w:trPr>
        <w:tc>
          <w:tcPr>
            <w:tcW w:w="1696" w:type="dxa"/>
            <w:vAlign w:val="center"/>
          </w:tcPr>
          <w:p w14:paraId="7DC3DE62" w14:textId="56466C86"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Батыс Қазақстан </w:t>
            </w:r>
          </w:p>
        </w:tc>
        <w:tc>
          <w:tcPr>
            <w:tcW w:w="3828" w:type="dxa"/>
            <w:vAlign w:val="center"/>
          </w:tcPr>
          <w:p w14:paraId="5E374A5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Қатты бидай (жекелеген аймақтарда), мал азықтық астық, мал азықтық дақылдар</w:t>
            </w:r>
          </w:p>
        </w:tc>
        <w:tc>
          <w:tcPr>
            <w:tcW w:w="4104" w:type="dxa"/>
            <w:vAlign w:val="center"/>
          </w:tcPr>
          <w:p w14:paraId="0A2BC57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Етті ірі қара мал шаруашылығы, қой шаруашылығы</w:t>
            </w:r>
          </w:p>
        </w:tc>
      </w:tr>
      <w:tr w:rsidR="00A33122" w:rsidRPr="00C61574" w14:paraId="125D778C" w14:textId="77777777" w:rsidTr="00700415">
        <w:trPr>
          <w:trHeight w:val="283"/>
        </w:trPr>
        <w:tc>
          <w:tcPr>
            <w:tcW w:w="1696" w:type="dxa"/>
            <w:vAlign w:val="center"/>
          </w:tcPr>
          <w:p w14:paraId="2D05BD62" w14:textId="1E954AC9" w:rsidR="00A33122" w:rsidRPr="00437368" w:rsidRDefault="00A33122" w:rsidP="00437368">
            <w:pPr>
              <w:jc w:val="center"/>
              <w:rPr>
                <w:rFonts w:ascii="Times New Roman" w:hAnsi="Times New Roman" w:cs="Times New Roman"/>
                <w:b/>
                <w:bCs/>
                <w:sz w:val="20"/>
                <w:szCs w:val="20"/>
              </w:rPr>
            </w:pPr>
            <w:r w:rsidRPr="00437368">
              <w:rPr>
                <w:rStyle w:val="ae"/>
                <w:rFonts w:ascii="Times New Roman" w:hAnsi="Times New Roman" w:cs="Times New Roman"/>
                <w:b w:val="0"/>
                <w:bCs w:val="0"/>
                <w:sz w:val="20"/>
                <w:szCs w:val="20"/>
              </w:rPr>
              <w:t>Атырау</w:t>
            </w:r>
          </w:p>
        </w:tc>
        <w:tc>
          <w:tcPr>
            <w:tcW w:w="3828" w:type="dxa"/>
            <w:vAlign w:val="center"/>
          </w:tcPr>
          <w:p w14:paraId="503F26D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Көкөніс және бақша дақылдары</w:t>
            </w:r>
          </w:p>
        </w:tc>
        <w:tc>
          <w:tcPr>
            <w:tcW w:w="4104" w:type="dxa"/>
            <w:vAlign w:val="center"/>
          </w:tcPr>
          <w:p w14:paraId="21C15EC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Қой шаруашылығы, түйе шаруашылығы</w:t>
            </w:r>
          </w:p>
        </w:tc>
      </w:tr>
      <w:tr w:rsidR="00A33122" w:rsidRPr="00C61574" w14:paraId="161F6D58" w14:textId="77777777" w:rsidTr="00700415">
        <w:trPr>
          <w:trHeight w:val="283"/>
        </w:trPr>
        <w:tc>
          <w:tcPr>
            <w:tcW w:w="1696" w:type="dxa"/>
            <w:vAlign w:val="center"/>
          </w:tcPr>
          <w:p w14:paraId="26BFF061" w14:textId="6062B7CA" w:rsidR="00A33122" w:rsidRPr="00437368" w:rsidRDefault="00A33122" w:rsidP="00437368">
            <w:pPr>
              <w:jc w:val="center"/>
              <w:rPr>
                <w:rFonts w:ascii="Times New Roman" w:hAnsi="Times New Roman" w:cs="Times New Roman"/>
                <w:b/>
                <w:bCs/>
                <w:sz w:val="20"/>
                <w:szCs w:val="20"/>
              </w:rPr>
            </w:pPr>
            <w:r w:rsidRPr="00437368">
              <w:rPr>
                <w:rStyle w:val="ae"/>
                <w:rFonts w:ascii="Times New Roman" w:hAnsi="Times New Roman" w:cs="Times New Roman"/>
                <w:b w:val="0"/>
                <w:bCs w:val="0"/>
                <w:sz w:val="20"/>
                <w:szCs w:val="20"/>
              </w:rPr>
              <w:t>Батыс Қазақстан</w:t>
            </w:r>
          </w:p>
        </w:tc>
        <w:tc>
          <w:tcPr>
            <w:tcW w:w="3828" w:type="dxa"/>
            <w:vAlign w:val="center"/>
          </w:tcPr>
          <w:p w14:paraId="2C758DC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Қатты бидай (жекелеген аймақтарда), мал азықтық астық, мал азықтық дақылдар</w:t>
            </w:r>
          </w:p>
        </w:tc>
        <w:tc>
          <w:tcPr>
            <w:tcW w:w="4104" w:type="dxa"/>
            <w:vAlign w:val="center"/>
          </w:tcPr>
          <w:p w14:paraId="34CC211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Етті ірі қара мал шаруашылығы, қой шаруашылығы</w:t>
            </w:r>
          </w:p>
        </w:tc>
      </w:tr>
      <w:tr w:rsidR="00A33122" w:rsidRPr="00C61574" w14:paraId="41715A3C" w14:textId="77777777" w:rsidTr="00700415">
        <w:tc>
          <w:tcPr>
            <w:tcW w:w="1696" w:type="dxa"/>
            <w:vAlign w:val="center"/>
          </w:tcPr>
          <w:p w14:paraId="4EB27C98" w14:textId="4631B81E" w:rsidR="00A33122" w:rsidRPr="00437368" w:rsidRDefault="00A33122" w:rsidP="00437368">
            <w:pPr>
              <w:jc w:val="center"/>
              <w:rPr>
                <w:rStyle w:val="ae"/>
                <w:rFonts w:ascii="Times New Roman" w:hAnsi="Times New Roman" w:cs="Times New Roman"/>
                <w:b w:val="0"/>
                <w:bCs w:val="0"/>
                <w:sz w:val="20"/>
                <w:szCs w:val="20"/>
              </w:rPr>
            </w:pPr>
            <w:r w:rsidRPr="00437368">
              <w:rPr>
                <w:rStyle w:val="ae"/>
                <w:rFonts w:ascii="Times New Roman" w:hAnsi="Times New Roman" w:cs="Times New Roman"/>
                <w:b w:val="0"/>
                <w:bCs w:val="0"/>
                <w:sz w:val="20"/>
                <w:szCs w:val="20"/>
              </w:rPr>
              <w:t>Шығыс Қазақстан</w:t>
            </w:r>
          </w:p>
        </w:tc>
        <w:tc>
          <w:tcPr>
            <w:tcW w:w="3828" w:type="dxa"/>
            <w:vAlign w:val="center"/>
          </w:tcPr>
          <w:p w14:paraId="3062B2D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Мал азықтық астық, күнбағыс тұқымы, мал азықтық дақылдар </w:t>
            </w:r>
          </w:p>
        </w:tc>
        <w:tc>
          <w:tcPr>
            <w:tcW w:w="4104" w:type="dxa"/>
            <w:vAlign w:val="center"/>
          </w:tcPr>
          <w:p w14:paraId="5573402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Сүтті ірі қара мал шаруашылы, бройлерлік құс шаруашылығы, қой шаруашылығы</w:t>
            </w:r>
          </w:p>
        </w:tc>
      </w:tr>
      <w:tr w:rsidR="00A33122" w:rsidRPr="00C61574" w14:paraId="741AEA9A" w14:textId="77777777" w:rsidTr="00700415">
        <w:tc>
          <w:tcPr>
            <w:tcW w:w="1696" w:type="dxa"/>
            <w:vAlign w:val="center"/>
          </w:tcPr>
          <w:p w14:paraId="349F7482" w14:textId="7C713AC6" w:rsidR="00A33122" w:rsidRPr="00437368" w:rsidRDefault="00A33122" w:rsidP="00437368">
            <w:pPr>
              <w:jc w:val="center"/>
              <w:rPr>
                <w:rStyle w:val="ae"/>
                <w:rFonts w:ascii="Times New Roman" w:hAnsi="Times New Roman" w:cs="Times New Roman"/>
                <w:b w:val="0"/>
                <w:bCs w:val="0"/>
                <w:sz w:val="20"/>
                <w:szCs w:val="20"/>
              </w:rPr>
            </w:pPr>
            <w:r w:rsidRPr="00437368">
              <w:rPr>
                <w:rStyle w:val="ae"/>
                <w:rFonts w:ascii="Times New Roman" w:hAnsi="Times New Roman" w:cs="Times New Roman"/>
                <w:b w:val="0"/>
                <w:bCs w:val="0"/>
                <w:sz w:val="20"/>
                <w:szCs w:val="20"/>
              </w:rPr>
              <w:t>Қарағанды</w:t>
            </w:r>
          </w:p>
        </w:tc>
        <w:tc>
          <w:tcPr>
            <w:tcW w:w="3828" w:type="dxa"/>
            <w:vAlign w:val="center"/>
          </w:tcPr>
          <w:p w14:paraId="6445685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Қатты бидай (жекелеген аймақтарда), мал азықтық астық, мал азықтық дақылдар</w:t>
            </w:r>
          </w:p>
        </w:tc>
        <w:tc>
          <w:tcPr>
            <w:tcW w:w="4104" w:type="dxa"/>
            <w:vAlign w:val="center"/>
          </w:tcPr>
          <w:p w14:paraId="55C14FB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Етті ірі қара мал шаруашылығы, қой мен жылқы шаруашылығы және бройлерлік құс шаруашылығы</w:t>
            </w:r>
          </w:p>
        </w:tc>
      </w:tr>
      <w:tr w:rsidR="00A33122" w:rsidRPr="00C61574" w14:paraId="1201B25B" w14:textId="77777777" w:rsidTr="00700415">
        <w:tc>
          <w:tcPr>
            <w:tcW w:w="1696" w:type="dxa"/>
            <w:vAlign w:val="center"/>
          </w:tcPr>
          <w:p w14:paraId="47A703B7" w14:textId="628DC79E" w:rsidR="00A33122" w:rsidRPr="00437368" w:rsidRDefault="00A33122" w:rsidP="00437368">
            <w:pPr>
              <w:jc w:val="center"/>
              <w:rPr>
                <w:rStyle w:val="ae"/>
                <w:rFonts w:ascii="Times New Roman" w:hAnsi="Times New Roman" w:cs="Times New Roman"/>
                <w:b w:val="0"/>
                <w:bCs w:val="0"/>
                <w:sz w:val="20"/>
                <w:szCs w:val="20"/>
              </w:rPr>
            </w:pPr>
            <w:r w:rsidRPr="00437368">
              <w:rPr>
                <w:rStyle w:val="ae"/>
                <w:rFonts w:ascii="Times New Roman" w:hAnsi="Times New Roman" w:cs="Times New Roman"/>
                <w:b w:val="0"/>
                <w:bCs w:val="0"/>
                <w:sz w:val="20"/>
                <w:szCs w:val="20"/>
              </w:rPr>
              <w:t>Алматы</w:t>
            </w:r>
          </w:p>
        </w:tc>
        <w:tc>
          <w:tcPr>
            <w:tcW w:w="3828" w:type="dxa"/>
            <w:vAlign w:val="center"/>
          </w:tcPr>
          <w:p w14:paraId="6D46615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Мал азықтық астық (жүгері), майлы дақылдар (бұршақ тұқымдастар, соя), көкөністер, қант қызылшасы, жемістер мен жидектер </w:t>
            </w:r>
          </w:p>
        </w:tc>
        <w:tc>
          <w:tcPr>
            <w:tcW w:w="4104" w:type="dxa"/>
            <w:vAlign w:val="center"/>
          </w:tcPr>
          <w:p w14:paraId="40121D7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Сүтті бағыттағы ірі қара мал шаруашылығы, бройлерлік құс шаруашылығы, қой шаруашылығы</w:t>
            </w:r>
          </w:p>
        </w:tc>
      </w:tr>
      <w:tr w:rsidR="00A33122" w:rsidRPr="00C61574" w14:paraId="4D7F4D98" w14:textId="77777777" w:rsidTr="00700415">
        <w:tc>
          <w:tcPr>
            <w:tcW w:w="1696" w:type="dxa"/>
            <w:vAlign w:val="center"/>
          </w:tcPr>
          <w:p w14:paraId="66240926" w14:textId="742FD276" w:rsidR="00A33122" w:rsidRPr="00437368" w:rsidRDefault="00A33122" w:rsidP="00437368">
            <w:pPr>
              <w:jc w:val="center"/>
              <w:rPr>
                <w:rStyle w:val="ae"/>
                <w:rFonts w:ascii="Times New Roman" w:hAnsi="Times New Roman" w:cs="Times New Roman"/>
                <w:b w:val="0"/>
                <w:bCs w:val="0"/>
                <w:sz w:val="20"/>
                <w:szCs w:val="20"/>
              </w:rPr>
            </w:pPr>
            <w:r w:rsidRPr="00437368">
              <w:rPr>
                <w:rStyle w:val="ae"/>
                <w:rFonts w:ascii="Times New Roman" w:hAnsi="Times New Roman" w:cs="Times New Roman"/>
                <w:b w:val="0"/>
                <w:bCs w:val="0"/>
                <w:sz w:val="20"/>
                <w:szCs w:val="20"/>
              </w:rPr>
              <w:t>Жамбыл</w:t>
            </w:r>
          </w:p>
        </w:tc>
        <w:tc>
          <w:tcPr>
            <w:tcW w:w="3828" w:type="dxa"/>
            <w:vAlign w:val="center"/>
          </w:tcPr>
          <w:p w14:paraId="0F7FEA92"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Көкөністер және бақша дақылдары </w:t>
            </w:r>
          </w:p>
        </w:tc>
        <w:tc>
          <w:tcPr>
            <w:tcW w:w="4104" w:type="dxa"/>
            <w:vAlign w:val="center"/>
          </w:tcPr>
          <w:p w14:paraId="3956AED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Қой шаруашылығы, сүтті ірі қара мал шаруашылығы</w:t>
            </w:r>
          </w:p>
        </w:tc>
      </w:tr>
      <w:tr w:rsidR="00A33122" w:rsidRPr="00C61574" w14:paraId="44992DCD" w14:textId="77777777" w:rsidTr="00700415">
        <w:tc>
          <w:tcPr>
            <w:tcW w:w="1696" w:type="dxa"/>
            <w:hideMark/>
          </w:tcPr>
          <w:p w14:paraId="27D09CFB" w14:textId="69A9DF71" w:rsidR="00A33122" w:rsidRPr="00437368" w:rsidRDefault="00A33122" w:rsidP="00437368">
            <w:pPr>
              <w:jc w:val="center"/>
              <w:rPr>
                <w:rFonts w:ascii="Times New Roman" w:hAnsi="Times New Roman" w:cs="Times New Roman"/>
                <w:b/>
                <w:bCs/>
                <w:sz w:val="20"/>
                <w:szCs w:val="20"/>
              </w:rPr>
            </w:pPr>
            <w:r w:rsidRPr="00437368">
              <w:rPr>
                <w:rStyle w:val="ae"/>
                <w:rFonts w:ascii="Times New Roman" w:hAnsi="Times New Roman" w:cs="Times New Roman"/>
                <w:b w:val="0"/>
                <w:bCs w:val="0"/>
                <w:sz w:val="20"/>
                <w:szCs w:val="20"/>
              </w:rPr>
              <w:t>Қызылорда</w:t>
            </w:r>
          </w:p>
        </w:tc>
        <w:tc>
          <w:tcPr>
            <w:tcW w:w="3828" w:type="dxa"/>
            <w:hideMark/>
          </w:tcPr>
          <w:p w14:paraId="09231E1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Күріш, көкөніс және бақша дақылдары</w:t>
            </w:r>
          </w:p>
        </w:tc>
        <w:tc>
          <w:tcPr>
            <w:tcW w:w="4104" w:type="dxa"/>
            <w:hideMark/>
          </w:tcPr>
          <w:p w14:paraId="2345B764" w14:textId="7272FC58"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Қой шаруашылығы, түйе шаруашылығы</w:t>
            </w:r>
          </w:p>
        </w:tc>
      </w:tr>
      <w:tr w:rsidR="00A33122" w:rsidRPr="00C61574" w14:paraId="5B7AC9A3" w14:textId="77777777" w:rsidTr="00700415">
        <w:tc>
          <w:tcPr>
            <w:tcW w:w="1696" w:type="dxa"/>
            <w:hideMark/>
          </w:tcPr>
          <w:p w14:paraId="437EED56" w14:textId="34EDE584" w:rsidR="00A33122" w:rsidRPr="00437368" w:rsidRDefault="00A33122" w:rsidP="00437368">
            <w:pPr>
              <w:jc w:val="center"/>
              <w:rPr>
                <w:rFonts w:ascii="Times New Roman" w:hAnsi="Times New Roman" w:cs="Times New Roman"/>
                <w:b/>
                <w:bCs/>
                <w:sz w:val="20"/>
                <w:szCs w:val="20"/>
              </w:rPr>
            </w:pPr>
            <w:r w:rsidRPr="00437368">
              <w:rPr>
                <w:rStyle w:val="ae"/>
                <w:rFonts w:ascii="Times New Roman" w:hAnsi="Times New Roman" w:cs="Times New Roman"/>
                <w:b w:val="0"/>
                <w:bCs w:val="0"/>
                <w:sz w:val="20"/>
                <w:szCs w:val="20"/>
              </w:rPr>
              <w:t>Оңтүстік Қазақстан</w:t>
            </w:r>
          </w:p>
        </w:tc>
        <w:tc>
          <w:tcPr>
            <w:tcW w:w="3828" w:type="dxa"/>
            <w:hideMark/>
          </w:tcPr>
          <w:p w14:paraId="7763CA3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Көкөніс және бақша дақылдары, жеміс-көкөніс өнімдері мен жүзім, мақта</w:t>
            </w:r>
          </w:p>
        </w:tc>
        <w:tc>
          <w:tcPr>
            <w:tcW w:w="4104" w:type="dxa"/>
            <w:hideMark/>
          </w:tcPr>
          <w:p w14:paraId="4A5289B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Қой шаруашылығы, сүтті ірі қара мал шаруашылығы</w:t>
            </w:r>
          </w:p>
        </w:tc>
      </w:tr>
      <w:tr w:rsidR="00A33122" w:rsidRPr="00C61574" w14:paraId="71D39C8A" w14:textId="77777777" w:rsidTr="00700415">
        <w:tc>
          <w:tcPr>
            <w:tcW w:w="9628" w:type="dxa"/>
            <w:gridSpan w:val="3"/>
          </w:tcPr>
          <w:p w14:paraId="109651FA" w14:textId="24175ABF"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Ескерту </w:t>
            </w:r>
            <w:r w:rsidRPr="00C61574">
              <w:rPr>
                <w:rFonts w:ascii="Times New Roman" w:hAnsi="Times New Roman" w:cs="Times New Roman"/>
                <w:spacing w:val="-3"/>
                <w:sz w:val="20"/>
                <w:szCs w:val="20"/>
              </w:rPr>
              <w:t xml:space="preserve"> </w:t>
            </w:r>
            <w:r w:rsidRPr="00C61574">
              <w:rPr>
                <w:rFonts w:ascii="Times New Roman" w:hAnsi="Times New Roman" w:cs="Times New Roman"/>
                <w:sz w:val="20"/>
                <w:szCs w:val="20"/>
              </w:rPr>
              <w:t>– [112] әдебиет негізінде автормен құрастырылған</w:t>
            </w:r>
          </w:p>
        </w:tc>
      </w:tr>
    </w:tbl>
    <w:p w14:paraId="5E29473A" w14:textId="29F266BF" w:rsidR="00A33122" w:rsidRPr="00C61574" w:rsidRDefault="00A33122" w:rsidP="00A33122">
      <w:pPr>
        <w:shd w:val="clear" w:color="auto" w:fill="FFFFFF"/>
        <w:spacing w:after="0" w:line="240" w:lineRule="auto"/>
        <w:ind w:firstLine="709"/>
        <w:jc w:val="both"/>
        <w:rPr>
          <w:rFonts w:ascii="Times New Roman" w:hAnsi="Times New Roman" w:cs="Times New Roman"/>
          <w:sz w:val="28"/>
          <w:szCs w:val="28"/>
        </w:rPr>
      </w:pPr>
    </w:p>
    <w:p w14:paraId="08047E48" w14:textId="5E850447" w:rsidR="00A33122" w:rsidRDefault="00A33122" w:rsidP="000F7A0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14-сурет</w:t>
      </w:r>
      <w:r>
        <w:rPr>
          <w:rFonts w:ascii="Times New Roman" w:eastAsia="Times New Roman" w:hAnsi="Times New Roman" w:cs="Times New Roman"/>
          <w:sz w:val="28"/>
          <w:szCs w:val="28"/>
          <w:lang w:eastAsia="ru-RU"/>
        </w:rPr>
        <w:t xml:space="preserve">тегі </w:t>
      </w:r>
      <w:r w:rsidRPr="00C61574">
        <w:rPr>
          <w:rFonts w:ascii="Times New Roman" w:eastAsia="Times New Roman" w:hAnsi="Times New Roman" w:cs="Times New Roman"/>
          <w:sz w:val="28"/>
          <w:szCs w:val="28"/>
          <w:lang w:eastAsia="ru-RU"/>
        </w:rPr>
        <w:t>«Азық-түлік келісімшарт корпорациясы» АҚ-ның құрылымы ұлттық азық-түлік қауіпсіздігін қамтамасыз етуге бағытталға</w:t>
      </w:r>
      <w:r>
        <w:rPr>
          <w:rFonts w:ascii="Times New Roman" w:eastAsia="Times New Roman" w:hAnsi="Times New Roman" w:cs="Times New Roman"/>
          <w:sz w:val="28"/>
          <w:szCs w:val="28"/>
          <w:lang w:eastAsia="ru-RU"/>
        </w:rPr>
        <w:t>н</w:t>
      </w:r>
      <w:r w:rsidRPr="00C61574">
        <w:rPr>
          <w:rFonts w:ascii="Times New Roman" w:eastAsia="Times New Roman" w:hAnsi="Times New Roman" w:cs="Times New Roman"/>
          <w:sz w:val="28"/>
          <w:szCs w:val="28"/>
          <w:lang w:eastAsia="ru-RU"/>
        </w:rPr>
        <w:t>. Корпорацияның қызметі стратегиялық функциялар, негізгі операциялық тетіктер, қаржыландыру көздері, халықаралық әріптестік және шетелдік астық сатып алушылармен жұмыс секілді бірнеше блоктар арқылы іске асырылады.</w:t>
      </w:r>
      <w:r w:rsidR="000F7A0A">
        <w:rPr>
          <w:rFonts w:ascii="Times New Roman" w:eastAsia="Times New Roman" w:hAnsi="Times New Roman" w:cs="Times New Roman"/>
          <w:sz w:val="28"/>
          <w:szCs w:val="28"/>
          <w:lang w:eastAsia="ru-RU"/>
        </w:rPr>
        <w:t xml:space="preserve"> </w:t>
      </w:r>
      <w:r w:rsidRPr="00C61574">
        <w:rPr>
          <w:rFonts w:ascii="Times New Roman" w:eastAsia="Times New Roman" w:hAnsi="Times New Roman" w:cs="Times New Roman"/>
          <w:sz w:val="28"/>
          <w:szCs w:val="28"/>
          <w:lang w:eastAsia="ru-RU"/>
        </w:rPr>
        <w:t>Корпорация құрылымы азық-түлік қауіпсіздігін қамтамасыз ететін нарықтық, резервтік және логистикалық функцияларды бір жүйеге жинақтайтын аса маңызды ұлттық тетік болып табылады.</w:t>
      </w:r>
    </w:p>
    <w:p w14:paraId="4B32C4EE" w14:textId="659150FB" w:rsidR="000F7A0A" w:rsidRDefault="000F7A0A" w:rsidP="000F7A0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F7A0A">
        <w:rPr>
          <w:rFonts w:ascii="Times New Roman" w:eastAsia="Times New Roman" w:hAnsi="Times New Roman" w:cs="Times New Roman"/>
          <w:sz w:val="28"/>
          <w:szCs w:val="28"/>
          <w:lang w:eastAsia="ru-RU"/>
        </w:rPr>
        <w:t>Бұл құрылым Азық-түлік келісімшарт корпорациясының негізгі бағытын көрсетеді. Оның басты м</w:t>
      </w:r>
      <w:r w:rsidR="00AB0CAE">
        <w:rPr>
          <w:rFonts w:ascii="Times New Roman" w:eastAsia="Times New Roman" w:hAnsi="Times New Roman" w:cs="Times New Roman"/>
          <w:sz w:val="28"/>
          <w:szCs w:val="28"/>
          <w:lang w:eastAsia="ru-RU"/>
        </w:rPr>
        <w:t>иссиясы</w:t>
      </w:r>
      <w:r w:rsidRPr="000F7A0A">
        <w:rPr>
          <w:rFonts w:ascii="Times New Roman" w:eastAsia="Times New Roman" w:hAnsi="Times New Roman" w:cs="Times New Roman"/>
          <w:sz w:val="28"/>
          <w:szCs w:val="28"/>
          <w:lang w:eastAsia="ru-RU"/>
        </w:rPr>
        <w:t xml:space="preserve"> – елдегі азық-түлік қауіпсіздігін қамтамасыз етіп, астық нарығының тұрақтылығын сақтау. Сонымен қатар, корпорация мемлекеттік қолдау құралдары арқылы агроөнеркәсіптік кешеннің дамуына ықпал етеді.</w:t>
      </w:r>
    </w:p>
    <w:p w14:paraId="064C320F" w14:textId="15FE5369" w:rsidR="000F7A0A" w:rsidRDefault="009A1F74" w:rsidP="009A1F7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А</w:t>
      </w:r>
      <w:r w:rsidRPr="00C61574">
        <w:rPr>
          <w:rFonts w:ascii="Times New Roman" w:hAnsi="Times New Roman" w:cs="Times New Roman"/>
          <w:sz w:val="28"/>
          <w:szCs w:val="28"/>
        </w:rPr>
        <w:t>зық-түлік қауіпсіздігін қамтамасыз ету бір ғана мекеменің жұмысымен шектелмей</w:t>
      </w:r>
      <w:r>
        <w:rPr>
          <w:rFonts w:ascii="Times New Roman" w:hAnsi="Times New Roman" w:cs="Times New Roman"/>
          <w:sz w:val="28"/>
          <w:szCs w:val="28"/>
        </w:rPr>
        <w:t>ді, ол</w:t>
      </w:r>
      <w:r w:rsidRPr="00C61574">
        <w:rPr>
          <w:rFonts w:ascii="Times New Roman" w:hAnsi="Times New Roman" w:cs="Times New Roman"/>
          <w:sz w:val="28"/>
          <w:szCs w:val="28"/>
        </w:rPr>
        <w:t xml:space="preserve"> агроөнеркәсіп кешенінің ішкі әлеуеті</w:t>
      </w:r>
      <w:r>
        <w:rPr>
          <w:rFonts w:ascii="Times New Roman" w:hAnsi="Times New Roman" w:cs="Times New Roman"/>
          <w:sz w:val="28"/>
          <w:szCs w:val="28"/>
        </w:rPr>
        <w:t xml:space="preserve"> мен</w:t>
      </w:r>
      <w:r w:rsidRPr="00C61574">
        <w:rPr>
          <w:rFonts w:ascii="Times New Roman" w:hAnsi="Times New Roman" w:cs="Times New Roman"/>
          <w:sz w:val="28"/>
          <w:szCs w:val="28"/>
        </w:rPr>
        <w:t xml:space="preserve"> </w:t>
      </w:r>
      <w:r>
        <w:rPr>
          <w:rFonts w:ascii="Times New Roman" w:hAnsi="Times New Roman" w:cs="Times New Roman"/>
          <w:sz w:val="28"/>
          <w:szCs w:val="28"/>
        </w:rPr>
        <w:t xml:space="preserve">оған </w:t>
      </w:r>
      <w:r w:rsidRPr="00C61574">
        <w:rPr>
          <w:rFonts w:ascii="Times New Roman" w:hAnsi="Times New Roman" w:cs="Times New Roman"/>
          <w:sz w:val="28"/>
          <w:szCs w:val="28"/>
        </w:rPr>
        <w:t>әсер етуші сыртқы факторлар</w:t>
      </w:r>
      <w:r>
        <w:rPr>
          <w:rFonts w:ascii="Times New Roman" w:hAnsi="Times New Roman" w:cs="Times New Roman"/>
          <w:sz w:val="28"/>
          <w:szCs w:val="28"/>
        </w:rPr>
        <w:t>дың ықпалымен сабақтас</w:t>
      </w:r>
      <w:r w:rsidRPr="00C61574">
        <w:rPr>
          <w:rFonts w:ascii="Times New Roman" w:hAnsi="Times New Roman" w:cs="Times New Roman"/>
          <w:sz w:val="28"/>
          <w:szCs w:val="28"/>
        </w:rPr>
        <w:t>.</w:t>
      </w:r>
      <w:r>
        <w:rPr>
          <w:rFonts w:ascii="Times New Roman" w:hAnsi="Times New Roman" w:cs="Times New Roman"/>
          <w:sz w:val="28"/>
          <w:szCs w:val="28"/>
        </w:rPr>
        <w:t xml:space="preserve"> Сол себепті </w:t>
      </w:r>
      <w:r w:rsidRPr="00C61574">
        <w:rPr>
          <w:rFonts w:ascii="Times New Roman" w:hAnsi="Times New Roman" w:cs="Times New Roman"/>
          <w:sz w:val="28"/>
          <w:szCs w:val="28"/>
        </w:rPr>
        <w:t xml:space="preserve">Қазақстанның агроөнеркәсіп кешеніне SWOT талдау </w:t>
      </w:r>
      <w:r>
        <w:rPr>
          <w:rFonts w:ascii="Times New Roman" w:hAnsi="Times New Roman" w:cs="Times New Roman"/>
          <w:sz w:val="28"/>
          <w:szCs w:val="28"/>
        </w:rPr>
        <w:t xml:space="preserve">жүргіздік. Бұл </w:t>
      </w:r>
      <w:r w:rsidRPr="00C61574">
        <w:rPr>
          <w:rFonts w:ascii="Times New Roman" w:hAnsi="Times New Roman" w:cs="Times New Roman"/>
          <w:sz w:val="28"/>
          <w:szCs w:val="28"/>
        </w:rPr>
        <w:t>талдау</w:t>
      </w:r>
      <w:r>
        <w:rPr>
          <w:rFonts w:ascii="Times New Roman" w:hAnsi="Times New Roman" w:cs="Times New Roman"/>
          <w:sz w:val="28"/>
          <w:szCs w:val="28"/>
        </w:rPr>
        <w:t xml:space="preserve"> арқылы</w:t>
      </w:r>
      <w:r w:rsidRPr="00C61574">
        <w:rPr>
          <w:rFonts w:ascii="Times New Roman" w:hAnsi="Times New Roman" w:cs="Times New Roman"/>
          <w:sz w:val="28"/>
          <w:szCs w:val="28"/>
        </w:rPr>
        <w:t xml:space="preserve"> </w:t>
      </w:r>
      <w:r w:rsidRPr="00C61574">
        <w:rPr>
          <w:rFonts w:ascii="Times New Roman" w:hAnsi="Times New Roman" w:cs="Times New Roman"/>
          <w:sz w:val="28"/>
          <w:szCs w:val="28"/>
        </w:rPr>
        <w:lastRenderedPageBreak/>
        <w:t>агроөнеркәсіптік кешеннің күшті және әлсіз жақтарын, мүмкіндіктері мен қауіп</w:t>
      </w:r>
      <w:r>
        <w:rPr>
          <w:rFonts w:ascii="Times New Roman" w:hAnsi="Times New Roman" w:cs="Times New Roman"/>
          <w:sz w:val="28"/>
          <w:szCs w:val="28"/>
        </w:rPr>
        <w:t xml:space="preserve">-қатерлерін </w:t>
      </w:r>
      <w:r w:rsidRPr="00C61574">
        <w:rPr>
          <w:rFonts w:ascii="Times New Roman" w:hAnsi="Times New Roman" w:cs="Times New Roman"/>
          <w:sz w:val="28"/>
          <w:szCs w:val="28"/>
        </w:rPr>
        <w:t>анықтауға</w:t>
      </w:r>
      <w:r>
        <w:rPr>
          <w:rFonts w:ascii="Times New Roman" w:hAnsi="Times New Roman" w:cs="Times New Roman"/>
          <w:sz w:val="28"/>
          <w:szCs w:val="28"/>
        </w:rPr>
        <w:t xml:space="preserve"> болады</w:t>
      </w:r>
      <w:r w:rsidRPr="00C61574">
        <w:rPr>
          <w:rFonts w:ascii="Times New Roman" w:hAnsi="Times New Roman" w:cs="Times New Roman"/>
          <w:sz w:val="28"/>
          <w:szCs w:val="28"/>
        </w:rPr>
        <w:t>.</w:t>
      </w:r>
    </w:p>
    <w:p w14:paraId="74DD7A59" w14:textId="77777777" w:rsidR="009A1F74" w:rsidRDefault="009A1F74" w:rsidP="00A33122">
      <w:pPr>
        <w:spacing w:after="0" w:line="240" w:lineRule="auto"/>
        <w:ind w:firstLine="709"/>
        <w:jc w:val="both"/>
        <w:rPr>
          <w:rFonts w:ascii="Times New Roman" w:eastAsia="Times New Roman" w:hAnsi="Times New Roman" w:cs="Times New Roman"/>
          <w:sz w:val="28"/>
          <w:szCs w:val="28"/>
          <w:lang w:eastAsia="ru-RU"/>
        </w:rPr>
      </w:pPr>
    </w:p>
    <w:p w14:paraId="0EFEE18F" w14:textId="3B783AD8" w:rsidR="00A33122" w:rsidRDefault="00A7108F" w:rsidP="00A33122">
      <w:pPr>
        <w:jc w:val="right"/>
      </w:pPr>
      <w:r w:rsidRPr="00C61574">
        <w:rPr>
          <w:noProof/>
          <w:lang w:val="ru-RU" w:eastAsia="ru-RU"/>
        </w:rPr>
        <mc:AlternateContent>
          <mc:Choice Requires="wpg">
            <w:drawing>
              <wp:anchor distT="0" distB="0" distL="114300" distR="114300" simplePos="0" relativeHeight="251691008" behindDoc="0" locked="0" layoutInCell="1" allowOverlap="1" wp14:anchorId="2C0ECF45" wp14:editId="5040C453">
                <wp:simplePos x="0" y="0"/>
                <wp:positionH relativeFrom="margin">
                  <wp:posOffset>371737</wp:posOffset>
                </wp:positionH>
                <wp:positionV relativeFrom="paragraph">
                  <wp:posOffset>6689</wp:posOffset>
                </wp:positionV>
                <wp:extent cx="5492202" cy="7759250"/>
                <wp:effectExtent l="0" t="0" r="13335" b="13335"/>
                <wp:wrapNone/>
                <wp:docPr id="61" name="Группа 61"/>
                <wp:cNvGraphicFramePr/>
                <a:graphic xmlns:a="http://schemas.openxmlformats.org/drawingml/2006/main">
                  <a:graphicData uri="http://schemas.microsoft.com/office/word/2010/wordprocessingGroup">
                    <wpg:wgp>
                      <wpg:cNvGrpSpPr/>
                      <wpg:grpSpPr>
                        <a:xfrm>
                          <a:off x="0" y="0"/>
                          <a:ext cx="5492202" cy="7759250"/>
                          <a:chOff x="-217223" y="152565"/>
                          <a:chExt cx="9930145" cy="3900159"/>
                        </a:xfrm>
                        <a:solidFill>
                          <a:schemeClr val="bg1"/>
                        </a:solidFill>
                      </wpg:grpSpPr>
                      <wps:wsp>
                        <wps:cNvPr id="63" name="Прямоугольник: скругленные углы 62"/>
                        <wps:cNvSpPr/>
                        <wps:spPr>
                          <a:xfrm>
                            <a:off x="1042536" y="152565"/>
                            <a:ext cx="7250464" cy="194383"/>
                          </a:xfrm>
                          <a:prstGeom prst="roundRect">
                            <a:avLst/>
                          </a:prstGeom>
                          <a:grp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5A0F07AC"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Азық-түлік келісімшарт корпорациясы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Прямоугольник: скругленные углы 63"/>
                        <wps:cNvSpPr/>
                        <wps:spPr>
                          <a:xfrm>
                            <a:off x="-15736" y="406934"/>
                            <a:ext cx="8877043" cy="374503"/>
                          </a:xfrm>
                          <a:prstGeom prst="roundRect">
                            <a:avLst/>
                          </a:prstGeom>
                          <a:grp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DA625EF" w14:textId="77777777" w:rsidR="00A33122" w:rsidRPr="00C61574" w:rsidRDefault="00A33122" w:rsidP="00A33122">
                              <w:pPr>
                                <w:spacing w:after="0" w:line="240" w:lineRule="auto"/>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МИССИЯ</w:t>
                              </w:r>
                            </w:p>
                            <w:p w14:paraId="3A09EA23"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Қазақстан Республикасының азық-түлік қауіпсіздігін және астық нарығының тұрақтылығын қамтамасыз ету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Прямоугольник: скругленные углы 64"/>
                        <wps:cNvSpPr/>
                        <wps:spPr>
                          <a:xfrm>
                            <a:off x="-217223" y="1011000"/>
                            <a:ext cx="3808458" cy="1225130"/>
                          </a:xfrm>
                          <a:prstGeom prst="roundRect">
                            <a:avLst/>
                          </a:prstGeom>
                          <a:grp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9680FEA" w14:textId="77777777" w:rsidR="00A33122" w:rsidRPr="00C61574" w:rsidRDefault="00A33122" w:rsidP="00A33122">
                              <w:pPr>
                                <w:spacing w:after="0" w:line="240" w:lineRule="auto"/>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ҚЫЗМЕТТІҢ СТРАТЕГИЯЛЫҚ БАҒЫТТАРЫ:</w:t>
                              </w:r>
                            </w:p>
                            <w:p w14:paraId="18375DA0"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1) Азық-түлік қауіпсіздігін қамтамасыз ету</w:t>
                              </w:r>
                            </w:p>
                            <w:p w14:paraId="1F0F7FE5"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2) Ішкі астық нарығын тұрақтандыру</w:t>
                              </w:r>
                            </w:p>
                            <w:p w14:paraId="30AA3395"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3) АӨК субъектілерін қаржылық қолдау</w:t>
                              </w:r>
                            </w:p>
                            <w:p w14:paraId="0C89A83C"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4) Экспорттық әлеуетті дамыту</w:t>
                              </w:r>
                            </w:p>
                            <w:p w14:paraId="1807B5C1"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5) Мемлекеттік астық резервін басқару</w:t>
                              </w:r>
                            </w:p>
                            <w:p w14:paraId="7AD46A2D"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6) Корпоративтік басқару мен тиімділікті арттыру.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Прямоугольник: скругленные углы 65"/>
                        <wps:cNvSpPr/>
                        <wps:spPr>
                          <a:xfrm>
                            <a:off x="3786454" y="1065962"/>
                            <a:ext cx="2659157" cy="1092183"/>
                          </a:xfrm>
                          <a:prstGeom prst="roundRect">
                            <a:avLst/>
                          </a:prstGeom>
                          <a:grpFill/>
                          <a:ln w="9525" cap="flat" cmpd="sng" algn="ctr">
                            <a:solidFill>
                              <a:schemeClr val="tx1"/>
                            </a:solidFill>
                            <a:prstDash val="solid"/>
                          </a:ln>
                          <a:effectLst>
                            <a:outerShdw blurRad="40000" dist="23000" dir="5400000" rotWithShape="0">
                              <a:srgbClr val="000000">
                                <a:alpha val="35000"/>
                              </a:srgbClr>
                            </a:outerShdw>
                          </a:effectLst>
                        </wps:spPr>
                        <wps:txbx>
                          <w:txbxContent>
                            <w:p w14:paraId="41FA41F9" w14:textId="77777777" w:rsidR="00A33122" w:rsidRPr="00C61574" w:rsidRDefault="00A33122" w:rsidP="00A33122">
                              <w:pPr>
                                <w:spacing w:after="0"/>
                                <w:jc w:val="center"/>
                                <w:rPr>
                                  <w:rFonts w:ascii="Times New Roman" w:hAnsi="Times New Roman" w:cs="Times New Roman"/>
                                  <w:b/>
                                  <w:bCs/>
                                  <w:sz w:val="20"/>
                                  <w:szCs w:val="20"/>
                                </w:rPr>
                              </w:pPr>
                              <w:r w:rsidRPr="00C61574">
                                <w:rPr>
                                  <w:rFonts w:ascii="Times New Roman" w:hAnsi="Times New Roman" w:cs="Times New Roman"/>
                                  <w:b/>
                                  <w:bCs/>
                                  <w:sz w:val="20"/>
                                  <w:szCs w:val="20"/>
                                </w:rPr>
                                <w:t>НЕГІЗГІ ФУНКЦИЯЛАР:</w:t>
                              </w:r>
                            </w:p>
                            <w:p w14:paraId="38C1D097" w14:textId="77777777" w:rsidR="00A33122" w:rsidRPr="00C61574" w:rsidRDefault="00A33122" w:rsidP="00A33122">
                              <w:pPr>
                                <w:tabs>
                                  <w:tab w:val="left" w:pos="142"/>
                                </w:tabs>
                                <w:spacing w:after="0"/>
                                <w:jc w:val="center"/>
                                <w:rPr>
                                  <w:rFonts w:ascii="Times New Roman" w:hAnsi="Times New Roman" w:cs="Times New Roman"/>
                                  <w:sz w:val="20"/>
                                  <w:szCs w:val="20"/>
                                </w:rPr>
                              </w:pPr>
                              <w:r w:rsidRPr="00C61574">
                                <w:rPr>
                                  <w:rFonts w:ascii="Times New Roman" w:hAnsi="Times New Roman" w:cs="Times New Roman"/>
                                  <w:sz w:val="20"/>
                                  <w:szCs w:val="20"/>
                                </w:rPr>
                                <w:t>* Форвардтық және тікелей сатып алу</w:t>
                              </w:r>
                            </w:p>
                            <w:p w14:paraId="7E6BF03E" w14:textId="77777777" w:rsidR="00A33122" w:rsidRPr="00C61574" w:rsidRDefault="00A33122" w:rsidP="00A33122">
                              <w:pPr>
                                <w:tabs>
                                  <w:tab w:val="left" w:pos="142"/>
                                  <w:tab w:val="left" w:pos="284"/>
                                </w:tabs>
                                <w:spacing w:after="0"/>
                                <w:jc w:val="center"/>
                                <w:rPr>
                                  <w:rFonts w:ascii="Times New Roman" w:hAnsi="Times New Roman" w:cs="Times New Roman"/>
                                  <w:sz w:val="20"/>
                                  <w:szCs w:val="20"/>
                                </w:rPr>
                              </w:pPr>
                              <w:r w:rsidRPr="00C61574">
                                <w:rPr>
                                  <w:rFonts w:ascii="Times New Roman" w:hAnsi="Times New Roman" w:cs="Times New Roman"/>
                                  <w:sz w:val="20"/>
                                  <w:szCs w:val="20"/>
                                </w:rPr>
                                <w:t>* Интервенциялық операциялар</w:t>
                              </w:r>
                            </w:p>
                            <w:p w14:paraId="0DEC6DFE" w14:textId="77777777" w:rsidR="00A33122" w:rsidRPr="00C61574" w:rsidRDefault="00A33122" w:rsidP="00A33122">
                              <w:pPr>
                                <w:tabs>
                                  <w:tab w:val="left" w:pos="142"/>
                                </w:tabs>
                                <w:spacing w:after="0"/>
                                <w:jc w:val="center"/>
                                <w:rPr>
                                  <w:rFonts w:ascii="Times New Roman" w:hAnsi="Times New Roman" w:cs="Times New Roman"/>
                                  <w:sz w:val="20"/>
                                  <w:szCs w:val="20"/>
                                </w:rPr>
                              </w:pPr>
                              <w:r w:rsidRPr="00C61574">
                                <w:rPr>
                                  <w:rFonts w:ascii="Times New Roman" w:hAnsi="Times New Roman" w:cs="Times New Roman"/>
                                  <w:sz w:val="20"/>
                                  <w:szCs w:val="20"/>
                                </w:rPr>
                                <w:t>* Астықты сақтау және жаңарту</w:t>
                              </w:r>
                            </w:p>
                            <w:p w14:paraId="4244594D" w14:textId="77777777" w:rsidR="00A33122" w:rsidRPr="00C61574" w:rsidRDefault="00A33122" w:rsidP="00A33122">
                              <w:pPr>
                                <w:tabs>
                                  <w:tab w:val="left" w:pos="142"/>
                                  <w:tab w:val="left" w:pos="567"/>
                                </w:tabs>
                                <w:spacing w:after="0"/>
                                <w:jc w:val="center"/>
                                <w:rPr>
                                  <w:rFonts w:ascii="Times New Roman" w:hAnsi="Times New Roman" w:cs="Times New Roman"/>
                                  <w:sz w:val="20"/>
                                  <w:szCs w:val="20"/>
                                </w:rPr>
                              </w:pPr>
                              <w:r w:rsidRPr="00C61574">
                                <w:rPr>
                                  <w:rFonts w:ascii="Times New Roman" w:hAnsi="Times New Roman" w:cs="Times New Roman"/>
                                  <w:sz w:val="20"/>
                                  <w:szCs w:val="20"/>
                                </w:rPr>
                                <w:t>* Экспортты ұйымдастыру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Прямоугольник: скругленные углы 66"/>
                        <wps:cNvSpPr/>
                        <wps:spPr>
                          <a:xfrm>
                            <a:off x="6937274" y="1015128"/>
                            <a:ext cx="2649531" cy="1091253"/>
                          </a:xfrm>
                          <a:prstGeom prst="roundRect">
                            <a:avLst/>
                          </a:prstGeom>
                          <a:grpFill/>
                          <a:ln w="9525" cap="flat" cmpd="sng" algn="ctr">
                            <a:solidFill>
                              <a:schemeClr val="tx1"/>
                            </a:solidFill>
                            <a:prstDash val="solid"/>
                          </a:ln>
                          <a:effectLst>
                            <a:outerShdw blurRad="40000" dist="23000" dir="5400000" rotWithShape="0">
                              <a:srgbClr val="000000">
                                <a:alpha val="35000"/>
                              </a:srgbClr>
                            </a:outerShdw>
                          </a:effectLst>
                        </wps:spPr>
                        <wps:txbx>
                          <w:txbxContent>
                            <w:p w14:paraId="5322C95F" w14:textId="77777777" w:rsidR="00A33122" w:rsidRPr="00C61574" w:rsidRDefault="00A33122" w:rsidP="00A33122">
                              <w:pPr>
                                <w:spacing w:after="0"/>
                                <w:jc w:val="center"/>
                                <w:rPr>
                                  <w:rFonts w:ascii="Times New Roman" w:hAnsi="Times New Roman" w:cs="Times New Roman"/>
                                  <w:b/>
                                  <w:bCs/>
                                  <w:sz w:val="20"/>
                                  <w:szCs w:val="20"/>
                                </w:rPr>
                              </w:pPr>
                              <w:r w:rsidRPr="00C61574">
                                <w:rPr>
                                  <w:rFonts w:ascii="Times New Roman" w:hAnsi="Times New Roman" w:cs="Times New Roman"/>
                                  <w:b/>
                                  <w:bCs/>
                                  <w:sz w:val="20"/>
                                  <w:szCs w:val="20"/>
                                </w:rPr>
                                <w:t>ҚАРЖЫЛАНДЫРУ КӨЗДЕРІ:</w:t>
                              </w:r>
                            </w:p>
                            <w:p w14:paraId="789418A6" w14:textId="77777777" w:rsidR="00A33122" w:rsidRPr="00C61574" w:rsidRDefault="00A33122" w:rsidP="00A33122">
                              <w:pPr>
                                <w:tabs>
                                  <w:tab w:val="left" w:pos="142"/>
                                </w:tabs>
                                <w:spacing w:after="0"/>
                                <w:jc w:val="both"/>
                                <w:rPr>
                                  <w:rFonts w:ascii="Times New Roman" w:hAnsi="Times New Roman" w:cs="Times New Roman"/>
                                  <w:sz w:val="20"/>
                                  <w:szCs w:val="20"/>
                                </w:rPr>
                              </w:pPr>
                              <w:r w:rsidRPr="00C61574">
                                <w:rPr>
                                  <w:rFonts w:ascii="Times New Roman" w:hAnsi="Times New Roman" w:cs="Times New Roman"/>
                                  <w:sz w:val="20"/>
                                  <w:szCs w:val="20"/>
                                </w:rPr>
                                <w:t>* Қор нарықтары</w:t>
                              </w:r>
                            </w:p>
                            <w:p w14:paraId="6482A205" w14:textId="77777777" w:rsidR="00A33122" w:rsidRPr="00C61574" w:rsidRDefault="00A33122" w:rsidP="00A33122">
                              <w:pPr>
                                <w:tabs>
                                  <w:tab w:val="left" w:pos="142"/>
                                </w:tabs>
                                <w:spacing w:after="0"/>
                                <w:jc w:val="both"/>
                                <w:rPr>
                                  <w:rFonts w:ascii="Times New Roman" w:hAnsi="Times New Roman" w:cs="Times New Roman"/>
                                  <w:sz w:val="20"/>
                                  <w:szCs w:val="20"/>
                                </w:rPr>
                              </w:pPr>
                              <w:r w:rsidRPr="00C61574">
                                <w:rPr>
                                  <w:rFonts w:ascii="Times New Roman" w:hAnsi="Times New Roman" w:cs="Times New Roman"/>
                                  <w:sz w:val="20"/>
                                  <w:szCs w:val="20"/>
                                </w:rPr>
                                <w:t>* ҚР және шетел банктерінің кредиттік желілері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Прямоугольник: скругленные углы 67"/>
                        <wps:cNvSpPr/>
                        <wps:spPr>
                          <a:xfrm>
                            <a:off x="-217223" y="2653486"/>
                            <a:ext cx="4944953" cy="550941"/>
                          </a:xfrm>
                          <a:prstGeom prst="roundRect">
                            <a:avLst/>
                          </a:prstGeom>
                          <a:grp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28E94A1" w14:textId="77777777" w:rsidR="00A33122" w:rsidRPr="00C61574" w:rsidRDefault="00A33122" w:rsidP="00A33122">
                              <w:pPr>
                                <w:spacing w:after="0" w:line="240" w:lineRule="auto"/>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ХАЛЫҚАРАЛЫҚ СЕРІКТЕСТЕР:</w:t>
                              </w:r>
                            </w:p>
                            <w:p w14:paraId="32E88CCD"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Қытай - COFCO, Sinopharm</w:t>
                              </w:r>
                            </w:p>
                            <w:p w14:paraId="1E6E63AD"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Иран - GTC</w:t>
                              </w:r>
                            </w:p>
                            <w:p w14:paraId="0BF2AE1B"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Тәжікстан - Мемлекеттік материалдық резервтер агенттігі</w:t>
                              </w:r>
                            </w:p>
                            <w:p w14:paraId="780DF582"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Жеке шетелдік компаниялар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Прямоугольник: скругленные углы 68"/>
                        <wps:cNvSpPr/>
                        <wps:spPr>
                          <a:xfrm>
                            <a:off x="4995869" y="2666168"/>
                            <a:ext cx="4717053" cy="575279"/>
                          </a:xfrm>
                          <a:prstGeom prst="roundRect">
                            <a:avLst/>
                          </a:prstGeom>
                          <a:grp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A9062CE" w14:textId="77777777" w:rsidR="00A33122" w:rsidRPr="00C61574" w:rsidRDefault="00A33122" w:rsidP="00A33122">
                              <w:pPr>
                                <w:spacing w:after="0"/>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ШЕТЕЛДІК АСТЫҚ САТЫП АЛУШЫЛАР:</w:t>
                              </w:r>
                            </w:p>
                            <w:p w14:paraId="202B45F0"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Импорттаушы елдердің ірі жеке компаниялары</w:t>
                              </w:r>
                            </w:p>
                            <w:p w14:paraId="3726DE81"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Мемлекет аралық келісімдер шеңберіндегі мемлекеттік компаниялар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рямоугольник: скругленные углы 69"/>
                        <wps:cNvSpPr/>
                        <wps:spPr>
                          <a:xfrm>
                            <a:off x="379316" y="3518138"/>
                            <a:ext cx="9333605" cy="534586"/>
                          </a:xfrm>
                          <a:prstGeom prst="roundRect">
                            <a:avLst/>
                          </a:prstGeom>
                          <a:grp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932DE4A" w14:textId="77777777" w:rsidR="00A33122" w:rsidRPr="00C61574" w:rsidRDefault="00A33122" w:rsidP="00A33122">
                              <w:pPr>
                                <w:spacing w:after="0"/>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НӘТИЖЕЛЕР:</w:t>
                              </w:r>
                            </w:p>
                            <w:p w14:paraId="5F86BE82"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Елдің азық-түлік қауіпсіздігін қамтамасыз ету</w:t>
                              </w:r>
                            </w:p>
                            <w:p w14:paraId="4F476435"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Ішкі астық нарығындағы баға тұрақталуы</w:t>
                              </w:r>
                            </w:p>
                            <w:p w14:paraId="00DC1D13"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АӨК-тің орнықты дамуы</w:t>
                              </w:r>
                            </w:p>
                            <w:p w14:paraId="175410E3"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Экспорттық жеткізілімдердің тұрақтылығы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Прямая соединительная линия 70"/>
                        <wps:cNvCnPr/>
                        <wps:spPr>
                          <a:xfrm>
                            <a:off x="1643558" y="3209322"/>
                            <a:ext cx="1874864" cy="297415"/>
                          </a:xfrm>
                          <a:prstGeom prst="line">
                            <a:avLst/>
                          </a:prstGeom>
                          <a:grpFill/>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2" name="Прямая соединительная линия 71"/>
                        <wps:cNvCnPr/>
                        <wps:spPr>
                          <a:xfrm flipH="1">
                            <a:off x="6913317" y="3241399"/>
                            <a:ext cx="1284833" cy="276659"/>
                          </a:xfrm>
                          <a:prstGeom prst="line">
                            <a:avLst/>
                          </a:prstGeom>
                          <a:grpFill/>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3" name="Прямая соединительная линия 72"/>
                        <wps:cNvCnPr/>
                        <wps:spPr>
                          <a:xfrm flipH="1">
                            <a:off x="4785840" y="784914"/>
                            <a:ext cx="131230" cy="274094"/>
                          </a:xfrm>
                          <a:prstGeom prst="line">
                            <a:avLst/>
                          </a:prstGeom>
                          <a:grpFill/>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4" name="Прямая соединительная линия 73"/>
                        <wps:cNvCnPr/>
                        <wps:spPr>
                          <a:xfrm flipH="1">
                            <a:off x="2068394" y="789931"/>
                            <a:ext cx="750465" cy="221069"/>
                          </a:xfrm>
                          <a:prstGeom prst="line">
                            <a:avLst/>
                          </a:prstGeom>
                          <a:grpFill/>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5" name="Прямая соединительная линия 74"/>
                        <wps:cNvCnPr/>
                        <wps:spPr>
                          <a:xfrm>
                            <a:off x="6787958" y="789931"/>
                            <a:ext cx="1159161" cy="221069"/>
                          </a:xfrm>
                          <a:prstGeom prst="line">
                            <a:avLst/>
                          </a:prstGeom>
                          <a:grpFill/>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6" name="Прямая соединительная линия 75"/>
                        <wps:cNvCnPr/>
                        <wps:spPr>
                          <a:xfrm flipH="1">
                            <a:off x="3250500" y="2158145"/>
                            <a:ext cx="1650328" cy="495341"/>
                          </a:xfrm>
                          <a:prstGeom prst="line">
                            <a:avLst/>
                          </a:prstGeom>
                          <a:grpFill/>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4" name="Прямая соединительная линия 76"/>
                        <wps:cNvCnPr>
                          <a:endCxn id="69" idx="0"/>
                        </wps:cNvCnPr>
                        <wps:spPr>
                          <a:xfrm>
                            <a:off x="5515200" y="2133807"/>
                            <a:ext cx="1838930" cy="532361"/>
                          </a:xfrm>
                          <a:prstGeom prst="line">
                            <a:avLst/>
                          </a:prstGeom>
                          <a:grpFill/>
                          <a:ln>
                            <a:solidFill>
                              <a:schemeClr val="tx1"/>
                            </a:solidFill>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0ECF45" id="Группа 61" o:spid="_x0000_s1155" style="position:absolute;left:0;text-align:left;margin-left:29.25pt;margin-top:.55pt;width:432.45pt;height:610.95pt;z-index:251691008;mso-position-horizontal-relative:margin;mso-position-vertical-relative:text;mso-width-relative:margin;mso-height-relative:margin" coordorigin="-2172,1525" coordsize="99301,39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">
                <v:roundrect id="Прямоугольник: скругленные углы 62" o:spid="_x0000_s1156" style="position:absolute;left:10425;top:1525;width:72505;height:19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" filled="f" strokecolor="black [3213]" strokeweight=".5pt">
                  <v:stroke joinstyle="miter"/>
                  <v:textbox>
                    <w:txbxContent>
                      <w:p w14:paraId="5A0F07AC"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Азық-түлік келісімшарт корпорациясы</w:t>
                        </w:r>
                      </w:p>
                    </w:txbxContent>
                  </v:textbox>
                </v:roundrect>
                <v:roundrect id="Прямоугольник: скругленные углы 63" o:spid="_x0000_s1157" style="position:absolute;left:-157;top:4069;width:88770;height:37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" filled="f" strokecolor="black [3213]" strokeweight=".5pt">
                  <v:stroke joinstyle="miter"/>
                  <v:textbox>
                    <w:txbxContent>
                      <w:p w14:paraId="0DA625EF" w14:textId="77777777" w:rsidR="00A33122" w:rsidRPr="00C61574" w:rsidRDefault="00A33122" w:rsidP="00A33122">
                        <w:pPr>
                          <w:spacing w:after="0" w:line="240" w:lineRule="auto"/>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МИССИЯ</w:t>
                        </w:r>
                      </w:p>
                      <w:p w14:paraId="3A09EA23"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Қазақстан Республикасының азық-түлік қауіпсіздігін және астық нарығының тұрақтылығын қамтамасыз ету</w:t>
                        </w:r>
                      </w:p>
                    </w:txbxContent>
                  </v:textbox>
                </v:roundrect>
                <v:roundrect id="Прямоугольник: скругленные углы 64" o:spid="_x0000_s1158" style="position:absolute;left:-2172;top:10110;width:38084;height:122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" filled="f" strokecolor="black [3213]" strokeweight=".5pt">
                  <v:stroke joinstyle="miter"/>
                  <v:textbox>
                    <w:txbxContent>
                      <w:p w14:paraId="29680FEA" w14:textId="77777777" w:rsidR="00A33122" w:rsidRPr="00C61574" w:rsidRDefault="00A33122" w:rsidP="00A33122">
                        <w:pPr>
                          <w:spacing w:after="0" w:line="240" w:lineRule="auto"/>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ҚЫЗМЕТТІҢ СТРАТЕГИЯЛЫҚ БАҒЫТТАРЫ:</w:t>
                        </w:r>
                      </w:p>
                      <w:p w14:paraId="18375DA0"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1) Азық-түлік қауіпсіздігін қамтамасыз ету</w:t>
                        </w:r>
                      </w:p>
                      <w:p w14:paraId="1F0F7FE5"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2) Ішкі астық нарығын тұрақтандыру</w:t>
                        </w:r>
                      </w:p>
                      <w:p w14:paraId="30AA3395"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3) АӨК субъектілерін қаржылық қолдау</w:t>
                        </w:r>
                      </w:p>
                      <w:p w14:paraId="0C89A83C"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4) Экспорттық әлеуетті дамыту</w:t>
                        </w:r>
                      </w:p>
                      <w:p w14:paraId="1807B5C1"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5) Мемлекеттік астық резервін басқару</w:t>
                        </w:r>
                      </w:p>
                      <w:p w14:paraId="7AD46A2D"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6) Корпоративтік басқару мен тиімділікті арттыру.</w:t>
                        </w:r>
                      </w:p>
                    </w:txbxContent>
                  </v:textbox>
                </v:roundrect>
                <v:roundrect id="Прямоугольник: скругленные углы 65" o:spid="_x0000_s1159" style="position:absolute;left:37864;top:10659;width:26592;height:109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" filled="f" strokecolor="black [3213]">
                  <v:shadow on="t" color="black" opacity="22937f" origin=",.5" offset="0,.63889mm"/>
                  <v:textbox>
                    <w:txbxContent>
                      <w:p w14:paraId="41FA41F9" w14:textId="77777777" w:rsidR="00A33122" w:rsidRPr="00C61574" w:rsidRDefault="00A33122" w:rsidP="00A33122">
                        <w:pPr>
                          <w:spacing w:after="0"/>
                          <w:jc w:val="center"/>
                          <w:rPr>
                            <w:rFonts w:ascii="Times New Roman" w:hAnsi="Times New Roman" w:cs="Times New Roman"/>
                            <w:b/>
                            <w:bCs/>
                            <w:sz w:val="20"/>
                            <w:szCs w:val="20"/>
                          </w:rPr>
                        </w:pPr>
                        <w:r w:rsidRPr="00C61574">
                          <w:rPr>
                            <w:rFonts w:ascii="Times New Roman" w:hAnsi="Times New Roman" w:cs="Times New Roman"/>
                            <w:b/>
                            <w:bCs/>
                            <w:sz w:val="20"/>
                            <w:szCs w:val="20"/>
                          </w:rPr>
                          <w:t>НЕГІЗГІ ФУНКЦИЯЛАР:</w:t>
                        </w:r>
                      </w:p>
                      <w:p w14:paraId="38C1D097" w14:textId="77777777" w:rsidR="00A33122" w:rsidRPr="00C61574" w:rsidRDefault="00A33122" w:rsidP="00A33122">
                        <w:pPr>
                          <w:tabs>
                            <w:tab w:val="left" w:pos="142"/>
                          </w:tabs>
                          <w:spacing w:after="0"/>
                          <w:jc w:val="center"/>
                          <w:rPr>
                            <w:rFonts w:ascii="Times New Roman" w:hAnsi="Times New Roman" w:cs="Times New Roman"/>
                            <w:sz w:val="20"/>
                            <w:szCs w:val="20"/>
                          </w:rPr>
                        </w:pPr>
                        <w:r w:rsidRPr="00C61574">
                          <w:rPr>
                            <w:rFonts w:ascii="Times New Roman" w:hAnsi="Times New Roman" w:cs="Times New Roman"/>
                            <w:sz w:val="20"/>
                            <w:szCs w:val="20"/>
                          </w:rPr>
                          <w:t>* Форвардтық және тікелей сатып алу</w:t>
                        </w:r>
                      </w:p>
                      <w:p w14:paraId="7E6BF03E" w14:textId="77777777" w:rsidR="00A33122" w:rsidRPr="00C61574" w:rsidRDefault="00A33122" w:rsidP="00A33122">
                        <w:pPr>
                          <w:tabs>
                            <w:tab w:val="left" w:pos="142"/>
                            <w:tab w:val="left" w:pos="284"/>
                          </w:tabs>
                          <w:spacing w:after="0"/>
                          <w:jc w:val="center"/>
                          <w:rPr>
                            <w:rFonts w:ascii="Times New Roman" w:hAnsi="Times New Roman" w:cs="Times New Roman"/>
                            <w:sz w:val="20"/>
                            <w:szCs w:val="20"/>
                          </w:rPr>
                        </w:pPr>
                        <w:r w:rsidRPr="00C61574">
                          <w:rPr>
                            <w:rFonts w:ascii="Times New Roman" w:hAnsi="Times New Roman" w:cs="Times New Roman"/>
                            <w:sz w:val="20"/>
                            <w:szCs w:val="20"/>
                          </w:rPr>
                          <w:t>* Интервенциялық операциялар</w:t>
                        </w:r>
                      </w:p>
                      <w:p w14:paraId="0DEC6DFE" w14:textId="77777777" w:rsidR="00A33122" w:rsidRPr="00C61574" w:rsidRDefault="00A33122" w:rsidP="00A33122">
                        <w:pPr>
                          <w:tabs>
                            <w:tab w:val="left" w:pos="142"/>
                          </w:tabs>
                          <w:spacing w:after="0"/>
                          <w:jc w:val="center"/>
                          <w:rPr>
                            <w:rFonts w:ascii="Times New Roman" w:hAnsi="Times New Roman" w:cs="Times New Roman"/>
                            <w:sz w:val="20"/>
                            <w:szCs w:val="20"/>
                          </w:rPr>
                        </w:pPr>
                        <w:r w:rsidRPr="00C61574">
                          <w:rPr>
                            <w:rFonts w:ascii="Times New Roman" w:hAnsi="Times New Roman" w:cs="Times New Roman"/>
                            <w:sz w:val="20"/>
                            <w:szCs w:val="20"/>
                          </w:rPr>
                          <w:t>* Астықты сақтау және жаңарту</w:t>
                        </w:r>
                      </w:p>
                      <w:p w14:paraId="4244594D" w14:textId="77777777" w:rsidR="00A33122" w:rsidRPr="00C61574" w:rsidRDefault="00A33122" w:rsidP="00A33122">
                        <w:pPr>
                          <w:tabs>
                            <w:tab w:val="left" w:pos="142"/>
                            <w:tab w:val="left" w:pos="567"/>
                          </w:tabs>
                          <w:spacing w:after="0"/>
                          <w:jc w:val="center"/>
                          <w:rPr>
                            <w:rFonts w:ascii="Times New Roman" w:hAnsi="Times New Roman" w:cs="Times New Roman"/>
                            <w:sz w:val="20"/>
                            <w:szCs w:val="20"/>
                          </w:rPr>
                        </w:pPr>
                        <w:r w:rsidRPr="00C61574">
                          <w:rPr>
                            <w:rFonts w:ascii="Times New Roman" w:hAnsi="Times New Roman" w:cs="Times New Roman"/>
                            <w:sz w:val="20"/>
                            <w:szCs w:val="20"/>
                          </w:rPr>
                          <w:t>* Экспортты ұйымдастыру</w:t>
                        </w:r>
                      </w:p>
                    </w:txbxContent>
                  </v:textbox>
                </v:roundrect>
                <v:roundrect id="Прямоугольник: скругленные углы 66" o:spid="_x0000_s1160" style="position:absolute;left:69372;top:10151;width:26496;height:109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" filled="f" strokecolor="black [3213]">
                  <v:shadow on="t" color="black" opacity="22937f" origin=",.5" offset="0,.63889mm"/>
                  <v:textbox>
                    <w:txbxContent>
                      <w:p w14:paraId="5322C95F" w14:textId="77777777" w:rsidR="00A33122" w:rsidRPr="00C61574" w:rsidRDefault="00A33122" w:rsidP="00A33122">
                        <w:pPr>
                          <w:spacing w:after="0"/>
                          <w:jc w:val="center"/>
                          <w:rPr>
                            <w:rFonts w:ascii="Times New Roman" w:hAnsi="Times New Roman" w:cs="Times New Roman"/>
                            <w:b/>
                            <w:bCs/>
                            <w:sz w:val="20"/>
                            <w:szCs w:val="20"/>
                          </w:rPr>
                        </w:pPr>
                        <w:r w:rsidRPr="00C61574">
                          <w:rPr>
                            <w:rFonts w:ascii="Times New Roman" w:hAnsi="Times New Roman" w:cs="Times New Roman"/>
                            <w:b/>
                            <w:bCs/>
                            <w:sz w:val="20"/>
                            <w:szCs w:val="20"/>
                          </w:rPr>
                          <w:t>ҚАРЖЫЛАНДЫРУ КӨЗДЕРІ:</w:t>
                        </w:r>
                      </w:p>
                      <w:p w14:paraId="789418A6" w14:textId="77777777" w:rsidR="00A33122" w:rsidRPr="00C61574" w:rsidRDefault="00A33122" w:rsidP="00A33122">
                        <w:pPr>
                          <w:tabs>
                            <w:tab w:val="left" w:pos="142"/>
                          </w:tabs>
                          <w:spacing w:after="0"/>
                          <w:jc w:val="both"/>
                          <w:rPr>
                            <w:rFonts w:ascii="Times New Roman" w:hAnsi="Times New Roman" w:cs="Times New Roman"/>
                            <w:sz w:val="20"/>
                            <w:szCs w:val="20"/>
                          </w:rPr>
                        </w:pPr>
                        <w:r w:rsidRPr="00C61574">
                          <w:rPr>
                            <w:rFonts w:ascii="Times New Roman" w:hAnsi="Times New Roman" w:cs="Times New Roman"/>
                            <w:sz w:val="20"/>
                            <w:szCs w:val="20"/>
                          </w:rPr>
                          <w:t>* Қор нарықтары</w:t>
                        </w:r>
                      </w:p>
                      <w:p w14:paraId="6482A205" w14:textId="77777777" w:rsidR="00A33122" w:rsidRPr="00C61574" w:rsidRDefault="00A33122" w:rsidP="00A33122">
                        <w:pPr>
                          <w:tabs>
                            <w:tab w:val="left" w:pos="142"/>
                          </w:tabs>
                          <w:spacing w:after="0"/>
                          <w:jc w:val="both"/>
                          <w:rPr>
                            <w:rFonts w:ascii="Times New Roman" w:hAnsi="Times New Roman" w:cs="Times New Roman"/>
                            <w:sz w:val="20"/>
                            <w:szCs w:val="20"/>
                          </w:rPr>
                        </w:pPr>
                        <w:r w:rsidRPr="00C61574">
                          <w:rPr>
                            <w:rFonts w:ascii="Times New Roman" w:hAnsi="Times New Roman" w:cs="Times New Roman"/>
                            <w:sz w:val="20"/>
                            <w:szCs w:val="20"/>
                          </w:rPr>
                          <w:t>* ҚР және шетел банктерінің кредиттік желілері</w:t>
                        </w:r>
                      </w:p>
                    </w:txbxContent>
                  </v:textbox>
                </v:roundrect>
                <v:roundrect id="Прямоугольник: скругленные углы 67" o:spid="_x0000_s1161" style="position:absolute;left:-2172;top:26534;width:49449;height:55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" filled="f" strokecolor="black [3213]" strokeweight=".5pt">
                  <v:stroke joinstyle="miter"/>
                  <v:textbox>
                    <w:txbxContent>
                      <w:p w14:paraId="028E94A1" w14:textId="77777777" w:rsidR="00A33122" w:rsidRPr="00C61574" w:rsidRDefault="00A33122" w:rsidP="00A33122">
                        <w:pPr>
                          <w:spacing w:after="0" w:line="240" w:lineRule="auto"/>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ХАЛЫҚАРАЛЫҚ СЕРІКТЕСТЕР:</w:t>
                        </w:r>
                      </w:p>
                      <w:p w14:paraId="32E88CCD"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Қытай - COFCO, Sinopharm</w:t>
                        </w:r>
                      </w:p>
                      <w:p w14:paraId="1E6E63AD"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Иран - GTC</w:t>
                        </w:r>
                      </w:p>
                      <w:p w14:paraId="0BF2AE1B" w14:textId="77777777" w:rsidR="00A33122" w:rsidRPr="00C61574" w:rsidRDefault="00A33122" w:rsidP="00A33122">
                        <w:pPr>
                          <w:spacing w:after="0" w:line="240" w:lineRule="auto"/>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Тәжікстан - Мемлекеттік материалдық резервтер агенттігі</w:t>
                        </w:r>
                      </w:p>
                      <w:p w14:paraId="780DF582"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Жеке шетелдік компаниялар</w:t>
                        </w:r>
                      </w:p>
                    </w:txbxContent>
                  </v:textbox>
                </v:roundrect>
                <v:roundrect id="Прямоугольник: скругленные углы 68" o:spid="_x0000_s1162" style="position:absolute;left:49958;top:26661;width:47171;height:57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" filled="f" strokecolor="black [3213]" strokeweight=".5pt">
                  <v:stroke joinstyle="miter"/>
                  <v:textbox>
                    <w:txbxContent>
                      <w:p w14:paraId="4A9062CE" w14:textId="77777777" w:rsidR="00A33122" w:rsidRPr="00C61574" w:rsidRDefault="00A33122" w:rsidP="00A33122">
                        <w:pPr>
                          <w:spacing w:after="0"/>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ШЕТЕЛДІК АСТЫҚ САТЫП АЛУШЫЛАР:</w:t>
                        </w:r>
                      </w:p>
                      <w:p w14:paraId="202B45F0"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Импорттаушы елдердің ірі жеке компаниялары</w:t>
                        </w:r>
                      </w:p>
                      <w:p w14:paraId="3726DE81"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Мемлекет аралық келісімдер шеңберіндегі мемлекеттік компаниялар</w:t>
                        </w:r>
                      </w:p>
                    </w:txbxContent>
                  </v:textbox>
                </v:roundrect>
                <v:roundrect id="Прямоугольник: скругленные углы 69" o:spid="_x0000_s1163" style="position:absolute;left:3793;top:35181;width:93336;height:53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" filled="f" strokecolor="black [3213]" strokeweight=".5pt">
                  <v:stroke joinstyle="miter"/>
                  <v:textbox>
                    <w:txbxContent>
                      <w:p w14:paraId="6932DE4A" w14:textId="77777777" w:rsidR="00A33122" w:rsidRPr="00C61574" w:rsidRDefault="00A33122" w:rsidP="00A33122">
                        <w:pPr>
                          <w:spacing w:after="0"/>
                          <w:jc w:val="center"/>
                          <w:rPr>
                            <w:rFonts w:ascii="Times New Roman" w:hAnsi="Times New Roman" w:cs="Times New Roman"/>
                            <w:b/>
                            <w:bCs/>
                            <w:color w:val="000000" w:themeColor="text1"/>
                            <w:sz w:val="20"/>
                            <w:szCs w:val="20"/>
                          </w:rPr>
                        </w:pPr>
                        <w:r w:rsidRPr="00C61574">
                          <w:rPr>
                            <w:rFonts w:ascii="Times New Roman" w:hAnsi="Times New Roman" w:cs="Times New Roman"/>
                            <w:b/>
                            <w:bCs/>
                            <w:color w:val="000000" w:themeColor="text1"/>
                            <w:sz w:val="20"/>
                            <w:szCs w:val="20"/>
                          </w:rPr>
                          <w:t>НӘТИЖЕЛЕР:</w:t>
                        </w:r>
                      </w:p>
                      <w:p w14:paraId="5F86BE82"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Елдің азық-түлік қауіпсіздігін қамтамасыз ету</w:t>
                        </w:r>
                      </w:p>
                      <w:p w14:paraId="4F476435"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Ішкі астық нарығындағы баға тұрақталуы</w:t>
                        </w:r>
                      </w:p>
                      <w:p w14:paraId="00DC1D13"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АӨК-тің орнықты дамуы</w:t>
                        </w:r>
                      </w:p>
                      <w:p w14:paraId="175410E3" w14:textId="77777777" w:rsidR="00A33122" w:rsidRPr="00C61574" w:rsidRDefault="00A33122" w:rsidP="00A33122">
                        <w:pPr>
                          <w:spacing w:after="0"/>
                          <w:jc w:val="center"/>
                          <w:rPr>
                            <w:rFonts w:ascii="Times New Roman" w:hAnsi="Times New Roman" w:cs="Times New Roman"/>
                            <w:color w:val="000000" w:themeColor="text1"/>
                            <w:sz w:val="20"/>
                            <w:szCs w:val="20"/>
                          </w:rPr>
                        </w:pPr>
                        <w:r w:rsidRPr="00C61574">
                          <w:rPr>
                            <w:rFonts w:ascii="Times New Roman" w:hAnsi="Times New Roman" w:cs="Times New Roman"/>
                            <w:color w:val="000000" w:themeColor="text1"/>
                            <w:sz w:val="20"/>
                            <w:szCs w:val="20"/>
                          </w:rPr>
                          <w:t>• Экспорттық жеткізілімдердің тұрақтылығы</w:t>
                        </w:r>
                      </w:p>
                    </w:txbxContent>
                  </v:textbox>
                </v:roundrect>
                <v:line id="Прямая соединительная линия 70" o:spid="_x0000_s1164" style="position:absolute;visibility:visible;mso-wrap-style:square" from="16435,32093" to="35184,3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" strokecolor="black [3213]" strokeweight="1pt">
                  <v:stroke joinstyle="miter"/>
                </v:line>
                <v:line id="Прямая соединительная линия 71" o:spid="_x0000_s1165" style="position:absolute;flip:x;visibility:visible;mso-wrap-style:square" from="69133,32413" to="81981,35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" strokecolor="black [3213]" strokeweight="1pt">
                  <v:stroke joinstyle="miter"/>
                </v:line>
                <v:line id="Прямая соединительная линия 72" o:spid="_x0000_s1166" style="position:absolute;flip:x;visibility:visible;mso-wrap-style:square" from="47858,7849" to="49170,1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" strokecolor="black [3213]" strokeweight="1pt">
                  <v:stroke joinstyle="miter"/>
                </v:line>
                <v:line id="Прямая соединительная линия 73" o:spid="_x0000_s1167" style="position:absolute;flip:x;visibility:visible;mso-wrap-style:square" from="20683,7899" to="28188,10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" strokecolor="black [3213]" strokeweight="1pt">
                  <v:stroke joinstyle="miter"/>
                </v:line>
                <v:line id="Прямая соединительная линия 74" o:spid="_x0000_s1168" style="position:absolute;visibility:visible;mso-wrap-style:square" from="67879,7899" to="79471,10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" strokecolor="black [3213]" strokeweight="1pt">
                  <v:stroke joinstyle="miter"/>
                </v:line>
                <v:line id="Прямая соединительная линия 75" o:spid="_x0000_s1169" style="position:absolute;flip:x;visibility:visible;mso-wrap-style:square" from="32505,21581" to="49008,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" strokecolor="black [3213]" strokeweight="1pt">
                  <v:stroke joinstyle="miter"/>
                </v:line>
                <v:line id="Прямая соединительная линия 76" o:spid="_x0000_s1170" style="position:absolute;visibility:visible;mso-wrap-style:square" from="55152,21338" to="73541,26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" strokecolor="black [3213]" strokeweight="1pt">
                  <v:stroke joinstyle="miter"/>
                </v:line>
                <w10:wrap anchorx="margin"/>
              </v:group>
            </w:pict>
          </mc:Fallback>
        </mc:AlternateContent>
      </w:r>
    </w:p>
    <w:p w14:paraId="631FED42" w14:textId="063D3738" w:rsidR="00A33122" w:rsidRDefault="00A33122" w:rsidP="00A33122">
      <w:pPr>
        <w:jc w:val="right"/>
      </w:pPr>
    </w:p>
    <w:p w14:paraId="5ADDF3A9" w14:textId="72CC6D98" w:rsidR="00A33122" w:rsidRDefault="00A33122" w:rsidP="00A33122">
      <w:pPr>
        <w:jc w:val="right"/>
      </w:pPr>
    </w:p>
    <w:p w14:paraId="0FD98FCF" w14:textId="6C073C34" w:rsidR="00A33122" w:rsidRDefault="00A33122" w:rsidP="00A33122">
      <w:pPr>
        <w:jc w:val="right"/>
      </w:pPr>
    </w:p>
    <w:p w14:paraId="286EC3E1" w14:textId="77777777" w:rsidR="00A33122" w:rsidRDefault="00A33122" w:rsidP="00A33122">
      <w:pPr>
        <w:jc w:val="right"/>
      </w:pPr>
    </w:p>
    <w:p w14:paraId="3C5D53BF" w14:textId="77777777" w:rsidR="00A33122" w:rsidRDefault="00A33122" w:rsidP="00A33122">
      <w:pPr>
        <w:jc w:val="right"/>
      </w:pPr>
    </w:p>
    <w:p w14:paraId="6362AB63" w14:textId="77777777" w:rsidR="00A33122" w:rsidRDefault="00A33122" w:rsidP="00A33122">
      <w:pPr>
        <w:jc w:val="right"/>
      </w:pPr>
    </w:p>
    <w:p w14:paraId="5B55EF79" w14:textId="77777777" w:rsidR="00A33122" w:rsidRDefault="00A33122" w:rsidP="00A33122">
      <w:pPr>
        <w:jc w:val="right"/>
      </w:pPr>
    </w:p>
    <w:p w14:paraId="0AD0CE20" w14:textId="77777777" w:rsidR="00A33122" w:rsidRDefault="00A33122" w:rsidP="00A33122">
      <w:pPr>
        <w:jc w:val="right"/>
      </w:pPr>
    </w:p>
    <w:p w14:paraId="07805AF3" w14:textId="77777777" w:rsidR="00A33122" w:rsidRDefault="00A33122" w:rsidP="00A33122">
      <w:pPr>
        <w:jc w:val="right"/>
      </w:pPr>
    </w:p>
    <w:p w14:paraId="622DCE07" w14:textId="77777777" w:rsidR="00A33122" w:rsidRDefault="00A33122" w:rsidP="00A33122">
      <w:pPr>
        <w:jc w:val="right"/>
      </w:pPr>
    </w:p>
    <w:p w14:paraId="1245D3C3" w14:textId="77777777" w:rsidR="00A33122" w:rsidRDefault="00A33122" w:rsidP="00A33122">
      <w:pPr>
        <w:jc w:val="right"/>
      </w:pPr>
    </w:p>
    <w:p w14:paraId="1BD9A4ED" w14:textId="77777777" w:rsidR="00A33122" w:rsidRDefault="00A33122" w:rsidP="00A33122">
      <w:pPr>
        <w:jc w:val="right"/>
      </w:pPr>
    </w:p>
    <w:p w14:paraId="0798DDB6" w14:textId="77777777" w:rsidR="00A33122" w:rsidRDefault="00A33122" w:rsidP="00A33122">
      <w:pPr>
        <w:jc w:val="right"/>
      </w:pPr>
    </w:p>
    <w:p w14:paraId="0E7E38C8" w14:textId="77777777" w:rsidR="00A33122" w:rsidRDefault="00A33122" w:rsidP="00A33122">
      <w:pPr>
        <w:jc w:val="right"/>
      </w:pPr>
    </w:p>
    <w:p w14:paraId="1B5503D6" w14:textId="77777777" w:rsidR="00A33122" w:rsidRDefault="00A33122" w:rsidP="00A33122">
      <w:pPr>
        <w:jc w:val="right"/>
      </w:pPr>
    </w:p>
    <w:p w14:paraId="2780DE8B" w14:textId="77777777" w:rsidR="00A33122" w:rsidRDefault="00A33122" w:rsidP="00A33122">
      <w:pPr>
        <w:jc w:val="right"/>
      </w:pPr>
    </w:p>
    <w:p w14:paraId="15E63E02" w14:textId="77777777" w:rsidR="00A33122" w:rsidRDefault="00A33122" w:rsidP="00A33122">
      <w:pPr>
        <w:jc w:val="right"/>
      </w:pPr>
    </w:p>
    <w:p w14:paraId="4C5AA5E8" w14:textId="77777777" w:rsidR="00A7108F" w:rsidRDefault="00A7108F" w:rsidP="00A33122">
      <w:pPr>
        <w:jc w:val="right"/>
      </w:pPr>
    </w:p>
    <w:p w14:paraId="05757975" w14:textId="77777777" w:rsidR="00A7108F" w:rsidRDefault="00A7108F" w:rsidP="00A33122">
      <w:pPr>
        <w:jc w:val="right"/>
      </w:pPr>
    </w:p>
    <w:p w14:paraId="3BCEA6E0" w14:textId="77777777" w:rsidR="00A7108F" w:rsidRDefault="00A7108F" w:rsidP="00A33122">
      <w:pPr>
        <w:jc w:val="right"/>
      </w:pPr>
    </w:p>
    <w:p w14:paraId="3C9CDBEE" w14:textId="77777777" w:rsidR="00A7108F" w:rsidRDefault="00A7108F" w:rsidP="00A33122">
      <w:pPr>
        <w:jc w:val="right"/>
      </w:pPr>
    </w:p>
    <w:p w14:paraId="7B04842D" w14:textId="77777777" w:rsidR="00A7108F" w:rsidRDefault="00A7108F" w:rsidP="00A33122">
      <w:pPr>
        <w:jc w:val="right"/>
      </w:pPr>
    </w:p>
    <w:p w14:paraId="470BC259" w14:textId="77777777" w:rsidR="00A7108F" w:rsidRDefault="00A7108F" w:rsidP="00A33122">
      <w:pPr>
        <w:jc w:val="right"/>
      </w:pPr>
    </w:p>
    <w:p w14:paraId="3CE59F74" w14:textId="77777777" w:rsidR="00A33122" w:rsidRDefault="00A33122" w:rsidP="00A33122">
      <w:pPr>
        <w:jc w:val="right"/>
      </w:pPr>
    </w:p>
    <w:p w14:paraId="4A9C5760" w14:textId="77777777" w:rsidR="00A33122" w:rsidRPr="00C61574" w:rsidRDefault="00A33122" w:rsidP="000F7A0A">
      <w:pPr>
        <w:pStyle w:val="af"/>
        <w:spacing w:before="0" w:beforeAutospacing="0" w:after="0" w:afterAutospacing="0"/>
        <w:ind w:left="709" w:hanging="709"/>
        <w:rPr>
          <w:sz w:val="28"/>
          <w:szCs w:val="28"/>
          <w:shd w:val="clear" w:color="auto" w:fill="FFFFFF"/>
        </w:rPr>
      </w:pPr>
      <w:r w:rsidRPr="00C61574">
        <w:rPr>
          <w:sz w:val="28"/>
          <w:szCs w:val="28"/>
          <w:shd w:val="clear" w:color="auto" w:fill="FFFFFF"/>
        </w:rPr>
        <w:t>Сурет 14. «Азық-түлік келісімшарт корпорациясы Ұлттық компаниясы» АҚ</w:t>
      </w:r>
    </w:p>
    <w:p w14:paraId="6AD0DEC1"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Ескерту – [117] әдебиетіне сүйене отырып автор құрастырды</w:t>
      </w:r>
    </w:p>
    <w:p w14:paraId="6573E847" w14:textId="0C48C037" w:rsidR="00A33122" w:rsidRPr="00C61574" w:rsidRDefault="009A1F74" w:rsidP="009A1F74">
      <w:pPr>
        <w:spacing w:after="0" w:line="240" w:lineRule="auto"/>
        <w:ind w:firstLine="709"/>
        <w:jc w:val="both"/>
        <w:rPr>
          <w:rFonts w:ascii="Times New Roman" w:hAnsi="Times New Roman" w:cs="Times New Roman"/>
          <w:sz w:val="28"/>
          <w:szCs w:val="28"/>
        </w:rPr>
      </w:pPr>
      <w:r w:rsidRPr="009A1F74">
        <w:rPr>
          <w:rFonts w:ascii="Times New Roman" w:hAnsi="Times New Roman" w:cs="Times New Roman"/>
          <w:sz w:val="28"/>
          <w:szCs w:val="28"/>
        </w:rPr>
        <w:lastRenderedPageBreak/>
        <w:t>SWOT- т</w:t>
      </w:r>
      <w:r w:rsidR="00A33122">
        <w:rPr>
          <w:rFonts w:ascii="Times New Roman" w:hAnsi="Times New Roman" w:cs="Times New Roman"/>
          <w:sz w:val="28"/>
          <w:szCs w:val="28"/>
        </w:rPr>
        <w:t>алдау</w:t>
      </w:r>
      <w:r w:rsidR="00F434DA">
        <w:rPr>
          <w:rFonts w:ascii="Times New Roman" w:hAnsi="Times New Roman" w:cs="Times New Roman"/>
          <w:sz w:val="28"/>
          <w:szCs w:val="28"/>
        </w:rPr>
        <w:t>ды жүргізгендегі мақсатымыз</w:t>
      </w:r>
      <w:r w:rsidR="00A33122">
        <w:rPr>
          <w:rFonts w:ascii="Times New Roman" w:hAnsi="Times New Roman" w:cs="Times New Roman"/>
          <w:sz w:val="28"/>
          <w:szCs w:val="28"/>
        </w:rPr>
        <w:t xml:space="preserve"> </w:t>
      </w:r>
      <w:r w:rsidR="00A33122" w:rsidRPr="00C61574">
        <w:rPr>
          <w:rFonts w:ascii="Times New Roman" w:hAnsi="Times New Roman" w:cs="Times New Roman"/>
          <w:sz w:val="28"/>
          <w:szCs w:val="28"/>
        </w:rPr>
        <w:t>сектордың нақты жағдайын бағалау, проблемалық бағыттарды анықтау</w:t>
      </w:r>
      <w:r w:rsidR="00F434DA">
        <w:rPr>
          <w:rFonts w:ascii="Times New Roman" w:hAnsi="Times New Roman" w:cs="Times New Roman"/>
          <w:sz w:val="28"/>
          <w:szCs w:val="28"/>
        </w:rPr>
        <w:t xml:space="preserve"> және де</w:t>
      </w:r>
      <w:r w:rsidR="00C335A5">
        <w:rPr>
          <w:rFonts w:ascii="Times New Roman" w:hAnsi="Times New Roman" w:cs="Times New Roman"/>
          <w:sz w:val="28"/>
          <w:szCs w:val="28"/>
        </w:rPr>
        <w:t xml:space="preserve"> </w:t>
      </w:r>
      <w:r w:rsidR="00A33122" w:rsidRPr="00C61574">
        <w:rPr>
          <w:rFonts w:ascii="Times New Roman" w:hAnsi="Times New Roman" w:cs="Times New Roman"/>
          <w:sz w:val="28"/>
          <w:szCs w:val="28"/>
        </w:rPr>
        <w:t>стратегиялық басымдықтарды негіздеу.</w:t>
      </w:r>
    </w:p>
    <w:p w14:paraId="2AA2DD3C" w14:textId="77777777" w:rsidR="00A33122" w:rsidRPr="00C61574" w:rsidRDefault="00A33122" w:rsidP="009A1F74">
      <w:pPr>
        <w:spacing w:after="0" w:line="240" w:lineRule="auto"/>
        <w:ind w:firstLine="709"/>
        <w:jc w:val="both"/>
        <w:rPr>
          <w:rFonts w:ascii="Times New Roman" w:eastAsia="Times New Roman" w:hAnsi="Times New Roman" w:cs="Times New Roman"/>
          <w:sz w:val="28"/>
          <w:szCs w:val="28"/>
          <w:lang w:eastAsia="ru-RU"/>
        </w:rPr>
      </w:pPr>
    </w:p>
    <w:p w14:paraId="450E20C9" w14:textId="77777777" w:rsidR="00A33122" w:rsidRPr="00C61574" w:rsidRDefault="00A33122" w:rsidP="00A33122">
      <w:pPr>
        <w:pStyle w:val="af"/>
        <w:tabs>
          <w:tab w:val="left" w:pos="0"/>
        </w:tabs>
        <w:spacing w:before="0" w:beforeAutospacing="0" w:after="0" w:afterAutospacing="0"/>
        <w:rPr>
          <w:sz w:val="28"/>
          <w:szCs w:val="28"/>
        </w:rPr>
      </w:pPr>
      <w:r w:rsidRPr="00C61574">
        <w:rPr>
          <w:sz w:val="28"/>
          <w:szCs w:val="28"/>
        </w:rPr>
        <w:t xml:space="preserve">Кесте 20 – Қазақстан Республикасының агроөнеркәсіптік кешеніне SWOT-талдау </w:t>
      </w:r>
    </w:p>
    <w:tbl>
      <w:tblPr>
        <w:tblStyle w:val="ad"/>
        <w:tblW w:w="9544" w:type="dxa"/>
        <w:tblLook w:val="04A0" w:firstRow="1" w:lastRow="0" w:firstColumn="1" w:lastColumn="0" w:noHBand="0" w:noVBand="1"/>
      </w:tblPr>
      <w:tblGrid>
        <w:gridCol w:w="4673"/>
        <w:gridCol w:w="4871"/>
      </w:tblGrid>
      <w:tr w:rsidR="00A33122" w:rsidRPr="00C61574" w14:paraId="1D1B3FD0" w14:textId="77777777" w:rsidTr="000F7A0A">
        <w:trPr>
          <w:trHeight w:val="5583"/>
        </w:trPr>
        <w:tc>
          <w:tcPr>
            <w:tcW w:w="4673" w:type="dxa"/>
          </w:tcPr>
          <w:p w14:paraId="4A0C9EA1" w14:textId="77777777" w:rsidR="00A33122" w:rsidRPr="00C61574" w:rsidRDefault="00A33122" w:rsidP="00700415">
            <w:pPr>
              <w:rPr>
                <w:rFonts w:ascii="Times New Roman" w:hAnsi="Times New Roman" w:cs="Times New Roman"/>
                <w:b/>
                <w:bCs/>
                <w:sz w:val="20"/>
                <w:szCs w:val="20"/>
              </w:rPr>
            </w:pPr>
            <w:r w:rsidRPr="00C61574">
              <w:rPr>
                <w:rFonts w:ascii="Times New Roman" w:hAnsi="Times New Roman" w:cs="Times New Roman"/>
                <w:b/>
                <w:bCs/>
                <w:sz w:val="20"/>
                <w:szCs w:val="20"/>
              </w:rPr>
              <w:t xml:space="preserve">Strengths / Күшті жақтары </w:t>
            </w:r>
          </w:p>
          <w:p w14:paraId="612E57A2"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ҚР жер көлемі әлем бойынша 9 орынды алады;</w:t>
            </w:r>
          </w:p>
          <w:p w14:paraId="49E4D730"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жан басына шаққандағы егістік жер көлемі бойынша әлемде 2 орынды алады; </w:t>
            </w:r>
          </w:p>
          <w:p w14:paraId="6B203782"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елімізде 1,4 млн га суармалы жер бар;</w:t>
            </w:r>
          </w:p>
          <w:p w14:paraId="4DFE65B8"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Pr>
                <w:rFonts w:ascii="Times New Roman" w:hAnsi="Times New Roman" w:cs="Times New Roman"/>
                <w:sz w:val="20"/>
                <w:szCs w:val="20"/>
              </w:rPr>
              <w:t>а</w:t>
            </w:r>
            <w:r w:rsidRPr="00C61574">
              <w:rPr>
                <w:rFonts w:ascii="Times New Roman" w:hAnsi="Times New Roman" w:cs="Times New Roman"/>
                <w:sz w:val="20"/>
                <w:szCs w:val="20"/>
              </w:rPr>
              <w:t>стық пен ұн бойынша ірі экспорттаушы ел қатарында;</w:t>
            </w:r>
          </w:p>
          <w:p w14:paraId="33912879"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бос және пайдаланылмайтын жайылым алқаптарының үлкен алаңы бар; </w:t>
            </w:r>
          </w:p>
          <w:p w14:paraId="62CA819F"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еңбек ресрустарының жоғары мүмкіншілігі, жалпы халықтың 43%-ы ауыл халқы;</w:t>
            </w:r>
          </w:p>
          <w:p w14:paraId="0DDB9E89"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көршілес мемлекеттерде азық-түлік өнімдеріне деген сұраныстың тұрақтылығы және артуы; </w:t>
            </w:r>
          </w:p>
          <w:p w14:paraId="3D5DA538" w14:textId="77777777" w:rsidR="00A33122" w:rsidRPr="00C61574" w:rsidRDefault="00A33122" w:rsidP="00700415">
            <w:pPr>
              <w:rPr>
                <w:rFonts w:ascii="Times New Roman" w:hAnsi="Times New Roman" w:cs="Times New Roman"/>
                <w:b/>
                <w:bCs/>
                <w:sz w:val="20"/>
                <w:szCs w:val="20"/>
              </w:rPr>
            </w:pPr>
          </w:p>
          <w:p w14:paraId="4C9818B4" w14:textId="77777777" w:rsidR="00A33122" w:rsidRPr="00C61574" w:rsidRDefault="00A33122" w:rsidP="007279C2">
            <w:pPr>
              <w:tabs>
                <w:tab w:val="left" w:pos="459"/>
              </w:tabs>
              <w:rPr>
                <w:rFonts w:ascii="Times New Roman" w:hAnsi="Times New Roman" w:cs="Times New Roman"/>
                <w:b/>
                <w:bCs/>
                <w:sz w:val="20"/>
                <w:szCs w:val="20"/>
              </w:rPr>
            </w:pPr>
          </w:p>
        </w:tc>
        <w:tc>
          <w:tcPr>
            <w:tcW w:w="4871" w:type="dxa"/>
          </w:tcPr>
          <w:p w14:paraId="01F8968C" w14:textId="77777777" w:rsidR="00A33122" w:rsidRPr="00C61574" w:rsidRDefault="00A33122" w:rsidP="00700415">
            <w:pPr>
              <w:rPr>
                <w:rFonts w:ascii="Times New Roman" w:hAnsi="Times New Roman" w:cs="Times New Roman"/>
                <w:b/>
                <w:bCs/>
                <w:sz w:val="20"/>
                <w:szCs w:val="20"/>
              </w:rPr>
            </w:pPr>
            <w:r w:rsidRPr="00C61574">
              <w:rPr>
                <w:rFonts w:ascii="Times New Roman" w:hAnsi="Times New Roman" w:cs="Times New Roman"/>
                <w:b/>
                <w:bCs/>
                <w:sz w:val="20"/>
                <w:szCs w:val="20"/>
              </w:rPr>
              <w:t xml:space="preserve">Weaknesses / Әлсіз жақтары </w:t>
            </w:r>
          </w:p>
          <w:p w14:paraId="38B43494"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азық-түлікті тұтынудағы шектеулі ішкі нарық </w:t>
            </w:r>
          </w:p>
          <w:p w14:paraId="7451E2B0" w14:textId="77777777" w:rsidR="00A33122" w:rsidRPr="00C61574" w:rsidRDefault="00A33122" w:rsidP="00700415">
            <w:pPr>
              <w:pStyle w:val="a7"/>
              <w:tabs>
                <w:tab w:val="left" w:pos="308"/>
              </w:tabs>
              <w:ind w:left="168"/>
              <w:jc w:val="both"/>
              <w:rPr>
                <w:rFonts w:ascii="Times New Roman" w:hAnsi="Times New Roman" w:cs="Times New Roman"/>
                <w:sz w:val="20"/>
                <w:szCs w:val="20"/>
              </w:rPr>
            </w:pPr>
            <w:r w:rsidRPr="00C61574">
              <w:rPr>
                <w:rFonts w:ascii="Times New Roman" w:hAnsi="Times New Roman" w:cs="Times New Roman"/>
                <w:sz w:val="20"/>
                <w:szCs w:val="20"/>
              </w:rPr>
              <w:t xml:space="preserve">және экспорттық өнім мөлшерінің жеткіліксіз деңгейде қалыптасуы; </w:t>
            </w:r>
          </w:p>
          <w:p w14:paraId="04727161"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жайылымдық жерлердің тозуы және шөлейттену</w:t>
            </w:r>
          </w:p>
          <w:p w14:paraId="35743808" w14:textId="77777777" w:rsidR="00A33122" w:rsidRPr="00C61574" w:rsidRDefault="00A33122" w:rsidP="00700415">
            <w:pPr>
              <w:pStyle w:val="a7"/>
              <w:tabs>
                <w:tab w:val="left" w:pos="308"/>
              </w:tabs>
              <w:ind w:left="168"/>
              <w:jc w:val="both"/>
              <w:rPr>
                <w:rFonts w:ascii="Times New Roman" w:hAnsi="Times New Roman" w:cs="Times New Roman"/>
                <w:sz w:val="20"/>
                <w:szCs w:val="20"/>
              </w:rPr>
            </w:pPr>
            <w:r w:rsidRPr="00C61574">
              <w:rPr>
                <w:rFonts w:ascii="Times New Roman" w:hAnsi="Times New Roman" w:cs="Times New Roman"/>
                <w:sz w:val="20"/>
                <w:szCs w:val="20"/>
              </w:rPr>
              <w:t xml:space="preserve">деңгейінің өсу қарқыны; </w:t>
            </w:r>
          </w:p>
          <w:p w14:paraId="469661AC"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сауда логистикалық инфрақұрылымның даму </w:t>
            </w:r>
          </w:p>
          <w:p w14:paraId="122DEA5D" w14:textId="77777777" w:rsidR="00A33122" w:rsidRPr="00C61574" w:rsidRDefault="00A33122" w:rsidP="00700415">
            <w:pPr>
              <w:pStyle w:val="a7"/>
              <w:tabs>
                <w:tab w:val="left" w:pos="308"/>
              </w:tabs>
              <w:ind w:left="168"/>
              <w:jc w:val="both"/>
              <w:rPr>
                <w:rFonts w:ascii="Times New Roman" w:hAnsi="Times New Roman" w:cs="Times New Roman"/>
                <w:sz w:val="20"/>
                <w:szCs w:val="20"/>
              </w:rPr>
            </w:pPr>
            <w:r w:rsidRPr="00C61574">
              <w:rPr>
                <w:rFonts w:ascii="Times New Roman" w:hAnsi="Times New Roman" w:cs="Times New Roman"/>
                <w:sz w:val="20"/>
                <w:szCs w:val="20"/>
              </w:rPr>
              <w:t xml:space="preserve">деңгейінің әлсіздігі; </w:t>
            </w:r>
          </w:p>
          <w:p w14:paraId="0684B453"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агротехнологиялардың жеткіліксіздігі; </w:t>
            </w:r>
          </w:p>
          <w:p w14:paraId="2C069305"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ауыл шаруашылық техникаларын жаңарту </w:t>
            </w:r>
          </w:p>
          <w:p w14:paraId="1342E981" w14:textId="77777777" w:rsidR="00A33122" w:rsidRPr="00C61574" w:rsidRDefault="00A33122" w:rsidP="00700415">
            <w:pPr>
              <w:pStyle w:val="a7"/>
              <w:tabs>
                <w:tab w:val="left" w:pos="308"/>
              </w:tabs>
              <w:ind w:left="168"/>
              <w:jc w:val="both"/>
              <w:rPr>
                <w:rFonts w:ascii="Times New Roman" w:hAnsi="Times New Roman" w:cs="Times New Roman"/>
                <w:sz w:val="20"/>
                <w:szCs w:val="20"/>
              </w:rPr>
            </w:pPr>
            <w:r w:rsidRPr="00C61574">
              <w:rPr>
                <w:rFonts w:ascii="Times New Roman" w:hAnsi="Times New Roman" w:cs="Times New Roman"/>
                <w:sz w:val="20"/>
                <w:szCs w:val="20"/>
              </w:rPr>
              <w:t xml:space="preserve">қарқынының әлсіздігі; </w:t>
            </w:r>
          </w:p>
          <w:p w14:paraId="0904C6AB"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ауылдық аймақтард</w:t>
            </w:r>
            <w:r>
              <w:rPr>
                <w:rFonts w:ascii="Times New Roman" w:hAnsi="Times New Roman" w:cs="Times New Roman"/>
                <w:sz w:val="20"/>
                <w:szCs w:val="20"/>
              </w:rPr>
              <w:t>а</w:t>
            </w:r>
            <w:r w:rsidRPr="00C61574">
              <w:rPr>
                <w:rFonts w:ascii="Times New Roman" w:hAnsi="Times New Roman" w:cs="Times New Roman"/>
                <w:sz w:val="20"/>
                <w:szCs w:val="20"/>
              </w:rPr>
              <w:t xml:space="preserve"> әлеуметтік </w:t>
            </w:r>
          </w:p>
          <w:p w14:paraId="17464891" w14:textId="77777777" w:rsidR="00A33122" w:rsidRPr="00C61574" w:rsidRDefault="00A33122" w:rsidP="00700415">
            <w:pPr>
              <w:pStyle w:val="a7"/>
              <w:tabs>
                <w:tab w:val="left" w:pos="308"/>
              </w:tabs>
              <w:ind w:left="168"/>
              <w:jc w:val="both"/>
              <w:rPr>
                <w:rFonts w:ascii="Times New Roman" w:hAnsi="Times New Roman" w:cs="Times New Roman"/>
                <w:sz w:val="20"/>
                <w:szCs w:val="20"/>
              </w:rPr>
            </w:pPr>
            <w:r w:rsidRPr="00C61574">
              <w:rPr>
                <w:rFonts w:ascii="Times New Roman" w:hAnsi="Times New Roman" w:cs="Times New Roman"/>
                <w:sz w:val="20"/>
                <w:szCs w:val="20"/>
              </w:rPr>
              <w:t xml:space="preserve">инфрақұрылымның жеткіліксіз болуы; </w:t>
            </w:r>
          </w:p>
          <w:p w14:paraId="7E5AB039"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ауыл шаруашылығы өндірісінің қоршаған ортаға </w:t>
            </w:r>
          </w:p>
          <w:p w14:paraId="78277AD5" w14:textId="77777777" w:rsidR="00A33122" w:rsidRPr="00C61574" w:rsidRDefault="00A33122" w:rsidP="00700415">
            <w:pPr>
              <w:pStyle w:val="a7"/>
              <w:tabs>
                <w:tab w:val="left" w:pos="308"/>
              </w:tabs>
              <w:ind w:left="168"/>
              <w:jc w:val="both"/>
              <w:rPr>
                <w:rFonts w:ascii="Times New Roman" w:hAnsi="Times New Roman" w:cs="Times New Roman"/>
                <w:sz w:val="20"/>
                <w:szCs w:val="20"/>
              </w:rPr>
            </w:pPr>
            <w:r w:rsidRPr="00C61574">
              <w:rPr>
                <w:rFonts w:ascii="Times New Roman" w:hAnsi="Times New Roman" w:cs="Times New Roman"/>
                <w:sz w:val="20"/>
                <w:szCs w:val="20"/>
              </w:rPr>
              <w:t xml:space="preserve">тигізетін әсерін жүйелі түрде қадағалайтын және бақылауға мүмкіндік беретін мониторинг тетіктерінің жеткіліксіздігі; </w:t>
            </w:r>
          </w:p>
          <w:p w14:paraId="1DA02E99"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АӨК өнімдерінің қозғалысын толық қамтитын </w:t>
            </w:r>
          </w:p>
          <w:p w14:paraId="252868BE" w14:textId="77777777" w:rsidR="00A33122" w:rsidRPr="00C61574" w:rsidRDefault="00A33122" w:rsidP="00700415">
            <w:pPr>
              <w:pStyle w:val="a7"/>
              <w:tabs>
                <w:tab w:val="left" w:pos="308"/>
              </w:tabs>
              <w:ind w:left="168"/>
              <w:jc w:val="both"/>
              <w:rPr>
                <w:rFonts w:ascii="Times New Roman" w:hAnsi="Times New Roman" w:cs="Times New Roman"/>
                <w:sz w:val="20"/>
                <w:szCs w:val="20"/>
              </w:rPr>
            </w:pPr>
            <w:r w:rsidRPr="00C61574">
              <w:rPr>
                <w:rFonts w:ascii="Times New Roman" w:hAnsi="Times New Roman" w:cs="Times New Roman"/>
                <w:sz w:val="20"/>
                <w:szCs w:val="20"/>
              </w:rPr>
              <w:t xml:space="preserve">бірыңғай қадағалау жүйесінің қалыптаспауы; </w:t>
            </w:r>
          </w:p>
          <w:p w14:paraId="1A470D9A"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қоршаған ортаға антропогендік жүктеменің </w:t>
            </w:r>
          </w:p>
          <w:p w14:paraId="32E198D9" w14:textId="77777777" w:rsidR="00A33122" w:rsidRPr="00C61574" w:rsidRDefault="00A33122" w:rsidP="00700415">
            <w:pPr>
              <w:pStyle w:val="a7"/>
              <w:tabs>
                <w:tab w:val="left" w:pos="308"/>
              </w:tabs>
              <w:ind w:left="168"/>
              <w:jc w:val="both"/>
              <w:rPr>
                <w:rFonts w:ascii="Times New Roman" w:hAnsi="Times New Roman" w:cs="Times New Roman"/>
                <w:sz w:val="20"/>
                <w:szCs w:val="20"/>
              </w:rPr>
            </w:pPr>
            <w:r w:rsidRPr="00C61574">
              <w:rPr>
                <w:rFonts w:ascii="Times New Roman" w:hAnsi="Times New Roman" w:cs="Times New Roman"/>
                <w:sz w:val="20"/>
                <w:szCs w:val="20"/>
              </w:rPr>
              <w:t>артуы нәтижесінде топырақ құнарлылығының төмендеуі және экологиялық жағдайдың нашарлауы;</w:t>
            </w:r>
          </w:p>
          <w:p w14:paraId="13B196C0" w14:textId="77777777" w:rsidR="00A33122" w:rsidRPr="00C61574" w:rsidRDefault="00A33122" w:rsidP="008F685C">
            <w:pPr>
              <w:pStyle w:val="a7"/>
              <w:numPr>
                <w:ilvl w:val="0"/>
                <w:numId w:val="4"/>
              </w:numPr>
              <w:tabs>
                <w:tab w:val="left" w:pos="308"/>
              </w:tabs>
              <w:ind w:left="168" w:hanging="168"/>
              <w:jc w:val="both"/>
              <w:rPr>
                <w:rFonts w:ascii="Times New Roman" w:hAnsi="Times New Roman" w:cs="Times New Roman"/>
                <w:sz w:val="20"/>
                <w:szCs w:val="20"/>
              </w:rPr>
            </w:pPr>
            <w:r w:rsidRPr="00C61574">
              <w:rPr>
                <w:rFonts w:ascii="Times New Roman" w:hAnsi="Times New Roman" w:cs="Times New Roman"/>
                <w:sz w:val="20"/>
                <w:szCs w:val="20"/>
              </w:rPr>
              <w:t xml:space="preserve">агрометеорологиялық болжау жүйесінің әлсіз </w:t>
            </w:r>
          </w:p>
          <w:p w14:paraId="1EF0F607" w14:textId="77777777" w:rsidR="00A33122" w:rsidRPr="00C61574" w:rsidRDefault="00A33122" w:rsidP="00700415">
            <w:pPr>
              <w:pStyle w:val="a7"/>
              <w:tabs>
                <w:tab w:val="left" w:pos="308"/>
              </w:tabs>
              <w:ind w:left="168"/>
              <w:jc w:val="both"/>
              <w:rPr>
                <w:rFonts w:ascii="Times New Roman" w:hAnsi="Times New Roman" w:cs="Times New Roman"/>
                <w:sz w:val="20"/>
                <w:szCs w:val="20"/>
              </w:rPr>
            </w:pPr>
            <w:r w:rsidRPr="00C61574">
              <w:rPr>
                <w:rFonts w:ascii="Times New Roman" w:hAnsi="Times New Roman" w:cs="Times New Roman"/>
                <w:sz w:val="20"/>
                <w:szCs w:val="20"/>
              </w:rPr>
              <w:t xml:space="preserve">дамуы; </w:t>
            </w:r>
          </w:p>
        </w:tc>
      </w:tr>
      <w:tr w:rsidR="00A33122" w:rsidRPr="00C61574" w14:paraId="50BDD7D4" w14:textId="77777777" w:rsidTr="000F7A0A">
        <w:trPr>
          <w:trHeight w:val="699"/>
        </w:trPr>
        <w:tc>
          <w:tcPr>
            <w:tcW w:w="4673" w:type="dxa"/>
          </w:tcPr>
          <w:p w14:paraId="396BDD2A" w14:textId="77777777" w:rsidR="00A33122" w:rsidRPr="00C61574" w:rsidRDefault="00A33122" w:rsidP="00700415">
            <w:pPr>
              <w:rPr>
                <w:rFonts w:ascii="Times New Roman" w:hAnsi="Times New Roman" w:cs="Times New Roman"/>
                <w:b/>
                <w:bCs/>
                <w:sz w:val="20"/>
                <w:szCs w:val="20"/>
              </w:rPr>
            </w:pPr>
            <w:r w:rsidRPr="00C61574">
              <w:rPr>
                <w:rFonts w:ascii="Times New Roman" w:hAnsi="Times New Roman" w:cs="Times New Roman"/>
                <w:b/>
                <w:bCs/>
                <w:sz w:val="20"/>
                <w:szCs w:val="20"/>
              </w:rPr>
              <w:t>Opportunities / Мүмкіндіктер</w:t>
            </w:r>
          </w:p>
          <w:p w14:paraId="1897D650" w14:textId="77777777" w:rsidR="007279C2" w:rsidRPr="007279C2" w:rsidRDefault="007279C2" w:rsidP="007279C2">
            <w:pPr>
              <w:pStyle w:val="af"/>
              <w:numPr>
                <w:ilvl w:val="0"/>
                <w:numId w:val="35"/>
              </w:numPr>
              <w:tabs>
                <w:tab w:val="left" w:pos="318"/>
              </w:tabs>
              <w:spacing w:before="0" w:beforeAutospacing="0" w:after="0" w:afterAutospacing="0"/>
              <w:ind w:left="170" w:hanging="136"/>
              <w:rPr>
                <w:sz w:val="20"/>
                <w:szCs w:val="20"/>
              </w:rPr>
            </w:pPr>
            <w:r w:rsidRPr="007279C2">
              <w:rPr>
                <w:sz w:val="20"/>
                <w:szCs w:val="20"/>
              </w:rPr>
              <w:t xml:space="preserve">ұлттық бәсекеге қабілеттілікті күшейту арқылы ауыл шаруашылығы өндірісінің экономикалық қайтарымын арттыруға жол ашылады; </w:t>
            </w:r>
          </w:p>
          <w:p w14:paraId="14058073" w14:textId="77777777" w:rsidR="007279C2" w:rsidRPr="007279C2" w:rsidRDefault="007279C2" w:rsidP="007279C2">
            <w:pPr>
              <w:pStyle w:val="af"/>
              <w:numPr>
                <w:ilvl w:val="0"/>
                <w:numId w:val="35"/>
              </w:numPr>
              <w:tabs>
                <w:tab w:val="left" w:pos="318"/>
              </w:tabs>
              <w:spacing w:before="0" w:beforeAutospacing="0" w:after="0" w:afterAutospacing="0"/>
              <w:ind w:left="170" w:hanging="136"/>
              <w:rPr>
                <w:sz w:val="20"/>
                <w:szCs w:val="20"/>
              </w:rPr>
            </w:pPr>
            <w:r w:rsidRPr="007279C2">
              <w:rPr>
                <w:sz w:val="20"/>
                <w:szCs w:val="20"/>
              </w:rPr>
              <w:t xml:space="preserve">қазақстандық аграрлық өнімдерді сыртқы нарықтарға шығаруда елдің қолайлы географиялық орналасуын тиімді пайдалануға болады; </w:t>
            </w:r>
          </w:p>
          <w:p w14:paraId="72132A4E" w14:textId="321D76E6" w:rsidR="00A33122" w:rsidRPr="007279C2" w:rsidRDefault="007279C2" w:rsidP="007279C2">
            <w:pPr>
              <w:pStyle w:val="a7"/>
              <w:numPr>
                <w:ilvl w:val="0"/>
                <w:numId w:val="4"/>
              </w:numPr>
              <w:tabs>
                <w:tab w:val="left" w:pos="308"/>
              </w:tabs>
              <w:ind w:left="170" w:hanging="136"/>
              <w:jc w:val="both"/>
              <w:rPr>
                <w:rFonts w:ascii="Times New Roman" w:hAnsi="Times New Roman" w:cs="Times New Roman"/>
                <w:sz w:val="20"/>
                <w:szCs w:val="20"/>
              </w:rPr>
            </w:pPr>
            <w:r w:rsidRPr="007279C2">
              <w:rPr>
                <w:rFonts w:ascii="Times New Roman" w:hAnsi="Times New Roman" w:cs="Times New Roman"/>
                <w:sz w:val="20"/>
                <w:szCs w:val="20"/>
              </w:rPr>
              <w:t>органикалық ауыл шаруашылығы өнімдерін өндіру мен экспорттау бағытында әлеует жоғары.</w:t>
            </w:r>
            <w:r w:rsidR="00A33122" w:rsidRPr="007279C2">
              <w:rPr>
                <w:rFonts w:ascii="Times New Roman" w:hAnsi="Times New Roman" w:cs="Times New Roman"/>
                <w:sz w:val="20"/>
                <w:szCs w:val="20"/>
              </w:rPr>
              <w:t xml:space="preserve">суармалы егістік жерлердің көлемін кеңейту және оларды пайдалану тиімділігін арттыру; </w:t>
            </w:r>
          </w:p>
          <w:p w14:paraId="644AF648" w14:textId="77777777" w:rsidR="00A33122" w:rsidRPr="007279C2" w:rsidRDefault="00A33122" w:rsidP="007279C2">
            <w:pPr>
              <w:pStyle w:val="a7"/>
              <w:numPr>
                <w:ilvl w:val="0"/>
                <w:numId w:val="4"/>
              </w:numPr>
              <w:tabs>
                <w:tab w:val="left" w:pos="308"/>
              </w:tabs>
              <w:ind w:left="170" w:hanging="136"/>
              <w:jc w:val="both"/>
              <w:rPr>
                <w:rFonts w:ascii="Times New Roman" w:hAnsi="Times New Roman" w:cs="Times New Roman"/>
                <w:sz w:val="20"/>
                <w:szCs w:val="20"/>
              </w:rPr>
            </w:pPr>
            <w:r w:rsidRPr="007279C2">
              <w:rPr>
                <w:rFonts w:ascii="Times New Roman" w:hAnsi="Times New Roman" w:cs="Times New Roman"/>
                <w:sz w:val="20"/>
                <w:szCs w:val="20"/>
              </w:rPr>
              <w:t xml:space="preserve">ауыл шаруашылығы өндірісінің ұйымдық-құқықтық нысандарының көпқұрылымдылығын ескере отырып, ауылдық аймақтарда заманауи әлеуметтік инфрақұрылымды дамыту және экологиялық тепе-теңдікті сақтау негізінде АӨК-тің тұрақты дамуына жағдай жасау; </w:t>
            </w:r>
          </w:p>
          <w:p w14:paraId="2AD7236A" w14:textId="77777777" w:rsidR="00A33122" w:rsidRPr="00C61574" w:rsidRDefault="00A33122" w:rsidP="007279C2">
            <w:pPr>
              <w:pStyle w:val="a7"/>
              <w:numPr>
                <w:ilvl w:val="0"/>
                <w:numId w:val="4"/>
              </w:numPr>
              <w:tabs>
                <w:tab w:val="left" w:pos="315"/>
              </w:tabs>
              <w:ind w:left="170" w:hanging="136"/>
              <w:jc w:val="both"/>
              <w:rPr>
                <w:rFonts w:ascii="Times New Roman" w:hAnsi="Times New Roman" w:cs="Times New Roman"/>
                <w:sz w:val="20"/>
                <w:szCs w:val="20"/>
              </w:rPr>
            </w:pPr>
            <w:r w:rsidRPr="007279C2">
              <w:rPr>
                <w:rFonts w:ascii="Times New Roman" w:hAnsi="Times New Roman" w:cs="Times New Roman"/>
                <w:sz w:val="20"/>
                <w:szCs w:val="20"/>
              </w:rPr>
              <w:t>АӨК-ге шетелдік инвестициялар тарту үшін елеулі әлеуеттің болуы;</w:t>
            </w:r>
            <w:r w:rsidRPr="00C61574">
              <w:rPr>
                <w:rFonts w:ascii="Times New Roman" w:hAnsi="Times New Roman" w:cs="Times New Roman"/>
                <w:sz w:val="20"/>
                <w:szCs w:val="20"/>
              </w:rPr>
              <w:t xml:space="preserve"> </w:t>
            </w:r>
          </w:p>
        </w:tc>
        <w:tc>
          <w:tcPr>
            <w:tcW w:w="4871" w:type="dxa"/>
          </w:tcPr>
          <w:p w14:paraId="1A766BA2" w14:textId="77777777" w:rsidR="00A33122" w:rsidRPr="00C61574" w:rsidRDefault="00A33122" w:rsidP="00700415">
            <w:pPr>
              <w:pStyle w:val="af"/>
              <w:spacing w:before="0" w:beforeAutospacing="0" w:after="0" w:afterAutospacing="0"/>
              <w:rPr>
                <w:b/>
                <w:bCs/>
                <w:sz w:val="20"/>
                <w:szCs w:val="20"/>
              </w:rPr>
            </w:pPr>
            <w:r w:rsidRPr="00C61574">
              <w:rPr>
                <w:b/>
                <w:bCs/>
                <w:sz w:val="20"/>
                <w:szCs w:val="20"/>
              </w:rPr>
              <w:t xml:space="preserve">Threats / Қауіптер </w:t>
            </w:r>
          </w:p>
          <w:p w14:paraId="09D73C1E" w14:textId="77777777" w:rsidR="007279C2" w:rsidRDefault="007279C2" w:rsidP="007279C2">
            <w:pPr>
              <w:pStyle w:val="af"/>
              <w:numPr>
                <w:ilvl w:val="0"/>
                <w:numId w:val="36"/>
              </w:numPr>
              <w:tabs>
                <w:tab w:val="left" w:pos="154"/>
              </w:tabs>
              <w:spacing w:before="0" w:beforeAutospacing="0" w:after="0" w:afterAutospacing="0"/>
              <w:ind w:left="12" w:firstLine="0"/>
              <w:rPr>
                <w:sz w:val="20"/>
                <w:szCs w:val="20"/>
              </w:rPr>
            </w:pPr>
            <w:r w:rsidRPr="007279C2">
              <w:rPr>
                <w:sz w:val="20"/>
                <w:szCs w:val="20"/>
              </w:rPr>
              <w:t xml:space="preserve">климаттың өзгеруі дәстүрлі агротехнологиялардың нәтижелілігін әлсіретуі мүмкін; </w:t>
            </w:r>
          </w:p>
          <w:p w14:paraId="71FBBC63" w14:textId="77777777" w:rsidR="00573357" w:rsidRDefault="007279C2" w:rsidP="007279C2">
            <w:pPr>
              <w:pStyle w:val="af"/>
              <w:numPr>
                <w:ilvl w:val="0"/>
                <w:numId w:val="36"/>
              </w:numPr>
              <w:tabs>
                <w:tab w:val="left" w:pos="154"/>
              </w:tabs>
              <w:spacing w:before="0" w:beforeAutospacing="0" w:after="0" w:afterAutospacing="0"/>
              <w:ind w:left="12" w:firstLine="0"/>
              <w:rPr>
                <w:sz w:val="20"/>
                <w:szCs w:val="20"/>
              </w:rPr>
            </w:pPr>
            <w:r w:rsidRPr="007279C2">
              <w:rPr>
                <w:sz w:val="20"/>
                <w:szCs w:val="20"/>
              </w:rPr>
              <w:t xml:space="preserve">халықаралық нарықта және ТМД елдері арасында аграрлық өнім бойынша бәсеке күшею қаупі бар; </w:t>
            </w:r>
          </w:p>
          <w:p w14:paraId="046B7C10" w14:textId="3E522FAC" w:rsidR="007279C2" w:rsidRDefault="007279C2" w:rsidP="007279C2">
            <w:pPr>
              <w:pStyle w:val="af"/>
              <w:numPr>
                <w:ilvl w:val="0"/>
                <w:numId w:val="36"/>
              </w:numPr>
              <w:tabs>
                <w:tab w:val="left" w:pos="154"/>
              </w:tabs>
              <w:spacing w:before="0" w:beforeAutospacing="0" w:after="0" w:afterAutospacing="0"/>
              <w:ind w:left="12" w:firstLine="0"/>
              <w:rPr>
                <w:sz w:val="20"/>
                <w:szCs w:val="20"/>
              </w:rPr>
            </w:pPr>
            <w:r w:rsidRPr="007279C2">
              <w:rPr>
                <w:sz w:val="20"/>
                <w:szCs w:val="20"/>
              </w:rPr>
              <w:t xml:space="preserve">ауыл мен қала халқының табыс деңгейі мен өмір сапасындағы айырмашылық сақталып отыр; </w:t>
            </w:r>
          </w:p>
          <w:p w14:paraId="4146B5EB" w14:textId="772C9560" w:rsidR="00A33122" w:rsidRPr="007279C2" w:rsidRDefault="007279C2" w:rsidP="007279C2">
            <w:pPr>
              <w:pStyle w:val="af"/>
              <w:numPr>
                <w:ilvl w:val="0"/>
                <w:numId w:val="36"/>
              </w:numPr>
              <w:tabs>
                <w:tab w:val="left" w:pos="154"/>
              </w:tabs>
              <w:spacing w:before="0" w:beforeAutospacing="0" w:after="0" w:afterAutospacing="0"/>
              <w:ind w:left="12" w:firstLine="0"/>
              <w:rPr>
                <w:sz w:val="20"/>
                <w:szCs w:val="20"/>
              </w:rPr>
            </w:pPr>
            <w:r w:rsidRPr="007279C2">
              <w:rPr>
                <w:sz w:val="20"/>
                <w:szCs w:val="20"/>
              </w:rPr>
              <w:t>сонымен бірге мемлекеттік субсидияларды нысаналы әрі тиімді пайдаланбау тәуекелі де жоқ емес</w:t>
            </w:r>
          </w:p>
        </w:tc>
      </w:tr>
    </w:tbl>
    <w:p w14:paraId="1E0DC998" w14:textId="77777777" w:rsidR="00A33122" w:rsidRPr="00C61574" w:rsidRDefault="00A33122" w:rsidP="00A33122">
      <w:pPr>
        <w:pStyle w:val="af"/>
        <w:spacing w:before="0" w:beforeAutospacing="0" w:after="0" w:afterAutospacing="0"/>
        <w:rPr>
          <w:sz w:val="28"/>
          <w:szCs w:val="28"/>
        </w:rPr>
      </w:pPr>
    </w:p>
    <w:p w14:paraId="11FB7D13" w14:textId="331AB177" w:rsidR="00A33122" w:rsidRPr="00C61574" w:rsidRDefault="00A33122" w:rsidP="00A33122">
      <w:pPr>
        <w:pStyle w:val="af"/>
        <w:spacing w:before="0" w:beforeAutospacing="0" w:after="0" w:afterAutospacing="0"/>
        <w:ind w:firstLine="708"/>
        <w:jc w:val="both"/>
        <w:rPr>
          <w:sz w:val="28"/>
          <w:szCs w:val="28"/>
        </w:rPr>
      </w:pPr>
      <w:r w:rsidRPr="00C61574">
        <w:rPr>
          <w:sz w:val="28"/>
          <w:szCs w:val="28"/>
        </w:rPr>
        <w:t xml:space="preserve">Осыған байланысты импортты алмастыру саясатын жүйелі іске асырып, баламалы және жаңа өткізу нарықтарын іздеу арқылы отандық өндірістерді құру; инновациялық технологиялар негізінде материалдық-техникалық базаны жаңарту; бәсекеге қабілетті отандық өндірушілерге мемлекеттік қолдауды </w:t>
      </w:r>
      <w:r w:rsidRPr="00C61574">
        <w:rPr>
          <w:sz w:val="28"/>
          <w:szCs w:val="28"/>
        </w:rPr>
        <w:lastRenderedPageBreak/>
        <w:t>күшейтіп, ішкі және сыртқы нарыққа бағытталған жоғары технологиялы АӨК қалыптастыру; сондай-ақ халықты жеткілікті әрі сапалы, экологиялық қауіпсіз (әсіресе ет өнімдері) азық-түлікпен қамтамасыз ету негізгі міндеттер ретінде айқындалды.</w:t>
      </w:r>
    </w:p>
    <w:p w14:paraId="77FA05DC" w14:textId="3E3C5F91" w:rsidR="00A33122" w:rsidRPr="00C61574" w:rsidRDefault="00A33122" w:rsidP="00A33122">
      <w:pPr>
        <w:spacing w:after="0" w:line="240" w:lineRule="auto"/>
        <w:ind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Қорыта келе, Қазақстан Республикасының АӨК-нің ресурстық әлеуеті азық-түлік қауіпсіздігін қамтамасыз етуге</w:t>
      </w:r>
      <w:r w:rsidR="00D902A6">
        <w:rPr>
          <w:rFonts w:ascii="Times New Roman" w:eastAsia="Times New Roman" w:hAnsi="Times New Roman" w:cs="Times New Roman"/>
          <w:sz w:val="28"/>
          <w:szCs w:val="28"/>
          <w:lang w:eastAsia="ru-RU"/>
        </w:rPr>
        <w:t xml:space="preserve"> </w:t>
      </w:r>
      <w:r w:rsidRPr="00C61574">
        <w:rPr>
          <w:rFonts w:ascii="Times New Roman" w:eastAsia="Times New Roman" w:hAnsi="Times New Roman" w:cs="Times New Roman"/>
          <w:sz w:val="28"/>
          <w:szCs w:val="28"/>
          <w:lang w:eastAsia="ru-RU"/>
        </w:rPr>
        <w:t>жеткілікті</w:t>
      </w:r>
      <w:r w:rsidR="00D902A6">
        <w:rPr>
          <w:rFonts w:ascii="Times New Roman" w:eastAsia="Times New Roman" w:hAnsi="Times New Roman" w:cs="Times New Roman"/>
          <w:sz w:val="28"/>
          <w:szCs w:val="28"/>
          <w:lang w:eastAsia="ru-RU"/>
        </w:rPr>
        <w:t xml:space="preserve"> </w:t>
      </w:r>
      <w:r w:rsidRPr="00C61574">
        <w:rPr>
          <w:rFonts w:ascii="Times New Roman" w:eastAsia="Times New Roman" w:hAnsi="Times New Roman" w:cs="Times New Roman"/>
          <w:sz w:val="28"/>
          <w:szCs w:val="28"/>
          <w:lang w:eastAsia="ru-RU"/>
        </w:rPr>
        <w:t>деп айтуға болады. Өндіріс көлемінің, еңбек өнімділігінің және негізгі капиталға салынған инвестициялардың өсу</w:t>
      </w:r>
      <w:r w:rsidR="00D902A6">
        <w:rPr>
          <w:rFonts w:ascii="Times New Roman" w:eastAsia="Times New Roman" w:hAnsi="Times New Roman" w:cs="Times New Roman"/>
          <w:sz w:val="28"/>
          <w:szCs w:val="28"/>
          <w:lang w:eastAsia="ru-RU"/>
        </w:rPr>
        <w:t xml:space="preserve"> тенденциясына </w:t>
      </w:r>
      <w:r w:rsidRPr="00C61574">
        <w:rPr>
          <w:rFonts w:ascii="Times New Roman" w:eastAsia="Times New Roman" w:hAnsi="Times New Roman" w:cs="Times New Roman"/>
          <w:sz w:val="28"/>
          <w:szCs w:val="28"/>
          <w:lang w:eastAsia="ru-RU"/>
        </w:rPr>
        <w:t>қарап АӨК-нің экономикалық негізі нығайған деп айта аламыз.</w:t>
      </w:r>
      <w:r w:rsidR="00D902A6">
        <w:rPr>
          <w:rFonts w:ascii="Times New Roman" w:eastAsia="Times New Roman" w:hAnsi="Times New Roman" w:cs="Times New Roman"/>
          <w:sz w:val="28"/>
          <w:szCs w:val="28"/>
          <w:lang w:eastAsia="ru-RU"/>
        </w:rPr>
        <w:t xml:space="preserve"> </w:t>
      </w:r>
      <w:r w:rsidRPr="00C61574">
        <w:rPr>
          <w:rFonts w:ascii="Times New Roman" w:eastAsia="Times New Roman" w:hAnsi="Times New Roman" w:cs="Times New Roman"/>
          <w:sz w:val="28"/>
          <w:szCs w:val="28"/>
          <w:lang w:eastAsia="ru-RU"/>
        </w:rPr>
        <w:t>Инновациялық белсенділіктің біртіндеп көбеюі ресурстарды тиімді пайдалануға көшу үрдісін қалыптас</w:t>
      </w:r>
      <w:r>
        <w:rPr>
          <w:rFonts w:ascii="Times New Roman" w:eastAsia="Times New Roman" w:hAnsi="Times New Roman" w:cs="Times New Roman"/>
          <w:sz w:val="28"/>
          <w:szCs w:val="28"/>
          <w:lang w:eastAsia="ru-RU"/>
        </w:rPr>
        <w:t>тырады</w:t>
      </w:r>
      <w:r w:rsidRPr="00C61574">
        <w:rPr>
          <w:rFonts w:ascii="Times New Roman" w:eastAsia="Times New Roman" w:hAnsi="Times New Roman" w:cs="Times New Roman"/>
          <w:sz w:val="28"/>
          <w:szCs w:val="28"/>
          <w:lang w:eastAsia="ru-RU"/>
        </w:rPr>
        <w:t xml:space="preserve">. Сонымен бірге </w:t>
      </w:r>
      <w:r w:rsidR="00D902A6" w:rsidRPr="00C61574">
        <w:rPr>
          <w:rFonts w:ascii="Times New Roman" w:eastAsia="Times New Roman" w:hAnsi="Times New Roman" w:cs="Times New Roman"/>
          <w:sz w:val="28"/>
          <w:szCs w:val="28"/>
          <w:lang w:eastAsia="ru-RU"/>
        </w:rPr>
        <w:t>ауыл шаруашылығы</w:t>
      </w:r>
      <w:r w:rsidR="00D902A6">
        <w:rPr>
          <w:rFonts w:ascii="Times New Roman" w:eastAsia="Times New Roman" w:hAnsi="Times New Roman" w:cs="Times New Roman"/>
          <w:sz w:val="28"/>
          <w:szCs w:val="28"/>
          <w:lang w:eastAsia="ru-RU"/>
        </w:rPr>
        <w:t>ндағы</w:t>
      </w:r>
      <w:r w:rsidR="00D902A6" w:rsidRPr="00C61574">
        <w:rPr>
          <w:rFonts w:ascii="Times New Roman" w:eastAsia="Times New Roman" w:hAnsi="Times New Roman" w:cs="Times New Roman"/>
          <w:sz w:val="28"/>
          <w:szCs w:val="28"/>
          <w:lang w:eastAsia="ru-RU"/>
        </w:rPr>
        <w:t xml:space="preserve"> </w:t>
      </w:r>
      <w:r w:rsidRPr="00C61574">
        <w:rPr>
          <w:rFonts w:ascii="Times New Roman" w:eastAsia="Times New Roman" w:hAnsi="Times New Roman" w:cs="Times New Roman"/>
          <w:sz w:val="28"/>
          <w:szCs w:val="28"/>
          <w:lang w:eastAsia="ru-RU"/>
        </w:rPr>
        <w:t>егіс алқаптары мен дақылдар</w:t>
      </w:r>
      <w:r w:rsidR="00D902A6">
        <w:rPr>
          <w:rFonts w:ascii="Times New Roman" w:eastAsia="Times New Roman" w:hAnsi="Times New Roman" w:cs="Times New Roman"/>
          <w:sz w:val="28"/>
          <w:szCs w:val="28"/>
          <w:lang w:eastAsia="ru-RU"/>
        </w:rPr>
        <w:t>дың</w:t>
      </w:r>
      <w:r w:rsidRPr="00C61574">
        <w:rPr>
          <w:rFonts w:ascii="Times New Roman" w:eastAsia="Times New Roman" w:hAnsi="Times New Roman" w:cs="Times New Roman"/>
          <w:sz w:val="28"/>
          <w:szCs w:val="28"/>
          <w:lang w:eastAsia="ru-RU"/>
        </w:rPr>
        <w:t xml:space="preserve"> өнімділігі бойынша оң динамикасы ішкі нарықты негізгі азық-түлік өнімдерімен қамтамасыз ету мүмкіндігінің артқанын сипаттайды. Айтса да ауыл шаруашылығындағы еңбек ресурстарының азайып бара жатқаны, жалақы деңгейінің салыстырмалы түрде төмендігі және де инвестиция құрылымындағы мемлекеттік қолдаудың шектеулілігі АӨК ресурстық әлеуетін</w:t>
      </w:r>
      <w:r w:rsidR="00E12C9E">
        <w:rPr>
          <w:rFonts w:ascii="Times New Roman" w:eastAsia="Times New Roman" w:hAnsi="Times New Roman" w:cs="Times New Roman"/>
          <w:sz w:val="28"/>
          <w:szCs w:val="28"/>
          <w:lang w:eastAsia="ru-RU"/>
        </w:rPr>
        <w:t xml:space="preserve">де әлі де зерттелмеген мәселенің бар екенін </w:t>
      </w:r>
      <w:r w:rsidRPr="00C61574">
        <w:rPr>
          <w:rFonts w:ascii="Times New Roman" w:eastAsia="Times New Roman" w:hAnsi="Times New Roman" w:cs="Times New Roman"/>
          <w:sz w:val="28"/>
          <w:szCs w:val="28"/>
          <w:lang w:eastAsia="ru-RU"/>
        </w:rPr>
        <w:t>дәлелдейді.</w:t>
      </w:r>
    </w:p>
    <w:p w14:paraId="4DBFBF75" w14:textId="77777777" w:rsidR="00A33122" w:rsidRPr="005236C6" w:rsidRDefault="00A33122" w:rsidP="00D74E8E">
      <w:pPr>
        <w:spacing w:after="0"/>
        <w:jc w:val="right"/>
      </w:pPr>
    </w:p>
    <w:p w14:paraId="5020D321" w14:textId="77777777" w:rsidR="00A33122" w:rsidRPr="00C61574" w:rsidRDefault="00A33122" w:rsidP="00D74E8E">
      <w:pPr>
        <w:tabs>
          <w:tab w:val="left" w:pos="993"/>
          <w:tab w:val="left" w:pos="1134"/>
          <w:tab w:val="left" w:pos="1276"/>
          <w:tab w:val="left" w:pos="1843"/>
        </w:tabs>
        <w:spacing w:after="0" w:line="240" w:lineRule="auto"/>
        <w:ind w:firstLine="709"/>
        <w:jc w:val="both"/>
        <w:rPr>
          <w:rFonts w:ascii="Times New Roman" w:eastAsia="Times New Roman" w:hAnsi="Times New Roman" w:cs="Times New Roman"/>
          <w:b/>
          <w:bCs/>
          <w:sz w:val="28"/>
          <w:szCs w:val="28"/>
          <w:lang w:eastAsia="ru-RU"/>
        </w:rPr>
      </w:pPr>
    </w:p>
    <w:p w14:paraId="16507AD9" w14:textId="77777777" w:rsidR="00A33122" w:rsidRPr="00C61574" w:rsidRDefault="00A33122" w:rsidP="00A33122">
      <w:pPr>
        <w:tabs>
          <w:tab w:val="left" w:pos="1134"/>
        </w:tabs>
        <w:ind w:firstLine="709"/>
        <w:rPr>
          <w:rStyle w:val="ae"/>
          <w:rFonts w:ascii="Times New Roman" w:hAnsi="Times New Roman" w:cs="Times New Roman"/>
          <w:sz w:val="28"/>
          <w:szCs w:val="28"/>
        </w:rPr>
      </w:pPr>
      <w:r w:rsidRPr="00C61574">
        <w:rPr>
          <w:rStyle w:val="ae"/>
          <w:rFonts w:ascii="Times New Roman" w:hAnsi="Times New Roman" w:cs="Times New Roman"/>
          <w:sz w:val="28"/>
          <w:szCs w:val="28"/>
        </w:rPr>
        <w:t>2.2</w:t>
      </w:r>
      <w:r w:rsidRPr="00C61574">
        <w:rPr>
          <w:rStyle w:val="ae"/>
          <w:rFonts w:ascii="Times New Roman" w:hAnsi="Times New Roman" w:cs="Times New Roman"/>
          <w:sz w:val="28"/>
          <w:szCs w:val="28"/>
        </w:rPr>
        <w:tab/>
        <w:t xml:space="preserve">Қазақстан Республикасындағы азық-түлік қауіпсіздігінің негізгі көрсеткіштерін талдау арқылы ағымдағы деңгейін анықтау </w:t>
      </w:r>
    </w:p>
    <w:p w14:paraId="0ED92C20" w14:textId="558BEDA7" w:rsidR="0025597F" w:rsidRDefault="0025597F" w:rsidP="00A33122">
      <w:pPr>
        <w:spacing w:after="0" w:line="240" w:lineRule="auto"/>
        <w:ind w:firstLine="709"/>
        <w:jc w:val="both"/>
        <w:rPr>
          <w:rFonts w:ascii="Times New Roman" w:hAnsi="Times New Roman" w:cs="Times New Roman"/>
          <w:sz w:val="28"/>
          <w:szCs w:val="28"/>
        </w:rPr>
      </w:pPr>
      <w:r w:rsidRPr="0025597F">
        <w:rPr>
          <w:rFonts w:ascii="Times New Roman" w:hAnsi="Times New Roman" w:cs="Times New Roman"/>
          <w:sz w:val="28"/>
          <w:szCs w:val="28"/>
        </w:rPr>
        <w:t>Азық-түлік қауіпсіздігі</w:t>
      </w:r>
      <w:r w:rsidR="00CB6A45">
        <w:rPr>
          <w:rFonts w:ascii="Times New Roman" w:hAnsi="Times New Roman" w:cs="Times New Roman"/>
          <w:sz w:val="28"/>
          <w:szCs w:val="28"/>
        </w:rPr>
        <w:t>н талдау арқылы</w:t>
      </w:r>
      <w:r w:rsidRPr="0025597F">
        <w:rPr>
          <w:rFonts w:ascii="Times New Roman" w:hAnsi="Times New Roman" w:cs="Times New Roman"/>
          <w:sz w:val="28"/>
          <w:szCs w:val="28"/>
        </w:rPr>
        <w:t xml:space="preserve"> елдің ішкі нарығының тұрақты</w:t>
      </w:r>
      <w:r w:rsidR="00CB6A45">
        <w:rPr>
          <w:rFonts w:ascii="Times New Roman" w:hAnsi="Times New Roman" w:cs="Times New Roman"/>
          <w:sz w:val="28"/>
          <w:szCs w:val="28"/>
        </w:rPr>
        <w:t>лығын</w:t>
      </w:r>
      <w:r w:rsidRPr="0025597F">
        <w:rPr>
          <w:rFonts w:ascii="Times New Roman" w:hAnsi="Times New Roman" w:cs="Times New Roman"/>
          <w:sz w:val="28"/>
          <w:szCs w:val="28"/>
        </w:rPr>
        <w:t xml:space="preserve">, сыртқы жеткізілімдерге тәуелділік деңгейін және аграрлық саясаттың нәтижелілігін бағалауға </w:t>
      </w:r>
      <w:r w:rsidR="00CB6A45">
        <w:rPr>
          <w:rFonts w:ascii="Times New Roman" w:hAnsi="Times New Roman" w:cs="Times New Roman"/>
          <w:sz w:val="28"/>
          <w:szCs w:val="28"/>
        </w:rPr>
        <w:t>мүмкіндік туады</w:t>
      </w:r>
      <w:r w:rsidRPr="0025597F">
        <w:rPr>
          <w:rFonts w:ascii="Times New Roman" w:hAnsi="Times New Roman" w:cs="Times New Roman"/>
          <w:sz w:val="28"/>
          <w:szCs w:val="28"/>
        </w:rPr>
        <w:t>.</w:t>
      </w:r>
    </w:p>
    <w:p w14:paraId="275F7BA1" w14:textId="1DF92E85" w:rsidR="00A33122" w:rsidRPr="00C61574" w:rsidRDefault="0025597F"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A33122" w:rsidRPr="00C61574">
        <w:rPr>
          <w:rFonts w:ascii="Times New Roman" w:hAnsi="Times New Roman" w:cs="Times New Roman"/>
          <w:sz w:val="28"/>
          <w:szCs w:val="28"/>
        </w:rPr>
        <w:t>ліміздің азық-түлік қау</w:t>
      </w:r>
      <w:r w:rsidR="00A33122">
        <w:rPr>
          <w:rFonts w:ascii="Times New Roman" w:hAnsi="Times New Roman" w:cs="Times New Roman"/>
          <w:sz w:val="28"/>
          <w:szCs w:val="28"/>
        </w:rPr>
        <w:t>іпсіздігінің 2016-2024 ж</w:t>
      </w:r>
      <w:r w:rsidR="005A0674">
        <w:rPr>
          <w:rFonts w:ascii="Times New Roman" w:hAnsi="Times New Roman" w:cs="Times New Roman"/>
          <w:sz w:val="28"/>
          <w:szCs w:val="28"/>
        </w:rPr>
        <w:t>ж.</w:t>
      </w:r>
      <w:r w:rsidR="00A33122">
        <w:rPr>
          <w:rFonts w:ascii="Times New Roman" w:hAnsi="Times New Roman" w:cs="Times New Roman"/>
          <w:sz w:val="28"/>
          <w:szCs w:val="28"/>
        </w:rPr>
        <w:t xml:space="preserve"> </w:t>
      </w:r>
      <w:r w:rsidR="00D74E8E">
        <w:rPr>
          <w:rFonts w:ascii="Times New Roman" w:hAnsi="Times New Roman" w:cs="Times New Roman"/>
          <w:sz w:val="28"/>
          <w:szCs w:val="28"/>
        </w:rPr>
        <w:t>аралығындағы</w:t>
      </w:r>
      <w:r w:rsidR="00A33122" w:rsidRPr="00C61574">
        <w:rPr>
          <w:rFonts w:ascii="Times New Roman" w:hAnsi="Times New Roman" w:cs="Times New Roman"/>
          <w:sz w:val="28"/>
          <w:szCs w:val="28"/>
        </w:rPr>
        <w:t xml:space="preserve"> </w:t>
      </w:r>
      <w:r w:rsidR="00A33122">
        <w:rPr>
          <w:rFonts w:ascii="Times New Roman" w:hAnsi="Times New Roman" w:cs="Times New Roman"/>
          <w:sz w:val="28"/>
          <w:szCs w:val="28"/>
        </w:rPr>
        <w:t xml:space="preserve">жағдайы </w:t>
      </w:r>
      <w:r w:rsidRPr="00C61574">
        <w:rPr>
          <w:rFonts w:ascii="Times New Roman" w:hAnsi="Times New Roman" w:cs="Times New Roman"/>
          <w:sz w:val="28"/>
          <w:szCs w:val="28"/>
        </w:rPr>
        <w:t>1.2 бөлі</w:t>
      </w:r>
      <w:r w:rsidR="006E2033">
        <w:rPr>
          <w:rFonts w:ascii="Times New Roman" w:hAnsi="Times New Roman" w:cs="Times New Roman"/>
          <w:sz w:val="28"/>
          <w:szCs w:val="28"/>
        </w:rPr>
        <w:t xml:space="preserve">мшеде қарастырылған ФАО-ның кеңейтілген </w:t>
      </w:r>
      <w:r w:rsidR="00822CEA" w:rsidRPr="00822CEA">
        <w:rPr>
          <w:rFonts w:ascii="Times New Roman" w:hAnsi="Times New Roman" w:cs="Times New Roman"/>
          <w:sz w:val="28"/>
          <w:szCs w:val="28"/>
        </w:rPr>
        <w:t>көрсеткіште</w:t>
      </w:r>
      <w:r w:rsidR="006E2033">
        <w:rPr>
          <w:rFonts w:ascii="Times New Roman" w:hAnsi="Times New Roman" w:cs="Times New Roman"/>
          <w:sz w:val="28"/>
          <w:szCs w:val="28"/>
        </w:rPr>
        <w:t>рі негізінде талданады</w:t>
      </w:r>
      <w:r w:rsidR="00822CEA" w:rsidRPr="00822CEA">
        <w:rPr>
          <w:rFonts w:ascii="Times New Roman" w:hAnsi="Times New Roman" w:cs="Times New Roman"/>
          <w:sz w:val="28"/>
          <w:szCs w:val="28"/>
        </w:rPr>
        <w:t>.</w:t>
      </w:r>
    </w:p>
    <w:p w14:paraId="15169F71" w14:textId="77777777" w:rsidR="00A33122" w:rsidRPr="00F36EC6" w:rsidRDefault="00A33122" w:rsidP="00A33122">
      <w:pPr>
        <w:spacing w:after="0" w:line="240" w:lineRule="auto"/>
        <w:ind w:firstLine="709"/>
        <w:jc w:val="both"/>
        <w:rPr>
          <w:rFonts w:ascii="Times New Roman" w:hAnsi="Times New Roman" w:cs="Times New Roman"/>
          <w:i/>
          <w:iCs/>
          <w:sz w:val="28"/>
          <w:szCs w:val="28"/>
        </w:rPr>
      </w:pPr>
      <w:r w:rsidRPr="00F36EC6">
        <w:rPr>
          <w:rFonts w:ascii="Times New Roman" w:hAnsi="Times New Roman" w:cs="Times New Roman"/>
          <w:i/>
          <w:iCs/>
          <w:sz w:val="28"/>
          <w:szCs w:val="28"/>
        </w:rPr>
        <w:t>1.</w:t>
      </w:r>
      <w:r w:rsidRPr="00F36EC6">
        <w:rPr>
          <w:rFonts w:ascii="Times New Roman" w:hAnsi="Times New Roman" w:cs="Times New Roman"/>
          <w:i/>
          <w:iCs/>
          <w:sz w:val="28"/>
          <w:szCs w:val="28"/>
        </w:rPr>
        <w:tab/>
        <w:t>Азық-түліктің қолжетімділігі;</w:t>
      </w:r>
    </w:p>
    <w:p w14:paraId="1FEF5E43" w14:textId="77777777" w:rsidR="00A33122" w:rsidRPr="00F36EC6" w:rsidRDefault="00A33122" w:rsidP="00A33122">
      <w:pPr>
        <w:spacing w:after="0" w:line="240" w:lineRule="auto"/>
        <w:ind w:firstLine="709"/>
        <w:jc w:val="both"/>
        <w:rPr>
          <w:rFonts w:ascii="Times New Roman" w:hAnsi="Times New Roman" w:cs="Times New Roman"/>
          <w:i/>
          <w:iCs/>
          <w:sz w:val="28"/>
          <w:szCs w:val="28"/>
        </w:rPr>
      </w:pPr>
      <w:r w:rsidRPr="00F36EC6">
        <w:rPr>
          <w:rFonts w:ascii="Times New Roman" w:hAnsi="Times New Roman" w:cs="Times New Roman"/>
          <w:i/>
          <w:iCs/>
          <w:sz w:val="28"/>
          <w:szCs w:val="28"/>
        </w:rPr>
        <w:t>1.1.</w:t>
      </w:r>
      <w:r w:rsidRPr="00F36EC6">
        <w:rPr>
          <w:rFonts w:ascii="Times New Roman" w:hAnsi="Times New Roman" w:cs="Times New Roman"/>
          <w:i/>
          <w:iCs/>
          <w:sz w:val="28"/>
          <w:szCs w:val="28"/>
        </w:rPr>
        <w:tab/>
        <w:t>Азық-түліктің қаржылай қолжетімділігі.</w:t>
      </w:r>
    </w:p>
    <w:p w14:paraId="3CFFEA43" w14:textId="2ABC6AA4"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Азық-түлік қолжетімділігінің ішінде бірінші</w:t>
      </w:r>
      <w:r w:rsidR="005A0674">
        <w:rPr>
          <w:rFonts w:ascii="Times New Roman" w:hAnsi="Times New Roman" w:cs="Times New Roman"/>
          <w:sz w:val="28"/>
          <w:szCs w:val="28"/>
        </w:rPr>
        <w:t xml:space="preserve"> боп</w:t>
      </w:r>
      <w:r w:rsidRPr="00C61574">
        <w:rPr>
          <w:rFonts w:ascii="Times New Roman" w:hAnsi="Times New Roman" w:cs="Times New Roman"/>
          <w:sz w:val="28"/>
          <w:szCs w:val="28"/>
        </w:rPr>
        <w:t xml:space="preserve"> тұрған азық-түліктің қаржылай қолжетімділігін сипаттайтын көрсеткіштерді жинастыра отырып, динамикасын</w:t>
      </w:r>
      <w:r w:rsidR="005A0674">
        <w:rPr>
          <w:rFonts w:ascii="Times New Roman" w:hAnsi="Times New Roman" w:cs="Times New Roman"/>
          <w:sz w:val="28"/>
          <w:szCs w:val="28"/>
        </w:rPr>
        <w:t>а</w:t>
      </w:r>
      <w:r w:rsidRPr="00C61574">
        <w:rPr>
          <w:rFonts w:ascii="Times New Roman" w:hAnsi="Times New Roman" w:cs="Times New Roman"/>
          <w:sz w:val="28"/>
          <w:szCs w:val="28"/>
        </w:rPr>
        <w:t xml:space="preserve"> бағалау</w:t>
      </w:r>
      <w:r w:rsidR="005A0674">
        <w:rPr>
          <w:rFonts w:ascii="Times New Roman" w:hAnsi="Times New Roman" w:cs="Times New Roman"/>
          <w:sz w:val="28"/>
          <w:szCs w:val="28"/>
        </w:rPr>
        <w:t xml:space="preserve"> жүргіздік.</w:t>
      </w:r>
    </w:p>
    <w:p w14:paraId="40CACF7A" w14:textId="77777777" w:rsidR="00A33122"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ҚР халқының 2016-2024 жж. аралығында орташа жан басына шаққандағы ақшалай кірістері мен шығыстар деректері 21-кесте</w:t>
      </w:r>
      <w:r>
        <w:rPr>
          <w:rFonts w:ascii="Times New Roman" w:hAnsi="Times New Roman" w:cs="Times New Roman"/>
          <w:sz w:val="28"/>
          <w:szCs w:val="28"/>
        </w:rPr>
        <w:t>ге топтастырылды</w:t>
      </w:r>
      <w:r w:rsidRPr="00C61574">
        <w:rPr>
          <w:rFonts w:ascii="Times New Roman" w:hAnsi="Times New Roman" w:cs="Times New Roman"/>
          <w:sz w:val="28"/>
          <w:szCs w:val="28"/>
        </w:rPr>
        <w:t>.</w:t>
      </w:r>
      <w:r>
        <w:rPr>
          <w:rFonts w:ascii="Times New Roman" w:hAnsi="Times New Roman" w:cs="Times New Roman"/>
          <w:sz w:val="28"/>
          <w:szCs w:val="28"/>
        </w:rPr>
        <w:t xml:space="preserve"> </w:t>
      </w:r>
      <w:r w:rsidRPr="00C61574">
        <w:rPr>
          <w:rFonts w:ascii="Times New Roman" w:hAnsi="Times New Roman" w:cs="Times New Roman"/>
          <w:sz w:val="28"/>
          <w:szCs w:val="28"/>
        </w:rPr>
        <w:t>Деректер</w:t>
      </w:r>
      <w:r>
        <w:rPr>
          <w:rFonts w:ascii="Times New Roman" w:hAnsi="Times New Roman" w:cs="Times New Roman"/>
          <w:sz w:val="28"/>
          <w:szCs w:val="28"/>
        </w:rPr>
        <w:t>де</w:t>
      </w:r>
      <w:r w:rsidRPr="00C61574">
        <w:rPr>
          <w:rFonts w:ascii="Times New Roman" w:hAnsi="Times New Roman" w:cs="Times New Roman"/>
          <w:sz w:val="28"/>
          <w:szCs w:val="28"/>
        </w:rPr>
        <w:t xml:space="preserve"> халықтың орташа жан басына шаққандағы айлық ақшалай шығыстары құрамында азық-түлікке жұмсалатын шығындар үлесі 50%-дан ас</w:t>
      </w:r>
      <w:r>
        <w:rPr>
          <w:rFonts w:ascii="Times New Roman" w:hAnsi="Times New Roman" w:cs="Times New Roman"/>
          <w:sz w:val="28"/>
          <w:szCs w:val="28"/>
        </w:rPr>
        <w:t>қан</w:t>
      </w:r>
      <w:r w:rsidRPr="00C61574">
        <w:rPr>
          <w:rFonts w:ascii="Times New Roman" w:hAnsi="Times New Roman" w:cs="Times New Roman"/>
          <w:sz w:val="28"/>
          <w:szCs w:val="28"/>
        </w:rPr>
        <w:t>, яғни табыстың жартысынан астам бөлігі тамақ өнімдерін тұтынуға бағытталған</w:t>
      </w:r>
      <w:r>
        <w:rPr>
          <w:rFonts w:ascii="Times New Roman" w:hAnsi="Times New Roman" w:cs="Times New Roman"/>
          <w:sz w:val="28"/>
          <w:szCs w:val="28"/>
        </w:rPr>
        <w:t>.</w:t>
      </w:r>
      <w:r w:rsidRPr="00C61574">
        <w:rPr>
          <w:rFonts w:ascii="Times New Roman" w:hAnsi="Times New Roman" w:cs="Times New Roman"/>
          <w:sz w:val="28"/>
          <w:szCs w:val="28"/>
        </w:rPr>
        <w:t xml:space="preserve"> 21-кесте деректері бойынша 2016-2024 жж. аралығында халықтың жан басына шаққандағы орташа ай сайынғы номиналды ақшалай табыстары 76,6 мың теңгеден 216,0 мың теңгеге дейін өсіп, шамамен 2,8 есеге артқан. Осы кезеңде халықтың жан басына шаққандағы орташа ай сайынғ</w:t>
      </w:r>
      <w:r>
        <w:rPr>
          <w:rFonts w:ascii="Times New Roman" w:hAnsi="Times New Roman" w:cs="Times New Roman"/>
          <w:sz w:val="28"/>
          <w:szCs w:val="28"/>
        </w:rPr>
        <w:t>ы</w:t>
      </w:r>
      <w:r w:rsidRPr="00C61574">
        <w:rPr>
          <w:rFonts w:ascii="Times New Roman" w:hAnsi="Times New Roman" w:cs="Times New Roman"/>
          <w:sz w:val="28"/>
          <w:szCs w:val="28"/>
        </w:rPr>
        <w:t xml:space="preserve"> номиналды ақшалай шығындары да 41,8 мың теңгеден 97,8 мың теңгеге дейін ұлғайып, 2,3 еседен астам өсім</w:t>
      </w:r>
      <w:r>
        <w:rPr>
          <w:rFonts w:ascii="Times New Roman" w:hAnsi="Times New Roman" w:cs="Times New Roman"/>
          <w:sz w:val="28"/>
          <w:szCs w:val="28"/>
        </w:rPr>
        <w:t>ге жет</w:t>
      </w:r>
      <w:r w:rsidRPr="00C61574">
        <w:rPr>
          <w:rFonts w:ascii="Times New Roman" w:hAnsi="Times New Roman" w:cs="Times New Roman"/>
          <w:sz w:val="28"/>
          <w:szCs w:val="28"/>
        </w:rPr>
        <w:t xml:space="preserve">кен. </w:t>
      </w:r>
    </w:p>
    <w:p w14:paraId="3F864B92" w14:textId="77777777" w:rsidR="00A33122" w:rsidRPr="00C61574" w:rsidRDefault="00A33122" w:rsidP="00A33122">
      <w:pPr>
        <w:spacing w:after="0" w:line="240" w:lineRule="auto"/>
        <w:rPr>
          <w:rFonts w:ascii="Times New Roman" w:hAnsi="Times New Roman" w:cs="Times New Roman"/>
        </w:rPr>
      </w:pPr>
      <w:r w:rsidRPr="00C61574">
        <w:rPr>
          <w:rFonts w:ascii="Times New Roman" w:hAnsi="Times New Roman" w:cs="Times New Roman"/>
          <w:sz w:val="28"/>
          <w:szCs w:val="28"/>
        </w:rPr>
        <w:lastRenderedPageBreak/>
        <w:t xml:space="preserve">Кесте 21 </w:t>
      </w:r>
      <w:r w:rsidRPr="00C61574">
        <w:rPr>
          <w:rFonts w:ascii="Times New Roman" w:hAnsi="Times New Roman"/>
          <w:sz w:val="28"/>
          <w:szCs w:val="28"/>
        </w:rPr>
        <w:t>–</w:t>
      </w:r>
      <w:r w:rsidRPr="00C61574">
        <w:rPr>
          <w:rFonts w:ascii="Times New Roman" w:hAnsi="Times New Roman" w:cs="Times New Roman"/>
          <w:sz w:val="28"/>
          <w:szCs w:val="28"/>
        </w:rPr>
        <w:t xml:space="preserve"> 2016-2024 жж. аралығындағы жан басына шаққандағы орташа ақшалай табыстар мен шығындар өзгерісі, мың теңге </w:t>
      </w:r>
    </w:p>
    <w:tbl>
      <w:tblPr>
        <w:tblStyle w:val="TableNormal"/>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6"/>
        <w:gridCol w:w="1134"/>
        <w:gridCol w:w="993"/>
        <w:gridCol w:w="1134"/>
        <w:gridCol w:w="992"/>
        <w:gridCol w:w="992"/>
        <w:gridCol w:w="1134"/>
        <w:gridCol w:w="1101"/>
        <w:gridCol w:w="1140"/>
      </w:tblGrid>
      <w:tr w:rsidR="00A33122" w:rsidRPr="00C61574" w14:paraId="023C862F" w14:textId="77777777" w:rsidTr="00700415">
        <w:trPr>
          <w:trHeight w:val="314"/>
          <w:jc w:val="center"/>
        </w:trPr>
        <w:tc>
          <w:tcPr>
            <w:tcW w:w="1156" w:type="dxa"/>
            <w:vAlign w:val="center"/>
          </w:tcPr>
          <w:p w14:paraId="1E0DE81F" w14:textId="77777777" w:rsidR="00A33122" w:rsidRPr="00C61574" w:rsidRDefault="00A33122" w:rsidP="00700415">
            <w:pPr>
              <w:pStyle w:val="TableParagraph"/>
              <w:jc w:val="left"/>
              <w:rPr>
                <w:sz w:val="20"/>
                <w:szCs w:val="20"/>
                <w:lang w:val="kk-KZ"/>
              </w:rPr>
            </w:pPr>
            <w:r w:rsidRPr="00C61574">
              <w:rPr>
                <w:sz w:val="20"/>
                <w:szCs w:val="20"/>
                <w:lang w:val="kk-KZ"/>
              </w:rPr>
              <w:t xml:space="preserve">  2016 </w:t>
            </w:r>
          </w:p>
        </w:tc>
        <w:tc>
          <w:tcPr>
            <w:tcW w:w="1134" w:type="dxa"/>
            <w:vAlign w:val="center"/>
          </w:tcPr>
          <w:p w14:paraId="168EBD10" w14:textId="77777777" w:rsidR="00A33122" w:rsidRPr="00C61574" w:rsidRDefault="00A33122" w:rsidP="00700415">
            <w:pPr>
              <w:pStyle w:val="TableParagraph"/>
              <w:ind w:left="57"/>
              <w:jc w:val="left"/>
              <w:rPr>
                <w:sz w:val="20"/>
                <w:szCs w:val="20"/>
                <w:lang w:val="kk-KZ"/>
              </w:rPr>
            </w:pPr>
            <w:r w:rsidRPr="00C61574">
              <w:rPr>
                <w:sz w:val="20"/>
                <w:szCs w:val="20"/>
                <w:lang w:val="kk-KZ"/>
              </w:rPr>
              <w:t xml:space="preserve"> 2017 </w:t>
            </w:r>
          </w:p>
        </w:tc>
        <w:tc>
          <w:tcPr>
            <w:tcW w:w="993" w:type="dxa"/>
            <w:vAlign w:val="center"/>
          </w:tcPr>
          <w:p w14:paraId="7CF7D372" w14:textId="77777777" w:rsidR="00A33122" w:rsidRPr="00C61574" w:rsidRDefault="00A33122" w:rsidP="00700415">
            <w:pPr>
              <w:pStyle w:val="TableParagraph"/>
              <w:ind w:left="62"/>
              <w:jc w:val="left"/>
              <w:rPr>
                <w:sz w:val="20"/>
                <w:szCs w:val="20"/>
                <w:lang w:val="kk-KZ"/>
              </w:rPr>
            </w:pPr>
            <w:r w:rsidRPr="00C61574">
              <w:rPr>
                <w:sz w:val="20"/>
                <w:szCs w:val="20"/>
                <w:lang w:val="kk-KZ"/>
              </w:rPr>
              <w:t xml:space="preserve"> 2018 </w:t>
            </w:r>
          </w:p>
        </w:tc>
        <w:tc>
          <w:tcPr>
            <w:tcW w:w="1134" w:type="dxa"/>
            <w:vAlign w:val="center"/>
          </w:tcPr>
          <w:p w14:paraId="4A77A4F0" w14:textId="77777777" w:rsidR="00A33122" w:rsidRPr="00C61574" w:rsidRDefault="00A33122" w:rsidP="00700415">
            <w:pPr>
              <w:pStyle w:val="TableParagraph"/>
              <w:ind w:left="61"/>
              <w:jc w:val="left"/>
              <w:rPr>
                <w:sz w:val="20"/>
                <w:szCs w:val="20"/>
                <w:lang w:val="kk-KZ"/>
              </w:rPr>
            </w:pPr>
            <w:r w:rsidRPr="00C61574">
              <w:rPr>
                <w:sz w:val="20"/>
                <w:szCs w:val="20"/>
                <w:lang w:val="kk-KZ"/>
              </w:rPr>
              <w:t xml:space="preserve"> 2019 </w:t>
            </w:r>
          </w:p>
        </w:tc>
        <w:tc>
          <w:tcPr>
            <w:tcW w:w="992" w:type="dxa"/>
            <w:vAlign w:val="center"/>
          </w:tcPr>
          <w:p w14:paraId="6AFF7403" w14:textId="77777777" w:rsidR="00A33122" w:rsidRPr="00C61574" w:rsidRDefault="00A33122" w:rsidP="00700415">
            <w:pPr>
              <w:pStyle w:val="TableParagraph"/>
              <w:jc w:val="left"/>
              <w:rPr>
                <w:sz w:val="20"/>
                <w:szCs w:val="20"/>
                <w:lang w:val="kk-KZ"/>
              </w:rPr>
            </w:pPr>
            <w:r w:rsidRPr="00C61574">
              <w:rPr>
                <w:sz w:val="20"/>
                <w:szCs w:val="20"/>
                <w:lang w:val="kk-KZ"/>
              </w:rPr>
              <w:t xml:space="preserve">  2020 </w:t>
            </w:r>
          </w:p>
        </w:tc>
        <w:tc>
          <w:tcPr>
            <w:tcW w:w="992" w:type="dxa"/>
            <w:vAlign w:val="center"/>
          </w:tcPr>
          <w:p w14:paraId="65127559" w14:textId="77777777" w:rsidR="00A33122" w:rsidRPr="00C61574" w:rsidRDefault="00A33122" w:rsidP="00700415">
            <w:pPr>
              <w:pStyle w:val="TableParagraph"/>
              <w:ind w:left="60"/>
              <w:jc w:val="left"/>
              <w:rPr>
                <w:sz w:val="20"/>
                <w:szCs w:val="20"/>
                <w:lang w:val="kk-KZ"/>
              </w:rPr>
            </w:pPr>
            <w:r w:rsidRPr="00C61574">
              <w:rPr>
                <w:sz w:val="20"/>
                <w:szCs w:val="20"/>
                <w:lang w:val="kk-KZ"/>
              </w:rPr>
              <w:t xml:space="preserve">  2021</w:t>
            </w:r>
          </w:p>
        </w:tc>
        <w:tc>
          <w:tcPr>
            <w:tcW w:w="1134" w:type="dxa"/>
            <w:vAlign w:val="center"/>
          </w:tcPr>
          <w:p w14:paraId="102CC4A8" w14:textId="77777777" w:rsidR="00A33122" w:rsidRPr="00C61574" w:rsidRDefault="00A33122" w:rsidP="00700415">
            <w:pPr>
              <w:pStyle w:val="TableParagraph"/>
              <w:ind w:left="59"/>
              <w:jc w:val="left"/>
              <w:rPr>
                <w:sz w:val="20"/>
                <w:szCs w:val="20"/>
                <w:lang w:val="kk-KZ"/>
              </w:rPr>
            </w:pPr>
            <w:r w:rsidRPr="00C61574">
              <w:rPr>
                <w:sz w:val="20"/>
                <w:szCs w:val="20"/>
                <w:lang w:val="kk-KZ"/>
              </w:rPr>
              <w:t xml:space="preserve">  2022 </w:t>
            </w:r>
          </w:p>
        </w:tc>
        <w:tc>
          <w:tcPr>
            <w:tcW w:w="1101" w:type="dxa"/>
            <w:vAlign w:val="center"/>
          </w:tcPr>
          <w:p w14:paraId="20811509" w14:textId="77777777" w:rsidR="00A33122" w:rsidRPr="00C61574" w:rsidRDefault="00A33122" w:rsidP="00700415">
            <w:pPr>
              <w:pStyle w:val="TableParagraph"/>
              <w:ind w:left="58"/>
              <w:jc w:val="left"/>
              <w:rPr>
                <w:sz w:val="20"/>
                <w:szCs w:val="20"/>
                <w:lang w:val="kk-KZ"/>
              </w:rPr>
            </w:pPr>
            <w:r w:rsidRPr="00C61574">
              <w:rPr>
                <w:sz w:val="20"/>
                <w:szCs w:val="20"/>
                <w:lang w:val="kk-KZ"/>
              </w:rPr>
              <w:t xml:space="preserve">   2023 </w:t>
            </w:r>
          </w:p>
        </w:tc>
        <w:tc>
          <w:tcPr>
            <w:tcW w:w="1140" w:type="dxa"/>
            <w:vAlign w:val="center"/>
          </w:tcPr>
          <w:p w14:paraId="1310AFFF" w14:textId="77777777" w:rsidR="00A33122" w:rsidRPr="00C61574" w:rsidRDefault="00A33122" w:rsidP="00700415">
            <w:pPr>
              <w:pStyle w:val="TableParagraph"/>
              <w:ind w:left="139"/>
              <w:jc w:val="left"/>
              <w:rPr>
                <w:sz w:val="20"/>
                <w:szCs w:val="20"/>
                <w:lang w:val="kk-KZ"/>
              </w:rPr>
            </w:pPr>
            <w:r w:rsidRPr="00C61574">
              <w:rPr>
                <w:sz w:val="20"/>
                <w:szCs w:val="20"/>
                <w:lang w:val="kk-KZ"/>
              </w:rPr>
              <w:t xml:space="preserve">2024 </w:t>
            </w:r>
          </w:p>
        </w:tc>
      </w:tr>
      <w:tr w:rsidR="00A33122" w:rsidRPr="00C61574" w14:paraId="489C3E6A" w14:textId="77777777" w:rsidTr="00700415">
        <w:trPr>
          <w:trHeight w:val="321"/>
          <w:jc w:val="center"/>
        </w:trPr>
        <w:tc>
          <w:tcPr>
            <w:tcW w:w="9776" w:type="dxa"/>
            <w:gridSpan w:val="9"/>
          </w:tcPr>
          <w:p w14:paraId="66F4638E" w14:textId="77777777" w:rsidR="00A33122" w:rsidRPr="00C61574" w:rsidRDefault="00A33122" w:rsidP="00700415">
            <w:pPr>
              <w:pStyle w:val="TableParagraph"/>
              <w:ind w:left="110"/>
              <w:jc w:val="left"/>
              <w:rPr>
                <w:sz w:val="20"/>
                <w:szCs w:val="20"/>
                <w:lang w:val="kk-KZ"/>
              </w:rPr>
            </w:pPr>
            <w:r w:rsidRPr="00C61574">
              <w:rPr>
                <w:sz w:val="20"/>
                <w:szCs w:val="20"/>
                <w:lang w:val="kk-KZ"/>
              </w:rPr>
              <w:t>Халықтың жан басына шаққандағы ай сайынғы номиналды орташа ақшалай табыстары</w:t>
            </w:r>
          </w:p>
        </w:tc>
      </w:tr>
      <w:tr w:rsidR="00A33122" w:rsidRPr="00C61574" w14:paraId="5ED8429B" w14:textId="77777777" w:rsidTr="00700415">
        <w:trPr>
          <w:trHeight w:val="277"/>
          <w:jc w:val="center"/>
        </w:trPr>
        <w:tc>
          <w:tcPr>
            <w:tcW w:w="1156" w:type="dxa"/>
          </w:tcPr>
          <w:p w14:paraId="2D1354B5" w14:textId="77777777" w:rsidR="00A33122" w:rsidRPr="00C61574" w:rsidRDefault="00A33122" w:rsidP="00700415">
            <w:pPr>
              <w:pStyle w:val="TableParagraph"/>
              <w:ind w:left="110"/>
              <w:jc w:val="left"/>
              <w:rPr>
                <w:sz w:val="20"/>
                <w:szCs w:val="20"/>
                <w:lang w:val="kk-KZ"/>
              </w:rPr>
            </w:pPr>
            <w:r w:rsidRPr="00C61574">
              <w:rPr>
                <w:sz w:val="20"/>
                <w:szCs w:val="20"/>
                <w:lang w:val="kk-KZ"/>
              </w:rPr>
              <w:t>76,6</w:t>
            </w:r>
          </w:p>
        </w:tc>
        <w:tc>
          <w:tcPr>
            <w:tcW w:w="1134" w:type="dxa"/>
          </w:tcPr>
          <w:p w14:paraId="59A56251" w14:textId="77777777" w:rsidR="00A33122" w:rsidRPr="00C61574" w:rsidRDefault="00A33122" w:rsidP="00700415">
            <w:pPr>
              <w:pStyle w:val="TableParagraph"/>
              <w:ind w:left="105"/>
              <w:jc w:val="left"/>
              <w:rPr>
                <w:sz w:val="20"/>
                <w:szCs w:val="20"/>
                <w:lang w:val="kk-KZ"/>
              </w:rPr>
            </w:pPr>
            <w:r w:rsidRPr="00C61574">
              <w:rPr>
                <w:sz w:val="20"/>
                <w:szCs w:val="20"/>
                <w:lang w:val="kk-KZ"/>
              </w:rPr>
              <w:t>83,7</w:t>
            </w:r>
          </w:p>
        </w:tc>
        <w:tc>
          <w:tcPr>
            <w:tcW w:w="993" w:type="dxa"/>
          </w:tcPr>
          <w:p w14:paraId="38B9B0F7" w14:textId="77777777" w:rsidR="00A33122" w:rsidRPr="00C61574" w:rsidRDefault="00A33122" w:rsidP="00700415">
            <w:pPr>
              <w:pStyle w:val="TableParagraph"/>
              <w:ind w:left="110"/>
              <w:jc w:val="left"/>
              <w:rPr>
                <w:sz w:val="20"/>
                <w:szCs w:val="20"/>
                <w:lang w:val="kk-KZ"/>
              </w:rPr>
            </w:pPr>
            <w:r w:rsidRPr="00C61574">
              <w:rPr>
                <w:sz w:val="20"/>
                <w:szCs w:val="20"/>
                <w:lang w:val="kk-KZ"/>
              </w:rPr>
              <w:t>93,1</w:t>
            </w:r>
          </w:p>
        </w:tc>
        <w:tc>
          <w:tcPr>
            <w:tcW w:w="1134" w:type="dxa"/>
          </w:tcPr>
          <w:p w14:paraId="46C6D104" w14:textId="77777777" w:rsidR="00A33122" w:rsidRPr="00C61574" w:rsidRDefault="00A33122" w:rsidP="00AD4C24">
            <w:pPr>
              <w:pStyle w:val="TableParagraph"/>
              <w:ind w:firstLine="115"/>
              <w:jc w:val="left"/>
              <w:rPr>
                <w:sz w:val="20"/>
                <w:szCs w:val="20"/>
                <w:lang w:val="kk-KZ"/>
              </w:rPr>
            </w:pPr>
            <w:r w:rsidRPr="00C61574">
              <w:rPr>
                <w:sz w:val="20"/>
                <w:szCs w:val="20"/>
                <w:lang w:val="kk-KZ"/>
              </w:rPr>
              <w:t>104,3</w:t>
            </w:r>
          </w:p>
        </w:tc>
        <w:tc>
          <w:tcPr>
            <w:tcW w:w="992" w:type="dxa"/>
          </w:tcPr>
          <w:p w14:paraId="544D65C3" w14:textId="77777777" w:rsidR="00A33122" w:rsidRPr="00C61574" w:rsidRDefault="00A33122" w:rsidP="00700415">
            <w:pPr>
              <w:pStyle w:val="TableParagraph"/>
              <w:ind w:left="108"/>
              <w:jc w:val="left"/>
              <w:rPr>
                <w:sz w:val="20"/>
                <w:szCs w:val="20"/>
                <w:lang w:val="kk-KZ"/>
              </w:rPr>
            </w:pPr>
            <w:r w:rsidRPr="00C61574">
              <w:rPr>
                <w:sz w:val="20"/>
                <w:szCs w:val="20"/>
                <w:lang w:val="kk-KZ"/>
              </w:rPr>
              <w:t>116,1</w:t>
            </w:r>
          </w:p>
        </w:tc>
        <w:tc>
          <w:tcPr>
            <w:tcW w:w="992" w:type="dxa"/>
          </w:tcPr>
          <w:p w14:paraId="3845C57A" w14:textId="77777777" w:rsidR="00A33122" w:rsidRPr="00C61574" w:rsidRDefault="00A33122" w:rsidP="00AD4C24">
            <w:pPr>
              <w:pStyle w:val="TableParagraph"/>
              <w:ind w:firstLine="114"/>
              <w:jc w:val="left"/>
              <w:rPr>
                <w:sz w:val="20"/>
                <w:szCs w:val="20"/>
                <w:lang w:val="kk-KZ"/>
              </w:rPr>
            </w:pPr>
            <w:r w:rsidRPr="00C61574">
              <w:rPr>
                <w:sz w:val="20"/>
                <w:szCs w:val="20"/>
                <w:lang w:val="kk-KZ"/>
              </w:rPr>
              <w:t>130,6</w:t>
            </w:r>
          </w:p>
        </w:tc>
        <w:tc>
          <w:tcPr>
            <w:tcW w:w="1134" w:type="dxa"/>
          </w:tcPr>
          <w:p w14:paraId="67B5B8C7" w14:textId="77777777" w:rsidR="00A33122" w:rsidRPr="00C61574" w:rsidRDefault="00A33122" w:rsidP="00700415">
            <w:pPr>
              <w:pStyle w:val="TableParagraph"/>
              <w:ind w:left="107"/>
              <w:jc w:val="left"/>
              <w:rPr>
                <w:sz w:val="20"/>
                <w:szCs w:val="20"/>
                <w:lang w:val="kk-KZ"/>
              </w:rPr>
            </w:pPr>
            <w:r w:rsidRPr="00C61574">
              <w:rPr>
                <w:sz w:val="20"/>
                <w:szCs w:val="20"/>
                <w:lang w:val="kk-KZ"/>
              </w:rPr>
              <w:t>164,4</w:t>
            </w:r>
          </w:p>
        </w:tc>
        <w:tc>
          <w:tcPr>
            <w:tcW w:w="1101" w:type="dxa"/>
          </w:tcPr>
          <w:p w14:paraId="417E93DE" w14:textId="77777777" w:rsidR="00A33122" w:rsidRPr="00C61574" w:rsidRDefault="00A33122" w:rsidP="00700415">
            <w:pPr>
              <w:pStyle w:val="TableParagraph"/>
              <w:ind w:left="106"/>
              <w:jc w:val="left"/>
              <w:rPr>
                <w:sz w:val="20"/>
                <w:szCs w:val="20"/>
                <w:lang w:val="kk-KZ"/>
              </w:rPr>
            </w:pPr>
            <w:r w:rsidRPr="00C61574">
              <w:rPr>
                <w:sz w:val="20"/>
                <w:szCs w:val="20"/>
                <w:lang w:val="kk-KZ"/>
              </w:rPr>
              <w:t>190,0</w:t>
            </w:r>
          </w:p>
        </w:tc>
        <w:tc>
          <w:tcPr>
            <w:tcW w:w="1140" w:type="dxa"/>
          </w:tcPr>
          <w:p w14:paraId="2FFB82DE" w14:textId="77777777" w:rsidR="00A33122" w:rsidRPr="00C61574" w:rsidRDefault="00A33122" w:rsidP="00AD4C24">
            <w:pPr>
              <w:pStyle w:val="TableParagraph"/>
              <w:ind w:firstLine="149"/>
              <w:jc w:val="left"/>
              <w:rPr>
                <w:sz w:val="20"/>
                <w:szCs w:val="20"/>
                <w:lang w:val="kk-KZ"/>
              </w:rPr>
            </w:pPr>
            <w:r w:rsidRPr="00C61574">
              <w:rPr>
                <w:sz w:val="20"/>
                <w:szCs w:val="20"/>
                <w:lang w:val="kk-KZ"/>
              </w:rPr>
              <w:t>216,0</w:t>
            </w:r>
          </w:p>
        </w:tc>
      </w:tr>
      <w:tr w:rsidR="00A33122" w:rsidRPr="00C61574" w14:paraId="34F887F2" w14:textId="77777777" w:rsidTr="00700415">
        <w:trPr>
          <w:trHeight w:val="335"/>
          <w:jc w:val="center"/>
        </w:trPr>
        <w:tc>
          <w:tcPr>
            <w:tcW w:w="9776" w:type="dxa"/>
            <w:gridSpan w:val="9"/>
          </w:tcPr>
          <w:p w14:paraId="29802AD9" w14:textId="77777777" w:rsidR="00A33122" w:rsidRPr="00C61574" w:rsidRDefault="00A33122" w:rsidP="00700415">
            <w:pPr>
              <w:pStyle w:val="TableParagraph"/>
              <w:ind w:left="110"/>
              <w:jc w:val="left"/>
              <w:rPr>
                <w:sz w:val="20"/>
                <w:szCs w:val="20"/>
                <w:lang w:val="kk-KZ"/>
              </w:rPr>
            </w:pPr>
            <w:r w:rsidRPr="00C61574">
              <w:rPr>
                <w:sz w:val="20"/>
                <w:szCs w:val="20"/>
                <w:lang w:val="kk-KZ"/>
              </w:rPr>
              <w:t>Халықтың жан басына шаққандағы ай сайынғы номиналды орташа ақшалай шығындары</w:t>
            </w:r>
          </w:p>
        </w:tc>
      </w:tr>
      <w:tr w:rsidR="00A33122" w:rsidRPr="00C61574" w14:paraId="690FB95B" w14:textId="77777777" w:rsidTr="00700415">
        <w:trPr>
          <w:trHeight w:val="273"/>
          <w:jc w:val="center"/>
        </w:trPr>
        <w:tc>
          <w:tcPr>
            <w:tcW w:w="1156" w:type="dxa"/>
          </w:tcPr>
          <w:p w14:paraId="3D8422D6" w14:textId="77777777" w:rsidR="00A33122" w:rsidRPr="00C61574" w:rsidRDefault="00A33122" w:rsidP="00700415">
            <w:pPr>
              <w:pStyle w:val="TableParagraph"/>
              <w:jc w:val="left"/>
              <w:rPr>
                <w:sz w:val="20"/>
                <w:szCs w:val="20"/>
                <w:lang w:val="kk-KZ"/>
              </w:rPr>
            </w:pPr>
            <w:r w:rsidRPr="00C61574">
              <w:rPr>
                <w:sz w:val="20"/>
                <w:szCs w:val="20"/>
                <w:lang w:val="kk-KZ"/>
              </w:rPr>
              <w:t xml:space="preserve">   41,8</w:t>
            </w:r>
          </w:p>
        </w:tc>
        <w:tc>
          <w:tcPr>
            <w:tcW w:w="1134" w:type="dxa"/>
          </w:tcPr>
          <w:p w14:paraId="11393001" w14:textId="77777777" w:rsidR="00A33122" w:rsidRPr="00C61574" w:rsidRDefault="00A33122" w:rsidP="00700415">
            <w:pPr>
              <w:pStyle w:val="TableParagraph"/>
              <w:jc w:val="left"/>
              <w:rPr>
                <w:sz w:val="20"/>
                <w:szCs w:val="20"/>
                <w:lang w:val="kk-KZ"/>
              </w:rPr>
            </w:pPr>
            <w:r w:rsidRPr="00C61574">
              <w:rPr>
                <w:sz w:val="20"/>
                <w:szCs w:val="20"/>
                <w:lang w:val="kk-KZ"/>
              </w:rPr>
              <w:t xml:space="preserve"> 46,3</w:t>
            </w:r>
          </w:p>
        </w:tc>
        <w:tc>
          <w:tcPr>
            <w:tcW w:w="993" w:type="dxa"/>
          </w:tcPr>
          <w:p w14:paraId="59F35C0C" w14:textId="77777777" w:rsidR="00A33122" w:rsidRPr="00C61574" w:rsidRDefault="00A33122" w:rsidP="00700415">
            <w:pPr>
              <w:pStyle w:val="TableParagraph"/>
              <w:ind w:left="110"/>
              <w:jc w:val="left"/>
              <w:rPr>
                <w:sz w:val="20"/>
                <w:szCs w:val="20"/>
                <w:lang w:val="kk-KZ"/>
              </w:rPr>
            </w:pPr>
            <w:r w:rsidRPr="00C61574">
              <w:rPr>
                <w:sz w:val="20"/>
                <w:szCs w:val="20"/>
                <w:lang w:val="kk-KZ"/>
              </w:rPr>
              <w:t>51,9</w:t>
            </w:r>
          </w:p>
        </w:tc>
        <w:tc>
          <w:tcPr>
            <w:tcW w:w="1134" w:type="dxa"/>
          </w:tcPr>
          <w:p w14:paraId="681F0F59" w14:textId="77777777" w:rsidR="00A33122" w:rsidRPr="00C61574" w:rsidRDefault="00A33122" w:rsidP="00700415">
            <w:pPr>
              <w:pStyle w:val="TableParagraph"/>
              <w:ind w:left="109"/>
              <w:jc w:val="left"/>
              <w:rPr>
                <w:sz w:val="20"/>
                <w:szCs w:val="20"/>
                <w:lang w:val="kk-KZ"/>
              </w:rPr>
            </w:pPr>
            <w:r w:rsidRPr="00C61574">
              <w:rPr>
                <w:sz w:val="20"/>
                <w:szCs w:val="20"/>
                <w:lang w:val="kk-KZ"/>
              </w:rPr>
              <w:t>55,8</w:t>
            </w:r>
          </w:p>
        </w:tc>
        <w:tc>
          <w:tcPr>
            <w:tcW w:w="992" w:type="dxa"/>
          </w:tcPr>
          <w:p w14:paraId="0A9CC51E" w14:textId="77777777" w:rsidR="00A33122" w:rsidRPr="00C61574" w:rsidRDefault="00A33122" w:rsidP="00700415">
            <w:pPr>
              <w:pStyle w:val="TableParagraph"/>
              <w:ind w:left="108"/>
              <w:jc w:val="left"/>
              <w:rPr>
                <w:sz w:val="20"/>
                <w:szCs w:val="20"/>
                <w:lang w:val="kk-KZ"/>
              </w:rPr>
            </w:pPr>
            <w:r w:rsidRPr="00C61574">
              <w:rPr>
                <w:sz w:val="20"/>
                <w:szCs w:val="20"/>
                <w:lang w:val="kk-KZ"/>
              </w:rPr>
              <w:t>59,7</w:t>
            </w:r>
          </w:p>
        </w:tc>
        <w:tc>
          <w:tcPr>
            <w:tcW w:w="992" w:type="dxa"/>
          </w:tcPr>
          <w:p w14:paraId="3B42C612" w14:textId="77777777" w:rsidR="00A33122" w:rsidRPr="00C61574" w:rsidRDefault="00A33122" w:rsidP="00700415">
            <w:pPr>
              <w:pStyle w:val="TableParagraph"/>
              <w:ind w:left="108"/>
              <w:jc w:val="left"/>
              <w:rPr>
                <w:sz w:val="20"/>
                <w:szCs w:val="20"/>
                <w:lang w:val="kk-KZ"/>
              </w:rPr>
            </w:pPr>
            <w:r w:rsidRPr="00C61574">
              <w:rPr>
                <w:sz w:val="20"/>
                <w:szCs w:val="20"/>
                <w:lang w:val="kk-KZ"/>
              </w:rPr>
              <w:t>67,4</w:t>
            </w:r>
          </w:p>
        </w:tc>
        <w:tc>
          <w:tcPr>
            <w:tcW w:w="1134" w:type="dxa"/>
          </w:tcPr>
          <w:p w14:paraId="0BB586E5" w14:textId="77777777" w:rsidR="00A33122" w:rsidRPr="00C61574" w:rsidRDefault="00A33122" w:rsidP="00700415">
            <w:pPr>
              <w:pStyle w:val="TableParagraph"/>
              <w:ind w:left="107"/>
              <w:jc w:val="left"/>
              <w:rPr>
                <w:sz w:val="20"/>
                <w:szCs w:val="20"/>
                <w:lang w:val="kk-KZ"/>
              </w:rPr>
            </w:pPr>
            <w:r w:rsidRPr="00C61574">
              <w:rPr>
                <w:sz w:val="20"/>
                <w:szCs w:val="20"/>
                <w:lang w:val="kk-KZ"/>
              </w:rPr>
              <w:t>77,6</w:t>
            </w:r>
          </w:p>
        </w:tc>
        <w:tc>
          <w:tcPr>
            <w:tcW w:w="1101" w:type="dxa"/>
          </w:tcPr>
          <w:p w14:paraId="4E04B750" w14:textId="77777777" w:rsidR="00A33122" w:rsidRPr="00C61574" w:rsidRDefault="00A33122" w:rsidP="00700415">
            <w:pPr>
              <w:pStyle w:val="TableParagraph"/>
              <w:ind w:left="106"/>
              <w:jc w:val="left"/>
              <w:rPr>
                <w:sz w:val="20"/>
                <w:szCs w:val="20"/>
                <w:lang w:val="kk-KZ"/>
              </w:rPr>
            </w:pPr>
            <w:r w:rsidRPr="00C61574">
              <w:rPr>
                <w:sz w:val="20"/>
                <w:szCs w:val="20"/>
                <w:lang w:val="kk-KZ"/>
              </w:rPr>
              <w:t>89,4</w:t>
            </w:r>
          </w:p>
        </w:tc>
        <w:tc>
          <w:tcPr>
            <w:tcW w:w="1140" w:type="dxa"/>
          </w:tcPr>
          <w:p w14:paraId="25F953C7" w14:textId="77777777" w:rsidR="00A33122" w:rsidRPr="00C61574" w:rsidRDefault="00A33122" w:rsidP="00700415">
            <w:pPr>
              <w:pStyle w:val="TableParagraph"/>
              <w:ind w:left="106"/>
              <w:jc w:val="left"/>
              <w:rPr>
                <w:sz w:val="20"/>
                <w:szCs w:val="20"/>
                <w:lang w:val="kk-KZ"/>
              </w:rPr>
            </w:pPr>
            <w:r w:rsidRPr="00C61574">
              <w:rPr>
                <w:sz w:val="20"/>
                <w:szCs w:val="20"/>
                <w:lang w:val="kk-KZ"/>
              </w:rPr>
              <w:t>97,8</w:t>
            </w:r>
          </w:p>
        </w:tc>
      </w:tr>
      <w:tr w:rsidR="00A33122" w:rsidRPr="00C61574" w14:paraId="03E1222F" w14:textId="77777777" w:rsidTr="00700415">
        <w:trPr>
          <w:trHeight w:val="278"/>
          <w:jc w:val="center"/>
        </w:trPr>
        <w:tc>
          <w:tcPr>
            <w:tcW w:w="9776" w:type="dxa"/>
            <w:gridSpan w:val="9"/>
          </w:tcPr>
          <w:p w14:paraId="1B46BD84" w14:textId="77777777" w:rsidR="00A33122" w:rsidRPr="00C61574" w:rsidRDefault="00A33122" w:rsidP="00700415">
            <w:pPr>
              <w:pStyle w:val="TableParagraph"/>
              <w:ind w:left="110"/>
              <w:jc w:val="left"/>
              <w:rPr>
                <w:sz w:val="20"/>
                <w:szCs w:val="20"/>
                <w:lang w:val="kk-KZ"/>
              </w:rPr>
            </w:pPr>
            <w:r w:rsidRPr="00C61574">
              <w:rPr>
                <w:sz w:val="20"/>
                <w:szCs w:val="20"/>
                <w:lang w:val="kk-KZ"/>
              </w:rPr>
              <w:t>Тұтыну шығындарының коэффициенті</w:t>
            </w:r>
          </w:p>
        </w:tc>
      </w:tr>
      <w:tr w:rsidR="00A33122" w:rsidRPr="00C61574" w14:paraId="4AE22B02" w14:textId="77777777" w:rsidTr="00700415">
        <w:trPr>
          <w:trHeight w:val="273"/>
          <w:jc w:val="center"/>
        </w:trPr>
        <w:tc>
          <w:tcPr>
            <w:tcW w:w="1156" w:type="dxa"/>
          </w:tcPr>
          <w:p w14:paraId="6EE92583" w14:textId="77777777" w:rsidR="00A33122" w:rsidRPr="00C61574" w:rsidRDefault="00A33122" w:rsidP="00700415">
            <w:pPr>
              <w:pStyle w:val="TableParagraph"/>
              <w:ind w:left="110"/>
              <w:jc w:val="left"/>
              <w:rPr>
                <w:sz w:val="20"/>
                <w:szCs w:val="20"/>
                <w:lang w:val="kk-KZ"/>
              </w:rPr>
            </w:pPr>
            <w:r w:rsidRPr="00C61574">
              <w:rPr>
                <w:sz w:val="20"/>
                <w:szCs w:val="20"/>
                <w:lang w:val="kk-KZ"/>
              </w:rPr>
              <w:t>0,56</w:t>
            </w:r>
          </w:p>
        </w:tc>
        <w:tc>
          <w:tcPr>
            <w:tcW w:w="1134" w:type="dxa"/>
          </w:tcPr>
          <w:p w14:paraId="0150F486" w14:textId="77777777" w:rsidR="00A33122" w:rsidRPr="00C61574" w:rsidRDefault="00A33122" w:rsidP="00700415">
            <w:pPr>
              <w:pStyle w:val="TableParagraph"/>
              <w:ind w:left="105"/>
              <w:jc w:val="left"/>
              <w:rPr>
                <w:sz w:val="20"/>
                <w:szCs w:val="20"/>
                <w:lang w:val="kk-KZ"/>
              </w:rPr>
            </w:pPr>
            <w:r w:rsidRPr="00C61574">
              <w:rPr>
                <w:sz w:val="20"/>
                <w:szCs w:val="20"/>
                <w:lang w:val="kk-KZ"/>
              </w:rPr>
              <w:t>0,55</w:t>
            </w:r>
          </w:p>
        </w:tc>
        <w:tc>
          <w:tcPr>
            <w:tcW w:w="993" w:type="dxa"/>
          </w:tcPr>
          <w:p w14:paraId="19C17BBE" w14:textId="77777777" w:rsidR="00A33122" w:rsidRPr="00C61574" w:rsidRDefault="00A33122" w:rsidP="00700415">
            <w:pPr>
              <w:pStyle w:val="TableParagraph"/>
              <w:ind w:left="110"/>
              <w:jc w:val="left"/>
              <w:rPr>
                <w:sz w:val="20"/>
                <w:szCs w:val="20"/>
                <w:lang w:val="kk-KZ"/>
              </w:rPr>
            </w:pPr>
            <w:r w:rsidRPr="00C61574">
              <w:rPr>
                <w:sz w:val="20"/>
                <w:szCs w:val="20"/>
                <w:lang w:val="kk-KZ"/>
              </w:rPr>
              <w:t>0,56</w:t>
            </w:r>
          </w:p>
        </w:tc>
        <w:tc>
          <w:tcPr>
            <w:tcW w:w="1134" w:type="dxa"/>
          </w:tcPr>
          <w:p w14:paraId="2EB4F14E" w14:textId="77777777" w:rsidR="00A33122" w:rsidRPr="00C61574" w:rsidRDefault="00A33122" w:rsidP="00700415">
            <w:pPr>
              <w:pStyle w:val="TableParagraph"/>
              <w:ind w:left="109"/>
              <w:jc w:val="left"/>
              <w:rPr>
                <w:sz w:val="20"/>
                <w:szCs w:val="20"/>
                <w:lang w:val="kk-KZ"/>
              </w:rPr>
            </w:pPr>
            <w:r w:rsidRPr="00C61574">
              <w:rPr>
                <w:sz w:val="20"/>
                <w:szCs w:val="20"/>
                <w:lang w:val="kk-KZ"/>
              </w:rPr>
              <w:t>0,53</w:t>
            </w:r>
          </w:p>
        </w:tc>
        <w:tc>
          <w:tcPr>
            <w:tcW w:w="992" w:type="dxa"/>
          </w:tcPr>
          <w:p w14:paraId="6E9A1509" w14:textId="77777777" w:rsidR="00A33122" w:rsidRPr="00C61574" w:rsidRDefault="00A33122" w:rsidP="00700415">
            <w:pPr>
              <w:pStyle w:val="TableParagraph"/>
              <w:ind w:left="108"/>
              <w:jc w:val="left"/>
              <w:rPr>
                <w:sz w:val="20"/>
                <w:szCs w:val="20"/>
                <w:lang w:val="kk-KZ"/>
              </w:rPr>
            </w:pPr>
            <w:r w:rsidRPr="00C61574">
              <w:rPr>
                <w:sz w:val="20"/>
                <w:szCs w:val="20"/>
                <w:lang w:val="kk-KZ"/>
              </w:rPr>
              <w:t>0,51</w:t>
            </w:r>
          </w:p>
        </w:tc>
        <w:tc>
          <w:tcPr>
            <w:tcW w:w="992" w:type="dxa"/>
          </w:tcPr>
          <w:p w14:paraId="2825FEB5" w14:textId="77777777" w:rsidR="00A33122" w:rsidRPr="00C61574" w:rsidRDefault="00A33122" w:rsidP="00700415">
            <w:pPr>
              <w:pStyle w:val="TableParagraph"/>
              <w:ind w:left="108"/>
              <w:jc w:val="left"/>
              <w:rPr>
                <w:sz w:val="20"/>
                <w:szCs w:val="20"/>
                <w:lang w:val="kk-KZ"/>
              </w:rPr>
            </w:pPr>
            <w:r w:rsidRPr="00C61574">
              <w:rPr>
                <w:sz w:val="20"/>
                <w:szCs w:val="20"/>
                <w:lang w:val="kk-KZ"/>
              </w:rPr>
              <w:t>0,52</w:t>
            </w:r>
          </w:p>
        </w:tc>
        <w:tc>
          <w:tcPr>
            <w:tcW w:w="1134" w:type="dxa"/>
          </w:tcPr>
          <w:p w14:paraId="54A92E5C" w14:textId="77777777" w:rsidR="00A33122" w:rsidRPr="00C61574" w:rsidRDefault="00A33122" w:rsidP="00700415">
            <w:pPr>
              <w:pStyle w:val="TableParagraph"/>
              <w:ind w:left="107"/>
              <w:jc w:val="left"/>
              <w:rPr>
                <w:sz w:val="20"/>
                <w:szCs w:val="20"/>
                <w:lang w:val="kk-KZ"/>
              </w:rPr>
            </w:pPr>
            <w:r w:rsidRPr="00C61574">
              <w:rPr>
                <w:sz w:val="20"/>
                <w:szCs w:val="20"/>
                <w:lang w:val="kk-KZ"/>
              </w:rPr>
              <w:t>0,47</w:t>
            </w:r>
          </w:p>
        </w:tc>
        <w:tc>
          <w:tcPr>
            <w:tcW w:w="1101" w:type="dxa"/>
          </w:tcPr>
          <w:p w14:paraId="796459A2" w14:textId="77777777" w:rsidR="00A33122" w:rsidRPr="00C61574" w:rsidRDefault="00A33122" w:rsidP="00700415">
            <w:pPr>
              <w:pStyle w:val="TableParagraph"/>
              <w:ind w:left="106"/>
              <w:jc w:val="left"/>
              <w:rPr>
                <w:sz w:val="20"/>
                <w:szCs w:val="20"/>
                <w:lang w:val="kk-KZ"/>
              </w:rPr>
            </w:pPr>
            <w:r w:rsidRPr="00C61574">
              <w:rPr>
                <w:sz w:val="20"/>
                <w:szCs w:val="20"/>
                <w:lang w:val="kk-KZ"/>
              </w:rPr>
              <w:t>0,47</w:t>
            </w:r>
          </w:p>
        </w:tc>
        <w:tc>
          <w:tcPr>
            <w:tcW w:w="1140" w:type="dxa"/>
          </w:tcPr>
          <w:p w14:paraId="19CF905E" w14:textId="77777777" w:rsidR="00A33122" w:rsidRPr="00C61574" w:rsidRDefault="00A33122" w:rsidP="00700415">
            <w:pPr>
              <w:pStyle w:val="TableParagraph"/>
              <w:ind w:left="106"/>
              <w:jc w:val="left"/>
              <w:rPr>
                <w:sz w:val="20"/>
                <w:szCs w:val="20"/>
                <w:lang w:val="kk-KZ"/>
              </w:rPr>
            </w:pPr>
            <w:r w:rsidRPr="00C61574">
              <w:rPr>
                <w:sz w:val="20"/>
                <w:szCs w:val="20"/>
                <w:lang w:val="kk-KZ"/>
              </w:rPr>
              <w:t>0,45</w:t>
            </w:r>
          </w:p>
        </w:tc>
      </w:tr>
      <w:tr w:rsidR="00A33122" w:rsidRPr="00C61574" w14:paraId="3C75C222" w14:textId="77777777" w:rsidTr="00700415">
        <w:trPr>
          <w:trHeight w:val="277"/>
          <w:jc w:val="center"/>
        </w:trPr>
        <w:tc>
          <w:tcPr>
            <w:tcW w:w="9776" w:type="dxa"/>
            <w:gridSpan w:val="9"/>
          </w:tcPr>
          <w:p w14:paraId="6198C2CB" w14:textId="77777777" w:rsidR="00A33122" w:rsidRPr="00C61574" w:rsidRDefault="00A33122" w:rsidP="00700415">
            <w:pPr>
              <w:pStyle w:val="TableParagraph"/>
              <w:ind w:left="110"/>
              <w:jc w:val="left"/>
              <w:rPr>
                <w:sz w:val="20"/>
                <w:szCs w:val="20"/>
                <w:lang w:val="kk-KZ"/>
              </w:rPr>
            </w:pPr>
            <w:r w:rsidRPr="00C61574">
              <w:rPr>
                <w:sz w:val="20"/>
                <w:szCs w:val="20"/>
                <w:lang w:val="kk-KZ"/>
              </w:rPr>
              <w:t>Орташа есеппен жан басына шаққандағы айына тамақ өнімдеріне ақшалай шығыстардың үлес салмағы, %</w:t>
            </w:r>
          </w:p>
        </w:tc>
      </w:tr>
      <w:tr w:rsidR="00A33122" w:rsidRPr="00C61574" w14:paraId="1DAEF371" w14:textId="77777777" w:rsidTr="00700415">
        <w:trPr>
          <w:trHeight w:val="273"/>
          <w:jc w:val="center"/>
        </w:trPr>
        <w:tc>
          <w:tcPr>
            <w:tcW w:w="1156" w:type="dxa"/>
          </w:tcPr>
          <w:p w14:paraId="0CA56AC5" w14:textId="77777777" w:rsidR="00A33122" w:rsidRPr="00C61574" w:rsidRDefault="00A33122" w:rsidP="00700415">
            <w:pPr>
              <w:pStyle w:val="TableParagraph"/>
              <w:ind w:left="110"/>
              <w:jc w:val="left"/>
              <w:rPr>
                <w:sz w:val="20"/>
                <w:szCs w:val="20"/>
                <w:lang w:val="kk-KZ"/>
              </w:rPr>
            </w:pPr>
            <w:r w:rsidRPr="00C61574">
              <w:rPr>
                <w:sz w:val="20"/>
                <w:szCs w:val="20"/>
                <w:lang w:val="kk-KZ"/>
              </w:rPr>
              <w:t>41,8</w:t>
            </w:r>
          </w:p>
        </w:tc>
        <w:tc>
          <w:tcPr>
            <w:tcW w:w="1134" w:type="dxa"/>
          </w:tcPr>
          <w:p w14:paraId="40FDC7EE" w14:textId="77777777" w:rsidR="00A33122" w:rsidRPr="00C61574" w:rsidRDefault="00A33122" w:rsidP="00700415">
            <w:pPr>
              <w:pStyle w:val="TableParagraph"/>
              <w:ind w:left="105"/>
              <w:jc w:val="left"/>
              <w:rPr>
                <w:sz w:val="20"/>
                <w:szCs w:val="20"/>
                <w:lang w:val="kk-KZ"/>
              </w:rPr>
            </w:pPr>
            <w:r w:rsidRPr="00C61574">
              <w:rPr>
                <w:sz w:val="20"/>
                <w:szCs w:val="20"/>
                <w:lang w:val="kk-KZ"/>
              </w:rPr>
              <w:t>42,6</w:t>
            </w:r>
          </w:p>
        </w:tc>
        <w:tc>
          <w:tcPr>
            <w:tcW w:w="993" w:type="dxa"/>
          </w:tcPr>
          <w:p w14:paraId="62EBD06C" w14:textId="77777777" w:rsidR="00A33122" w:rsidRPr="00C61574" w:rsidRDefault="00A33122" w:rsidP="00700415">
            <w:pPr>
              <w:pStyle w:val="TableParagraph"/>
              <w:ind w:left="110"/>
              <w:jc w:val="left"/>
              <w:rPr>
                <w:sz w:val="20"/>
                <w:szCs w:val="20"/>
                <w:lang w:val="kk-KZ"/>
              </w:rPr>
            </w:pPr>
            <w:r w:rsidRPr="00C61574">
              <w:rPr>
                <w:sz w:val="20"/>
                <w:szCs w:val="20"/>
                <w:lang w:val="kk-KZ"/>
              </w:rPr>
              <w:t>44,2</w:t>
            </w:r>
          </w:p>
        </w:tc>
        <w:tc>
          <w:tcPr>
            <w:tcW w:w="1134" w:type="dxa"/>
          </w:tcPr>
          <w:p w14:paraId="0BA7ACB5" w14:textId="77777777" w:rsidR="00A33122" w:rsidRPr="00C61574" w:rsidRDefault="00A33122" w:rsidP="00700415">
            <w:pPr>
              <w:pStyle w:val="TableParagraph"/>
              <w:ind w:left="109"/>
              <w:jc w:val="left"/>
              <w:rPr>
                <w:sz w:val="20"/>
                <w:szCs w:val="20"/>
                <w:lang w:val="kk-KZ"/>
              </w:rPr>
            </w:pPr>
            <w:r w:rsidRPr="00C61574">
              <w:rPr>
                <w:sz w:val="20"/>
                <w:szCs w:val="20"/>
                <w:lang w:val="kk-KZ"/>
              </w:rPr>
              <w:t>45,9</w:t>
            </w:r>
          </w:p>
        </w:tc>
        <w:tc>
          <w:tcPr>
            <w:tcW w:w="992" w:type="dxa"/>
          </w:tcPr>
          <w:p w14:paraId="3A995DB1" w14:textId="77777777" w:rsidR="00A33122" w:rsidRPr="00C61574" w:rsidRDefault="00A33122" w:rsidP="00700415">
            <w:pPr>
              <w:pStyle w:val="TableParagraph"/>
              <w:ind w:left="108"/>
              <w:jc w:val="left"/>
              <w:rPr>
                <w:sz w:val="20"/>
                <w:szCs w:val="20"/>
                <w:lang w:val="kk-KZ"/>
              </w:rPr>
            </w:pPr>
            <w:r w:rsidRPr="00C61574">
              <w:rPr>
                <w:sz w:val="20"/>
                <w:szCs w:val="20"/>
                <w:lang w:val="kk-KZ"/>
              </w:rPr>
              <w:t>50,4</w:t>
            </w:r>
          </w:p>
        </w:tc>
        <w:tc>
          <w:tcPr>
            <w:tcW w:w="992" w:type="dxa"/>
          </w:tcPr>
          <w:p w14:paraId="28AC2326" w14:textId="77777777" w:rsidR="00A33122" w:rsidRPr="00C61574" w:rsidRDefault="00A33122" w:rsidP="00700415">
            <w:pPr>
              <w:pStyle w:val="TableParagraph"/>
              <w:ind w:left="108"/>
              <w:jc w:val="left"/>
              <w:rPr>
                <w:sz w:val="20"/>
                <w:szCs w:val="20"/>
                <w:lang w:val="kk-KZ"/>
              </w:rPr>
            </w:pPr>
            <w:r w:rsidRPr="00C61574">
              <w:rPr>
                <w:sz w:val="20"/>
                <w:szCs w:val="20"/>
                <w:lang w:val="kk-KZ"/>
              </w:rPr>
              <w:t>49,3</w:t>
            </w:r>
          </w:p>
        </w:tc>
        <w:tc>
          <w:tcPr>
            <w:tcW w:w="1134" w:type="dxa"/>
          </w:tcPr>
          <w:p w14:paraId="6ECD2618" w14:textId="77777777" w:rsidR="00A33122" w:rsidRPr="00C61574" w:rsidRDefault="00A33122" w:rsidP="00700415">
            <w:pPr>
              <w:pStyle w:val="TableParagraph"/>
              <w:ind w:left="107"/>
              <w:jc w:val="left"/>
              <w:rPr>
                <w:sz w:val="20"/>
                <w:szCs w:val="20"/>
                <w:lang w:val="kk-KZ"/>
              </w:rPr>
            </w:pPr>
            <w:r w:rsidRPr="00C61574">
              <w:rPr>
                <w:sz w:val="20"/>
                <w:szCs w:val="20"/>
                <w:lang w:val="kk-KZ"/>
              </w:rPr>
              <w:t>47,4</w:t>
            </w:r>
          </w:p>
        </w:tc>
        <w:tc>
          <w:tcPr>
            <w:tcW w:w="1101" w:type="dxa"/>
          </w:tcPr>
          <w:p w14:paraId="4F3B56E3" w14:textId="77777777" w:rsidR="00A33122" w:rsidRPr="00C61574" w:rsidRDefault="00A33122" w:rsidP="00700415">
            <w:pPr>
              <w:pStyle w:val="TableParagraph"/>
              <w:ind w:left="106"/>
              <w:jc w:val="left"/>
              <w:rPr>
                <w:sz w:val="20"/>
                <w:szCs w:val="20"/>
                <w:lang w:val="kk-KZ"/>
              </w:rPr>
            </w:pPr>
            <w:r w:rsidRPr="00C61574">
              <w:rPr>
                <w:sz w:val="20"/>
                <w:szCs w:val="20"/>
                <w:lang w:val="kk-KZ"/>
              </w:rPr>
              <w:t>47,1</w:t>
            </w:r>
          </w:p>
        </w:tc>
        <w:tc>
          <w:tcPr>
            <w:tcW w:w="1140" w:type="dxa"/>
          </w:tcPr>
          <w:p w14:paraId="32811928" w14:textId="77777777" w:rsidR="00A33122" w:rsidRPr="00C61574" w:rsidRDefault="00A33122" w:rsidP="00700415">
            <w:pPr>
              <w:pStyle w:val="TableParagraph"/>
              <w:ind w:left="106"/>
              <w:jc w:val="left"/>
              <w:rPr>
                <w:sz w:val="20"/>
                <w:szCs w:val="20"/>
                <w:lang w:val="kk-KZ"/>
              </w:rPr>
            </w:pPr>
            <w:r w:rsidRPr="00C61574">
              <w:rPr>
                <w:sz w:val="20"/>
                <w:szCs w:val="20"/>
                <w:lang w:val="kk-KZ"/>
              </w:rPr>
              <w:t>50,6</w:t>
            </w:r>
          </w:p>
        </w:tc>
      </w:tr>
      <w:tr w:rsidR="00A33122" w:rsidRPr="00C61574" w14:paraId="2294909C" w14:textId="77777777" w:rsidTr="00700415">
        <w:trPr>
          <w:trHeight w:val="277"/>
          <w:jc w:val="center"/>
        </w:trPr>
        <w:tc>
          <w:tcPr>
            <w:tcW w:w="9776" w:type="dxa"/>
            <w:gridSpan w:val="9"/>
          </w:tcPr>
          <w:p w14:paraId="5BBDFCB5" w14:textId="77777777" w:rsidR="00A33122" w:rsidRPr="00C61574" w:rsidRDefault="00A33122" w:rsidP="00700415">
            <w:pPr>
              <w:pStyle w:val="TableParagraph"/>
              <w:ind w:left="629" w:hanging="487"/>
              <w:jc w:val="left"/>
              <w:rPr>
                <w:sz w:val="20"/>
                <w:szCs w:val="20"/>
                <w:lang w:val="kk-KZ"/>
              </w:rPr>
            </w:pPr>
            <w:r w:rsidRPr="00C61574">
              <w:rPr>
                <w:sz w:val="20"/>
                <w:szCs w:val="20"/>
                <w:lang w:val="kk-KZ"/>
              </w:rPr>
              <w:t>Ескерту – [119] әдебиет негізінде автормен есептелген</w:t>
            </w:r>
          </w:p>
        </w:tc>
      </w:tr>
    </w:tbl>
    <w:p w14:paraId="387C76E1" w14:textId="77777777" w:rsidR="00A33122" w:rsidRPr="00C61574" w:rsidRDefault="00A33122" w:rsidP="00A33122">
      <w:pPr>
        <w:pStyle w:val="af8"/>
        <w:ind w:right="124"/>
        <w:rPr>
          <w:lang w:val="kk-KZ"/>
        </w:rPr>
      </w:pPr>
    </w:p>
    <w:p w14:paraId="19E97726" w14:textId="78EC55AA" w:rsidR="00A33122" w:rsidRPr="00C61574" w:rsidRDefault="00A33122" w:rsidP="00A33122">
      <w:pPr>
        <w:pStyle w:val="af"/>
        <w:spacing w:before="0" w:beforeAutospacing="0" w:after="0" w:afterAutospacing="0"/>
        <w:ind w:firstLine="709"/>
        <w:jc w:val="both"/>
        <w:rPr>
          <w:sz w:val="28"/>
          <w:szCs w:val="28"/>
        </w:rPr>
      </w:pPr>
      <w:r w:rsidRPr="00C61574">
        <w:rPr>
          <w:sz w:val="28"/>
          <w:szCs w:val="28"/>
        </w:rPr>
        <w:t>Табыс көлемі шығындарға қ</w:t>
      </w:r>
      <w:r>
        <w:rPr>
          <w:sz w:val="28"/>
          <w:szCs w:val="28"/>
        </w:rPr>
        <w:t>арағанда жоғары қарқынмен өскен.</w:t>
      </w:r>
      <w:r w:rsidRPr="00C61574">
        <w:rPr>
          <w:sz w:val="28"/>
          <w:szCs w:val="28"/>
        </w:rPr>
        <w:t xml:space="preserve"> </w:t>
      </w:r>
      <w:r w:rsidR="00B46F87">
        <w:rPr>
          <w:sz w:val="28"/>
          <w:szCs w:val="28"/>
        </w:rPr>
        <w:t>Алайда т</w:t>
      </w:r>
      <w:r w:rsidRPr="00C61574">
        <w:rPr>
          <w:sz w:val="28"/>
          <w:szCs w:val="28"/>
        </w:rPr>
        <w:t xml:space="preserve">ұтыну шығындарының үлесінің біраз бөлігі азық-түлікке бағытталған. Халық табысы өссе де азық-түлік бағасының қымбаттауы шығындардың үлесін азайтқан емес. </w:t>
      </w:r>
    </w:p>
    <w:p w14:paraId="2C8CA561" w14:textId="77777777" w:rsidR="00A33122" w:rsidRPr="00C61574" w:rsidRDefault="00A33122" w:rsidP="00A33122">
      <w:pPr>
        <w:pStyle w:val="af8"/>
        <w:ind w:left="0" w:right="111" w:firstLine="709"/>
        <w:rPr>
          <w:lang w:val="kk-KZ"/>
        </w:rPr>
      </w:pPr>
      <w:r w:rsidRPr="00C61574">
        <w:rPr>
          <w:lang w:val="kk-KZ"/>
        </w:rPr>
        <w:t>22-кестеде 2016-2024 жж. аралығында қаржылай қолжетімділік коэффициенттерінің мәндері</w:t>
      </w:r>
      <w:r w:rsidRPr="00C61574">
        <w:rPr>
          <w:spacing w:val="1"/>
          <w:lang w:val="kk-KZ"/>
        </w:rPr>
        <w:t xml:space="preserve"> </w:t>
      </w:r>
      <w:r w:rsidRPr="00C61574">
        <w:rPr>
          <w:lang w:val="kk-KZ"/>
        </w:rPr>
        <w:t>(1),</w:t>
      </w:r>
      <w:r w:rsidRPr="00C61574">
        <w:rPr>
          <w:spacing w:val="3"/>
          <w:lang w:val="kk-KZ"/>
        </w:rPr>
        <w:t xml:space="preserve"> </w:t>
      </w:r>
      <w:r w:rsidRPr="00C61574">
        <w:rPr>
          <w:lang w:val="kk-KZ"/>
        </w:rPr>
        <w:t>(2),</w:t>
      </w:r>
      <w:r w:rsidRPr="00C61574">
        <w:rPr>
          <w:spacing w:val="4"/>
          <w:lang w:val="kk-KZ"/>
        </w:rPr>
        <w:t xml:space="preserve"> </w:t>
      </w:r>
      <w:r w:rsidRPr="00C61574">
        <w:rPr>
          <w:lang w:val="kk-KZ"/>
        </w:rPr>
        <w:t>(3) формуламен есептеліп жинақталды. Азық-түлік себетінің құны 13,0 мың теңгеден 30,2 мың теңгеге дейін өскен және тұтыну шығындары коэффициенті 0,56 мен 0,45 деңгейде болуы халық табысы артқанымен де азық-түлік бағасының да қатар қымбаттағанын</w:t>
      </w:r>
      <w:r>
        <w:rPr>
          <w:lang w:val="kk-KZ"/>
        </w:rPr>
        <w:t>ың тағы бір дәлелі</w:t>
      </w:r>
      <w:r w:rsidRPr="00C61574">
        <w:rPr>
          <w:lang w:val="kk-KZ"/>
        </w:rPr>
        <w:t>. Сол үшін қолжетімділік тек табыс деңгейімен емес, бағалардың өзгерісімен де бағалануы қажет. Бұл көрсеткіштер баға тұр</w:t>
      </w:r>
      <w:r>
        <w:rPr>
          <w:lang w:val="kk-KZ"/>
        </w:rPr>
        <w:t>а</w:t>
      </w:r>
      <w:r w:rsidRPr="00C61574">
        <w:rPr>
          <w:lang w:val="kk-KZ"/>
        </w:rPr>
        <w:t xml:space="preserve">қтылығы мен халықтың нақты сатып алу қабілеті арасындағы теңгерімді сақтаудың маңыздылығын </w:t>
      </w:r>
      <w:r>
        <w:rPr>
          <w:lang w:val="kk-KZ"/>
        </w:rPr>
        <w:t>сипаттайды</w:t>
      </w:r>
      <w:r w:rsidRPr="00C61574">
        <w:rPr>
          <w:lang w:val="kk-KZ"/>
        </w:rPr>
        <w:t xml:space="preserve">. </w:t>
      </w:r>
    </w:p>
    <w:p w14:paraId="2AB13309" w14:textId="77777777" w:rsidR="00A33122" w:rsidRPr="00C61574" w:rsidRDefault="00A33122" w:rsidP="00A33122">
      <w:pPr>
        <w:pStyle w:val="af8"/>
        <w:ind w:left="0" w:right="124" w:firstLine="708"/>
        <w:rPr>
          <w:lang w:val="kk-KZ"/>
        </w:rPr>
      </w:pPr>
    </w:p>
    <w:p w14:paraId="6AFFADF8" w14:textId="77777777" w:rsidR="00A33122" w:rsidRPr="00C61574" w:rsidRDefault="00A33122" w:rsidP="00A33122">
      <w:pPr>
        <w:pStyle w:val="af8"/>
        <w:ind w:left="0" w:right="124" w:firstLine="0"/>
        <w:rPr>
          <w:lang w:val="kk-KZ"/>
        </w:rPr>
      </w:pPr>
      <w:r w:rsidRPr="00C61574">
        <w:rPr>
          <w:lang w:val="kk-KZ"/>
        </w:rPr>
        <w:t>Кесте 22 – 2016-2024 жж. аралығындағы азық-түліктің қаржылай қолжетімділік көрсеткіштері</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50"/>
        <w:gridCol w:w="851"/>
        <w:gridCol w:w="850"/>
        <w:gridCol w:w="709"/>
        <w:gridCol w:w="709"/>
        <w:gridCol w:w="850"/>
        <w:gridCol w:w="709"/>
        <w:gridCol w:w="851"/>
        <w:gridCol w:w="708"/>
        <w:gridCol w:w="709"/>
      </w:tblGrid>
      <w:tr w:rsidR="00A33122" w:rsidRPr="00C61574" w14:paraId="2884C8F5" w14:textId="77777777" w:rsidTr="00B46F87">
        <w:trPr>
          <w:trHeight w:val="478"/>
        </w:trPr>
        <w:tc>
          <w:tcPr>
            <w:tcW w:w="1985" w:type="dxa"/>
          </w:tcPr>
          <w:p w14:paraId="6DC1EACB" w14:textId="77777777" w:rsidR="00A33122" w:rsidRPr="00C61574" w:rsidRDefault="00A33122" w:rsidP="00700415">
            <w:pPr>
              <w:pStyle w:val="TableParagraph"/>
              <w:ind w:left="284" w:right="277" w:hanging="142"/>
              <w:jc w:val="left"/>
              <w:rPr>
                <w:sz w:val="20"/>
                <w:szCs w:val="20"/>
                <w:lang w:val="kk-KZ"/>
              </w:rPr>
            </w:pPr>
            <w:r w:rsidRPr="00C61574">
              <w:rPr>
                <w:sz w:val="20"/>
                <w:szCs w:val="20"/>
                <w:lang w:val="kk-KZ"/>
              </w:rPr>
              <w:t xml:space="preserve">Көрсеткіштер </w:t>
            </w:r>
          </w:p>
        </w:tc>
        <w:tc>
          <w:tcPr>
            <w:tcW w:w="850" w:type="dxa"/>
            <w:vAlign w:val="center"/>
          </w:tcPr>
          <w:p w14:paraId="43595692" w14:textId="77777777" w:rsidR="00A33122" w:rsidRPr="00C61574" w:rsidRDefault="00A33122" w:rsidP="00B46F87">
            <w:pPr>
              <w:pStyle w:val="TableParagraph"/>
              <w:ind w:right="152"/>
              <w:rPr>
                <w:sz w:val="20"/>
                <w:szCs w:val="20"/>
                <w:lang w:val="kk-KZ"/>
              </w:rPr>
            </w:pPr>
            <w:r w:rsidRPr="00C61574">
              <w:rPr>
                <w:sz w:val="20"/>
                <w:szCs w:val="20"/>
                <w:lang w:val="kk-KZ"/>
              </w:rPr>
              <w:t>Өлшем   бірлігі</w:t>
            </w:r>
          </w:p>
        </w:tc>
        <w:tc>
          <w:tcPr>
            <w:tcW w:w="851" w:type="dxa"/>
            <w:vAlign w:val="center"/>
          </w:tcPr>
          <w:p w14:paraId="555AFD5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2016</w:t>
            </w:r>
          </w:p>
        </w:tc>
        <w:tc>
          <w:tcPr>
            <w:tcW w:w="850" w:type="dxa"/>
            <w:vAlign w:val="center"/>
          </w:tcPr>
          <w:p w14:paraId="1EB719A7"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2017</w:t>
            </w:r>
          </w:p>
        </w:tc>
        <w:tc>
          <w:tcPr>
            <w:tcW w:w="709" w:type="dxa"/>
            <w:vAlign w:val="center"/>
          </w:tcPr>
          <w:p w14:paraId="715FE3F9"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2018</w:t>
            </w:r>
          </w:p>
        </w:tc>
        <w:tc>
          <w:tcPr>
            <w:tcW w:w="709" w:type="dxa"/>
            <w:vAlign w:val="center"/>
          </w:tcPr>
          <w:p w14:paraId="06B9AC2A"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2019</w:t>
            </w:r>
          </w:p>
        </w:tc>
        <w:tc>
          <w:tcPr>
            <w:tcW w:w="850" w:type="dxa"/>
            <w:vAlign w:val="center"/>
          </w:tcPr>
          <w:p w14:paraId="1C0E7F8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2020</w:t>
            </w:r>
          </w:p>
        </w:tc>
        <w:tc>
          <w:tcPr>
            <w:tcW w:w="709" w:type="dxa"/>
            <w:vAlign w:val="center"/>
          </w:tcPr>
          <w:p w14:paraId="733F47B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2021</w:t>
            </w:r>
          </w:p>
        </w:tc>
        <w:tc>
          <w:tcPr>
            <w:tcW w:w="851" w:type="dxa"/>
            <w:vAlign w:val="center"/>
          </w:tcPr>
          <w:p w14:paraId="5DAE2F7C"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2022</w:t>
            </w:r>
          </w:p>
        </w:tc>
        <w:tc>
          <w:tcPr>
            <w:tcW w:w="708" w:type="dxa"/>
            <w:vAlign w:val="center"/>
          </w:tcPr>
          <w:p w14:paraId="7E608E52"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2023</w:t>
            </w:r>
          </w:p>
        </w:tc>
        <w:tc>
          <w:tcPr>
            <w:tcW w:w="709" w:type="dxa"/>
            <w:vAlign w:val="center"/>
          </w:tcPr>
          <w:p w14:paraId="5940DDAB"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2024</w:t>
            </w:r>
          </w:p>
        </w:tc>
      </w:tr>
      <w:tr w:rsidR="00A33122" w:rsidRPr="00C61574" w14:paraId="700AB9BF" w14:textId="77777777" w:rsidTr="00B46F87">
        <w:trPr>
          <w:trHeight w:val="537"/>
        </w:trPr>
        <w:tc>
          <w:tcPr>
            <w:tcW w:w="1985" w:type="dxa"/>
          </w:tcPr>
          <w:p w14:paraId="091E1EB2" w14:textId="77777777" w:rsidR="00A33122" w:rsidRPr="00C61574" w:rsidRDefault="00A33122" w:rsidP="00700415">
            <w:pPr>
              <w:pStyle w:val="TableParagraph"/>
              <w:ind w:left="110"/>
              <w:jc w:val="left"/>
              <w:rPr>
                <w:sz w:val="20"/>
                <w:szCs w:val="20"/>
                <w:lang w:val="kk-KZ"/>
              </w:rPr>
            </w:pPr>
            <w:r w:rsidRPr="00C61574">
              <w:rPr>
                <w:sz w:val="20"/>
                <w:szCs w:val="20"/>
                <w:lang w:val="kk-KZ"/>
              </w:rPr>
              <w:t>Жан басына шаққандағы ЖІӨ</w:t>
            </w:r>
          </w:p>
        </w:tc>
        <w:tc>
          <w:tcPr>
            <w:tcW w:w="850" w:type="dxa"/>
            <w:vAlign w:val="center"/>
          </w:tcPr>
          <w:p w14:paraId="638C5546" w14:textId="0520E4BD" w:rsidR="00A33122" w:rsidRPr="00C61574" w:rsidRDefault="00A33122" w:rsidP="00B46F87">
            <w:pPr>
              <w:pStyle w:val="TableParagraph"/>
              <w:ind w:left="110"/>
              <w:rPr>
                <w:sz w:val="20"/>
                <w:szCs w:val="20"/>
                <w:lang w:val="kk-KZ"/>
              </w:rPr>
            </w:pPr>
            <w:r w:rsidRPr="00C61574">
              <w:rPr>
                <w:sz w:val="20"/>
                <w:szCs w:val="20"/>
                <w:lang w:val="kk-KZ"/>
              </w:rPr>
              <w:t>мың теңге</w:t>
            </w:r>
          </w:p>
        </w:tc>
        <w:tc>
          <w:tcPr>
            <w:tcW w:w="851" w:type="dxa"/>
            <w:vAlign w:val="center"/>
          </w:tcPr>
          <w:p w14:paraId="19B04AA1" w14:textId="77777777" w:rsidR="00A33122" w:rsidRPr="00C61574" w:rsidRDefault="00A33122" w:rsidP="00B46F87">
            <w:pPr>
              <w:pStyle w:val="TableParagraph"/>
              <w:tabs>
                <w:tab w:val="left" w:pos="717"/>
              </w:tabs>
              <w:ind w:left="145" w:right="133"/>
              <w:rPr>
                <w:sz w:val="20"/>
                <w:szCs w:val="20"/>
                <w:lang w:val="kk-KZ"/>
              </w:rPr>
            </w:pPr>
            <w:r w:rsidRPr="00C61574">
              <w:rPr>
                <w:sz w:val="20"/>
                <w:szCs w:val="20"/>
                <w:lang w:val="kk-KZ"/>
              </w:rPr>
              <w:t>2639,7</w:t>
            </w:r>
          </w:p>
        </w:tc>
        <w:tc>
          <w:tcPr>
            <w:tcW w:w="850" w:type="dxa"/>
            <w:vAlign w:val="center"/>
          </w:tcPr>
          <w:p w14:paraId="1B2BC10E" w14:textId="77777777" w:rsidR="00A33122" w:rsidRPr="00C61574" w:rsidRDefault="00A33122" w:rsidP="00B46F87">
            <w:pPr>
              <w:pStyle w:val="TableParagraph"/>
              <w:ind w:left="133" w:right="114"/>
              <w:rPr>
                <w:sz w:val="20"/>
                <w:szCs w:val="20"/>
                <w:lang w:val="kk-KZ"/>
              </w:rPr>
            </w:pPr>
            <w:r w:rsidRPr="00C61574">
              <w:rPr>
                <w:sz w:val="20"/>
                <w:szCs w:val="20"/>
                <w:lang w:val="kk-KZ"/>
              </w:rPr>
              <w:t>3014,7</w:t>
            </w:r>
          </w:p>
        </w:tc>
        <w:tc>
          <w:tcPr>
            <w:tcW w:w="709" w:type="dxa"/>
            <w:vAlign w:val="center"/>
          </w:tcPr>
          <w:p w14:paraId="789A0342" w14:textId="77777777" w:rsidR="00A33122" w:rsidRPr="00C61574" w:rsidRDefault="00A33122" w:rsidP="00B46F87">
            <w:pPr>
              <w:pStyle w:val="TableParagraph"/>
              <w:ind w:right="119"/>
              <w:rPr>
                <w:sz w:val="20"/>
                <w:szCs w:val="20"/>
                <w:lang w:val="kk-KZ"/>
              </w:rPr>
            </w:pPr>
            <w:r w:rsidRPr="00C61574">
              <w:rPr>
                <w:sz w:val="20"/>
                <w:szCs w:val="20"/>
                <w:lang w:val="kk-KZ"/>
              </w:rPr>
              <w:t>3382,5</w:t>
            </w:r>
          </w:p>
        </w:tc>
        <w:tc>
          <w:tcPr>
            <w:tcW w:w="709" w:type="dxa"/>
            <w:vAlign w:val="center"/>
          </w:tcPr>
          <w:p w14:paraId="477BFEA0" w14:textId="77777777" w:rsidR="00A33122" w:rsidRPr="00C61574" w:rsidRDefault="00A33122" w:rsidP="00B46F87">
            <w:pPr>
              <w:pStyle w:val="TableParagraph"/>
              <w:ind w:right="114"/>
              <w:rPr>
                <w:sz w:val="20"/>
                <w:szCs w:val="20"/>
                <w:lang w:val="kk-KZ"/>
              </w:rPr>
            </w:pPr>
            <w:r w:rsidRPr="00C61574">
              <w:rPr>
                <w:sz w:val="20"/>
                <w:szCs w:val="20"/>
                <w:lang w:val="kk-KZ"/>
              </w:rPr>
              <w:t>3755,7</w:t>
            </w:r>
          </w:p>
        </w:tc>
        <w:tc>
          <w:tcPr>
            <w:tcW w:w="850" w:type="dxa"/>
            <w:vAlign w:val="center"/>
          </w:tcPr>
          <w:p w14:paraId="7AE41F81" w14:textId="77777777" w:rsidR="00A33122" w:rsidRPr="00C61574" w:rsidRDefault="00A33122" w:rsidP="00B46F87">
            <w:pPr>
              <w:pStyle w:val="TableParagraph"/>
              <w:ind w:left="39" w:right="16"/>
              <w:rPr>
                <w:sz w:val="20"/>
                <w:szCs w:val="20"/>
                <w:lang w:val="kk-KZ"/>
              </w:rPr>
            </w:pPr>
            <w:r w:rsidRPr="00C61574">
              <w:rPr>
                <w:sz w:val="20"/>
                <w:szCs w:val="20"/>
                <w:lang w:val="kk-KZ"/>
              </w:rPr>
              <w:t>3766,8</w:t>
            </w:r>
          </w:p>
        </w:tc>
        <w:tc>
          <w:tcPr>
            <w:tcW w:w="709" w:type="dxa"/>
            <w:vAlign w:val="center"/>
          </w:tcPr>
          <w:p w14:paraId="1C99A0D6" w14:textId="77777777" w:rsidR="00A33122" w:rsidRPr="00C61574" w:rsidRDefault="00A33122" w:rsidP="00B46F87">
            <w:pPr>
              <w:pStyle w:val="TableParagraph"/>
              <w:ind w:right="108"/>
              <w:rPr>
                <w:sz w:val="20"/>
                <w:szCs w:val="20"/>
                <w:lang w:val="kk-KZ"/>
              </w:rPr>
            </w:pPr>
            <w:r w:rsidRPr="00C61574">
              <w:rPr>
                <w:sz w:val="20"/>
                <w:szCs w:val="20"/>
                <w:lang w:val="kk-KZ"/>
              </w:rPr>
              <w:t>4418,3</w:t>
            </w:r>
          </w:p>
        </w:tc>
        <w:tc>
          <w:tcPr>
            <w:tcW w:w="851" w:type="dxa"/>
            <w:vAlign w:val="center"/>
          </w:tcPr>
          <w:p w14:paraId="4CBBE6B7" w14:textId="77777777" w:rsidR="00A33122" w:rsidRPr="00C61574" w:rsidRDefault="00A33122" w:rsidP="00B46F87">
            <w:pPr>
              <w:pStyle w:val="TableParagraph"/>
              <w:ind w:left="137" w:right="116"/>
              <w:rPr>
                <w:sz w:val="20"/>
                <w:szCs w:val="20"/>
                <w:lang w:val="kk-KZ"/>
              </w:rPr>
            </w:pPr>
            <w:r w:rsidRPr="00C61574">
              <w:rPr>
                <w:sz w:val="20"/>
                <w:szCs w:val="20"/>
                <w:lang w:val="kk-KZ"/>
              </w:rPr>
              <w:t>5284,7</w:t>
            </w:r>
          </w:p>
        </w:tc>
        <w:tc>
          <w:tcPr>
            <w:tcW w:w="708" w:type="dxa"/>
            <w:vAlign w:val="center"/>
          </w:tcPr>
          <w:p w14:paraId="5F8EE46D" w14:textId="77777777" w:rsidR="00A33122" w:rsidRPr="00C61574" w:rsidRDefault="00A33122" w:rsidP="00B46F87">
            <w:pPr>
              <w:pStyle w:val="TableParagraph"/>
              <w:ind w:right="114"/>
              <w:rPr>
                <w:sz w:val="20"/>
                <w:szCs w:val="20"/>
                <w:lang w:val="kk-KZ"/>
              </w:rPr>
            </w:pPr>
            <w:r w:rsidRPr="00C61574">
              <w:rPr>
                <w:sz w:val="20"/>
                <w:szCs w:val="20"/>
                <w:lang w:val="kk-KZ"/>
              </w:rPr>
              <w:t>6002,0</w:t>
            </w:r>
          </w:p>
        </w:tc>
        <w:tc>
          <w:tcPr>
            <w:tcW w:w="709" w:type="dxa"/>
            <w:vAlign w:val="center"/>
          </w:tcPr>
          <w:p w14:paraId="07DE23A9" w14:textId="77777777" w:rsidR="00A33122" w:rsidRPr="00C61574" w:rsidRDefault="00A33122" w:rsidP="00B46F87">
            <w:pPr>
              <w:pStyle w:val="TableParagraph"/>
              <w:ind w:left="45" w:right="16"/>
              <w:rPr>
                <w:sz w:val="20"/>
                <w:szCs w:val="20"/>
                <w:lang w:val="kk-KZ"/>
              </w:rPr>
            </w:pPr>
            <w:r w:rsidRPr="00C61574">
              <w:rPr>
                <w:sz w:val="20"/>
                <w:szCs w:val="20"/>
                <w:lang w:val="kk-KZ"/>
              </w:rPr>
              <w:t>6780,9</w:t>
            </w:r>
          </w:p>
        </w:tc>
      </w:tr>
      <w:tr w:rsidR="00A33122" w:rsidRPr="00C61574" w14:paraId="7D6DE43A" w14:textId="77777777" w:rsidTr="00B46F87">
        <w:trPr>
          <w:trHeight w:val="806"/>
        </w:trPr>
        <w:tc>
          <w:tcPr>
            <w:tcW w:w="1985" w:type="dxa"/>
          </w:tcPr>
          <w:p w14:paraId="6684CCCB" w14:textId="77777777" w:rsidR="00A33122" w:rsidRPr="00C61574" w:rsidRDefault="00A33122" w:rsidP="00700415">
            <w:pPr>
              <w:pStyle w:val="TableParagraph"/>
              <w:tabs>
                <w:tab w:val="left" w:pos="2835"/>
              </w:tabs>
              <w:ind w:left="110" w:right="91"/>
              <w:jc w:val="left"/>
              <w:rPr>
                <w:sz w:val="20"/>
                <w:szCs w:val="20"/>
                <w:lang w:val="kk-KZ"/>
              </w:rPr>
            </w:pPr>
            <w:r w:rsidRPr="00C61574">
              <w:rPr>
                <w:sz w:val="20"/>
                <w:szCs w:val="20"/>
                <w:lang w:val="kk-KZ"/>
              </w:rPr>
              <w:t>Халықтың жан басына шаққандағы ай сайынғы номиналды орташа ақшалай табыстары</w:t>
            </w:r>
          </w:p>
        </w:tc>
        <w:tc>
          <w:tcPr>
            <w:tcW w:w="850" w:type="dxa"/>
            <w:vAlign w:val="center"/>
          </w:tcPr>
          <w:p w14:paraId="0FB1840E" w14:textId="59F3E0F4"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мың</w:t>
            </w:r>
          </w:p>
          <w:p w14:paraId="2823CDAD"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теңге</w:t>
            </w:r>
          </w:p>
        </w:tc>
        <w:tc>
          <w:tcPr>
            <w:tcW w:w="851" w:type="dxa"/>
            <w:vAlign w:val="center"/>
          </w:tcPr>
          <w:p w14:paraId="00962F5B" w14:textId="77777777" w:rsidR="00A33122" w:rsidRPr="00C61574" w:rsidRDefault="00A33122" w:rsidP="00B46F87">
            <w:pPr>
              <w:pStyle w:val="TableParagraph"/>
              <w:ind w:left="110"/>
              <w:rPr>
                <w:sz w:val="20"/>
                <w:szCs w:val="20"/>
                <w:lang w:val="kk-KZ"/>
              </w:rPr>
            </w:pPr>
            <w:r w:rsidRPr="00C61574">
              <w:rPr>
                <w:sz w:val="20"/>
                <w:szCs w:val="20"/>
                <w:lang w:val="kk-KZ"/>
              </w:rPr>
              <w:t>76,6</w:t>
            </w:r>
          </w:p>
        </w:tc>
        <w:tc>
          <w:tcPr>
            <w:tcW w:w="850" w:type="dxa"/>
            <w:vAlign w:val="center"/>
          </w:tcPr>
          <w:p w14:paraId="1CA370CE" w14:textId="77777777" w:rsidR="00A33122" w:rsidRPr="00C61574" w:rsidRDefault="00A33122" w:rsidP="00B46F87">
            <w:pPr>
              <w:pStyle w:val="TableParagraph"/>
              <w:ind w:left="105"/>
              <w:rPr>
                <w:sz w:val="20"/>
                <w:szCs w:val="20"/>
                <w:lang w:val="kk-KZ"/>
              </w:rPr>
            </w:pPr>
            <w:r w:rsidRPr="00C61574">
              <w:rPr>
                <w:sz w:val="20"/>
                <w:szCs w:val="20"/>
                <w:lang w:val="kk-KZ"/>
              </w:rPr>
              <w:t>83,7</w:t>
            </w:r>
          </w:p>
        </w:tc>
        <w:tc>
          <w:tcPr>
            <w:tcW w:w="709" w:type="dxa"/>
            <w:vAlign w:val="center"/>
          </w:tcPr>
          <w:p w14:paraId="452B51E6" w14:textId="77777777" w:rsidR="00A33122" w:rsidRPr="00C61574" w:rsidRDefault="00A33122" w:rsidP="00B46F87">
            <w:pPr>
              <w:pStyle w:val="TableParagraph"/>
              <w:ind w:left="110"/>
              <w:rPr>
                <w:sz w:val="20"/>
                <w:szCs w:val="20"/>
                <w:lang w:val="kk-KZ"/>
              </w:rPr>
            </w:pPr>
            <w:r w:rsidRPr="00C61574">
              <w:rPr>
                <w:sz w:val="20"/>
                <w:szCs w:val="20"/>
                <w:lang w:val="kk-KZ"/>
              </w:rPr>
              <w:t>93,1</w:t>
            </w:r>
          </w:p>
        </w:tc>
        <w:tc>
          <w:tcPr>
            <w:tcW w:w="709" w:type="dxa"/>
            <w:vAlign w:val="center"/>
          </w:tcPr>
          <w:p w14:paraId="29F1B956" w14:textId="77777777" w:rsidR="00A33122" w:rsidRPr="00C61574" w:rsidRDefault="00A33122" w:rsidP="00B46F87">
            <w:pPr>
              <w:pStyle w:val="TableParagraph"/>
              <w:rPr>
                <w:sz w:val="20"/>
                <w:szCs w:val="20"/>
                <w:lang w:val="kk-KZ"/>
              </w:rPr>
            </w:pPr>
            <w:r w:rsidRPr="00C61574">
              <w:rPr>
                <w:sz w:val="20"/>
                <w:szCs w:val="20"/>
                <w:lang w:val="kk-KZ"/>
              </w:rPr>
              <w:t>104,3</w:t>
            </w:r>
          </w:p>
        </w:tc>
        <w:tc>
          <w:tcPr>
            <w:tcW w:w="850" w:type="dxa"/>
            <w:vAlign w:val="center"/>
          </w:tcPr>
          <w:p w14:paraId="395FF30E" w14:textId="77777777" w:rsidR="00A33122" w:rsidRPr="00C61574" w:rsidRDefault="00A33122" w:rsidP="00B46F87">
            <w:pPr>
              <w:pStyle w:val="TableParagraph"/>
              <w:ind w:left="108"/>
              <w:rPr>
                <w:sz w:val="20"/>
                <w:szCs w:val="20"/>
                <w:lang w:val="kk-KZ"/>
              </w:rPr>
            </w:pPr>
            <w:r w:rsidRPr="00C61574">
              <w:rPr>
                <w:sz w:val="20"/>
                <w:szCs w:val="20"/>
                <w:lang w:val="kk-KZ"/>
              </w:rPr>
              <w:t>116,1</w:t>
            </w:r>
          </w:p>
        </w:tc>
        <w:tc>
          <w:tcPr>
            <w:tcW w:w="709" w:type="dxa"/>
            <w:vAlign w:val="center"/>
          </w:tcPr>
          <w:p w14:paraId="30FC3F9F" w14:textId="77777777" w:rsidR="00A33122" w:rsidRPr="00C61574" w:rsidRDefault="00A33122" w:rsidP="00B46F87">
            <w:pPr>
              <w:pStyle w:val="TableParagraph"/>
              <w:rPr>
                <w:sz w:val="20"/>
                <w:szCs w:val="20"/>
                <w:lang w:val="kk-KZ"/>
              </w:rPr>
            </w:pPr>
            <w:r w:rsidRPr="00C61574">
              <w:rPr>
                <w:sz w:val="20"/>
                <w:szCs w:val="20"/>
                <w:lang w:val="kk-KZ"/>
              </w:rPr>
              <w:t>130,6</w:t>
            </w:r>
          </w:p>
        </w:tc>
        <w:tc>
          <w:tcPr>
            <w:tcW w:w="851" w:type="dxa"/>
            <w:vAlign w:val="center"/>
          </w:tcPr>
          <w:p w14:paraId="582180F1" w14:textId="77777777" w:rsidR="00A33122" w:rsidRPr="00C61574" w:rsidRDefault="00A33122" w:rsidP="00B46F87">
            <w:pPr>
              <w:pStyle w:val="TableParagraph"/>
              <w:ind w:left="107"/>
              <w:rPr>
                <w:sz w:val="20"/>
                <w:szCs w:val="20"/>
                <w:lang w:val="kk-KZ"/>
              </w:rPr>
            </w:pPr>
            <w:r w:rsidRPr="00C61574">
              <w:rPr>
                <w:sz w:val="20"/>
                <w:szCs w:val="20"/>
                <w:lang w:val="kk-KZ"/>
              </w:rPr>
              <w:t>164,4</w:t>
            </w:r>
          </w:p>
        </w:tc>
        <w:tc>
          <w:tcPr>
            <w:tcW w:w="708" w:type="dxa"/>
            <w:vAlign w:val="center"/>
          </w:tcPr>
          <w:p w14:paraId="185C70A6" w14:textId="77777777" w:rsidR="00A33122" w:rsidRPr="00C61574" w:rsidRDefault="00A33122" w:rsidP="00B46F87">
            <w:pPr>
              <w:pStyle w:val="TableParagraph"/>
              <w:ind w:left="5"/>
              <w:rPr>
                <w:sz w:val="20"/>
                <w:szCs w:val="20"/>
                <w:lang w:val="kk-KZ"/>
              </w:rPr>
            </w:pPr>
            <w:r w:rsidRPr="00C61574">
              <w:rPr>
                <w:sz w:val="20"/>
                <w:szCs w:val="20"/>
                <w:lang w:val="kk-KZ"/>
              </w:rPr>
              <w:t>190,0</w:t>
            </w:r>
          </w:p>
        </w:tc>
        <w:tc>
          <w:tcPr>
            <w:tcW w:w="709" w:type="dxa"/>
            <w:vAlign w:val="center"/>
          </w:tcPr>
          <w:p w14:paraId="2D5A54A4" w14:textId="77777777" w:rsidR="00A33122" w:rsidRPr="00C61574" w:rsidRDefault="00A33122" w:rsidP="00B46F87">
            <w:pPr>
              <w:pStyle w:val="TableParagraph"/>
              <w:rPr>
                <w:sz w:val="20"/>
                <w:szCs w:val="20"/>
                <w:lang w:val="kk-KZ"/>
              </w:rPr>
            </w:pPr>
            <w:r w:rsidRPr="00C61574">
              <w:rPr>
                <w:sz w:val="20"/>
                <w:szCs w:val="20"/>
                <w:lang w:val="kk-KZ"/>
              </w:rPr>
              <w:t>216,0</w:t>
            </w:r>
          </w:p>
        </w:tc>
      </w:tr>
      <w:tr w:rsidR="00A33122" w:rsidRPr="00C61574" w14:paraId="52ED7249" w14:textId="77777777" w:rsidTr="00B46F87">
        <w:trPr>
          <w:trHeight w:val="666"/>
        </w:trPr>
        <w:tc>
          <w:tcPr>
            <w:tcW w:w="1985" w:type="dxa"/>
          </w:tcPr>
          <w:p w14:paraId="7BD97E4D" w14:textId="77777777" w:rsidR="00A33122" w:rsidRPr="00C61574" w:rsidRDefault="00A33122" w:rsidP="00700415">
            <w:pPr>
              <w:pStyle w:val="TableParagraph"/>
              <w:tabs>
                <w:tab w:val="left" w:pos="2835"/>
              </w:tabs>
              <w:ind w:left="110" w:right="91"/>
              <w:jc w:val="left"/>
              <w:rPr>
                <w:sz w:val="20"/>
                <w:szCs w:val="20"/>
                <w:lang w:val="kk-KZ"/>
              </w:rPr>
            </w:pPr>
            <w:r w:rsidRPr="00C61574">
              <w:rPr>
                <w:sz w:val="20"/>
                <w:szCs w:val="20"/>
                <w:lang w:val="kk-KZ"/>
              </w:rPr>
              <w:t>Халықтың жан басына шаққандағы ай сайынғы номиналды орташа ақшалай шығындары</w:t>
            </w:r>
          </w:p>
        </w:tc>
        <w:tc>
          <w:tcPr>
            <w:tcW w:w="850" w:type="dxa"/>
            <w:vAlign w:val="center"/>
          </w:tcPr>
          <w:p w14:paraId="61CF4C47" w14:textId="7C09D69D"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мың</w:t>
            </w:r>
          </w:p>
          <w:p w14:paraId="68AE26D1"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теңге</w:t>
            </w:r>
          </w:p>
        </w:tc>
        <w:tc>
          <w:tcPr>
            <w:tcW w:w="851" w:type="dxa"/>
            <w:vAlign w:val="center"/>
          </w:tcPr>
          <w:p w14:paraId="7C1416C2" w14:textId="77777777" w:rsidR="00A33122" w:rsidRPr="00C61574" w:rsidRDefault="00A33122" w:rsidP="00B46F87">
            <w:pPr>
              <w:pStyle w:val="TableParagraph"/>
              <w:rPr>
                <w:sz w:val="20"/>
                <w:szCs w:val="20"/>
                <w:lang w:val="kk-KZ"/>
              </w:rPr>
            </w:pPr>
            <w:r w:rsidRPr="00C61574">
              <w:rPr>
                <w:sz w:val="20"/>
                <w:szCs w:val="20"/>
                <w:lang w:val="kk-KZ"/>
              </w:rPr>
              <w:t>41,8</w:t>
            </w:r>
          </w:p>
        </w:tc>
        <w:tc>
          <w:tcPr>
            <w:tcW w:w="850" w:type="dxa"/>
            <w:vAlign w:val="center"/>
          </w:tcPr>
          <w:p w14:paraId="29BA13D4" w14:textId="77777777" w:rsidR="00A33122" w:rsidRPr="00C61574" w:rsidRDefault="00A33122" w:rsidP="00B46F87">
            <w:pPr>
              <w:pStyle w:val="TableParagraph"/>
              <w:rPr>
                <w:sz w:val="20"/>
                <w:szCs w:val="20"/>
                <w:lang w:val="kk-KZ"/>
              </w:rPr>
            </w:pPr>
            <w:r w:rsidRPr="00C61574">
              <w:rPr>
                <w:sz w:val="20"/>
                <w:szCs w:val="20"/>
                <w:lang w:val="kk-KZ"/>
              </w:rPr>
              <w:t>46,3</w:t>
            </w:r>
          </w:p>
        </w:tc>
        <w:tc>
          <w:tcPr>
            <w:tcW w:w="709" w:type="dxa"/>
            <w:vAlign w:val="center"/>
          </w:tcPr>
          <w:p w14:paraId="62976F86" w14:textId="77777777" w:rsidR="00A33122" w:rsidRPr="00C61574" w:rsidRDefault="00A33122" w:rsidP="00B46F87">
            <w:pPr>
              <w:pStyle w:val="TableParagraph"/>
              <w:ind w:left="110"/>
              <w:rPr>
                <w:sz w:val="20"/>
                <w:szCs w:val="20"/>
                <w:lang w:val="kk-KZ"/>
              </w:rPr>
            </w:pPr>
            <w:r w:rsidRPr="00C61574">
              <w:rPr>
                <w:sz w:val="20"/>
                <w:szCs w:val="20"/>
                <w:lang w:val="kk-KZ"/>
              </w:rPr>
              <w:t>51,9</w:t>
            </w:r>
          </w:p>
        </w:tc>
        <w:tc>
          <w:tcPr>
            <w:tcW w:w="709" w:type="dxa"/>
            <w:vAlign w:val="center"/>
          </w:tcPr>
          <w:p w14:paraId="669E5AC4" w14:textId="77777777" w:rsidR="00A33122" w:rsidRPr="00C61574" w:rsidRDefault="00A33122" w:rsidP="00B46F87">
            <w:pPr>
              <w:pStyle w:val="TableParagraph"/>
              <w:ind w:left="109"/>
              <w:rPr>
                <w:sz w:val="20"/>
                <w:szCs w:val="20"/>
                <w:lang w:val="kk-KZ"/>
              </w:rPr>
            </w:pPr>
            <w:r w:rsidRPr="00C61574">
              <w:rPr>
                <w:sz w:val="20"/>
                <w:szCs w:val="20"/>
                <w:lang w:val="kk-KZ"/>
              </w:rPr>
              <w:t>55,8</w:t>
            </w:r>
          </w:p>
        </w:tc>
        <w:tc>
          <w:tcPr>
            <w:tcW w:w="850" w:type="dxa"/>
            <w:vAlign w:val="center"/>
          </w:tcPr>
          <w:p w14:paraId="640D1167" w14:textId="77777777" w:rsidR="00A33122" w:rsidRPr="00C61574" w:rsidRDefault="00A33122" w:rsidP="00B46F87">
            <w:pPr>
              <w:pStyle w:val="TableParagraph"/>
              <w:ind w:left="108"/>
              <w:rPr>
                <w:sz w:val="20"/>
                <w:szCs w:val="20"/>
                <w:lang w:val="kk-KZ"/>
              </w:rPr>
            </w:pPr>
            <w:r w:rsidRPr="00C61574">
              <w:rPr>
                <w:sz w:val="20"/>
                <w:szCs w:val="20"/>
                <w:lang w:val="kk-KZ"/>
              </w:rPr>
              <w:t>59,7</w:t>
            </w:r>
          </w:p>
        </w:tc>
        <w:tc>
          <w:tcPr>
            <w:tcW w:w="709" w:type="dxa"/>
            <w:vAlign w:val="center"/>
          </w:tcPr>
          <w:p w14:paraId="64619474" w14:textId="77777777" w:rsidR="00A33122" w:rsidRPr="00C61574" w:rsidRDefault="00A33122" w:rsidP="00B46F87">
            <w:pPr>
              <w:pStyle w:val="TableParagraph"/>
              <w:ind w:left="108"/>
              <w:rPr>
                <w:sz w:val="20"/>
                <w:szCs w:val="20"/>
                <w:lang w:val="kk-KZ"/>
              </w:rPr>
            </w:pPr>
            <w:r w:rsidRPr="00C61574">
              <w:rPr>
                <w:sz w:val="20"/>
                <w:szCs w:val="20"/>
                <w:lang w:val="kk-KZ"/>
              </w:rPr>
              <w:t>67,4</w:t>
            </w:r>
          </w:p>
        </w:tc>
        <w:tc>
          <w:tcPr>
            <w:tcW w:w="851" w:type="dxa"/>
            <w:vAlign w:val="center"/>
          </w:tcPr>
          <w:p w14:paraId="0E88FF89" w14:textId="77777777" w:rsidR="00A33122" w:rsidRPr="00C61574" w:rsidRDefault="00A33122" w:rsidP="00B46F87">
            <w:pPr>
              <w:pStyle w:val="TableParagraph"/>
              <w:ind w:left="107"/>
              <w:rPr>
                <w:sz w:val="20"/>
                <w:szCs w:val="20"/>
                <w:lang w:val="kk-KZ"/>
              </w:rPr>
            </w:pPr>
            <w:r w:rsidRPr="00C61574">
              <w:rPr>
                <w:sz w:val="20"/>
                <w:szCs w:val="20"/>
                <w:lang w:val="kk-KZ"/>
              </w:rPr>
              <w:t>77,6</w:t>
            </w:r>
          </w:p>
        </w:tc>
        <w:tc>
          <w:tcPr>
            <w:tcW w:w="708" w:type="dxa"/>
            <w:vAlign w:val="center"/>
          </w:tcPr>
          <w:p w14:paraId="38BFD2A2" w14:textId="77777777" w:rsidR="00A33122" w:rsidRPr="00C61574" w:rsidRDefault="00A33122" w:rsidP="00B46F87">
            <w:pPr>
              <w:pStyle w:val="TableParagraph"/>
              <w:ind w:left="106"/>
              <w:rPr>
                <w:sz w:val="20"/>
                <w:szCs w:val="20"/>
                <w:lang w:val="kk-KZ"/>
              </w:rPr>
            </w:pPr>
            <w:r w:rsidRPr="00C61574">
              <w:rPr>
                <w:sz w:val="20"/>
                <w:szCs w:val="20"/>
                <w:lang w:val="kk-KZ"/>
              </w:rPr>
              <w:t>89,4</w:t>
            </w:r>
          </w:p>
        </w:tc>
        <w:tc>
          <w:tcPr>
            <w:tcW w:w="709" w:type="dxa"/>
            <w:vAlign w:val="center"/>
          </w:tcPr>
          <w:p w14:paraId="32005C9B" w14:textId="77777777" w:rsidR="00A33122" w:rsidRPr="00C61574" w:rsidRDefault="00A33122" w:rsidP="00B46F87">
            <w:pPr>
              <w:pStyle w:val="TableParagraph"/>
              <w:ind w:left="106"/>
              <w:rPr>
                <w:sz w:val="20"/>
                <w:szCs w:val="20"/>
                <w:lang w:val="kk-KZ"/>
              </w:rPr>
            </w:pPr>
            <w:r w:rsidRPr="00C61574">
              <w:rPr>
                <w:sz w:val="20"/>
                <w:szCs w:val="20"/>
                <w:lang w:val="kk-KZ"/>
              </w:rPr>
              <w:t>97,8</w:t>
            </w:r>
          </w:p>
        </w:tc>
      </w:tr>
      <w:tr w:rsidR="00A33122" w:rsidRPr="00C61574" w14:paraId="192479FF" w14:textId="77777777" w:rsidTr="00B46F87">
        <w:trPr>
          <w:trHeight w:val="421"/>
        </w:trPr>
        <w:tc>
          <w:tcPr>
            <w:tcW w:w="1985" w:type="dxa"/>
          </w:tcPr>
          <w:p w14:paraId="7A463B66" w14:textId="77777777" w:rsidR="00A33122" w:rsidRPr="00C61574" w:rsidRDefault="00A33122" w:rsidP="00700415">
            <w:pPr>
              <w:pStyle w:val="TableParagraph"/>
              <w:ind w:left="110" w:right="89"/>
              <w:jc w:val="left"/>
              <w:rPr>
                <w:sz w:val="20"/>
                <w:szCs w:val="20"/>
                <w:lang w:val="kk-KZ"/>
              </w:rPr>
            </w:pPr>
            <w:r w:rsidRPr="00C61574">
              <w:rPr>
                <w:sz w:val="20"/>
                <w:szCs w:val="20"/>
                <w:lang w:val="kk-KZ"/>
              </w:rPr>
              <w:t>Азық-түлік себеті қоржынының құны</w:t>
            </w:r>
          </w:p>
        </w:tc>
        <w:tc>
          <w:tcPr>
            <w:tcW w:w="850" w:type="dxa"/>
            <w:vAlign w:val="center"/>
          </w:tcPr>
          <w:p w14:paraId="7361B2EF" w14:textId="207B4D68"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мың</w:t>
            </w:r>
          </w:p>
          <w:p w14:paraId="061A76D6"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теңге</w:t>
            </w:r>
          </w:p>
        </w:tc>
        <w:tc>
          <w:tcPr>
            <w:tcW w:w="851" w:type="dxa"/>
            <w:vAlign w:val="center"/>
          </w:tcPr>
          <w:p w14:paraId="404D9488" w14:textId="77777777" w:rsidR="00A33122" w:rsidRPr="00C61574" w:rsidRDefault="00A33122" w:rsidP="00B46F87">
            <w:pPr>
              <w:pStyle w:val="TableParagraph"/>
              <w:ind w:left="140" w:right="133"/>
              <w:rPr>
                <w:sz w:val="20"/>
                <w:szCs w:val="20"/>
                <w:lang w:val="kk-KZ"/>
              </w:rPr>
            </w:pPr>
            <w:r w:rsidRPr="00C61574">
              <w:rPr>
                <w:sz w:val="20"/>
                <w:szCs w:val="20"/>
                <w:lang w:val="kk-KZ"/>
              </w:rPr>
              <w:t>13,0</w:t>
            </w:r>
          </w:p>
        </w:tc>
        <w:tc>
          <w:tcPr>
            <w:tcW w:w="850" w:type="dxa"/>
            <w:vAlign w:val="center"/>
          </w:tcPr>
          <w:p w14:paraId="7B48065C" w14:textId="77777777" w:rsidR="00A33122" w:rsidRPr="00C61574" w:rsidRDefault="00A33122" w:rsidP="00B46F87">
            <w:pPr>
              <w:pStyle w:val="TableParagraph"/>
              <w:ind w:left="133" w:right="109"/>
              <w:rPr>
                <w:sz w:val="20"/>
                <w:szCs w:val="20"/>
                <w:lang w:val="kk-KZ"/>
              </w:rPr>
            </w:pPr>
            <w:r w:rsidRPr="00C61574">
              <w:rPr>
                <w:sz w:val="20"/>
                <w:szCs w:val="20"/>
                <w:lang w:val="kk-KZ"/>
              </w:rPr>
              <w:t>14,3</w:t>
            </w:r>
          </w:p>
        </w:tc>
        <w:tc>
          <w:tcPr>
            <w:tcW w:w="709" w:type="dxa"/>
            <w:vAlign w:val="center"/>
          </w:tcPr>
          <w:p w14:paraId="1528F947" w14:textId="77777777" w:rsidR="00A33122" w:rsidRPr="00C61574" w:rsidRDefault="00A33122" w:rsidP="00B46F87">
            <w:pPr>
              <w:pStyle w:val="TableParagraph"/>
              <w:ind w:left="134" w:right="119"/>
              <w:rPr>
                <w:sz w:val="20"/>
                <w:szCs w:val="20"/>
                <w:lang w:val="kk-KZ"/>
              </w:rPr>
            </w:pPr>
            <w:r w:rsidRPr="00C61574">
              <w:rPr>
                <w:sz w:val="20"/>
                <w:szCs w:val="20"/>
                <w:lang w:val="kk-KZ"/>
              </w:rPr>
              <w:t>14,9</w:t>
            </w:r>
          </w:p>
        </w:tc>
        <w:tc>
          <w:tcPr>
            <w:tcW w:w="709" w:type="dxa"/>
            <w:vAlign w:val="center"/>
          </w:tcPr>
          <w:p w14:paraId="5FEFC406" w14:textId="77777777" w:rsidR="00A33122" w:rsidRPr="00C61574" w:rsidRDefault="00A33122" w:rsidP="00B46F87">
            <w:pPr>
              <w:pStyle w:val="TableParagraph"/>
              <w:ind w:left="127" w:right="114"/>
              <w:rPr>
                <w:sz w:val="20"/>
                <w:szCs w:val="20"/>
                <w:lang w:val="kk-KZ"/>
              </w:rPr>
            </w:pPr>
            <w:r w:rsidRPr="00C61574">
              <w:rPr>
                <w:sz w:val="20"/>
                <w:szCs w:val="20"/>
                <w:lang w:val="kk-KZ"/>
              </w:rPr>
              <w:t>16,1</w:t>
            </w:r>
          </w:p>
        </w:tc>
        <w:tc>
          <w:tcPr>
            <w:tcW w:w="850" w:type="dxa"/>
            <w:vAlign w:val="center"/>
          </w:tcPr>
          <w:p w14:paraId="0C4012F8" w14:textId="77777777" w:rsidR="00A33122" w:rsidRPr="00C61574" w:rsidRDefault="00A33122" w:rsidP="00B46F87">
            <w:pPr>
              <w:pStyle w:val="TableParagraph"/>
              <w:ind w:left="39" w:right="16"/>
              <w:rPr>
                <w:sz w:val="20"/>
                <w:szCs w:val="20"/>
                <w:lang w:val="kk-KZ"/>
              </w:rPr>
            </w:pPr>
            <w:r w:rsidRPr="00C61574">
              <w:rPr>
                <w:sz w:val="20"/>
                <w:szCs w:val="20"/>
                <w:lang w:val="kk-KZ"/>
              </w:rPr>
              <w:t>18,2</w:t>
            </w:r>
          </w:p>
        </w:tc>
        <w:tc>
          <w:tcPr>
            <w:tcW w:w="709" w:type="dxa"/>
            <w:vAlign w:val="center"/>
          </w:tcPr>
          <w:p w14:paraId="11246014" w14:textId="77777777" w:rsidR="00A33122" w:rsidRPr="00C61574" w:rsidRDefault="00A33122" w:rsidP="00B46F87">
            <w:pPr>
              <w:pStyle w:val="TableParagraph"/>
              <w:ind w:left="133" w:right="108"/>
              <w:rPr>
                <w:sz w:val="20"/>
                <w:szCs w:val="20"/>
                <w:lang w:val="kk-KZ"/>
              </w:rPr>
            </w:pPr>
            <w:r w:rsidRPr="00C61574">
              <w:rPr>
                <w:sz w:val="20"/>
                <w:szCs w:val="20"/>
                <w:lang w:val="kk-KZ"/>
              </w:rPr>
              <w:t>20,7</w:t>
            </w:r>
          </w:p>
        </w:tc>
        <w:tc>
          <w:tcPr>
            <w:tcW w:w="851" w:type="dxa"/>
            <w:vAlign w:val="center"/>
          </w:tcPr>
          <w:p w14:paraId="3B86AAA5" w14:textId="77777777" w:rsidR="00A33122" w:rsidRPr="00C61574" w:rsidRDefault="00A33122" w:rsidP="00B46F87">
            <w:pPr>
              <w:pStyle w:val="TableParagraph"/>
              <w:ind w:left="137" w:right="116"/>
              <w:rPr>
                <w:sz w:val="20"/>
                <w:szCs w:val="20"/>
                <w:lang w:val="kk-KZ"/>
              </w:rPr>
            </w:pPr>
            <w:r w:rsidRPr="00C61574">
              <w:rPr>
                <w:sz w:val="20"/>
                <w:szCs w:val="20"/>
                <w:lang w:val="kk-KZ"/>
              </w:rPr>
              <w:t>26,8</w:t>
            </w:r>
          </w:p>
        </w:tc>
        <w:tc>
          <w:tcPr>
            <w:tcW w:w="708" w:type="dxa"/>
            <w:vAlign w:val="center"/>
          </w:tcPr>
          <w:p w14:paraId="384D4B71" w14:textId="77777777" w:rsidR="00A33122" w:rsidRPr="00C61574" w:rsidRDefault="00A33122" w:rsidP="00B46F87">
            <w:pPr>
              <w:pStyle w:val="TableParagraph"/>
              <w:ind w:left="133" w:right="114"/>
              <w:rPr>
                <w:sz w:val="20"/>
                <w:szCs w:val="20"/>
                <w:lang w:val="kk-KZ"/>
              </w:rPr>
            </w:pPr>
            <w:r w:rsidRPr="00C61574">
              <w:rPr>
                <w:sz w:val="20"/>
                <w:szCs w:val="20"/>
                <w:lang w:val="kk-KZ"/>
              </w:rPr>
              <w:t>28,6</w:t>
            </w:r>
          </w:p>
        </w:tc>
        <w:tc>
          <w:tcPr>
            <w:tcW w:w="709" w:type="dxa"/>
            <w:vAlign w:val="center"/>
          </w:tcPr>
          <w:p w14:paraId="0853FD2E" w14:textId="77777777" w:rsidR="00A33122" w:rsidRPr="00C61574" w:rsidRDefault="00A33122" w:rsidP="00B46F87">
            <w:pPr>
              <w:pStyle w:val="TableParagraph"/>
              <w:ind w:left="45" w:right="16"/>
              <w:rPr>
                <w:sz w:val="20"/>
                <w:szCs w:val="20"/>
                <w:lang w:val="kk-KZ"/>
              </w:rPr>
            </w:pPr>
            <w:r w:rsidRPr="00C61574">
              <w:rPr>
                <w:sz w:val="20"/>
                <w:szCs w:val="20"/>
                <w:lang w:val="kk-KZ"/>
              </w:rPr>
              <w:t>30,2</w:t>
            </w:r>
          </w:p>
        </w:tc>
      </w:tr>
      <w:tr w:rsidR="00A33122" w:rsidRPr="00C61574" w14:paraId="2474726F" w14:textId="77777777" w:rsidTr="00B46F87">
        <w:trPr>
          <w:trHeight w:val="371"/>
        </w:trPr>
        <w:tc>
          <w:tcPr>
            <w:tcW w:w="1985" w:type="dxa"/>
          </w:tcPr>
          <w:p w14:paraId="2768EC87" w14:textId="77777777" w:rsidR="00A33122" w:rsidRPr="00C61574" w:rsidRDefault="00A33122" w:rsidP="00700415">
            <w:pPr>
              <w:pStyle w:val="TableParagraph"/>
              <w:ind w:left="110"/>
              <w:jc w:val="left"/>
              <w:rPr>
                <w:sz w:val="20"/>
                <w:szCs w:val="20"/>
                <w:lang w:val="kk-KZ"/>
              </w:rPr>
            </w:pPr>
            <w:r w:rsidRPr="00C61574">
              <w:rPr>
                <w:sz w:val="20"/>
                <w:szCs w:val="20"/>
                <w:lang w:val="kk-KZ"/>
              </w:rPr>
              <w:t>Орташа жалақы деңгейі</w:t>
            </w:r>
          </w:p>
        </w:tc>
        <w:tc>
          <w:tcPr>
            <w:tcW w:w="850" w:type="dxa"/>
            <w:vAlign w:val="center"/>
          </w:tcPr>
          <w:p w14:paraId="7F46B60E" w14:textId="355558BD"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мың</w:t>
            </w:r>
          </w:p>
          <w:p w14:paraId="56C32E12"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теңге</w:t>
            </w:r>
          </w:p>
        </w:tc>
        <w:tc>
          <w:tcPr>
            <w:tcW w:w="851" w:type="dxa"/>
            <w:vAlign w:val="center"/>
          </w:tcPr>
          <w:p w14:paraId="18CB5377" w14:textId="77777777" w:rsidR="00A33122" w:rsidRPr="00C61574" w:rsidRDefault="00A33122" w:rsidP="00B46F87">
            <w:pPr>
              <w:pStyle w:val="TableParagraph"/>
              <w:ind w:left="145" w:right="133"/>
              <w:rPr>
                <w:sz w:val="20"/>
                <w:szCs w:val="20"/>
                <w:lang w:val="kk-KZ"/>
              </w:rPr>
            </w:pPr>
            <w:r w:rsidRPr="00C61574">
              <w:rPr>
                <w:sz w:val="20"/>
                <w:szCs w:val="20"/>
                <w:lang w:val="kk-KZ"/>
              </w:rPr>
              <w:t>127</w:t>
            </w:r>
          </w:p>
        </w:tc>
        <w:tc>
          <w:tcPr>
            <w:tcW w:w="850" w:type="dxa"/>
            <w:vAlign w:val="center"/>
          </w:tcPr>
          <w:p w14:paraId="4B4DB76C" w14:textId="77777777" w:rsidR="00A33122" w:rsidRPr="00C61574" w:rsidRDefault="00A33122" w:rsidP="00B46F87">
            <w:pPr>
              <w:pStyle w:val="TableParagraph"/>
              <w:ind w:left="133" w:right="114"/>
              <w:rPr>
                <w:sz w:val="20"/>
                <w:szCs w:val="20"/>
                <w:lang w:val="kk-KZ"/>
              </w:rPr>
            </w:pPr>
            <w:r w:rsidRPr="00C61574">
              <w:rPr>
                <w:sz w:val="20"/>
                <w:szCs w:val="20"/>
                <w:lang w:val="kk-KZ"/>
              </w:rPr>
              <w:t>137</w:t>
            </w:r>
          </w:p>
        </w:tc>
        <w:tc>
          <w:tcPr>
            <w:tcW w:w="709" w:type="dxa"/>
            <w:vAlign w:val="center"/>
          </w:tcPr>
          <w:p w14:paraId="7F82971A" w14:textId="77777777" w:rsidR="00A33122" w:rsidRPr="00C61574" w:rsidRDefault="00A33122" w:rsidP="00B46F87">
            <w:pPr>
              <w:pStyle w:val="TableParagraph"/>
              <w:ind w:left="137" w:right="117"/>
              <w:rPr>
                <w:sz w:val="20"/>
                <w:szCs w:val="20"/>
                <w:lang w:val="kk-KZ"/>
              </w:rPr>
            </w:pPr>
            <w:r w:rsidRPr="00C61574">
              <w:rPr>
                <w:sz w:val="20"/>
                <w:szCs w:val="20"/>
                <w:lang w:val="kk-KZ"/>
              </w:rPr>
              <w:t>150</w:t>
            </w:r>
          </w:p>
        </w:tc>
        <w:tc>
          <w:tcPr>
            <w:tcW w:w="709" w:type="dxa"/>
            <w:vAlign w:val="center"/>
          </w:tcPr>
          <w:p w14:paraId="4FEBBDBA" w14:textId="77777777" w:rsidR="00A33122" w:rsidRPr="00C61574" w:rsidRDefault="00A33122" w:rsidP="00B46F87">
            <w:pPr>
              <w:pStyle w:val="TableParagraph"/>
              <w:ind w:left="132" w:right="114"/>
              <w:rPr>
                <w:sz w:val="20"/>
                <w:szCs w:val="20"/>
                <w:lang w:val="kk-KZ"/>
              </w:rPr>
            </w:pPr>
            <w:r w:rsidRPr="00C61574">
              <w:rPr>
                <w:sz w:val="20"/>
                <w:szCs w:val="20"/>
                <w:lang w:val="kk-KZ"/>
              </w:rPr>
              <w:t>166</w:t>
            </w:r>
          </w:p>
        </w:tc>
        <w:tc>
          <w:tcPr>
            <w:tcW w:w="850" w:type="dxa"/>
            <w:vAlign w:val="center"/>
          </w:tcPr>
          <w:p w14:paraId="21DA5706" w14:textId="77777777" w:rsidR="00A33122" w:rsidRPr="00C61574" w:rsidRDefault="00A33122" w:rsidP="00B46F87">
            <w:pPr>
              <w:pStyle w:val="TableParagraph"/>
              <w:ind w:left="44" w:right="16"/>
              <w:rPr>
                <w:sz w:val="20"/>
                <w:szCs w:val="20"/>
                <w:lang w:val="kk-KZ"/>
              </w:rPr>
            </w:pPr>
            <w:r w:rsidRPr="00C61574">
              <w:rPr>
                <w:sz w:val="20"/>
                <w:szCs w:val="20"/>
                <w:lang w:val="kk-KZ"/>
              </w:rPr>
              <w:t>198</w:t>
            </w:r>
          </w:p>
        </w:tc>
        <w:tc>
          <w:tcPr>
            <w:tcW w:w="709" w:type="dxa"/>
            <w:vAlign w:val="center"/>
          </w:tcPr>
          <w:p w14:paraId="50493B79" w14:textId="77777777" w:rsidR="00A33122" w:rsidRPr="00C61574" w:rsidRDefault="00A33122" w:rsidP="00B46F87">
            <w:pPr>
              <w:pStyle w:val="TableParagraph"/>
              <w:ind w:left="133" w:right="103"/>
              <w:rPr>
                <w:sz w:val="20"/>
                <w:szCs w:val="20"/>
                <w:lang w:val="kk-KZ"/>
              </w:rPr>
            </w:pPr>
            <w:r w:rsidRPr="00C61574">
              <w:rPr>
                <w:sz w:val="20"/>
                <w:szCs w:val="20"/>
                <w:lang w:val="kk-KZ"/>
              </w:rPr>
              <w:t>222</w:t>
            </w:r>
          </w:p>
        </w:tc>
        <w:tc>
          <w:tcPr>
            <w:tcW w:w="851" w:type="dxa"/>
            <w:vAlign w:val="center"/>
          </w:tcPr>
          <w:p w14:paraId="247B76F0" w14:textId="77777777" w:rsidR="00A33122" w:rsidRPr="00C61574" w:rsidRDefault="00A33122" w:rsidP="00B46F87">
            <w:pPr>
              <w:pStyle w:val="TableParagraph"/>
              <w:ind w:left="137" w:right="111"/>
              <w:rPr>
                <w:sz w:val="20"/>
                <w:szCs w:val="20"/>
                <w:lang w:val="kk-KZ"/>
              </w:rPr>
            </w:pPr>
            <w:r w:rsidRPr="00C61574">
              <w:rPr>
                <w:sz w:val="20"/>
                <w:szCs w:val="20"/>
                <w:lang w:val="kk-KZ"/>
              </w:rPr>
              <w:t>269</w:t>
            </w:r>
          </w:p>
        </w:tc>
        <w:tc>
          <w:tcPr>
            <w:tcW w:w="708" w:type="dxa"/>
            <w:vAlign w:val="center"/>
          </w:tcPr>
          <w:p w14:paraId="2F8E90D5" w14:textId="77777777" w:rsidR="00A33122" w:rsidRPr="00C61574" w:rsidRDefault="00A33122" w:rsidP="00B46F87">
            <w:pPr>
              <w:pStyle w:val="TableParagraph"/>
              <w:ind w:left="133" w:right="109"/>
              <w:rPr>
                <w:sz w:val="20"/>
                <w:szCs w:val="20"/>
                <w:lang w:val="kk-KZ"/>
              </w:rPr>
            </w:pPr>
            <w:r w:rsidRPr="00C61574">
              <w:rPr>
                <w:sz w:val="20"/>
                <w:szCs w:val="20"/>
                <w:lang w:val="kk-KZ"/>
              </w:rPr>
              <w:t>341</w:t>
            </w:r>
          </w:p>
        </w:tc>
        <w:tc>
          <w:tcPr>
            <w:tcW w:w="709" w:type="dxa"/>
            <w:vAlign w:val="center"/>
          </w:tcPr>
          <w:p w14:paraId="0B570556" w14:textId="77777777" w:rsidR="00A33122" w:rsidRPr="00C61574" w:rsidRDefault="00A33122" w:rsidP="00B46F87">
            <w:pPr>
              <w:pStyle w:val="TableParagraph"/>
              <w:ind w:left="50" w:right="16"/>
              <w:rPr>
                <w:sz w:val="20"/>
                <w:szCs w:val="20"/>
                <w:lang w:val="kk-KZ"/>
              </w:rPr>
            </w:pPr>
            <w:r w:rsidRPr="00C61574">
              <w:rPr>
                <w:sz w:val="20"/>
                <w:szCs w:val="20"/>
                <w:lang w:val="kk-KZ"/>
              </w:rPr>
              <w:t>382</w:t>
            </w:r>
          </w:p>
        </w:tc>
      </w:tr>
      <w:tr w:rsidR="00A33122" w:rsidRPr="00C61574" w14:paraId="520ADA11" w14:textId="77777777" w:rsidTr="00B46F87">
        <w:trPr>
          <w:trHeight w:val="478"/>
        </w:trPr>
        <w:tc>
          <w:tcPr>
            <w:tcW w:w="1985" w:type="dxa"/>
          </w:tcPr>
          <w:p w14:paraId="2256DD06" w14:textId="77777777" w:rsidR="00A33122" w:rsidRPr="00C61574" w:rsidRDefault="00A33122" w:rsidP="00700415">
            <w:pPr>
              <w:pStyle w:val="TableParagraph"/>
              <w:tabs>
                <w:tab w:val="left" w:pos="2085"/>
                <w:tab w:val="left" w:pos="3256"/>
              </w:tabs>
              <w:ind w:left="110" w:right="93"/>
              <w:jc w:val="left"/>
              <w:rPr>
                <w:sz w:val="20"/>
                <w:szCs w:val="20"/>
                <w:lang w:val="kk-KZ"/>
              </w:rPr>
            </w:pPr>
            <w:r w:rsidRPr="00C61574">
              <w:rPr>
                <w:sz w:val="20"/>
                <w:szCs w:val="20"/>
                <w:lang w:val="kk-KZ"/>
              </w:rPr>
              <w:t>Ең төменгі жалақы деңгейі</w:t>
            </w:r>
          </w:p>
        </w:tc>
        <w:tc>
          <w:tcPr>
            <w:tcW w:w="850" w:type="dxa"/>
            <w:vAlign w:val="center"/>
          </w:tcPr>
          <w:p w14:paraId="7969FAB4" w14:textId="263A08DA"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мың</w:t>
            </w:r>
          </w:p>
          <w:p w14:paraId="71C3CF30"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теңге</w:t>
            </w:r>
          </w:p>
        </w:tc>
        <w:tc>
          <w:tcPr>
            <w:tcW w:w="851" w:type="dxa"/>
            <w:vAlign w:val="center"/>
          </w:tcPr>
          <w:p w14:paraId="7FF051C1" w14:textId="77777777" w:rsidR="00A33122" w:rsidRPr="00C61574" w:rsidRDefault="00A33122" w:rsidP="00B46F87">
            <w:pPr>
              <w:pStyle w:val="TableParagraph"/>
              <w:ind w:left="145" w:right="133"/>
              <w:rPr>
                <w:sz w:val="20"/>
                <w:szCs w:val="20"/>
                <w:lang w:val="kk-KZ"/>
              </w:rPr>
            </w:pPr>
            <w:r w:rsidRPr="00C61574">
              <w:rPr>
                <w:sz w:val="20"/>
                <w:szCs w:val="20"/>
                <w:lang w:val="kk-KZ"/>
              </w:rPr>
              <w:t>22,9</w:t>
            </w:r>
          </w:p>
        </w:tc>
        <w:tc>
          <w:tcPr>
            <w:tcW w:w="850" w:type="dxa"/>
            <w:vAlign w:val="center"/>
          </w:tcPr>
          <w:p w14:paraId="417D59EA" w14:textId="77777777" w:rsidR="00A33122" w:rsidRPr="00C61574" w:rsidRDefault="00A33122" w:rsidP="00B46F87">
            <w:pPr>
              <w:pStyle w:val="TableParagraph"/>
              <w:ind w:left="133" w:right="114"/>
              <w:rPr>
                <w:sz w:val="20"/>
                <w:szCs w:val="20"/>
                <w:lang w:val="kk-KZ"/>
              </w:rPr>
            </w:pPr>
            <w:r w:rsidRPr="00C61574">
              <w:rPr>
                <w:sz w:val="20"/>
                <w:szCs w:val="20"/>
                <w:lang w:val="kk-KZ"/>
              </w:rPr>
              <w:t>24,5</w:t>
            </w:r>
          </w:p>
        </w:tc>
        <w:tc>
          <w:tcPr>
            <w:tcW w:w="709" w:type="dxa"/>
            <w:vAlign w:val="center"/>
          </w:tcPr>
          <w:p w14:paraId="00EF4924" w14:textId="77777777" w:rsidR="00A33122" w:rsidRPr="00C61574" w:rsidRDefault="00A33122" w:rsidP="00B46F87">
            <w:pPr>
              <w:pStyle w:val="TableParagraph"/>
              <w:ind w:left="134" w:right="119"/>
              <w:rPr>
                <w:sz w:val="20"/>
                <w:szCs w:val="20"/>
                <w:lang w:val="kk-KZ"/>
              </w:rPr>
            </w:pPr>
            <w:r w:rsidRPr="00C61574">
              <w:rPr>
                <w:sz w:val="20"/>
                <w:szCs w:val="20"/>
                <w:lang w:val="kk-KZ"/>
              </w:rPr>
              <w:t>28,3</w:t>
            </w:r>
          </w:p>
        </w:tc>
        <w:tc>
          <w:tcPr>
            <w:tcW w:w="709" w:type="dxa"/>
            <w:vAlign w:val="center"/>
          </w:tcPr>
          <w:p w14:paraId="76D5A977" w14:textId="77777777" w:rsidR="00A33122" w:rsidRPr="00C61574" w:rsidRDefault="00A33122" w:rsidP="00B46F87">
            <w:pPr>
              <w:pStyle w:val="TableParagraph"/>
              <w:ind w:left="127" w:right="114"/>
              <w:rPr>
                <w:sz w:val="20"/>
                <w:szCs w:val="20"/>
                <w:lang w:val="kk-KZ"/>
              </w:rPr>
            </w:pPr>
            <w:r w:rsidRPr="00C61574">
              <w:rPr>
                <w:sz w:val="20"/>
                <w:szCs w:val="20"/>
                <w:lang w:val="kk-KZ"/>
              </w:rPr>
              <w:t>42,5</w:t>
            </w:r>
          </w:p>
        </w:tc>
        <w:tc>
          <w:tcPr>
            <w:tcW w:w="850" w:type="dxa"/>
            <w:vAlign w:val="center"/>
          </w:tcPr>
          <w:p w14:paraId="7DD32DB1" w14:textId="77777777" w:rsidR="00A33122" w:rsidRPr="00C61574" w:rsidRDefault="00A33122" w:rsidP="00B46F87">
            <w:pPr>
              <w:pStyle w:val="TableParagraph"/>
              <w:ind w:left="39" w:right="16"/>
              <w:rPr>
                <w:sz w:val="20"/>
                <w:szCs w:val="20"/>
                <w:lang w:val="kk-KZ"/>
              </w:rPr>
            </w:pPr>
            <w:r w:rsidRPr="00C61574">
              <w:rPr>
                <w:sz w:val="20"/>
                <w:szCs w:val="20"/>
                <w:lang w:val="kk-KZ"/>
              </w:rPr>
              <w:t>42,5</w:t>
            </w:r>
          </w:p>
        </w:tc>
        <w:tc>
          <w:tcPr>
            <w:tcW w:w="709" w:type="dxa"/>
            <w:vAlign w:val="center"/>
          </w:tcPr>
          <w:p w14:paraId="298CE799" w14:textId="77777777" w:rsidR="00A33122" w:rsidRPr="00C61574" w:rsidRDefault="00A33122" w:rsidP="00B46F87">
            <w:pPr>
              <w:pStyle w:val="TableParagraph"/>
              <w:ind w:left="133" w:right="108"/>
              <w:rPr>
                <w:sz w:val="20"/>
                <w:szCs w:val="20"/>
                <w:lang w:val="kk-KZ"/>
              </w:rPr>
            </w:pPr>
            <w:r w:rsidRPr="00C61574">
              <w:rPr>
                <w:sz w:val="20"/>
                <w:szCs w:val="20"/>
                <w:lang w:val="kk-KZ"/>
              </w:rPr>
              <w:t>42,5</w:t>
            </w:r>
          </w:p>
        </w:tc>
        <w:tc>
          <w:tcPr>
            <w:tcW w:w="851" w:type="dxa"/>
            <w:vAlign w:val="center"/>
          </w:tcPr>
          <w:p w14:paraId="1D9D9BA5" w14:textId="77777777" w:rsidR="00A33122" w:rsidRPr="00C61574" w:rsidRDefault="00A33122" w:rsidP="00B46F87">
            <w:pPr>
              <w:pStyle w:val="TableParagraph"/>
              <w:ind w:left="137" w:right="116"/>
              <w:rPr>
                <w:sz w:val="20"/>
                <w:szCs w:val="20"/>
                <w:lang w:val="kk-KZ"/>
              </w:rPr>
            </w:pPr>
            <w:r w:rsidRPr="00C61574">
              <w:rPr>
                <w:sz w:val="20"/>
                <w:szCs w:val="20"/>
                <w:lang w:val="kk-KZ"/>
              </w:rPr>
              <w:t>60,0</w:t>
            </w:r>
          </w:p>
        </w:tc>
        <w:tc>
          <w:tcPr>
            <w:tcW w:w="708" w:type="dxa"/>
            <w:vAlign w:val="center"/>
          </w:tcPr>
          <w:p w14:paraId="4268D239" w14:textId="77777777" w:rsidR="00A33122" w:rsidRPr="00C61574" w:rsidRDefault="00A33122" w:rsidP="00B46F87">
            <w:pPr>
              <w:pStyle w:val="TableParagraph"/>
              <w:ind w:left="133" w:right="114"/>
              <w:rPr>
                <w:sz w:val="20"/>
                <w:szCs w:val="20"/>
                <w:lang w:val="kk-KZ"/>
              </w:rPr>
            </w:pPr>
            <w:r w:rsidRPr="00C61574">
              <w:rPr>
                <w:sz w:val="20"/>
                <w:szCs w:val="20"/>
                <w:lang w:val="kk-KZ"/>
              </w:rPr>
              <w:t>70,0</w:t>
            </w:r>
          </w:p>
        </w:tc>
        <w:tc>
          <w:tcPr>
            <w:tcW w:w="709" w:type="dxa"/>
            <w:vAlign w:val="center"/>
          </w:tcPr>
          <w:p w14:paraId="4A55A0E9" w14:textId="77777777" w:rsidR="00A33122" w:rsidRPr="00C61574" w:rsidRDefault="00A33122" w:rsidP="00B46F87">
            <w:pPr>
              <w:pStyle w:val="TableParagraph"/>
              <w:ind w:left="45" w:right="16"/>
              <w:rPr>
                <w:sz w:val="20"/>
                <w:szCs w:val="20"/>
                <w:lang w:val="kk-KZ"/>
              </w:rPr>
            </w:pPr>
            <w:r w:rsidRPr="00C61574">
              <w:rPr>
                <w:sz w:val="20"/>
                <w:szCs w:val="20"/>
                <w:lang w:val="kk-KZ"/>
              </w:rPr>
              <w:t>85,0</w:t>
            </w:r>
          </w:p>
        </w:tc>
      </w:tr>
      <w:tr w:rsidR="009A1F74" w:rsidRPr="00C61574" w14:paraId="6B146FC1" w14:textId="77777777" w:rsidTr="009A1F74">
        <w:trPr>
          <w:trHeight w:val="274"/>
        </w:trPr>
        <w:tc>
          <w:tcPr>
            <w:tcW w:w="9781" w:type="dxa"/>
            <w:gridSpan w:val="11"/>
          </w:tcPr>
          <w:p w14:paraId="13E248ED" w14:textId="370BEC0E" w:rsidR="009A1F74" w:rsidRPr="00C61574" w:rsidRDefault="009A1F74" w:rsidP="009A1F74">
            <w:pPr>
              <w:pStyle w:val="TableParagraph"/>
              <w:ind w:left="45" w:right="16"/>
              <w:jc w:val="right"/>
              <w:rPr>
                <w:sz w:val="20"/>
                <w:szCs w:val="20"/>
                <w:lang w:val="kk-KZ"/>
              </w:rPr>
            </w:pPr>
            <w:r>
              <w:rPr>
                <w:sz w:val="20"/>
                <w:szCs w:val="20"/>
                <w:lang w:val="kk-KZ"/>
              </w:rPr>
              <w:lastRenderedPageBreak/>
              <w:t>22-кестенің жалғасы</w:t>
            </w:r>
          </w:p>
        </w:tc>
      </w:tr>
      <w:tr w:rsidR="00A33122" w:rsidRPr="00C61574" w14:paraId="3393ED63" w14:textId="77777777" w:rsidTr="00B46F87">
        <w:trPr>
          <w:trHeight w:val="575"/>
        </w:trPr>
        <w:tc>
          <w:tcPr>
            <w:tcW w:w="1985" w:type="dxa"/>
          </w:tcPr>
          <w:p w14:paraId="055CACB3" w14:textId="77777777" w:rsidR="00A33122" w:rsidRPr="00C61574" w:rsidRDefault="00A33122" w:rsidP="00700415">
            <w:pPr>
              <w:pStyle w:val="TableParagraph"/>
              <w:ind w:left="110" w:right="88"/>
              <w:jc w:val="left"/>
              <w:rPr>
                <w:sz w:val="20"/>
                <w:szCs w:val="20"/>
                <w:lang w:val="kk-KZ"/>
              </w:rPr>
            </w:pPr>
            <w:r w:rsidRPr="00C61574">
              <w:rPr>
                <w:sz w:val="20"/>
                <w:szCs w:val="20"/>
                <w:lang w:val="kk-KZ"/>
              </w:rPr>
              <w:t>Тағайындалған айлық зейнетақының орташа мөлшері</w:t>
            </w:r>
          </w:p>
        </w:tc>
        <w:tc>
          <w:tcPr>
            <w:tcW w:w="850" w:type="dxa"/>
            <w:vAlign w:val="center"/>
          </w:tcPr>
          <w:p w14:paraId="4F59FF6E"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мың теңге</w:t>
            </w:r>
          </w:p>
        </w:tc>
        <w:tc>
          <w:tcPr>
            <w:tcW w:w="851" w:type="dxa"/>
            <w:vAlign w:val="center"/>
          </w:tcPr>
          <w:p w14:paraId="4AA905D6"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42,5</w:t>
            </w:r>
          </w:p>
        </w:tc>
        <w:tc>
          <w:tcPr>
            <w:tcW w:w="850" w:type="dxa"/>
            <w:vAlign w:val="center"/>
          </w:tcPr>
          <w:p w14:paraId="5151CBA4"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50,9</w:t>
            </w:r>
          </w:p>
        </w:tc>
        <w:tc>
          <w:tcPr>
            <w:tcW w:w="709" w:type="dxa"/>
            <w:vAlign w:val="center"/>
          </w:tcPr>
          <w:p w14:paraId="49FE37CE"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54,4</w:t>
            </w:r>
          </w:p>
        </w:tc>
        <w:tc>
          <w:tcPr>
            <w:tcW w:w="709" w:type="dxa"/>
            <w:vAlign w:val="center"/>
          </w:tcPr>
          <w:p w14:paraId="38AFC2E3" w14:textId="77777777" w:rsidR="00A33122" w:rsidRPr="00C61574" w:rsidRDefault="00A33122" w:rsidP="00B46F87">
            <w:pPr>
              <w:pStyle w:val="TableParagraph"/>
              <w:ind w:left="127" w:right="114"/>
              <w:rPr>
                <w:sz w:val="20"/>
                <w:szCs w:val="20"/>
                <w:lang w:val="kk-KZ"/>
              </w:rPr>
            </w:pPr>
            <w:r w:rsidRPr="00C61574">
              <w:rPr>
                <w:sz w:val="20"/>
                <w:szCs w:val="20"/>
                <w:lang w:val="kk-KZ"/>
              </w:rPr>
              <w:t>57,6</w:t>
            </w:r>
          </w:p>
        </w:tc>
        <w:tc>
          <w:tcPr>
            <w:tcW w:w="850" w:type="dxa"/>
            <w:vAlign w:val="center"/>
          </w:tcPr>
          <w:p w14:paraId="49D44B44" w14:textId="77777777" w:rsidR="00A33122" w:rsidRPr="00C61574" w:rsidRDefault="00A33122" w:rsidP="00B46F87">
            <w:pPr>
              <w:pStyle w:val="TableParagraph"/>
              <w:ind w:left="39" w:right="16"/>
              <w:rPr>
                <w:sz w:val="20"/>
                <w:szCs w:val="20"/>
                <w:lang w:val="kk-KZ"/>
              </w:rPr>
            </w:pPr>
            <w:r w:rsidRPr="00C61574">
              <w:rPr>
                <w:sz w:val="20"/>
                <w:szCs w:val="20"/>
                <w:lang w:val="kk-KZ"/>
              </w:rPr>
              <w:t>64,0</w:t>
            </w:r>
          </w:p>
        </w:tc>
        <w:tc>
          <w:tcPr>
            <w:tcW w:w="709" w:type="dxa"/>
            <w:vAlign w:val="center"/>
          </w:tcPr>
          <w:p w14:paraId="70585082" w14:textId="77777777" w:rsidR="00A33122" w:rsidRPr="00C61574" w:rsidRDefault="00A33122" w:rsidP="00B46F87">
            <w:pPr>
              <w:pStyle w:val="TableParagraph"/>
              <w:ind w:left="133" w:right="108"/>
              <w:rPr>
                <w:sz w:val="20"/>
                <w:szCs w:val="20"/>
                <w:lang w:val="kk-KZ"/>
              </w:rPr>
            </w:pPr>
            <w:r w:rsidRPr="00C61574">
              <w:rPr>
                <w:sz w:val="20"/>
                <w:szCs w:val="20"/>
                <w:lang w:val="kk-KZ"/>
              </w:rPr>
              <w:t>67,4</w:t>
            </w:r>
          </w:p>
        </w:tc>
        <w:tc>
          <w:tcPr>
            <w:tcW w:w="851" w:type="dxa"/>
            <w:vAlign w:val="center"/>
          </w:tcPr>
          <w:p w14:paraId="07157F25" w14:textId="77777777" w:rsidR="00A33122" w:rsidRPr="00C61574" w:rsidRDefault="00A33122" w:rsidP="00B46F87">
            <w:pPr>
              <w:pStyle w:val="TableParagraph"/>
              <w:ind w:left="137" w:right="116"/>
              <w:rPr>
                <w:sz w:val="20"/>
                <w:szCs w:val="20"/>
                <w:lang w:val="kk-KZ"/>
              </w:rPr>
            </w:pPr>
            <w:r w:rsidRPr="00C61574">
              <w:rPr>
                <w:sz w:val="20"/>
                <w:szCs w:val="20"/>
                <w:lang w:val="kk-KZ"/>
              </w:rPr>
              <w:t>74,0</w:t>
            </w:r>
          </w:p>
        </w:tc>
        <w:tc>
          <w:tcPr>
            <w:tcW w:w="708" w:type="dxa"/>
            <w:vAlign w:val="center"/>
          </w:tcPr>
          <w:p w14:paraId="5EBB61EA" w14:textId="77777777" w:rsidR="00A33122" w:rsidRPr="00C61574" w:rsidRDefault="00A33122" w:rsidP="00B46F87">
            <w:pPr>
              <w:pStyle w:val="TableParagraph"/>
              <w:ind w:left="133" w:right="114"/>
              <w:rPr>
                <w:sz w:val="20"/>
                <w:szCs w:val="20"/>
                <w:lang w:val="kk-KZ"/>
              </w:rPr>
            </w:pPr>
            <w:r w:rsidRPr="00C61574">
              <w:rPr>
                <w:sz w:val="20"/>
                <w:szCs w:val="20"/>
                <w:lang w:val="kk-KZ"/>
              </w:rPr>
              <w:t>81,3</w:t>
            </w:r>
          </w:p>
        </w:tc>
        <w:tc>
          <w:tcPr>
            <w:tcW w:w="709" w:type="dxa"/>
            <w:vAlign w:val="center"/>
          </w:tcPr>
          <w:p w14:paraId="55A8460B" w14:textId="77777777" w:rsidR="00A33122" w:rsidRPr="00C61574" w:rsidRDefault="00A33122" w:rsidP="00B46F87">
            <w:pPr>
              <w:pStyle w:val="TableParagraph"/>
              <w:ind w:left="45" w:right="16"/>
              <w:rPr>
                <w:sz w:val="20"/>
                <w:szCs w:val="20"/>
                <w:lang w:val="kk-KZ"/>
              </w:rPr>
            </w:pPr>
            <w:r w:rsidRPr="00C61574">
              <w:rPr>
                <w:sz w:val="20"/>
                <w:szCs w:val="20"/>
                <w:lang w:val="kk-KZ"/>
              </w:rPr>
              <w:t>87,1</w:t>
            </w:r>
          </w:p>
        </w:tc>
      </w:tr>
      <w:tr w:rsidR="00A33122" w:rsidRPr="00C61574" w14:paraId="2CDFA169" w14:textId="77777777" w:rsidTr="00B46F87">
        <w:trPr>
          <w:trHeight w:val="456"/>
        </w:trPr>
        <w:tc>
          <w:tcPr>
            <w:tcW w:w="1985" w:type="dxa"/>
          </w:tcPr>
          <w:p w14:paraId="4D06BD31" w14:textId="77777777" w:rsidR="00A33122" w:rsidRPr="00C61574" w:rsidRDefault="00A33122" w:rsidP="00700415">
            <w:pPr>
              <w:pStyle w:val="TableParagraph"/>
              <w:ind w:left="110"/>
              <w:jc w:val="left"/>
              <w:rPr>
                <w:sz w:val="20"/>
                <w:szCs w:val="20"/>
                <w:lang w:val="kk-KZ"/>
              </w:rPr>
            </w:pPr>
            <w:r w:rsidRPr="00C61574">
              <w:rPr>
                <w:sz w:val="20"/>
                <w:szCs w:val="20"/>
                <w:lang w:val="kk-KZ"/>
              </w:rPr>
              <w:t>Зейнетақының ең төменгі мөлшері</w:t>
            </w:r>
          </w:p>
        </w:tc>
        <w:tc>
          <w:tcPr>
            <w:tcW w:w="850" w:type="dxa"/>
            <w:vAlign w:val="center"/>
          </w:tcPr>
          <w:p w14:paraId="1694CC8E" w14:textId="1B7263E5"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мың</w:t>
            </w:r>
          </w:p>
          <w:p w14:paraId="65782F90" w14:textId="77777777" w:rsidR="00A33122" w:rsidRPr="00C61574" w:rsidRDefault="00A33122" w:rsidP="00B46F87">
            <w:pPr>
              <w:jc w:val="center"/>
              <w:rPr>
                <w:rFonts w:ascii="Times New Roman" w:hAnsi="Times New Roman" w:cs="Times New Roman"/>
                <w:sz w:val="20"/>
                <w:szCs w:val="20"/>
              </w:rPr>
            </w:pPr>
            <w:r w:rsidRPr="00C61574">
              <w:rPr>
                <w:rFonts w:ascii="Times New Roman" w:hAnsi="Times New Roman" w:cs="Times New Roman"/>
                <w:sz w:val="20"/>
                <w:szCs w:val="20"/>
              </w:rPr>
              <w:t>теңге</w:t>
            </w:r>
          </w:p>
        </w:tc>
        <w:tc>
          <w:tcPr>
            <w:tcW w:w="851" w:type="dxa"/>
            <w:vAlign w:val="center"/>
          </w:tcPr>
          <w:p w14:paraId="4EC58832" w14:textId="77777777" w:rsidR="00A33122" w:rsidRPr="00C61574" w:rsidRDefault="00A33122" w:rsidP="00B46F87">
            <w:pPr>
              <w:pStyle w:val="TableParagraph"/>
              <w:ind w:left="145" w:right="133"/>
              <w:rPr>
                <w:sz w:val="20"/>
                <w:szCs w:val="20"/>
                <w:lang w:val="kk-KZ"/>
              </w:rPr>
            </w:pPr>
            <w:r w:rsidRPr="00C61574">
              <w:rPr>
                <w:sz w:val="20"/>
                <w:szCs w:val="20"/>
                <w:lang w:val="kk-KZ"/>
              </w:rPr>
              <w:t>25.8</w:t>
            </w:r>
          </w:p>
        </w:tc>
        <w:tc>
          <w:tcPr>
            <w:tcW w:w="850" w:type="dxa"/>
            <w:vAlign w:val="center"/>
          </w:tcPr>
          <w:p w14:paraId="0B06BAB0" w14:textId="77777777" w:rsidR="00A33122" w:rsidRPr="00C61574" w:rsidRDefault="00A33122" w:rsidP="00B46F87">
            <w:pPr>
              <w:pStyle w:val="TableParagraph"/>
              <w:ind w:left="133" w:right="114"/>
              <w:rPr>
                <w:sz w:val="20"/>
                <w:szCs w:val="20"/>
                <w:lang w:val="kk-KZ"/>
              </w:rPr>
            </w:pPr>
            <w:r w:rsidRPr="00C61574">
              <w:rPr>
                <w:sz w:val="20"/>
                <w:szCs w:val="20"/>
                <w:lang w:val="kk-KZ"/>
              </w:rPr>
              <w:t>31.2</w:t>
            </w:r>
          </w:p>
        </w:tc>
        <w:tc>
          <w:tcPr>
            <w:tcW w:w="709" w:type="dxa"/>
            <w:vAlign w:val="center"/>
          </w:tcPr>
          <w:p w14:paraId="1C34A138" w14:textId="77777777" w:rsidR="00A33122" w:rsidRPr="00C61574" w:rsidRDefault="00A33122" w:rsidP="00B46F87">
            <w:pPr>
              <w:pStyle w:val="TableParagraph"/>
              <w:ind w:left="134" w:right="119"/>
              <w:rPr>
                <w:sz w:val="20"/>
                <w:szCs w:val="20"/>
                <w:lang w:val="kk-KZ"/>
              </w:rPr>
            </w:pPr>
            <w:r w:rsidRPr="00C61574">
              <w:rPr>
                <w:sz w:val="20"/>
                <w:szCs w:val="20"/>
                <w:lang w:val="kk-KZ"/>
              </w:rPr>
              <w:t>33.7</w:t>
            </w:r>
          </w:p>
        </w:tc>
        <w:tc>
          <w:tcPr>
            <w:tcW w:w="709" w:type="dxa"/>
            <w:vAlign w:val="center"/>
          </w:tcPr>
          <w:p w14:paraId="2A19AC6C" w14:textId="77777777" w:rsidR="00A33122" w:rsidRPr="00C61574" w:rsidRDefault="00A33122" w:rsidP="00B46F87">
            <w:pPr>
              <w:pStyle w:val="TableParagraph"/>
              <w:ind w:left="127" w:right="114"/>
              <w:rPr>
                <w:sz w:val="20"/>
                <w:szCs w:val="20"/>
                <w:lang w:val="kk-KZ"/>
              </w:rPr>
            </w:pPr>
            <w:r w:rsidRPr="00C61574">
              <w:rPr>
                <w:sz w:val="20"/>
                <w:szCs w:val="20"/>
                <w:lang w:val="kk-KZ"/>
              </w:rPr>
              <w:t>36.1</w:t>
            </w:r>
          </w:p>
        </w:tc>
        <w:tc>
          <w:tcPr>
            <w:tcW w:w="850" w:type="dxa"/>
            <w:vAlign w:val="center"/>
          </w:tcPr>
          <w:p w14:paraId="35F88539" w14:textId="77777777" w:rsidR="00A33122" w:rsidRPr="00C61574" w:rsidRDefault="00A33122" w:rsidP="00B46F87">
            <w:pPr>
              <w:pStyle w:val="TableParagraph"/>
              <w:ind w:left="39" w:right="16"/>
              <w:rPr>
                <w:sz w:val="20"/>
                <w:szCs w:val="20"/>
                <w:lang w:val="kk-KZ"/>
              </w:rPr>
            </w:pPr>
            <w:r w:rsidRPr="00C61574">
              <w:rPr>
                <w:sz w:val="20"/>
                <w:szCs w:val="20"/>
                <w:lang w:val="kk-KZ"/>
              </w:rPr>
              <w:t>40.4</w:t>
            </w:r>
          </w:p>
        </w:tc>
        <w:tc>
          <w:tcPr>
            <w:tcW w:w="709" w:type="dxa"/>
            <w:vAlign w:val="center"/>
          </w:tcPr>
          <w:p w14:paraId="1A1BBB51" w14:textId="77777777" w:rsidR="00A33122" w:rsidRPr="00C61574" w:rsidRDefault="00A33122" w:rsidP="00B46F87">
            <w:pPr>
              <w:pStyle w:val="TableParagraph"/>
              <w:ind w:left="133" w:right="108"/>
              <w:rPr>
                <w:sz w:val="20"/>
                <w:szCs w:val="20"/>
                <w:lang w:val="kk-KZ"/>
              </w:rPr>
            </w:pPr>
            <w:r w:rsidRPr="00C61574">
              <w:rPr>
                <w:sz w:val="20"/>
                <w:szCs w:val="20"/>
                <w:lang w:val="kk-KZ"/>
              </w:rPr>
              <w:t>43.2</w:t>
            </w:r>
          </w:p>
        </w:tc>
        <w:tc>
          <w:tcPr>
            <w:tcW w:w="851" w:type="dxa"/>
            <w:vAlign w:val="center"/>
          </w:tcPr>
          <w:p w14:paraId="34EDE393" w14:textId="77777777" w:rsidR="00A33122" w:rsidRPr="00C61574" w:rsidRDefault="00A33122" w:rsidP="00B46F87">
            <w:pPr>
              <w:pStyle w:val="TableParagraph"/>
              <w:ind w:left="137" w:right="116"/>
              <w:rPr>
                <w:sz w:val="20"/>
                <w:szCs w:val="20"/>
                <w:lang w:val="kk-KZ"/>
              </w:rPr>
            </w:pPr>
            <w:r w:rsidRPr="00C61574">
              <w:rPr>
                <w:sz w:val="20"/>
                <w:szCs w:val="20"/>
                <w:lang w:val="kk-KZ"/>
              </w:rPr>
              <w:t>48.0</w:t>
            </w:r>
          </w:p>
        </w:tc>
        <w:tc>
          <w:tcPr>
            <w:tcW w:w="708" w:type="dxa"/>
            <w:vAlign w:val="center"/>
          </w:tcPr>
          <w:p w14:paraId="25404D61" w14:textId="77777777" w:rsidR="00A33122" w:rsidRPr="00C61574" w:rsidRDefault="00A33122" w:rsidP="00B46F87">
            <w:pPr>
              <w:pStyle w:val="TableParagraph"/>
              <w:ind w:left="133" w:right="114"/>
              <w:rPr>
                <w:sz w:val="20"/>
                <w:szCs w:val="20"/>
                <w:lang w:val="kk-KZ"/>
              </w:rPr>
            </w:pPr>
            <w:r w:rsidRPr="00C61574">
              <w:rPr>
                <w:sz w:val="20"/>
                <w:szCs w:val="20"/>
                <w:lang w:val="kk-KZ"/>
              </w:rPr>
              <w:t>53.0</w:t>
            </w:r>
          </w:p>
        </w:tc>
        <w:tc>
          <w:tcPr>
            <w:tcW w:w="709" w:type="dxa"/>
            <w:vAlign w:val="center"/>
          </w:tcPr>
          <w:p w14:paraId="2EE546F3" w14:textId="77777777" w:rsidR="00A33122" w:rsidRPr="00C61574" w:rsidRDefault="00A33122" w:rsidP="00B46F87">
            <w:pPr>
              <w:pStyle w:val="TableParagraph"/>
              <w:ind w:left="45" w:right="16"/>
              <w:rPr>
                <w:sz w:val="20"/>
                <w:szCs w:val="20"/>
                <w:lang w:val="kk-KZ"/>
              </w:rPr>
            </w:pPr>
            <w:r w:rsidRPr="00C61574">
              <w:rPr>
                <w:sz w:val="20"/>
                <w:szCs w:val="20"/>
                <w:lang w:val="kk-KZ"/>
              </w:rPr>
              <w:t>57.9</w:t>
            </w:r>
          </w:p>
        </w:tc>
      </w:tr>
      <w:tr w:rsidR="00A33122" w:rsidRPr="00C61574" w14:paraId="27ADA105" w14:textId="77777777" w:rsidTr="00B46F87">
        <w:trPr>
          <w:trHeight w:val="551"/>
        </w:trPr>
        <w:tc>
          <w:tcPr>
            <w:tcW w:w="1985" w:type="dxa"/>
          </w:tcPr>
          <w:p w14:paraId="1A3FF76A" w14:textId="77777777" w:rsidR="00A33122" w:rsidRPr="00C61574" w:rsidRDefault="00A33122" w:rsidP="00700415">
            <w:pPr>
              <w:pStyle w:val="TableParagraph"/>
              <w:ind w:left="110"/>
              <w:jc w:val="left"/>
              <w:rPr>
                <w:sz w:val="20"/>
                <w:szCs w:val="20"/>
                <w:lang w:val="kk-KZ"/>
              </w:rPr>
            </w:pPr>
            <w:r w:rsidRPr="00C61574">
              <w:rPr>
                <w:sz w:val="20"/>
                <w:szCs w:val="20"/>
                <w:lang w:val="kk-KZ"/>
              </w:rPr>
              <w:t>Тұтыну шығындарының коэффициенті</w:t>
            </w:r>
          </w:p>
        </w:tc>
        <w:tc>
          <w:tcPr>
            <w:tcW w:w="850" w:type="dxa"/>
            <w:vAlign w:val="center"/>
          </w:tcPr>
          <w:p w14:paraId="23034ED0" w14:textId="77777777" w:rsidR="00A33122" w:rsidRPr="00C61574" w:rsidRDefault="00A33122" w:rsidP="00B46F87">
            <w:pPr>
              <w:pStyle w:val="TableParagraph"/>
              <w:ind w:left="5"/>
              <w:rPr>
                <w:sz w:val="20"/>
                <w:szCs w:val="20"/>
                <w:lang w:val="kk-KZ"/>
              </w:rPr>
            </w:pPr>
            <w:r w:rsidRPr="00C61574">
              <w:rPr>
                <w:sz w:val="20"/>
                <w:szCs w:val="20"/>
                <w:lang w:val="kk-KZ"/>
              </w:rPr>
              <w:t>_</w:t>
            </w:r>
          </w:p>
        </w:tc>
        <w:tc>
          <w:tcPr>
            <w:tcW w:w="851" w:type="dxa"/>
            <w:vAlign w:val="center"/>
          </w:tcPr>
          <w:p w14:paraId="50F348F8" w14:textId="77777777" w:rsidR="00A33122" w:rsidRPr="00C61574" w:rsidRDefault="00A33122" w:rsidP="00B46F87">
            <w:pPr>
              <w:pStyle w:val="TableParagraph"/>
              <w:ind w:left="110"/>
              <w:rPr>
                <w:sz w:val="20"/>
                <w:szCs w:val="20"/>
                <w:lang w:val="kk-KZ"/>
              </w:rPr>
            </w:pPr>
            <w:r w:rsidRPr="00C61574">
              <w:rPr>
                <w:sz w:val="20"/>
                <w:szCs w:val="20"/>
                <w:lang w:val="kk-KZ"/>
              </w:rPr>
              <w:t>0,56</w:t>
            </w:r>
          </w:p>
        </w:tc>
        <w:tc>
          <w:tcPr>
            <w:tcW w:w="850" w:type="dxa"/>
            <w:vAlign w:val="center"/>
          </w:tcPr>
          <w:p w14:paraId="20432FE8" w14:textId="77777777" w:rsidR="00A33122" w:rsidRPr="00C61574" w:rsidRDefault="00A33122" w:rsidP="00B46F87">
            <w:pPr>
              <w:pStyle w:val="TableParagraph"/>
              <w:ind w:left="105"/>
              <w:rPr>
                <w:sz w:val="20"/>
                <w:szCs w:val="20"/>
                <w:lang w:val="kk-KZ"/>
              </w:rPr>
            </w:pPr>
            <w:r w:rsidRPr="00C61574">
              <w:rPr>
                <w:sz w:val="20"/>
                <w:szCs w:val="20"/>
                <w:lang w:val="kk-KZ"/>
              </w:rPr>
              <w:t>0,55</w:t>
            </w:r>
          </w:p>
        </w:tc>
        <w:tc>
          <w:tcPr>
            <w:tcW w:w="709" w:type="dxa"/>
            <w:vAlign w:val="center"/>
          </w:tcPr>
          <w:p w14:paraId="4C919AA4" w14:textId="77777777" w:rsidR="00A33122" w:rsidRPr="00C61574" w:rsidRDefault="00A33122" w:rsidP="00B46F87">
            <w:pPr>
              <w:pStyle w:val="TableParagraph"/>
              <w:ind w:left="110"/>
              <w:rPr>
                <w:sz w:val="20"/>
                <w:szCs w:val="20"/>
                <w:lang w:val="kk-KZ"/>
              </w:rPr>
            </w:pPr>
            <w:r w:rsidRPr="00C61574">
              <w:rPr>
                <w:sz w:val="20"/>
                <w:szCs w:val="20"/>
                <w:lang w:val="kk-KZ"/>
              </w:rPr>
              <w:t>0,56</w:t>
            </w:r>
          </w:p>
        </w:tc>
        <w:tc>
          <w:tcPr>
            <w:tcW w:w="709" w:type="dxa"/>
            <w:vAlign w:val="center"/>
          </w:tcPr>
          <w:p w14:paraId="08E66ABC" w14:textId="77777777" w:rsidR="00A33122" w:rsidRPr="00C61574" w:rsidRDefault="00A33122" w:rsidP="00B46F87">
            <w:pPr>
              <w:pStyle w:val="TableParagraph"/>
              <w:ind w:left="109"/>
              <w:rPr>
                <w:sz w:val="20"/>
                <w:szCs w:val="20"/>
                <w:lang w:val="kk-KZ"/>
              </w:rPr>
            </w:pPr>
            <w:r w:rsidRPr="00C61574">
              <w:rPr>
                <w:sz w:val="20"/>
                <w:szCs w:val="20"/>
                <w:lang w:val="kk-KZ"/>
              </w:rPr>
              <w:t>0,53</w:t>
            </w:r>
          </w:p>
        </w:tc>
        <w:tc>
          <w:tcPr>
            <w:tcW w:w="850" w:type="dxa"/>
            <w:vAlign w:val="center"/>
          </w:tcPr>
          <w:p w14:paraId="0A996A05" w14:textId="77777777" w:rsidR="00A33122" w:rsidRPr="00C61574" w:rsidRDefault="00A33122" w:rsidP="00B46F87">
            <w:pPr>
              <w:pStyle w:val="TableParagraph"/>
              <w:ind w:left="108"/>
              <w:rPr>
                <w:sz w:val="20"/>
                <w:szCs w:val="20"/>
                <w:lang w:val="kk-KZ"/>
              </w:rPr>
            </w:pPr>
            <w:r w:rsidRPr="00C61574">
              <w:rPr>
                <w:sz w:val="20"/>
                <w:szCs w:val="20"/>
                <w:lang w:val="kk-KZ"/>
              </w:rPr>
              <w:t>0,51</w:t>
            </w:r>
          </w:p>
        </w:tc>
        <w:tc>
          <w:tcPr>
            <w:tcW w:w="709" w:type="dxa"/>
            <w:vAlign w:val="center"/>
          </w:tcPr>
          <w:p w14:paraId="3A84EC60" w14:textId="77777777" w:rsidR="00A33122" w:rsidRPr="00C61574" w:rsidRDefault="00A33122" w:rsidP="00B46F87">
            <w:pPr>
              <w:pStyle w:val="TableParagraph"/>
              <w:ind w:left="108"/>
              <w:rPr>
                <w:sz w:val="20"/>
                <w:szCs w:val="20"/>
                <w:lang w:val="kk-KZ"/>
              </w:rPr>
            </w:pPr>
            <w:r w:rsidRPr="00C61574">
              <w:rPr>
                <w:sz w:val="20"/>
                <w:szCs w:val="20"/>
                <w:lang w:val="kk-KZ"/>
              </w:rPr>
              <w:t>0,52</w:t>
            </w:r>
          </w:p>
        </w:tc>
        <w:tc>
          <w:tcPr>
            <w:tcW w:w="851" w:type="dxa"/>
            <w:vAlign w:val="center"/>
          </w:tcPr>
          <w:p w14:paraId="186CFF4F" w14:textId="77777777" w:rsidR="00A33122" w:rsidRPr="00C61574" w:rsidRDefault="00A33122" w:rsidP="00B46F87">
            <w:pPr>
              <w:pStyle w:val="TableParagraph"/>
              <w:ind w:left="107"/>
              <w:rPr>
                <w:sz w:val="20"/>
                <w:szCs w:val="20"/>
                <w:lang w:val="kk-KZ"/>
              </w:rPr>
            </w:pPr>
            <w:r w:rsidRPr="00C61574">
              <w:rPr>
                <w:sz w:val="20"/>
                <w:szCs w:val="20"/>
                <w:lang w:val="kk-KZ"/>
              </w:rPr>
              <w:t>0,47</w:t>
            </w:r>
          </w:p>
        </w:tc>
        <w:tc>
          <w:tcPr>
            <w:tcW w:w="708" w:type="dxa"/>
            <w:vAlign w:val="center"/>
          </w:tcPr>
          <w:p w14:paraId="288B4AC6" w14:textId="77777777" w:rsidR="00A33122" w:rsidRPr="00C61574" w:rsidRDefault="00A33122" w:rsidP="00B46F87">
            <w:pPr>
              <w:pStyle w:val="TableParagraph"/>
              <w:ind w:left="106"/>
              <w:rPr>
                <w:sz w:val="20"/>
                <w:szCs w:val="20"/>
                <w:lang w:val="kk-KZ"/>
              </w:rPr>
            </w:pPr>
            <w:r w:rsidRPr="00C61574">
              <w:rPr>
                <w:sz w:val="20"/>
                <w:szCs w:val="20"/>
                <w:lang w:val="kk-KZ"/>
              </w:rPr>
              <w:t>0,47</w:t>
            </w:r>
          </w:p>
        </w:tc>
        <w:tc>
          <w:tcPr>
            <w:tcW w:w="709" w:type="dxa"/>
            <w:vAlign w:val="center"/>
          </w:tcPr>
          <w:p w14:paraId="02C055F1" w14:textId="77777777" w:rsidR="00A33122" w:rsidRPr="00C61574" w:rsidRDefault="00A33122" w:rsidP="00B46F87">
            <w:pPr>
              <w:pStyle w:val="TableParagraph"/>
              <w:ind w:left="106"/>
              <w:rPr>
                <w:sz w:val="20"/>
                <w:szCs w:val="20"/>
                <w:lang w:val="kk-KZ"/>
              </w:rPr>
            </w:pPr>
            <w:r w:rsidRPr="00C61574">
              <w:rPr>
                <w:sz w:val="20"/>
                <w:szCs w:val="20"/>
                <w:lang w:val="kk-KZ"/>
              </w:rPr>
              <w:t>0,45</w:t>
            </w:r>
          </w:p>
        </w:tc>
      </w:tr>
      <w:tr w:rsidR="00A33122" w:rsidRPr="00C61574" w14:paraId="676DB131" w14:textId="77777777" w:rsidTr="00700415">
        <w:trPr>
          <w:trHeight w:val="287"/>
        </w:trPr>
        <w:tc>
          <w:tcPr>
            <w:tcW w:w="9781" w:type="dxa"/>
            <w:gridSpan w:val="11"/>
          </w:tcPr>
          <w:p w14:paraId="4B070593" w14:textId="77777777" w:rsidR="00A33122" w:rsidRPr="00C61574" w:rsidRDefault="00A33122" w:rsidP="00700415">
            <w:pPr>
              <w:pStyle w:val="TableParagraph"/>
              <w:ind w:left="811" w:hanging="669"/>
              <w:jc w:val="left"/>
              <w:rPr>
                <w:sz w:val="20"/>
                <w:szCs w:val="20"/>
                <w:lang w:val="kk-KZ"/>
              </w:rPr>
            </w:pPr>
            <w:r w:rsidRPr="00C61574">
              <w:rPr>
                <w:sz w:val="20"/>
                <w:szCs w:val="20"/>
                <w:lang w:val="kk-KZ"/>
              </w:rPr>
              <w:t>Ескерту – [119] әдебиет негізінде автормен есептелген</w:t>
            </w:r>
          </w:p>
        </w:tc>
      </w:tr>
    </w:tbl>
    <w:p w14:paraId="76338801" w14:textId="77777777" w:rsidR="00A33122" w:rsidRPr="00C61574" w:rsidRDefault="00A33122" w:rsidP="00A33122">
      <w:pPr>
        <w:widowControl w:val="0"/>
        <w:tabs>
          <w:tab w:val="left" w:pos="1114"/>
        </w:tabs>
        <w:autoSpaceDE w:val="0"/>
        <w:autoSpaceDN w:val="0"/>
        <w:spacing w:after="0" w:line="240" w:lineRule="auto"/>
        <w:jc w:val="both"/>
        <w:rPr>
          <w:rFonts w:ascii="Times New Roman" w:hAnsi="Times New Roman" w:cs="Times New Roman"/>
          <w:sz w:val="28"/>
          <w:szCs w:val="28"/>
        </w:rPr>
      </w:pPr>
    </w:p>
    <w:p w14:paraId="31F57B16" w14:textId="77777777" w:rsidR="00A33122" w:rsidRPr="00C61574" w:rsidRDefault="00A33122" w:rsidP="00A33122">
      <w:pPr>
        <w:tabs>
          <w:tab w:val="left" w:pos="567"/>
          <w:tab w:val="left" w:pos="709"/>
        </w:tabs>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Тұтыну шығындары коэффициенті </w:t>
      </w:r>
      <w:r w:rsidRPr="00C61574">
        <w:rPr>
          <w:rFonts w:ascii="Times New Roman" w:hAnsi="Times New Roman" w:cs="Times New Roman"/>
          <w:i/>
          <w:position w:val="-2"/>
          <w:sz w:val="28"/>
          <w:szCs w:val="28"/>
        </w:rPr>
        <w:t>К</w:t>
      </w:r>
      <w:r w:rsidRPr="00C61574">
        <w:rPr>
          <w:rFonts w:ascii="Times New Roman" w:hAnsi="Times New Roman" w:cs="Times New Roman"/>
          <w:i/>
          <w:position w:val="-8"/>
          <w:sz w:val="28"/>
          <w:szCs w:val="28"/>
        </w:rPr>
        <w:t xml:space="preserve">шығ </w:t>
      </w:r>
      <w:r w:rsidRPr="00C61574">
        <w:rPr>
          <w:rFonts w:ascii="Times New Roman" w:hAnsi="Times New Roman" w:cs="Times New Roman"/>
          <w:sz w:val="28"/>
          <w:szCs w:val="28"/>
        </w:rPr>
        <w:t>орта есеппен 50%-</w:t>
      </w:r>
      <w:r>
        <w:rPr>
          <w:rFonts w:ascii="Times New Roman" w:hAnsi="Times New Roman" w:cs="Times New Roman"/>
          <w:sz w:val="28"/>
          <w:szCs w:val="28"/>
        </w:rPr>
        <w:t>ға шамалас, тапқан т</w:t>
      </w:r>
      <w:r w:rsidRPr="00C61574">
        <w:rPr>
          <w:rFonts w:ascii="Times New Roman" w:hAnsi="Times New Roman" w:cs="Times New Roman"/>
          <w:sz w:val="28"/>
          <w:szCs w:val="28"/>
        </w:rPr>
        <w:t>абыс</w:t>
      </w:r>
      <w:r>
        <w:rPr>
          <w:rFonts w:ascii="Times New Roman" w:hAnsi="Times New Roman" w:cs="Times New Roman"/>
          <w:sz w:val="28"/>
          <w:szCs w:val="28"/>
        </w:rPr>
        <w:t xml:space="preserve">тың </w:t>
      </w:r>
      <w:r w:rsidRPr="00C61574">
        <w:rPr>
          <w:rFonts w:ascii="Times New Roman" w:hAnsi="Times New Roman" w:cs="Times New Roman"/>
          <w:sz w:val="28"/>
          <w:szCs w:val="28"/>
        </w:rPr>
        <w:t>тең жартысы тұтынуға жұмсал</w:t>
      </w:r>
      <w:r>
        <w:rPr>
          <w:rFonts w:ascii="Times New Roman" w:hAnsi="Times New Roman" w:cs="Times New Roman"/>
          <w:sz w:val="28"/>
          <w:szCs w:val="28"/>
        </w:rPr>
        <w:t xml:space="preserve">уы </w:t>
      </w:r>
      <w:r w:rsidRPr="00C61574">
        <w:rPr>
          <w:rFonts w:ascii="Times New Roman" w:hAnsi="Times New Roman" w:cs="Times New Roman"/>
          <w:sz w:val="28"/>
          <w:szCs w:val="28"/>
        </w:rPr>
        <w:t>салдарынан олардың болашаққа қор жинауға деген қабілеті төменде</w:t>
      </w:r>
      <w:r>
        <w:rPr>
          <w:rFonts w:ascii="Times New Roman" w:hAnsi="Times New Roman" w:cs="Times New Roman"/>
          <w:sz w:val="28"/>
          <w:szCs w:val="28"/>
        </w:rPr>
        <w:t>йді</w:t>
      </w:r>
      <w:r w:rsidRPr="00C61574">
        <w:rPr>
          <w:rFonts w:ascii="Times New Roman" w:hAnsi="Times New Roman" w:cs="Times New Roman"/>
          <w:sz w:val="28"/>
          <w:szCs w:val="28"/>
        </w:rPr>
        <w:t xml:space="preserve">. </w:t>
      </w:r>
    </w:p>
    <w:p w14:paraId="30BB9E58" w14:textId="77777777" w:rsidR="00A33122" w:rsidRPr="00C61574" w:rsidRDefault="00A33122" w:rsidP="00A33122">
      <w:pPr>
        <w:widowControl w:val="0"/>
        <w:tabs>
          <w:tab w:val="left" w:pos="1114"/>
        </w:tabs>
        <w:autoSpaceDE w:val="0"/>
        <w:autoSpaceDN w:val="0"/>
        <w:spacing w:after="0" w:line="240" w:lineRule="auto"/>
        <w:jc w:val="both"/>
        <w:rPr>
          <w:rFonts w:ascii="Times New Roman" w:hAnsi="Times New Roman" w:cs="Times New Roman"/>
          <w:sz w:val="28"/>
          <w:szCs w:val="28"/>
        </w:rPr>
      </w:pPr>
    </w:p>
    <w:p w14:paraId="28B650F0" w14:textId="77777777" w:rsidR="00A33122" w:rsidRPr="00C61574" w:rsidRDefault="00A33122" w:rsidP="00A33122">
      <w:pPr>
        <w:widowControl w:val="0"/>
        <w:tabs>
          <w:tab w:val="left" w:pos="1114"/>
        </w:tabs>
        <w:autoSpaceDE w:val="0"/>
        <w:autoSpaceDN w:val="0"/>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23 </w:t>
      </w:r>
      <w:r w:rsidRPr="00C61574">
        <w:rPr>
          <w:rFonts w:ascii="Times New Roman" w:hAnsi="Times New Roman"/>
          <w:sz w:val="28"/>
          <w:szCs w:val="28"/>
        </w:rPr>
        <w:t>–</w:t>
      </w:r>
      <w:r w:rsidRPr="00C61574">
        <w:rPr>
          <w:rFonts w:ascii="Times New Roman" w:hAnsi="Times New Roman" w:cs="Times New Roman"/>
          <w:sz w:val="28"/>
          <w:szCs w:val="28"/>
        </w:rPr>
        <w:t xml:space="preserve"> Қазақстан Республикасында азық-түлікке қаржылай қолжетімділік коэффициенттері 2016-2024 жж.</w:t>
      </w:r>
    </w:p>
    <w:tbl>
      <w:tblPr>
        <w:tblStyle w:val="TableNormal"/>
        <w:tblW w:w="97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8"/>
        <w:gridCol w:w="658"/>
        <w:gridCol w:w="619"/>
        <w:gridCol w:w="711"/>
        <w:gridCol w:w="639"/>
        <w:gridCol w:w="601"/>
        <w:gridCol w:w="567"/>
        <w:gridCol w:w="668"/>
        <w:gridCol w:w="567"/>
        <w:gridCol w:w="710"/>
        <w:gridCol w:w="838"/>
        <w:gridCol w:w="985"/>
      </w:tblGrid>
      <w:tr w:rsidR="00A33122" w:rsidRPr="00C61574" w14:paraId="21CB3FC3" w14:textId="77777777" w:rsidTr="00B46F87">
        <w:trPr>
          <w:trHeight w:val="772"/>
        </w:trPr>
        <w:tc>
          <w:tcPr>
            <w:tcW w:w="2198" w:type="dxa"/>
          </w:tcPr>
          <w:p w14:paraId="754BDF26" w14:textId="77777777" w:rsidR="00A33122" w:rsidRPr="00C61574" w:rsidRDefault="00A33122" w:rsidP="00700415">
            <w:pPr>
              <w:pStyle w:val="TableParagraph"/>
              <w:jc w:val="left"/>
              <w:rPr>
                <w:sz w:val="20"/>
                <w:szCs w:val="20"/>
                <w:lang w:val="kk-KZ"/>
              </w:rPr>
            </w:pPr>
          </w:p>
          <w:p w14:paraId="7ABCBE72" w14:textId="77777777" w:rsidR="00A33122" w:rsidRPr="00C61574" w:rsidRDefault="00A33122" w:rsidP="00700415">
            <w:pPr>
              <w:pStyle w:val="TableParagraph"/>
              <w:ind w:left="293"/>
              <w:jc w:val="left"/>
              <w:rPr>
                <w:sz w:val="20"/>
                <w:szCs w:val="20"/>
                <w:lang w:val="kk-KZ"/>
              </w:rPr>
            </w:pPr>
            <w:r w:rsidRPr="00C61574">
              <w:rPr>
                <w:sz w:val="20"/>
                <w:szCs w:val="20"/>
                <w:lang w:val="kk-KZ"/>
              </w:rPr>
              <w:t>Коэффициент</w:t>
            </w:r>
          </w:p>
        </w:tc>
        <w:tc>
          <w:tcPr>
            <w:tcW w:w="658" w:type="dxa"/>
            <w:vAlign w:val="center"/>
          </w:tcPr>
          <w:p w14:paraId="35E30F2E" w14:textId="77777777" w:rsidR="00A33122" w:rsidRPr="00C61574" w:rsidRDefault="00A33122" w:rsidP="00B46F87">
            <w:pPr>
              <w:pStyle w:val="TableParagraph"/>
              <w:rPr>
                <w:sz w:val="20"/>
                <w:szCs w:val="20"/>
                <w:lang w:val="kk-KZ"/>
              </w:rPr>
            </w:pPr>
            <w:r w:rsidRPr="00C61574">
              <w:rPr>
                <w:sz w:val="20"/>
                <w:szCs w:val="20"/>
                <w:lang w:val="kk-KZ"/>
              </w:rPr>
              <w:t>2016</w:t>
            </w:r>
          </w:p>
        </w:tc>
        <w:tc>
          <w:tcPr>
            <w:tcW w:w="619" w:type="dxa"/>
            <w:vAlign w:val="center"/>
          </w:tcPr>
          <w:p w14:paraId="62CA239D" w14:textId="77777777" w:rsidR="00A33122" w:rsidRPr="00C61574" w:rsidRDefault="00A33122" w:rsidP="00B46F87">
            <w:pPr>
              <w:pStyle w:val="TableParagraph"/>
              <w:ind w:left="57"/>
              <w:rPr>
                <w:sz w:val="20"/>
                <w:szCs w:val="20"/>
                <w:lang w:val="kk-KZ"/>
              </w:rPr>
            </w:pPr>
            <w:r w:rsidRPr="00C61574">
              <w:rPr>
                <w:sz w:val="20"/>
                <w:szCs w:val="20"/>
                <w:lang w:val="kk-KZ"/>
              </w:rPr>
              <w:t>2017</w:t>
            </w:r>
          </w:p>
        </w:tc>
        <w:tc>
          <w:tcPr>
            <w:tcW w:w="711" w:type="dxa"/>
            <w:vAlign w:val="center"/>
          </w:tcPr>
          <w:p w14:paraId="7FC517F2" w14:textId="77777777" w:rsidR="00A33122" w:rsidRPr="00C61574" w:rsidRDefault="00A33122" w:rsidP="00B46F87">
            <w:pPr>
              <w:pStyle w:val="TableParagraph"/>
              <w:ind w:left="62"/>
              <w:rPr>
                <w:sz w:val="20"/>
                <w:szCs w:val="20"/>
                <w:lang w:val="kk-KZ"/>
              </w:rPr>
            </w:pPr>
            <w:r w:rsidRPr="00C61574">
              <w:rPr>
                <w:sz w:val="20"/>
                <w:szCs w:val="20"/>
                <w:lang w:val="kk-KZ"/>
              </w:rPr>
              <w:t>2018</w:t>
            </w:r>
          </w:p>
        </w:tc>
        <w:tc>
          <w:tcPr>
            <w:tcW w:w="639" w:type="dxa"/>
            <w:vAlign w:val="center"/>
          </w:tcPr>
          <w:p w14:paraId="47349DEB" w14:textId="77777777" w:rsidR="00A33122" w:rsidRPr="00C61574" w:rsidRDefault="00A33122" w:rsidP="00B46F87">
            <w:pPr>
              <w:pStyle w:val="TableParagraph"/>
              <w:ind w:left="61"/>
              <w:rPr>
                <w:sz w:val="20"/>
                <w:szCs w:val="20"/>
                <w:lang w:val="kk-KZ"/>
              </w:rPr>
            </w:pPr>
            <w:r w:rsidRPr="00C61574">
              <w:rPr>
                <w:sz w:val="20"/>
                <w:szCs w:val="20"/>
                <w:lang w:val="kk-KZ"/>
              </w:rPr>
              <w:t>2019</w:t>
            </w:r>
          </w:p>
        </w:tc>
        <w:tc>
          <w:tcPr>
            <w:tcW w:w="601" w:type="dxa"/>
            <w:vAlign w:val="center"/>
          </w:tcPr>
          <w:p w14:paraId="489B15B7" w14:textId="77777777" w:rsidR="00A33122" w:rsidRPr="00C61574" w:rsidRDefault="00A33122" w:rsidP="00B46F87">
            <w:pPr>
              <w:pStyle w:val="TableParagraph"/>
              <w:rPr>
                <w:sz w:val="20"/>
                <w:szCs w:val="20"/>
                <w:lang w:val="kk-KZ"/>
              </w:rPr>
            </w:pPr>
            <w:r w:rsidRPr="00C61574">
              <w:rPr>
                <w:sz w:val="20"/>
                <w:szCs w:val="20"/>
                <w:lang w:val="kk-KZ"/>
              </w:rPr>
              <w:t>2020</w:t>
            </w:r>
          </w:p>
        </w:tc>
        <w:tc>
          <w:tcPr>
            <w:tcW w:w="567" w:type="dxa"/>
            <w:vAlign w:val="center"/>
          </w:tcPr>
          <w:p w14:paraId="009CE30E" w14:textId="77777777" w:rsidR="00A33122" w:rsidRPr="00C61574" w:rsidRDefault="00A33122" w:rsidP="00B46F87">
            <w:pPr>
              <w:pStyle w:val="TableParagraph"/>
              <w:ind w:left="60"/>
              <w:rPr>
                <w:sz w:val="20"/>
                <w:szCs w:val="20"/>
                <w:lang w:val="kk-KZ"/>
              </w:rPr>
            </w:pPr>
            <w:r w:rsidRPr="00C61574">
              <w:rPr>
                <w:sz w:val="20"/>
                <w:szCs w:val="20"/>
                <w:lang w:val="kk-KZ"/>
              </w:rPr>
              <w:t>2021</w:t>
            </w:r>
          </w:p>
        </w:tc>
        <w:tc>
          <w:tcPr>
            <w:tcW w:w="668" w:type="dxa"/>
            <w:vAlign w:val="center"/>
          </w:tcPr>
          <w:p w14:paraId="1DBF2DD6" w14:textId="77777777" w:rsidR="00A33122" w:rsidRPr="00C61574" w:rsidRDefault="00A33122" w:rsidP="00B46F87">
            <w:pPr>
              <w:pStyle w:val="TableParagraph"/>
              <w:ind w:left="59"/>
              <w:rPr>
                <w:sz w:val="20"/>
                <w:szCs w:val="20"/>
                <w:lang w:val="kk-KZ"/>
              </w:rPr>
            </w:pPr>
            <w:r w:rsidRPr="00C61574">
              <w:rPr>
                <w:sz w:val="20"/>
                <w:szCs w:val="20"/>
                <w:lang w:val="kk-KZ"/>
              </w:rPr>
              <w:t>2022</w:t>
            </w:r>
          </w:p>
        </w:tc>
        <w:tc>
          <w:tcPr>
            <w:tcW w:w="567" w:type="dxa"/>
            <w:vAlign w:val="center"/>
          </w:tcPr>
          <w:p w14:paraId="4A4E227D" w14:textId="77777777" w:rsidR="00A33122" w:rsidRPr="00C61574" w:rsidRDefault="00A33122" w:rsidP="00B46F87">
            <w:pPr>
              <w:pStyle w:val="TableParagraph"/>
              <w:ind w:left="58"/>
              <w:rPr>
                <w:sz w:val="20"/>
                <w:szCs w:val="20"/>
                <w:lang w:val="kk-KZ"/>
              </w:rPr>
            </w:pPr>
            <w:r w:rsidRPr="00C61574">
              <w:rPr>
                <w:sz w:val="20"/>
                <w:szCs w:val="20"/>
                <w:lang w:val="kk-KZ"/>
              </w:rPr>
              <w:t>2023</w:t>
            </w:r>
          </w:p>
        </w:tc>
        <w:tc>
          <w:tcPr>
            <w:tcW w:w="710" w:type="dxa"/>
            <w:vAlign w:val="center"/>
          </w:tcPr>
          <w:p w14:paraId="328E0026" w14:textId="77777777" w:rsidR="00A33122" w:rsidRPr="00C61574" w:rsidRDefault="00A33122" w:rsidP="00B46F87">
            <w:pPr>
              <w:pStyle w:val="TableParagraph"/>
              <w:rPr>
                <w:sz w:val="20"/>
                <w:szCs w:val="20"/>
                <w:lang w:val="kk-KZ"/>
              </w:rPr>
            </w:pPr>
            <w:r w:rsidRPr="00C61574">
              <w:rPr>
                <w:sz w:val="20"/>
                <w:szCs w:val="20"/>
                <w:lang w:val="kk-KZ"/>
              </w:rPr>
              <w:t>2024</w:t>
            </w:r>
          </w:p>
        </w:tc>
        <w:tc>
          <w:tcPr>
            <w:tcW w:w="838" w:type="dxa"/>
            <w:vAlign w:val="center"/>
          </w:tcPr>
          <w:p w14:paraId="0CA86ECD" w14:textId="77777777" w:rsidR="00A33122" w:rsidRPr="00C61574" w:rsidRDefault="00A33122" w:rsidP="00700415">
            <w:pPr>
              <w:pStyle w:val="TableParagraph"/>
              <w:ind w:left="25" w:right="4" w:firstLine="38"/>
              <w:rPr>
                <w:sz w:val="20"/>
                <w:szCs w:val="20"/>
                <w:lang w:val="kk-KZ"/>
              </w:rPr>
            </w:pPr>
            <w:r w:rsidRPr="00C61574">
              <w:rPr>
                <w:sz w:val="20"/>
                <w:szCs w:val="20"/>
                <w:lang w:val="kk-KZ"/>
              </w:rPr>
              <w:t>Орташа мәні</w:t>
            </w:r>
          </w:p>
        </w:tc>
        <w:tc>
          <w:tcPr>
            <w:tcW w:w="985" w:type="dxa"/>
          </w:tcPr>
          <w:p w14:paraId="34AF5C68" w14:textId="77777777" w:rsidR="00A33122" w:rsidRPr="00C61574" w:rsidRDefault="00A33122" w:rsidP="00700415">
            <w:pPr>
              <w:pStyle w:val="TableParagraph"/>
              <w:jc w:val="left"/>
              <w:rPr>
                <w:sz w:val="20"/>
                <w:szCs w:val="20"/>
                <w:lang w:val="kk-KZ"/>
              </w:rPr>
            </w:pPr>
          </w:p>
          <w:p w14:paraId="4678C285" w14:textId="77777777" w:rsidR="00A33122" w:rsidRPr="00C61574" w:rsidRDefault="00A33122" w:rsidP="00700415">
            <w:pPr>
              <w:pStyle w:val="TableParagraph"/>
              <w:ind w:left="-33" w:right="107"/>
              <w:jc w:val="right"/>
              <w:rPr>
                <w:sz w:val="20"/>
                <w:szCs w:val="20"/>
                <w:lang w:val="kk-KZ"/>
              </w:rPr>
            </w:pPr>
            <w:r w:rsidRPr="00C61574">
              <w:rPr>
                <w:sz w:val="20"/>
                <w:szCs w:val="20"/>
                <w:lang w:val="kk-KZ"/>
              </w:rPr>
              <w:t xml:space="preserve">Бағалау </w:t>
            </w:r>
          </w:p>
        </w:tc>
      </w:tr>
      <w:tr w:rsidR="00A33122" w:rsidRPr="00C61574" w14:paraId="403CE0A0" w14:textId="77777777" w:rsidTr="00700415">
        <w:trPr>
          <w:trHeight w:val="403"/>
        </w:trPr>
        <w:tc>
          <w:tcPr>
            <w:tcW w:w="2198" w:type="dxa"/>
          </w:tcPr>
          <w:p w14:paraId="0D59CE58" w14:textId="77777777" w:rsidR="00A33122" w:rsidRPr="00C61574" w:rsidRDefault="00A33122" w:rsidP="00700415">
            <w:pPr>
              <w:pStyle w:val="TableParagraph"/>
              <w:ind w:left="153"/>
              <w:jc w:val="left"/>
              <w:rPr>
                <w:i/>
                <w:sz w:val="20"/>
                <w:szCs w:val="20"/>
                <w:lang w:val="kk-KZ"/>
              </w:rPr>
            </w:pPr>
            <w:r w:rsidRPr="00C61574">
              <w:rPr>
                <w:i/>
                <w:w w:val="105"/>
                <w:position w:val="6"/>
                <w:sz w:val="20"/>
                <w:szCs w:val="20"/>
                <w:lang w:val="kk-KZ"/>
              </w:rPr>
              <w:t>К</w:t>
            </w:r>
            <w:r w:rsidRPr="00C61574">
              <w:rPr>
                <w:i/>
                <w:w w:val="105"/>
                <w:sz w:val="20"/>
                <w:szCs w:val="20"/>
                <w:lang w:val="kk-KZ"/>
              </w:rPr>
              <w:t>шығ</w:t>
            </w:r>
          </w:p>
        </w:tc>
        <w:tc>
          <w:tcPr>
            <w:tcW w:w="658" w:type="dxa"/>
            <w:vAlign w:val="center"/>
          </w:tcPr>
          <w:p w14:paraId="494DC9C7" w14:textId="77777777" w:rsidR="00A33122" w:rsidRPr="00C61574" w:rsidRDefault="00A33122" w:rsidP="00B46F87">
            <w:pPr>
              <w:pStyle w:val="TableParagraph"/>
              <w:ind w:left="110"/>
              <w:jc w:val="left"/>
              <w:rPr>
                <w:sz w:val="20"/>
                <w:szCs w:val="20"/>
                <w:lang w:val="kk-KZ"/>
              </w:rPr>
            </w:pPr>
            <w:r w:rsidRPr="00C61574">
              <w:rPr>
                <w:sz w:val="20"/>
                <w:szCs w:val="20"/>
                <w:lang w:val="kk-KZ"/>
              </w:rPr>
              <w:t>0,56</w:t>
            </w:r>
          </w:p>
        </w:tc>
        <w:tc>
          <w:tcPr>
            <w:tcW w:w="619" w:type="dxa"/>
            <w:vAlign w:val="center"/>
          </w:tcPr>
          <w:p w14:paraId="4842BFE5" w14:textId="77777777" w:rsidR="00A33122" w:rsidRPr="00C61574" w:rsidRDefault="00A33122" w:rsidP="00700415">
            <w:pPr>
              <w:pStyle w:val="TableParagraph"/>
              <w:ind w:left="105"/>
              <w:rPr>
                <w:sz w:val="20"/>
                <w:szCs w:val="20"/>
                <w:lang w:val="kk-KZ"/>
              </w:rPr>
            </w:pPr>
            <w:r w:rsidRPr="00C61574">
              <w:rPr>
                <w:sz w:val="20"/>
                <w:szCs w:val="20"/>
                <w:lang w:val="kk-KZ"/>
              </w:rPr>
              <w:t>0,55</w:t>
            </w:r>
          </w:p>
        </w:tc>
        <w:tc>
          <w:tcPr>
            <w:tcW w:w="711" w:type="dxa"/>
            <w:vAlign w:val="center"/>
          </w:tcPr>
          <w:p w14:paraId="43C87D8C" w14:textId="77777777" w:rsidR="00A33122" w:rsidRPr="00C61574" w:rsidRDefault="00A33122" w:rsidP="00700415">
            <w:pPr>
              <w:pStyle w:val="TableParagraph"/>
              <w:ind w:left="110"/>
              <w:rPr>
                <w:sz w:val="20"/>
                <w:szCs w:val="20"/>
                <w:lang w:val="kk-KZ"/>
              </w:rPr>
            </w:pPr>
            <w:r w:rsidRPr="00C61574">
              <w:rPr>
                <w:sz w:val="20"/>
                <w:szCs w:val="20"/>
                <w:lang w:val="kk-KZ"/>
              </w:rPr>
              <w:t>0,56</w:t>
            </w:r>
          </w:p>
        </w:tc>
        <w:tc>
          <w:tcPr>
            <w:tcW w:w="639" w:type="dxa"/>
            <w:vAlign w:val="center"/>
          </w:tcPr>
          <w:p w14:paraId="7D853707" w14:textId="77777777" w:rsidR="00A33122" w:rsidRPr="00C61574" w:rsidRDefault="00A33122" w:rsidP="00B46F87">
            <w:pPr>
              <w:pStyle w:val="TableParagraph"/>
              <w:ind w:left="109"/>
              <w:jc w:val="left"/>
              <w:rPr>
                <w:sz w:val="20"/>
                <w:szCs w:val="20"/>
                <w:lang w:val="kk-KZ"/>
              </w:rPr>
            </w:pPr>
            <w:r w:rsidRPr="00C61574">
              <w:rPr>
                <w:sz w:val="20"/>
                <w:szCs w:val="20"/>
                <w:lang w:val="kk-KZ"/>
              </w:rPr>
              <w:t>0,53</w:t>
            </w:r>
          </w:p>
        </w:tc>
        <w:tc>
          <w:tcPr>
            <w:tcW w:w="601" w:type="dxa"/>
            <w:vAlign w:val="center"/>
          </w:tcPr>
          <w:p w14:paraId="7A9CF935" w14:textId="77777777" w:rsidR="00A33122" w:rsidRPr="00C61574" w:rsidRDefault="00A33122" w:rsidP="00700415">
            <w:pPr>
              <w:pStyle w:val="TableParagraph"/>
              <w:ind w:left="108"/>
              <w:rPr>
                <w:sz w:val="20"/>
                <w:szCs w:val="20"/>
                <w:lang w:val="kk-KZ"/>
              </w:rPr>
            </w:pPr>
            <w:r w:rsidRPr="00C61574">
              <w:rPr>
                <w:sz w:val="20"/>
                <w:szCs w:val="20"/>
                <w:lang w:val="kk-KZ"/>
              </w:rPr>
              <w:t>0,51</w:t>
            </w:r>
          </w:p>
        </w:tc>
        <w:tc>
          <w:tcPr>
            <w:tcW w:w="567" w:type="dxa"/>
            <w:vAlign w:val="center"/>
          </w:tcPr>
          <w:p w14:paraId="73115538" w14:textId="77777777" w:rsidR="00A33122" w:rsidRPr="00C61574" w:rsidRDefault="00A33122" w:rsidP="00700415">
            <w:pPr>
              <w:pStyle w:val="TableParagraph"/>
              <w:ind w:left="108"/>
              <w:rPr>
                <w:sz w:val="20"/>
                <w:szCs w:val="20"/>
                <w:lang w:val="kk-KZ"/>
              </w:rPr>
            </w:pPr>
            <w:r w:rsidRPr="00C61574">
              <w:rPr>
                <w:sz w:val="20"/>
                <w:szCs w:val="20"/>
                <w:lang w:val="kk-KZ"/>
              </w:rPr>
              <w:t>0,52</w:t>
            </w:r>
          </w:p>
        </w:tc>
        <w:tc>
          <w:tcPr>
            <w:tcW w:w="668" w:type="dxa"/>
            <w:vAlign w:val="center"/>
          </w:tcPr>
          <w:p w14:paraId="7AFF45FE" w14:textId="77777777" w:rsidR="00A33122" w:rsidRPr="00C61574" w:rsidRDefault="00A33122" w:rsidP="00700415">
            <w:pPr>
              <w:pStyle w:val="TableParagraph"/>
              <w:ind w:left="107"/>
              <w:rPr>
                <w:sz w:val="20"/>
                <w:szCs w:val="20"/>
                <w:lang w:val="kk-KZ"/>
              </w:rPr>
            </w:pPr>
            <w:r w:rsidRPr="00C61574">
              <w:rPr>
                <w:sz w:val="20"/>
                <w:szCs w:val="20"/>
                <w:lang w:val="kk-KZ"/>
              </w:rPr>
              <w:t>0,47</w:t>
            </w:r>
          </w:p>
        </w:tc>
        <w:tc>
          <w:tcPr>
            <w:tcW w:w="567" w:type="dxa"/>
            <w:vAlign w:val="center"/>
          </w:tcPr>
          <w:p w14:paraId="2E2D1CD5" w14:textId="77777777" w:rsidR="00A33122" w:rsidRPr="00C61574" w:rsidRDefault="00A33122" w:rsidP="00700415">
            <w:pPr>
              <w:pStyle w:val="TableParagraph"/>
              <w:ind w:left="106"/>
              <w:rPr>
                <w:sz w:val="20"/>
                <w:szCs w:val="20"/>
                <w:lang w:val="kk-KZ"/>
              </w:rPr>
            </w:pPr>
            <w:r w:rsidRPr="00C61574">
              <w:rPr>
                <w:sz w:val="20"/>
                <w:szCs w:val="20"/>
                <w:lang w:val="kk-KZ"/>
              </w:rPr>
              <w:t>0,47</w:t>
            </w:r>
          </w:p>
        </w:tc>
        <w:tc>
          <w:tcPr>
            <w:tcW w:w="710" w:type="dxa"/>
            <w:vAlign w:val="center"/>
          </w:tcPr>
          <w:p w14:paraId="13B7DF17" w14:textId="77777777" w:rsidR="00A33122" w:rsidRPr="00C61574" w:rsidRDefault="00A33122" w:rsidP="00700415">
            <w:pPr>
              <w:pStyle w:val="TableParagraph"/>
              <w:ind w:left="106"/>
              <w:rPr>
                <w:sz w:val="20"/>
                <w:szCs w:val="20"/>
                <w:lang w:val="kk-KZ"/>
              </w:rPr>
            </w:pPr>
            <w:r w:rsidRPr="00C61574">
              <w:rPr>
                <w:sz w:val="20"/>
                <w:szCs w:val="20"/>
                <w:lang w:val="kk-KZ"/>
              </w:rPr>
              <w:t>0,45</w:t>
            </w:r>
          </w:p>
        </w:tc>
        <w:tc>
          <w:tcPr>
            <w:tcW w:w="838" w:type="dxa"/>
            <w:vAlign w:val="center"/>
          </w:tcPr>
          <w:p w14:paraId="0FF62251" w14:textId="77777777" w:rsidR="00A33122" w:rsidRPr="00C61574" w:rsidRDefault="00A33122" w:rsidP="00700415">
            <w:pPr>
              <w:pStyle w:val="TableParagraph"/>
              <w:ind w:right="317"/>
              <w:rPr>
                <w:sz w:val="20"/>
                <w:szCs w:val="20"/>
                <w:lang w:val="kk-KZ"/>
              </w:rPr>
            </w:pPr>
            <w:r w:rsidRPr="00C61574">
              <w:rPr>
                <w:sz w:val="20"/>
                <w:szCs w:val="20"/>
                <w:lang w:val="kk-KZ"/>
              </w:rPr>
              <w:t>0,47</w:t>
            </w:r>
          </w:p>
        </w:tc>
        <w:tc>
          <w:tcPr>
            <w:tcW w:w="985" w:type="dxa"/>
            <w:vAlign w:val="center"/>
          </w:tcPr>
          <w:p w14:paraId="708F304D" w14:textId="77777777" w:rsidR="00A33122" w:rsidRPr="00C61574" w:rsidRDefault="00A33122" w:rsidP="00700415">
            <w:pPr>
              <w:pStyle w:val="TableParagraph"/>
              <w:ind w:left="30"/>
              <w:rPr>
                <w:sz w:val="20"/>
                <w:szCs w:val="20"/>
                <w:lang w:val="kk-KZ"/>
              </w:rPr>
            </w:pPr>
            <w:r w:rsidRPr="00C61574">
              <w:rPr>
                <w:sz w:val="20"/>
                <w:szCs w:val="20"/>
                <w:lang w:val="kk-KZ"/>
              </w:rPr>
              <w:t>Төмен</w:t>
            </w:r>
          </w:p>
        </w:tc>
      </w:tr>
      <w:tr w:rsidR="00A33122" w:rsidRPr="00C61574" w14:paraId="638EACE8" w14:textId="77777777" w:rsidTr="00700415">
        <w:trPr>
          <w:trHeight w:val="407"/>
        </w:trPr>
        <w:tc>
          <w:tcPr>
            <w:tcW w:w="2198" w:type="dxa"/>
          </w:tcPr>
          <w:p w14:paraId="7A822E44" w14:textId="77777777" w:rsidR="00A33122" w:rsidRPr="00C61574" w:rsidRDefault="00A33122" w:rsidP="00700415">
            <w:pPr>
              <w:pStyle w:val="TableParagraph"/>
              <w:ind w:left="152"/>
              <w:jc w:val="left"/>
              <w:rPr>
                <w:i/>
                <w:sz w:val="20"/>
                <w:szCs w:val="20"/>
                <w:lang w:val="kk-KZ"/>
              </w:rPr>
            </w:pPr>
            <w:r w:rsidRPr="00C61574">
              <w:rPr>
                <w:i/>
                <w:w w:val="105"/>
                <w:position w:val="6"/>
                <w:sz w:val="20"/>
                <w:szCs w:val="20"/>
                <w:lang w:val="kk-KZ"/>
              </w:rPr>
              <w:t>К</w:t>
            </w:r>
            <w:r w:rsidRPr="00C61574">
              <w:rPr>
                <w:i/>
                <w:w w:val="105"/>
                <w:sz w:val="20"/>
                <w:szCs w:val="20"/>
                <w:lang w:val="kk-KZ"/>
              </w:rPr>
              <w:t>жққ</w:t>
            </w:r>
          </w:p>
        </w:tc>
        <w:tc>
          <w:tcPr>
            <w:tcW w:w="658" w:type="dxa"/>
            <w:vAlign w:val="center"/>
          </w:tcPr>
          <w:p w14:paraId="6F35E63B" w14:textId="1D9F58DD" w:rsidR="00A33122" w:rsidRPr="00C61574" w:rsidRDefault="00B46F87" w:rsidP="00700415">
            <w:pPr>
              <w:pStyle w:val="TableParagraph"/>
              <w:ind w:right="156"/>
              <w:rPr>
                <w:sz w:val="20"/>
                <w:szCs w:val="20"/>
                <w:lang w:val="kk-KZ"/>
              </w:rPr>
            </w:pPr>
            <w:r>
              <w:rPr>
                <w:sz w:val="20"/>
                <w:szCs w:val="20"/>
                <w:lang w:val="kk-KZ"/>
              </w:rPr>
              <w:t xml:space="preserve"> </w:t>
            </w:r>
            <w:r w:rsidR="00A33122" w:rsidRPr="00C61574">
              <w:rPr>
                <w:sz w:val="20"/>
                <w:szCs w:val="20"/>
                <w:lang w:val="kk-KZ"/>
              </w:rPr>
              <w:t>0,10</w:t>
            </w:r>
          </w:p>
        </w:tc>
        <w:tc>
          <w:tcPr>
            <w:tcW w:w="619" w:type="dxa"/>
            <w:vAlign w:val="center"/>
          </w:tcPr>
          <w:p w14:paraId="01CE4545" w14:textId="77777777" w:rsidR="00A33122" w:rsidRPr="00C61574" w:rsidRDefault="00A33122" w:rsidP="00700415">
            <w:pPr>
              <w:pStyle w:val="TableParagraph"/>
              <w:ind w:left="48"/>
              <w:rPr>
                <w:sz w:val="20"/>
                <w:szCs w:val="20"/>
                <w:lang w:val="kk-KZ"/>
              </w:rPr>
            </w:pPr>
            <w:r w:rsidRPr="00C61574">
              <w:rPr>
                <w:sz w:val="20"/>
                <w:szCs w:val="20"/>
                <w:lang w:val="kk-KZ"/>
              </w:rPr>
              <w:t>0,10</w:t>
            </w:r>
          </w:p>
        </w:tc>
        <w:tc>
          <w:tcPr>
            <w:tcW w:w="711" w:type="dxa"/>
            <w:vAlign w:val="center"/>
          </w:tcPr>
          <w:p w14:paraId="614427D4" w14:textId="77777777" w:rsidR="00A33122" w:rsidRPr="00C61574" w:rsidRDefault="00A33122" w:rsidP="00700415">
            <w:pPr>
              <w:pStyle w:val="TableParagraph"/>
              <w:ind w:left="96"/>
              <w:rPr>
                <w:sz w:val="20"/>
                <w:szCs w:val="20"/>
                <w:lang w:val="kk-KZ"/>
              </w:rPr>
            </w:pPr>
            <w:r w:rsidRPr="00C61574">
              <w:rPr>
                <w:sz w:val="20"/>
                <w:szCs w:val="20"/>
                <w:lang w:val="kk-KZ"/>
              </w:rPr>
              <w:t>0,09</w:t>
            </w:r>
          </w:p>
        </w:tc>
        <w:tc>
          <w:tcPr>
            <w:tcW w:w="639" w:type="dxa"/>
            <w:vAlign w:val="center"/>
          </w:tcPr>
          <w:p w14:paraId="0EB8DFF7" w14:textId="77777777" w:rsidR="00A33122" w:rsidRPr="00C61574" w:rsidRDefault="00A33122" w:rsidP="00700415">
            <w:pPr>
              <w:pStyle w:val="TableParagraph"/>
              <w:ind w:left="35" w:right="133"/>
              <w:rPr>
                <w:sz w:val="20"/>
                <w:szCs w:val="20"/>
                <w:lang w:val="kk-KZ"/>
              </w:rPr>
            </w:pPr>
            <w:r w:rsidRPr="00C61574">
              <w:rPr>
                <w:sz w:val="20"/>
                <w:szCs w:val="20"/>
                <w:lang w:val="kk-KZ"/>
              </w:rPr>
              <w:t>0,10</w:t>
            </w:r>
          </w:p>
        </w:tc>
        <w:tc>
          <w:tcPr>
            <w:tcW w:w="601" w:type="dxa"/>
            <w:vAlign w:val="center"/>
          </w:tcPr>
          <w:p w14:paraId="6574B915" w14:textId="77777777" w:rsidR="00A33122" w:rsidRPr="00C61574" w:rsidRDefault="00A33122" w:rsidP="00700415">
            <w:pPr>
              <w:pStyle w:val="TableParagraph"/>
              <w:ind w:left="33"/>
              <w:rPr>
                <w:sz w:val="20"/>
                <w:szCs w:val="20"/>
                <w:lang w:val="kk-KZ"/>
              </w:rPr>
            </w:pPr>
            <w:r w:rsidRPr="00C61574">
              <w:rPr>
                <w:sz w:val="20"/>
                <w:szCs w:val="20"/>
                <w:lang w:val="kk-KZ"/>
              </w:rPr>
              <w:t>0,09</w:t>
            </w:r>
          </w:p>
        </w:tc>
        <w:tc>
          <w:tcPr>
            <w:tcW w:w="567" w:type="dxa"/>
            <w:vAlign w:val="center"/>
          </w:tcPr>
          <w:p w14:paraId="49ED36DE" w14:textId="77777777" w:rsidR="00A33122" w:rsidRPr="00C61574" w:rsidRDefault="00A33122" w:rsidP="00700415">
            <w:pPr>
              <w:pStyle w:val="TableParagraph"/>
              <w:ind w:left="23"/>
              <w:rPr>
                <w:sz w:val="20"/>
                <w:szCs w:val="20"/>
                <w:lang w:val="kk-KZ"/>
              </w:rPr>
            </w:pPr>
            <w:r w:rsidRPr="00C61574">
              <w:rPr>
                <w:sz w:val="20"/>
                <w:szCs w:val="20"/>
                <w:lang w:val="kk-KZ"/>
              </w:rPr>
              <w:t>0,09</w:t>
            </w:r>
          </w:p>
        </w:tc>
        <w:tc>
          <w:tcPr>
            <w:tcW w:w="668" w:type="dxa"/>
            <w:vAlign w:val="center"/>
          </w:tcPr>
          <w:p w14:paraId="2C5EAD21" w14:textId="77777777" w:rsidR="00A33122" w:rsidRPr="00C61574" w:rsidRDefault="00A33122" w:rsidP="00700415">
            <w:pPr>
              <w:pStyle w:val="TableParagraph"/>
              <w:ind w:left="70"/>
              <w:rPr>
                <w:sz w:val="20"/>
                <w:szCs w:val="20"/>
                <w:lang w:val="kk-KZ"/>
              </w:rPr>
            </w:pPr>
            <w:r w:rsidRPr="00C61574">
              <w:rPr>
                <w:sz w:val="20"/>
                <w:szCs w:val="20"/>
                <w:lang w:val="kk-KZ"/>
              </w:rPr>
              <w:t>0,10</w:t>
            </w:r>
          </w:p>
        </w:tc>
        <w:tc>
          <w:tcPr>
            <w:tcW w:w="567" w:type="dxa"/>
            <w:vAlign w:val="center"/>
          </w:tcPr>
          <w:p w14:paraId="47249398" w14:textId="77777777" w:rsidR="00A33122" w:rsidRPr="00C61574" w:rsidRDefault="00A33122" w:rsidP="00700415">
            <w:pPr>
              <w:pStyle w:val="TableParagraph"/>
              <w:ind w:left="22"/>
              <w:rPr>
                <w:sz w:val="20"/>
                <w:szCs w:val="20"/>
                <w:lang w:val="kk-KZ"/>
              </w:rPr>
            </w:pPr>
            <w:r w:rsidRPr="00C61574">
              <w:rPr>
                <w:sz w:val="20"/>
                <w:szCs w:val="20"/>
                <w:lang w:val="kk-KZ"/>
              </w:rPr>
              <w:t>0,08</w:t>
            </w:r>
          </w:p>
        </w:tc>
        <w:tc>
          <w:tcPr>
            <w:tcW w:w="710" w:type="dxa"/>
            <w:vAlign w:val="center"/>
          </w:tcPr>
          <w:p w14:paraId="613F086E" w14:textId="77777777" w:rsidR="00A33122" w:rsidRPr="00C61574" w:rsidRDefault="00A33122" w:rsidP="00700415">
            <w:pPr>
              <w:pStyle w:val="TableParagraph"/>
              <w:ind w:left="21"/>
              <w:rPr>
                <w:sz w:val="20"/>
                <w:szCs w:val="20"/>
                <w:lang w:val="kk-KZ"/>
              </w:rPr>
            </w:pPr>
            <w:r w:rsidRPr="00C61574">
              <w:rPr>
                <w:sz w:val="20"/>
                <w:szCs w:val="20"/>
                <w:lang w:val="kk-KZ"/>
              </w:rPr>
              <w:t>0,08</w:t>
            </w:r>
          </w:p>
        </w:tc>
        <w:tc>
          <w:tcPr>
            <w:tcW w:w="838" w:type="dxa"/>
            <w:vAlign w:val="center"/>
          </w:tcPr>
          <w:p w14:paraId="4A335879" w14:textId="77777777" w:rsidR="00A33122" w:rsidRPr="00C61574" w:rsidRDefault="00A33122" w:rsidP="00700415">
            <w:pPr>
              <w:pStyle w:val="TableParagraph"/>
              <w:ind w:right="317"/>
              <w:rPr>
                <w:sz w:val="20"/>
                <w:szCs w:val="20"/>
                <w:lang w:val="kk-KZ"/>
              </w:rPr>
            </w:pPr>
            <w:r w:rsidRPr="00C61574">
              <w:rPr>
                <w:sz w:val="20"/>
                <w:szCs w:val="20"/>
                <w:lang w:val="kk-KZ"/>
              </w:rPr>
              <w:t>0,09</w:t>
            </w:r>
          </w:p>
        </w:tc>
        <w:tc>
          <w:tcPr>
            <w:tcW w:w="985" w:type="dxa"/>
            <w:vAlign w:val="center"/>
          </w:tcPr>
          <w:p w14:paraId="2ED6051B" w14:textId="77777777" w:rsidR="00A33122" w:rsidRPr="00C61574" w:rsidRDefault="00A33122" w:rsidP="00700415">
            <w:pPr>
              <w:pStyle w:val="TableParagraph"/>
              <w:ind w:left="30"/>
              <w:rPr>
                <w:sz w:val="20"/>
                <w:szCs w:val="20"/>
                <w:lang w:val="kk-KZ"/>
              </w:rPr>
            </w:pPr>
            <w:r w:rsidRPr="00C61574">
              <w:rPr>
                <w:spacing w:val="-1"/>
                <w:sz w:val="20"/>
                <w:szCs w:val="20"/>
                <w:lang w:val="kk-KZ"/>
              </w:rPr>
              <w:t>Орташа</w:t>
            </w:r>
          </w:p>
        </w:tc>
      </w:tr>
      <w:tr w:rsidR="00A33122" w:rsidRPr="00C61574" w14:paraId="6D43F6C7" w14:textId="77777777" w:rsidTr="00700415">
        <w:trPr>
          <w:trHeight w:val="402"/>
        </w:trPr>
        <w:tc>
          <w:tcPr>
            <w:tcW w:w="2198" w:type="dxa"/>
          </w:tcPr>
          <w:p w14:paraId="738C20C9" w14:textId="77777777" w:rsidR="00A33122" w:rsidRPr="00C61574" w:rsidRDefault="00A33122" w:rsidP="00700415">
            <w:pPr>
              <w:pStyle w:val="TableParagraph"/>
              <w:ind w:left="152"/>
              <w:jc w:val="left"/>
              <w:rPr>
                <w:i/>
                <w:sz w:val="20"/>
                <w:szCs w:val="20"/>
                <w:lang w:val="kk-KZ"/>
              </w:rPr>
            </w:pPr>
            <w:r w:rsidRPr="00C61574">
              <w:rPr>
                <w:i/>
                <w:position w:val="6"/>
                <w:sz w:val="20"/>
                <w:szCs w:val="20"/>
                <w:lang w:val="kk-KZ"/>
              </w:rPr>
              <w:t>К</w:t>
            </w:r>
            <w:r w:rsidRPr="00C61574">
              <w:rPr>
                <w:i/>
                <w:sz w:val="20"/>
                <w:szCs w:val="20"/>
                <w:lang w:val="kk-KZ"/>
              </w:rPr>
              <w:t>зққ</w:t>
            </w:r>
          </w:p>
        </w:tc>
        <w:tc>
          <w:tcPr>
            <w:tcW w:w="658" w:type="dxa"/>
            <w:vAlign w:val="center"/>
          </w:tcPr>
          <w:p w14:paraId="61D2BD6C" w14:textId="77777777" w:rsidR="00A33122" w:rsidRPr="00C61574" w:rsidRDefault="00A33122" w:rsidP="00700415">
            <w:pPr>
              <w:pStyle w:val="TableParagraph"/>
              <w:ind w:right="156"/>
              <w:rPr>
                <w:sz w:val="20"/>
                <w:szCs w:val="20"/>
                <w:lang w:val="kk-KZ"/>
              </w:rPr>
            </w:pPr>
            <w:r w:rsidRPr="00C61574">
              <w:rPr>
                <w:sz w:val="20"/>
                <w:szCs w:val="20"/>
                <w:lang w:val="kk-KZ"/>
              </w:rPr>
              <w:t>0,31</w:t>
            </w:r>
          </w:p>
        </w:tc>
        <w:tc>
          <w:tcPr>
            <w:tcW w:w="619" w:type="dxa"/>
            <w:vAlign w:val="center"/>
          </w:tcPr>
          <w:p w14:paraId="6CB9C28E" w14:textId="77777777" w:rsidR="00A33122" w:rsidRPr="00C61574" w:rsidRDefault="00A33122" w:rsidP="00700415">
            <w:pPr>
              <w:pStyle w:val="TableParagraph"/>
              <w:ind w:left="48"/>
              <w:rPr>
                <w:sz w:val="20"/>
                <w:szCs w:val="20"/>
                <w:lang w:val="kk-KZ"/>
              </w:rPr>
            </w:pPr>
            <w:r w:rsidRPr="00C61574">
              <w:rPr>
                <w:sz w:val="20"/>
                <w:szCs w:val="20"/>
                <w:lang w:val="kk-KZ"/>
              </w:rPr>
              <w:t>0,28</w:t>
            </w:r>
          </w:p>
        </w:tc>
        <w:tc>
          <w:tcPr>
            <w:tcW w:w="711" w:type="dxa"/>
            <w:vAlign w:val="center"/>
          </w:tcPr>
          <w:p w14:paraId="2D69B820" w14:textId="77777777" w:rsidR="00A33122" w:rsidRPr="00C61574" w:rsidRDefault="00A33122" w:rsidP="00700415">
            <w:pPr>
              <w:pStyle w:val="TableParagraph"/>
              <w:ind w:left="96"/>
              <w:rPr>
                <w:sz w:val="20"/>
                <w:szCs w:val="20"/>
                <w:lang w:val="kk-KZ"/>
              </w:rPr>
            </w:pPr>
            <w:r w:rsidRPr="00C61574">
              <w:rPr>
                <w:sz w:val="20"/>
                <w:szCs w:val="20"/>
                <w:lang w:val="kk-KZ"/>
              </w:rPr>
              <w:t>0,27</w:t>
            </w:r>
          </w:p>
        </w:tc>
        <w:tc>
          <w:tcPr>
            <w:tcW w:w="639" w:type="dxa"/>
            <w:vAlign w:val="center"/>
          </w:tcPr>
          <w:p w14:paraId="4BC964E3" w14:textId="77777777" w:rsidR="00A33122" w:rsidRPr="00C61574" w:rsidRDefault="00A33122" w:rsidP="00700415">
            <w:pPr>
              <w:pStyle w:val="TableParagraph"/>
              <w:ind w:left="35" w:right="133"/>
              <w:rPr>
                <w:sz w:val="20"/>
                <w:szCs w:val="20"/>
                <w:lang w:val="kk-KZ"/>
              </w:rPr>
            </w:pPr>
            <w:r w:rsidRPr="00C61574">
              <w:rPr>
                <w:sz w:val="20"/>
                <w:szCs w:val="20"/>
                <w:lang w:val="kk-KZ"/>
              </w:rPr>
              <w:t>0,28</w:t>
            </w:r>
          </w:p>
        </w:tc>
        <w:tc>
          <w:tcPr>
            <w:tcW w:w="601" w:type="dxa"/>
            <w:vAlign w:val="center"/>
          </w:tcPr>
          <w:p w14:paraId="08303A53" w14:textId="77777777" w:rsidR="00A33122" w:rsidRPr="00C61574" w:rsidRDefault="00A33122" w:rsidP="00700415">
            <w:pPr>
              <w:pStyle w:val="TableParagraph"/>
              <w:ind w:left="33"/>
              <w:rPr>
                <w:sz w:val="20"/>
                <w:szCs w:val="20"/>
                <w:lang w:val="kk-KZ"/>
              </w:rPr>
            </w:pPr>
            <w:r w:rsidRPr="00C61574">
              <w:rPr>
                <w:sz w:val="20"/>
                <w:szCs w:val="20"/>
                <w:lang w:val="kk-KZ"/>
              </w:rPr>
              <w:t>0,28</w:t>
            </w:r>
          </w:p>
        </w:tc>
        <w:tc>
          <w:tcPr>
            <w:tcW w:w="567" w:type="dxa"/>
            <w:vAlign w:val="center"/>
          </w:tcPr>
          <w:p w14:paraId="3D3A3E2C" w14:textId="77777777" w:rsidR="00A33122" w:rsidRPr="00C61574" w:rsidRDefault="00A33122" w:rsidP="00700415">
            <w:pPr>
              <w:pStyle w:val="TableParagraph"/>
              <w:ind w:left="23"/>
              <w:rPr>
                <w:sz w:val="20"/>
                <w:szCs w:val="20"/>
                <w:lang w:val="kk-KZ"/>
              </w:rPr>
            </w:pPr>
            <w:r w:rsidRPr="00C61574">
              <w:rPr>
                <w:sz w:val="20"/>
                <w:szCs w:val="20"/>
                <w:lang w:val="kk-KZ"/>
              </w:rPr>
              <w:t>0,31</w:t>
            </w:r>
          </w:p>
        </w:tc>
        <w:tc>
          <w:tcPr>
            <w:tcW w:w="668" w:type="dxa"/>
            <w:vAlign w:val="center"/>
          </w:tcPr>
          <w:p w14:paraId="7E6FE46A" w14:textId="77777777" w:rsidR="00A33122" w:rsidRPr="00C61574" w:rsidRDefault="00A33122" w:rsidP="00700415">
            <w:pPr>
              <w:pStyle w:val="TableParagraph"/>
              <w:ind w:left="70"/>
              <w:rPr>
                <w:sz w:val="20"/>
                <w:szCs w:val="20"/>
                <w:lang w:val="kk-KZ"/>
              </w:rPr>
            </w:pPr>
            <w:r w:rsidRPr="00C61574">
              <w:rPr>
                <w:sz w:val="20"/>
                <w:szCs w:val="20"/>
                <w:lang w:val="kk-KZ"/>
              </w:rPr>
              <w:t>0,36</w:t>
            </w:r>
          </w:p>
        </w:tc>
        <w:tc>
          <w:tcPr>
            <w:tcW w:w="567" w:type="dxa"/>
            <w:vAlign w:val="center"/>
          </w:tcPr>
          <w:p w14:paraId="259AACD2" w14:textId="77777777" w:rsidR="00A33122" w:rsidRPr="00C61574" w:rsidRDefault="00A33122" w:rsidP="00700415">
            <w:pPr>
              <w:pStyle w:val="TableParagraph"/>
              <w:ind w:left="22"/>
              <w:rPr>
                <w:sz w:val="20"/>
                <w:szCs w:val="20"/>
                <w:lang w:val="kk-KZ"/>
              </w:rPr>
            </w:pPr>
            <w:r w:rsidRPr="00C61574">
              <w:rPr>
                <w:sz w:val="20"/>
                <w:szCs w:val="20"/>
                <w:lang w:val="kk-KZ"/>
              </w:rPr>
              <w:t>0,35</w:t>
            </w:r>
          </w:p>
        </w:tc>
        <w:tc>
          <w:tcPr>
            <w:tcW w:w="710" w:type="dxa"/>
            <w:vAlign w:val="center"/>
          </w:tcPr>
          <w:p w14:paraId="39E4C6F0" w14:textId="77777777" w:rsidR="00A33122" w:rsidRPr="00C61574" w:rsidRDefault="00A33122" w:rsidP="00700415">
            <w:pPr>
              <w:pStyle w:val="TableParagraph"/>
              <w:ind w:left="21"/>
              <w:rPr>
                <w:sz w:val="20"/>
                <w:szCs w:val="20"/>
                <w:lang w:val="kk-KZ"/>
              </w:rPr>
            </w:pPr>
            <w:r w:rsidRPr="00C61574">
              <w:rPr>
                <w:sz w:val="20"/>
                <w:szCs w:val="20"/>
                <w:lang w:val="kk-KZ"/>
              </w:rPr>
              <w:t>0,35</w:t>
            </w:r>
          </w:p>
        </w:tc>
        <w:tc>
          <w:tcPr>
            <w:tcW w:w="838" w:type="dxa"/>
            <w:vAlign w:val="center"/>
          </w:tcPr>
          <w:p w14:paraId="18B0A614" w14:textId="77777777" w:rsidR="00A33122" w:rsidRPr="00C61574" w:rsidRDefault="00A33122" w:rsidP="00700415">
            <w:pPr>
              <w:pStyle w:val="TableParagraph"/>
              <w:ind w:right="317"/>
              <w:rPr>
                <w:sz w:val="20"/>
                <w:szCs w:val="20"/>
                <w:highlight w:val="yellow"/>
                <w:lang w:val="kk-KZ"/>
              </w:rPr>
            </w:pPr>
            <w:r w:rsidRPr="00C61574">
              <w:rPr>
                <w:sz w:val="20"/>
                <w:szCs w:val="20"/>
                <w:lang w:val="kk-KZ"/>
              </w:rPr>
              <w:t>0,31</w:t>
            </w:r>
          </w:p>
        </w:tc>
        <w:tc>
          <w:tcPr>
            <w:tcW w:w="985" w:type="dxa"/>
            <w:vAlign w:val="center"/>
          </w:tcPr>
          <w:p w14:paraId="4BE00C48" w14:textId="77777777" w:rsidR="00A33122" w:rsidRPr="00C61574" w:rsidRDefault="00A33122" w:rsidP="00700415">
            <w:pPr>
              <w:pStyle w:val="TableParagraph"/>
              <w:ind w:left="30"/>
              <w:rPr>
                <w:sz w:val="20"/>
                <w:szCs w:val="20"/>
                <w:lang w:val="kk-KZ"/>
              </w:rPr>
            </w:pPr>
            <w:r w:rsidRPr="00C61574">
              <w:rPr>
                <w:sz w:val="20"/>
                <w:szCs w:val="20"/>
                <w:lang w:val="kk-KZ"/>
              </w:rPr>
              <w:t>Төмен</w:t>
            </w:r>
          </w:p>
        </w:tc>
      </w:tr>
      <w:tr w:rsidR="00A33122" w:rsidRPr="00C61574" w14:paraId="10A4A4DB" w14:textId="77777777" w:rsidTr="00700415">
        <w:trPr>
          <w:trHeight w:val="645"/>
        </w:trPr>
        <w:tc>
          <w:tcPr>
            <w:tcW w:w="2198" w:type="dxa"/>
            <w:tcBorders>
              <w:bottom w:val="single" w:sz="6" w:space="0" w:color="000000"/>
            </w:tcBorders>
          </w:tcPr>
          <w:p w14:paraId="635F1B37" w14:textId="77777777" w:rsidR="00A33122" w:rsidRPr="00C61574" w:rsidRDefault="00A33122" w:rsidP="00700415">
            <w:pPr>
              <w:pStyle w:val="TableParagraph"/>
              <w:ind w:left="152"/>
              <w:jc w:val="left"/>
              <w:rPr>
                <w:i/>
                <w:sz w:val="20"/>
                <w:szCs w:val="20"/>
                <w:lang w:val="kk-KZ"/>
              </w:rPr>
            </w:pPr>
            <w:r w:rsidRPr="00C61574">
              <w:rPr>
                <w:i/>
                <w:position w:val="6"/>
                <w:sz w:val="20"/>
                <w:szCs w:val="20"/>
                <w:lang w:val="kk-KZ"/>
              </w:rPr>
              <w:t>К</w:t>
            </w:r>
            <w:r w:rsidRPr="00C61574">
              <w:rPr>
                <w:i/>
                <w:sz w:val="20"/>
                <w:szCs w:val="20"/>
                <w:lang w:val="kk-KZ"/>
              </w:rPr>
              <w:t>ққ</w:t>
            </w:r>
          </w:p>
          <w:p w14:paraId="52A3EE9C" w14:textId="77777777" w:rsidR="00A33122" w:rsidRPr="00C61574" w:rsidRDefault="00A33122" w:rsidP="00700415">
            <w:pPr>
              <w:pStyle w:val="TableParagraph"/>
              <w:ind w:left="105"/>
              <w:jc w:val="left"/>
              <w:rPr>
                <w:sz w:val="20"/>
                <w:szCs w:val="20"/>
                <w:lang w:val="kk-KZ"/>
              </w:rPr>
            </w:pPr>
            <w:r w:rsidRPr="00C61574">
              <w:rPr>
                <w:sz w:val="20"/>
                <w:szCs w:val="20"/>
                <w:lang w:val="kk-KZ"/>
              </w:rPr>
              <w:t xml:space="preserve">Орташа мәні </w:t>
            </w:r>
          </w:p>
        </w:tc>
        <w:tc>
          <w:tcPr>
            <w:tcW w:w="658" w:type="dxa"/>
            <w:tcBorders>
              <w:bottom w:val="single" w:sz="6" w:space="0" w:color="000000"/>
            </w:tcBorders>
            <w:vAlign w:val="center"/>
          </w:tcPr>
          <w:p w14:paraId="7605CA82" w14:textId="77777777" w:rsidR="00A33122" w:rsidRPr="00C61574" w:rsidRDefault="00A33122" w:rsidP="00700415">
            <w:pPr>
              <w:pStyle w:val="TableParagraph"/>
              <w:ind w:right="156"/>
              <w:rPr>
                <w:sz w:val="20"/>
                <w:szCs w:val="20"/>
                <w:lang w:val="kk-KZ"/>
              </w:rPr>
            </w:pPr>
            <w:r w:rsidRPr="00C61574">
              <w:rPr>
                <w:sz w:val="20"/>
                <w:szCs w:val="20"/>
                <w:lang w:val="kk-KZ"/>
              </w:rPr>
              <w:t>0,22</w:t>
            </w:r>
          </w:p>
        </w:tc>
        <w:tc>
          <w:tcPr>
            <w:tcW w:w="619" w:type="dxa"/>
            <w:tcBorders>
              <w:bottom w:val="single" w:sz="6" w:space="0" w:color="000000"/>
            </w:tcBorders>
            <w:vAlign w:val="center"/>
          </w:tcPr>
          <w:p w14:paraId="5736D662" w14:textId="77777777" w:rsidR="00A33122" w:rsidRPr="00C61574" w:rsidRDefault="00A33122" w:rsidP="00700415">
            <w:pPr>
              <w:pStyle w:val="TableParagraph"/>
              <w:ind w:left="48"/>
              <w:rPr>
                <w:sz w:val="20"/>
                <w:szCs w:val="20"/>
                <w:lang w:val="kk-KZ"/>
              </w:rPr>
            </w:pPr>
            <w:r w:rsidRPr="00C61574">
              <w:rPr>
                <w:sz w:val="20"/>
                <w:szCs w:val="20"/>
                <w:lang w:val="kk-KZ"/>
              </w:rPr>
              <w:t>0,19</w:t>
            </w:r>
          </w:p>
        </w:tc>
        <w:tc>
          <w:tcPr>
            <w:tcW w:w="711" w:type="dxa"/>
            <w:tcBorders>
              <w:bottom w:val="single" w:sz="6" w:space="0" w:color="000000"/>
            </w:tcBorders>
            <w:vAlign w:val="center"/>
          </w:tcPr>
          <w:p w14:paraId="6DCB62DD" w14:textId="77777777" w:rsidR="00A33122" w:rsidRPr="00C61574" w:rsidRDefault="00A33122" w:rsidP="00700415">
            <w:pPr>
              <w:pStyle w:val="TableParagraph"/>
              <w:ind w:left="96"/>
              <w:rPr>
                <w:sz w:val="20"/>
                <w:szCs w:val="20"/>
                <w:lang w:val="kk-KZ"/>
              </w:rPr>
            </w:pPr>
            <w:r w:rsidRPr="00C61574">
              <w:rPr>
                <w:sz w:val="20"/>
                <w:szCs w:val="20"/>
                <w:lang w:val="kk-KZ"/>
              </w:rPr>
              <w:t>0,18</w:t>
            </w:r>
          </w:p>
        </w:tc>
        <w:tc>
          <w:tcPr>
            <w:tcW w:w="639" w:type="dxa"/>
            <w:tcBorders>
              <w:bottom w:val="single" w:sz="6" w:space="0" w:color="000000"/>
            </w:tcBorders>
            <w:vAlign w:val="center"/>
          </w:tcPr>
          <w:p w14:paraId="2E9C9C64" w14:textId="77777777" w:rsidR="00A33122" w:rsidRPr="00C61574" w:rsidRDefault="00A33122" w:rsidP="00700415">
            <w:pPr>
              <w:pStyle w:val="TableParagraph"/>
              <w:ind w:left="35" w:right="133"/>
              <w:rPr>
                <w:sz w:val="20"/>
                <w:szCs w:val="20"/>
                <w:lang w:val="kk-KZ"/>
              </w:rPr>
            </w:pPr>
            <w:r w:rsidRPr="00C61574">
              <w:rPr>
                <w:sz w:val="20"/>
                <w:szCs w:val="20"/>
                <w:lang w:val="kk-KZ"/>
              </w:rPr>
              <w:t>0,19</w:t>
            </w:r>
          </w:p>
        </w:tc>
        <w:tc>
          <w:tcPr>
            <w:tcW w:w="601" w:type="dxa"/>
            <w:tcBorders>
              <w:bottom w:val="single" w:sz="6" w:space="0" w:color="000000"/>
            </w:tcBorders>
            <w:vAlign w:val="center"/>
          </w:tcPr>
          <w:p w14:paraId="49287594" w14:textId="77777777" w:rsidR="00A33122" w:rsidRPr="00C61574" w:rsidRDefault="00A33122" w:rsidP="00700415">
            <w:pPr>
              <w:pStyle w:val="TableParagraph"/>
              <w:ind w:left="33"/>
              <w:rPr>
                <w:sz w:val="20"/>
                <w:szCs w:val="20"/>
                <w:highlight w:val="yellow"/>
                <w:lang w:val="kk-KZ"/>
              </w:rPr>
            </w:pPr>
            <w:r w:rsidRPr="00C61574">
              <w:rPr>
                <w:sz w:val="20"/>
                <w:szCs w:val="20"/>
                <w:lang w:val="kk-KZ"/>
              </w:rPr>
              <w:t>0,18</w:t>
            </w:r>
          </w:p>
        </w:tc>
        <w:tc>
          <w:tcPr>
            <w:tcW w:w="567" w:type="dxa"/>
            <w:tcBorders>
              <w:bottom w:val="single" w:sz="6" w:space="0" w:color="000000"/>
            </w:tcBorders>
            <w:vAlign w:val="center"/>
          </w:tcPr>
          <w:p w14:paraId="30339305" w14:textId="77777777" w:rsidR="00A33122" w:rsidRPr="00C61574" w:rsidRDefault="00A33122" w:rsidP="00700415">
            <w:pPr>
              <w:pStyle w:val="TableParagraph"/>
              <w:ind w:left="23"/>
              <w:rPr>
                <w:sz w:val="20"/>
                <w:szCs w:val="20"/>
                <w:lang w:val="kk-KZ"/>
              </w:rPr>
            </w:pPr>
            <w:r w:rsidRPr="00C61574">
              <w:rPr>
                <w:sz w:val="20"/>
                <w:szCs w:val="20"/>
                <w:lang w:val="kk-KZ"/>
              </w:rPr>
              <w:t>0,20</w:t>
            </w:r>
          </w:p>
        </w:tc>
        <w:tc>
          <w:tcPr>
            <w:tcW w:w="668" w:type="dxa"/>
            <w:tcBorders>
              <w:bottom w:val="single" w:sz="6" w:space="0" w:color="000000"/>
            </w:tcBorders>
            <w:vAlign w:val="center"/>
          </w:tcPr>
          <w:p w14:paraId="459C0201" w14:textId="77777777" w:rsidR="00A33122" w:rsidRPr="00C61574" w:rsidRDefault="00A33122" w:rsidP="00700415">
            <w:pPr>
              <w:pStyle w:val="TableParagraph"/>
              <w:ind w:left="70"/>
              <w:rPr>
                <w:sz w:val="20"/>
                <w:szCs w:val="20"/>
                <w:lang w:val="kk-KZ"/>
              </w:rPr>
            </w:pPr>
            <w:r w:rsidRPr="00C61574">
              <w:rPr>
                <w:sz w:val="20"/>
                <w:szCs w:val="20"/>
                <w:lang w:val="kk-KZ"/>
              </w:rPr>
              <w:t>0,22</w:t>
            </w:r>
          </w:p>
        </w:tc>
        <w:tc>
          <w:tcPr>
            <w:tcW w:w="567" w:type="dxa"/>
            <w:tcBorders>
              <w:bottom w:val="single" w:sz="6" w:space="0" w:color="000000"/>
            </w:tcBorders>
            <w:vAlign w:val="center"/>
          </w:tcPr>
          <w:p w14:paraId="0D05BC61" w14:textId="77777777" w:rsidR="00A33122" w:rsidRPr="00C61574" w:rsidRDefault="00A33122" w:rsidP="00700415">
            <w:pPr>
              <w:pStyle w:val="TableParagraph"/>
              <w:ind w:left="22"/>
              <w:rPr>
                <w:sz w:val="20"/>
                <w:szCs w:val="20"/>
                <w:lang w:val="kk-KZ"/>
              </w:rPr>
            </w:pPr>
            <w:r w:rsidRPr="00C61574">
              <w:rPr>
                <w:sz w:val="20"/>
                <w:szCs w:val="20"/>
                <w:lang w:val="kk-KZ"/>
              </w:rPr>
              <w:t>0,22</w:t>
            </w:r>
          </w:p>
        </w:tc>
        <w:tc>
          <w:tcPr>
            <w:tcW w:w="710" w:type="dxa"/>
            <w:tcBorders>
              <w:bottom w:val="single" w:sz="6" w:space="0" w:color="000000"/>
            </w:tcBorders>
            <w:vAlign w:val="center"/>
          </w:tcPr>
          <w:p w14:paraId="30188AD0" w14:textId="77777777" w:rsidR="00A33122" w:rsidRPr="00C61574" w:rsidRDefault="00A33122" w:rsidP="00700415">
            <w:pPr>
              <w:pStyle w:val="TableParagraph"/>
              <w:ind w:left="21"/>
              <w:rPr>
                <w:sz w:val="20"/>
                <w:szCs w:val="20"/>
                <w:lang w:val="kk-KZ"/>
              </w:rPr>
            </w:pPr>
            <w:r w:rsidRPr="00C61574">
              <w:rPr>
                <w:sz w:val="20"/>
                <w:szCs w:val="20"/>
                <w:lang w:val="kk-KZ"/>
              </w:rPr>
              <w:t>0,22</w:t>
            </w:r>
          </w:p>
        </w:tc>
        <w:tc>
          <w:tcPr>
            <w:tcW w:w="838" w:type="dxa"/>
            <w:tcBorders>
              <w:bottom w:val="single" w:sz="6" w:space="0" w:color="000000"/>
            </w:tcBorders>
            <w:vAlign w:val="center"/>
          </w:tcPr>
          <w:p w14:paraId="38922288" w14:textId="77777777" w:rsidR="00A33122" w:rsidRPr="00C61574" w:rsidRDefault="00A33122" w:rsidP="00700415">
            <w:pPr>
              <w:pStyle w:val="TableParagraph"/>
              <w:ind w:right="317"/>
              <w:rPr>
                <w:sz w:val="20"/>
                <w:szCs w:val="20"/>
                <w:lang w:val="kk-KZ"/>
              </w:rPr>
            </w:pPr>
            <w:r w:rsidRPr="00C61574">
              <w:rPr>
                <w:sz w:val="20"/>
                <w:szCs w:val="20"/>
                <w:lang w:val="kk-KZ"/>
              </w:rPr>
              <w:t>0,20</w:t>
            </w:r>
          </w:p>
        </w:tc>
        <w:tc>
          <w:tcPr>
            <w:tcW w:w="985" w:type="dxa"/>
            <w:tcBorders>
              <w:bottom w:val="single" w:sz="6" w:space="0" w:color="000000"/>
            </w:tcBorders>
            <w:vAlign w:val="center"/>
          </w:tcPr>
          <w:p w14:paraId="5943947F" w14:textId="77777777" w:rsidR="00A33122" w:rsidRPr="00C61574" w:rsidRDefault="00A33122" w:rsidP="00700415">
            <w:pPr>
              <w:pStyle w:val="TableParagraph"/>
              <w:ind w:left="30"/>
              <w:rPr>
                <w:sz w:val="20"/>
                <w:szCs w:val="20"/>
                <w:lang w:val="kk-KZ"/>
              </w:rPr>
            </w:pPr>
            <w:r w:rsidRPr="00C61574">
              <w:rPr>
                <w:sz w:val="20"/>
                <w:szCs w:val="20"/>
                <w:lang w:val="kk-KZ"/>
              </w:rPr>
              <w:t>Төмен</w:t>
            </w:r>
          </w:p>
        </w:tc>
      </w:tr>
      <w:tr w:rsidR="00A33122" w:rsidRPr="00C61574" w14:paraId="34A2B041" w14:textId="77777777" w:rsidTr="00700415">
        <w:trPr>
          <w:trHeight w:val="1653"/>
        </w:trPr>
        <w:tc>
          <w:tcPr>
            <w:tcW w:w="2198" w:type="dxa"/>
            <w:tcBorders>
              <w:top w:val="single" w:sz="6" w:space="0" w:color="000000"/>
            </w:tcBorders>
            <w:vAlign w:val="center"/>
          </w:tcPr>
          <w:p w14:paraId="17551B6F" w14:textId="77777777" w:rsidR="00A33122" w:rsidRPr="00C61574" w:rsidRDefault="00A33122" w:rsidP="00700415">
            <w:pPr>
              <w:pStyle w:val="TableParagraph"/>
              <w:ind w:left="105"/>
              <w:jc w:val="left"/>
              <w:rPr>
                <w:sz w:val="20"/>
                <w:szCs w:val="20"/>
                <w:lang w:val="kk-KZ"/>
              </w:rPr>
            </w:pPr>
            <w:r w:rsidRPr="00C61574">
              <w:rPr>
                <w:sz w:val="20"/>
                <w:szCs w:val="20"/>
                <w:lang w:val="kk-KZ"/>
              </w:rPr>
              <w:t>Жан басына шаққандағы орташа айлық ақшалай шығындағы тамақ өніміне кеткен шығынның үлес салмағы</w:t>
            </w:r>
          </w:p>
        </w:tc>
        <w:tc>
          <w:tcPr>
            <w:tcW w:w="658" w:type="dxa"/>
            <w:tcBorders>
              <w:top w:val="single" w:sz="6" w:space="0" w:color="000000"/>
            </w:tcBorders>
            <w:vAlign w:val="center"/>
          </w:tcPr>
          <w:p w14:paraId="370A3BCE" w14:textId="77777777" w:rsidR="00A33122" w:rsidRPr="00C61574" w:rsidRDefault="00A33122" w:rsidP="00700415">
            <w:pPr>
              <w:pStyle w:val="TableParagraph"/>
              <w:ind w:right="103"/>
              <w:rPr>
                <w:sz w:val="20"/>
                <w:szCs w:val="20"/>
                <w:lang w:val="kk-KZ"/>
              </w:rPr>
            </w:pPr>
            <w:r w:rsidRPr="00C61574">
              <w:rPr>
                <w:sz w:val="20"/>
                <w:szCs w:val="20"/>
                <w:lang w:val="kk-KZ"/>
              </w:rPr>
              <w:t>0,42</w:t>
            </w:r>
          </w:p>
        </w:tc>
        <w:tc>
          <w:tcPr>
            <w:tcW w:w="619" w:type="dxa"/>
            <w:tcBorders>
              <w:top w:val="single" w:sz="6" w:space="0" w:color="000000"/>
            </w:tcBorders>
            <w:vAlign w:val="center"/>
          </w:tcPr>
          <w:p w14:paraId="1EA51672" w14:textId="77777777" w:rsidR="00A33122" w:rsidRPr="00C61574" w:rsidRDefault="00A33122" w:rsidP="00700415">
            <w:pPr>
              <w:pStyle w:val="TableParagraph"/>
              <w:ind w:left="144"/>
              <w:rPr>
                <w:sz w:val="20"/>
                <w:szCs w:val="20"/>
                <w:lang w:val="kk-KZ"/>
              </w:rPr>
            </w:pPr>
            <w:r w:rsidRPr="00C61574">
              <w:rPr>
                <w:sz w:val="20"/>
                <w:szCs w:val="20"/>
                <w:lang w:val="kk-KZ"/>
              </w:rPr>
              <w:t>0,43</w:t>
            </w:r>
          </w:p>
        </w:tc>
        <w:tc>
          <w:tcPr>
            <w:tcW w:w="711" w:type="dxa"/>
            <w:tcBorders>
              <w:top w:val="single" w:sz="6" w:space="0" w:color="000000"/>
            </w:tcBorders>
            <w:vAlign w:val="center"/>
          </w:tcPr>
          <w:p w14:paraId="3E5AC744" w14:textId="77777777" w:rsidR="00A33122" w:rsidRPr="00C61574" w:rsidRDefault="00A33122" w:rsidP="00700415">
            <w:pPr>
              <w:pStyle w:val="TableParagraph"/>
              <w:ind w:left="149"/>
              <w:rPr>
                <w:sz w:val="20"/>
                <w:szCs w:val="20"/>
                <w:lang w:val="kk-KZ"/>
              </w:rPr>
            </w:pPr>
            <w:r w:rsidRPr="00C61574">
              <w:rPr>
                <w:sz w:val="20"/>
                <w:szCs w:val="20"/>
                <w:lang w:val="kk-KZ"/>
              </w:rPr>
              <w:t>0,44</w:t>
            </w:r>
          </w:p>
        </w:tc>
        <w:tc>
          <w:tcPr>
            <w:tcW w:w="639" w:type="dxa"/>
            <w:tcBorders>
              <w:top w:val="single" w:sz="6" w:space="0" w:color="000000"/>
            </w:tcBorders>
            <w:vAlign w:val="center"/>
          </w:tcPr>
          <w:p w14:paraId="3B9B49DB" w14:textId="77777777" w:rsidR="00A33122" w:rsidRPr="00C61574" w:rsidRDefault="00A33122" w:rsidP="00700415">
            <w:pPr>
              <w:pStyle w:val="TableParagraph"/>
              <w:ind w:left="87" w:right="82"/>
              <w:rPr>
                <w:sz w:val="20"/>
                <w:szCs w:val="20"/>
                <w:lang w:val="kk-KZ"/>
              </w:rPr>
            </w:pPr>
            <w:r w:rsidRPr="00C61574">
              <w:rPr>
                <w:sz w:val="20"/>
                <w:szCs w:val="20"/>
                <w:lang w:val="kk-KZ"/>
              </w:rPr>
              <w:t>0,46</w:t>
            </w:r>
          </w:p>
        </w:tc>
        <w:tc>
          <w:tcPr>
            <w:tcW w:w="601" w:type="dxa"/>
            <w:tcBorders>
              <w:top w:val="single" w:sz="6" w:space="0" w:color="000000"/>
            </w:tcBorders>
            <w:vAlign w:val="center"/>
          </w:tcPr>
          <w:p w14:paraId="4F6D1B58" w14:textId="77777777" w:rsidR="00A33122" w:rsidRPr="00C61574" w:rsidRDefault="00A33122" w:rsidP="00700415">
            <w:pPr>
              <w:pStyle w:val="TableParagraph"/>
              <w:ind w:left="62"/>
              <w:rPr>
                <w:sz w:val="20"/>
                <w:szCs w:val="20"/>
                <w:lang w:val="kk-KZ"/>
              </w:rPr>
            </w:pPr>
            <w:r w:rsidRPr="00C61574">
              <w:rPr>
                <w:sz w:val="20"/>
                <w:szCs w:val="20"/>
                <w:lang w:val="kk-KZ"/>
              </w:rPr>
              <w:t>0,50</w:t>
            </w:r>
          </w:p>
        </w:tc>
        <w:tc>
          <w:tcPr>
            <w:tcW w:w="567" w:type="dxa"/>
            <w:tcBorders>
              <w:top w:val="single" w:sz="6" w:space="0" w:color="000000"/>
            </w:tcBorders>
            <w:vAlign w:val="center"/>
          </w:tcPr>
          <w:p w14:paraId="27BECF12" w14:textId="77777777" w:rsidR="00A33122" w:rsidRPr="00C61574" w:rsidRDefault="00A33122" w:rsidP="00700415">
            <w:pPr>
              <w:pStyle w:val="TableParagraph"/>
              <w:ind w:left="27"/>
              <w:rPr>
                <w:sz w:val="20"/>
                <w:szCs w:val="20"/>
                <w:lang w:val="kk-KZ"/>
              </w:rPr>
            </w:pPr>
            <w:r w:rsidRPr="00C61574">
              <w:rPr>
                <w:sz w:val="20"/>
                <w:szCs w:val="20"/>
                <w:lang w:val="kk-KZ"/>
              </w:rPr>
              <w:t>0,49</w:t>
            </w:r>
          </w:p>
        </w:tc>
        <w:tc>
          <w:tcPr>
            <w:tcW w:w="668" w:type="dxa"/>
            <w:tcBorders>
              <w:top w:val="single" w:sz="6" w:space="0" w:color="000000"/>
            </w:tcBorders>
            <w:vAlign w:val="center"/>
          </w:tcPr>
          <w:p w14:paraId="5E1A9FAF" w14:textId="77777777" w:rsidR="00A33122" w:rsidRPr="00C61574" w:rsidRDefault="00A33122" w:rsidP="00700415">
            <w:pPr>
              <w:pStyle w:val="TableParagraph"/>
              <w:ind w:left="80"/>
              <w:rPr>
                <w:sz w:val="20"/>
                <w:szCs w:val="20"/>
                <w:lang w:val="kk-KZ"/>
              </w:rPr>
            </w:pPr>
            <w:r w:rsidRPr="00C61574">
              <w:rPr>
                <w:sz w:val="20"/>
                <w:szCs w:val="20"/>
                <w:lang w:val="kk-KZ"/>
              </w:rPr>
              <w:t>0,47</w:t>
            </w:r>
          </w:p>
        </w:tc>
        <w:tc>
          <w:tcPr>
            <w:tcW w:w="567" w:type="dxa"/>
            <w:tcBorders>
              <w:top w:val="single" w:sz="6" w:space="0" w:color="000000"/>
            </w:tcBorders>
            <w:vAlign w:val="center"/>
          </w:tcPr>
          <w:p w14:paraId="3E6CD49E" w14:textId="77777777" w:rsidR="00A33122" w:rsidRPr="00C61574" w:rsidRDefault="00A33122" w:rsidP="00700415">
            <w:pPr>
              <w:pStyle w:val="TableParagraph"/>
              <w:ind w:left="27"/>
              <w:rPr>
                <w:sz w:val="20"/>
                <w:szCs w:val="20"/>
                <w:lang w:val="kk-KZ"/>
              </w:rPr>
            </w:pPr>
            <w:r w:rsidRPr="00C61574">
              <w:rPr>
                <w:sz w:val="20"/>
                <w:szCs w:val="20"/>
                <w:lang w:val="kk-KZ"/>
              </w:rPr>
              <w:t>0,47</w:t>
            </w:r>
          </w:p>
        </w:tc>
        <w:tc>
          <w:tcPr>
            <w:tcW w:w="710" w:type="dxa"/>
            <w:tcBorders>
              <w:top w:val="single" w:sz="6" w:space="0" w:color="000000"/>
            </w:tcBorders>
            <w:vAlign w:val="center"/>
          </w:tcPr>
          <w:p w14:paraId="70257548" w14:textId="77777777" w:rsidR="00A33122" w:rsidRPr="00C61574" w:rsidRDefault="00A33122" w:rsidP="00700415">
            <w:pPr>
              <w:pStyle w:val="TableParagraph"/>
              <w:ind w:left="26"/>
              <w:rPr>
                <w:sz w:val="20"/>
                <w:szCs w:val="20"/>
                <w:lang w:val="kk-KZ"/>
              </w:rPr>
            </w:pPr>
            <w:r w:rsidRPr="00C61574">
              <w:rPr>
                <w:sz w:val="20"/>
                <w:szCs w:val="20"/>
                <w:lang w:val="kk-KZ"/>
              </w:rPr>
              <w:t>0,51</w:t>
            </w:r>
          </w:p>
        </w:tc>
        <w:tc>
          <w:tcPr>
            <w:tcW w:w="838" w:type="dxa"/>
            <w:tcBorders>
              <w:top w:val="single" w:sz="6" w:space="0" w:color="000000"/>
            </w:tcBorders>
            <w:vAlign w:val="center"/>
          </w:tcPr>
          <w:p w14:paraId="68113AB9" w14:textId="77777777" w:rsidR="00A33122" w:rsidRPr="00C61574" w:rsidRDefault="00A33122" w:rsidP="00700415">
            <w:pPr>
              <w:pStyle w:val="TableParagraph"/>
              <w:ind w:right="265"/>
              <w:rPr>
                <w:sz w:val="20"/>
                <w:szCs w:val="20"/>
                <w:lang w:val="kk-KZ"/>
              </w:rPr>
            </w:pPr>
            <w:r w:rsidRPr="00C61574">
              <w:rPr>
                <w:sz w:val="20"/>
                <w:szCs w:val="20"/>
                <w:lang w:val="kk-KZ"/>
              </w:rPr>
              <w:t>0,47</w:t>
            </w:r>
          </w:p>
        </w:tc>
        <w:tc>
          <w:tcPr>
            <w:tcW w:w="985" w:type="dxa"/>
            <w:tcBorders>
              <w:top w:val="single" w:sz="6" w:space="0" w:color="000000"/>
            </w:tcBorders>
            <w:vAlign w:val="center"/>
          </w:tcPr>
          <w:p w14:paraId="7806B6E0" w14:textId="77777777" w:rsidR="00A33122" w:rsidRPr="00C61574" w:rsidRDefault="00A33122" w:rsidP="00700415">
            <w:pPr>
              <w:pStyle w:val="TableParagraph"/>
              <w:ind w:left="30" w:right="113"/>
              <w:rPr>
                <w:sz w:val="20"/>
                <w:szCs w:val="20"/>
                <w:lang w:val="kk-KZ"/>
              </w:rPr>
            </w:pPr>
            <w:r w:rsidRPr="00C61574">
              <w:rPr>
                <w:spacing w:val="-1"/>
                <w:sz w:val="20"/>
                <w:szCs w:val="20"/>
                <w:lang w:val="kk-KZ"/>
              </w:rPr>
              <w:t>Орташа</w:t>
            </w:r>
          </w:p>
        </w:tc>
      </w:tr>
      <w:tr w:rsidR="00A33122" w:rsidRPr="00C61574" w14:paraId="09166519" w14:textId="77777777" w:rsidTr="00700415">
        <w:trPr>
          <w:trHeight w:val="278"/>
        </w:trPr>
        <w:tc>
          <w:tcPr>
            <w:tcW w:w="9761" w:type="dxa"/>
            <w:gridSpan w:val="12"/>
          </w:tcPr>
          <w:p w14:paraId="60507146" w14:textId="77777777" w:rsidR="00A33122" w:rsidRPr="00C61574" w:rsidRDefault="00A33122" w:rsidP="00700415">
            <w:pPr>
              <w:pStyle w:val="TableParagraph"/>
              <w:ind w:left="657" w:hanging="511"/>
              <w:jc w:val="left"/>
              <w:rPr>
                <w:sz w:val="20"/>
                <w:szCs w:val="20"/>
                <w:lang w:val="kk-KZ"/>
              </w:rPr>
            </w:pPr>
            <w:r w:rsidRPr="00C61574">
              <w:rPr>
                <w:sz w:val="20"/>
                <w:szCs w:val="20"/>
                <w:lang w:val="kk-KZ"/>
              </w:rPr>
              <w:t>Ескерту – [119] әдебиет негізінде автормен есептелген</w:t>
            </w:r>
          </w:p>
        </w:tc>
      </w:tr>
    </w:tbl>
    <w:p w14:paraId="3B311B51" w14:textId="77777777" w:rsidR="00A33122" w:rsidRPr="00C61574" w:rsidRDefault="00A33122" w:rsidP="00A33122">
      <w:pPr>
        <w:tabs>
          <w:tab w:val="left" w:pos="567"/>
          <w:tab w:val="left" w:pos="709"/>
        </w:tabs>
        <w:spacing w:after="0" w:line="240" w:lineRule="auto"/>
        <w:ind w:firstLine="709"/>
        <w:jc w:val="both"/>
        <w:rPr>
          <w:rFonts w:ascii="Times New Roman" w:hAnsi="Times New Roman" w:cs="Times New Roman"/>
          <w:sz w:val="28"/>
          <w:szCs w:val="28"/>
        </w:rPr>
      </w:pPr>
    </w:p>
    <w:p w14:paraId="0C0F11DC" w14:textId="77777777" w:rsidR="000F7A0A" w:rsidRPr="00C61574" w:rsidRDefault="000F7A0A" w:rsidP="000F7A0A">
      <w:pPr>
        <w:tabs>
          <w:tab w:val="left" w:pos="567"/>
          <w:tab w:val="left" w:pos="709"/>
        </w:tabs>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23-кестедегі мәліметтерге сүйенсек, зейнеткерлер үшін азық-түлікке қаржылай қолжетімділік коэффициенті </w:t>
      </w:r>
      <w:r w:rsidRPr="00C61574">
        <w:rPr>
          <w:rFonts w:ascii="Times New Roman" w:hAnsi="Times New Roman" w:cs="Times New Roman"/>
          <w:i/>
          <w:position w:val="6"/>
          <w:sz w:val="28"/>
          <w:szCs w:val="28"/>
        </w:rPr>
        <w:t>К</w:t>
      </w:r>
      <w:r w:rsidRPr="00C61574">
        <w:rPr>
          <w:rFonts w:ascii="Times New Roman" w:hAnsi="Times New Roman" w:cs="Times New Roman"/>
          <w:i/>
          <w:sz w:val="28"/>
          <w:szCs w:val="28"/>
        </w:rPr>
        <w:t>зққ</w:t>
      </w:r>
      <w:r w:rsidRPr="00C61574">
        <w:rPr>
          <w:rFonts w:ascii="Times New Roman" w:hAnsi="Times New Roman" w:cs="Times New Roman"/>
          <w:sz w:val="28"/>
          <w:szCs w:val="28"/>
        </w:rPr>
        <w:t xml:space="preserve"> жұмысбасты халықтың қаржылай қолжетімділік коэффициентіне </w:t>
      </w:r>
      <w:r w:rsidRPr="00C61574">
        <w:rPr>
          <w:rFonts w:ascii="Times New Roman" w:hAnsi="Times New Roman" w:cs="Times New Roman"/>
          <w:i/>
          <w:w w:val="105"/>
          <w:position w:val="6"/>
          <w:sz w:val="28"/>
          <w:szCs w:val="28"/>
        </w:rPr>
        <w:t>К</w:t>
      </w:r>
      <w:r w:rsidRPr="00C61574">
        <w:rPr>
          <w:rFonts w:ascii="Times New Roman" w:hAnsi="Times New Roman" w:cs="Times New Roman"/>
          <w:i/>
          <w:w w:val="105"/>
          <w:sz w:val="28"/>
          <w:szCs w:val="28"/>
        </w:rPr>
        <w:t>жққ</w:t>
      </w:r>
      <w:r w:rsidRPr="00C61574">
        <w:rPr>
          <w:rFonts w:ascii="Times New Roman" w:hAnsi="Times New Roman" w:cs="Times New Roman"/>
          <w:sz w:val="28"/>
          <w:szCs w:val="28"/>
        </w:rPr>
        <w:t xml:space="preserve"> қарағанда 3 есеге төмен және жалпы халық үшін қаржылай қолжетімділік коэффициентінің орташа мәні 0,20-ны құрап, төменгі мәнділігіне қол жеткіздік.  </w:t>
      </w:r>
    </w:p>
    <w:p w14:paraId="392CEEE0" w14:textId="77777777" w:rsidR="000F7A0A" w:rsidRPr="00C61574" w:rsidRDefault="000F7A0A" w:rsidP="000F7A0A">
      <w:pPr>
        <w:tabs>
          <w:tab w:val="left" w:pos="567"/>
          <w:tab w:val="left" w:pos="709"/>
        </w:tabs>
        <w:spacing w:after="0" w:line="240" w:lineRule="auto"/>
        <w:ind w:firstLine="709"/>
        <w:jc w:val="both"/>
      </w:pPr>
      <w:r w:rsidRPr="00C61574">
        <w:rPr>
          <w:rFonts w:ascii="Times New Roman" w:hAnsi="Times New Roman" w:cs="Times New Roman"/>
          <w:sz w:val="28"/>
          <w:szCs w:val="28"/>
        </w:rPr>
        <w:t>Жан басына шаққандағы орташа ақшалай шығындардағы азық-түлікке кеткен шығын үлесінің салмағы орта есеппен 0,47 деңгейде болуы, азық-түлік бағасының өсуі мен нақты табыстың шектеулілігі жағдайында халықтың, әсіресе әлеуметтік осал то</w:t>
      </w:r>
      <w:r>
        <w:rPr>
          <w:rFonts w:ascii="Times New Roman" w:hAnsi="Times New Roman" w:cs="Times New Roman"/>
          <w:sz w:val="28"/>
          <w:szCs w:val="28"/>
        </w:rPr>
        <w:t>пт</w:t>
      </w:r>
      <w:r w:rsidRPr="00C61574">
        <w:rPr>
          <w:rFonts w:ascii="Times New Roman" w:hAnsi="Times New Roman" w:cs="Times New Roman"/>
          <w:sz w:val="28"/>
          <w:szCs w:val="28"/>
        </w:rPr>
        <w:t>ың азық-түлікке қолжетімділігін арттыру</w:t>
      </w:r>
      <w:r>
        <w:rPr>
          <w:rFonts w:ascii="Times New Roman" w:hAnsi="Times New Roman" w:cs="Times New Roman"/>
          <w:sz w:val="28"/>
          <w:szCs w:val="28"/>
        </w:rPr>
        <w:t xml:space="preserve"> мақсатында</w:t>
      </w:r>
      <w:r w:rsidRPr="00C61574">
        <w:rPr>
          <w:rFonts w:ascii="Times New Roman" w:hAnsi="Times New Roman" w:cs="Times New Roman"/>
          <w:sz w:val="28"/>
          <w:szCs w:val="28"/>
        </w:rPr>
        <w:t xml:space="preserve"> мемлекеттік қолдау тетіктерін күшейту қажеттігін </w:t>
      </w:r>
      <w:r>
        <w:rPr>
          <w:rFonts w:ascii="Times New Roman" w:hAnsi="Times New Roman" w:cs="Times New Roman"/>
          <w:sz w:val="28"/>
          <w:szCs w:val="28"/>
        </w:rPr>
        <w:t>айғақтайды</w:t>
      </w:r>
      <w:r w:rsidRPr="00C61574">
        <w:rPr>
          <w:rFonts w:ascii="Times New Roman" w:hAnsi="Times New Roman" w:cs="Times New Roman"/>
          <w:sz w:val="28"/>
          <w:szCs w:val="28"/>
        </w:rPr>
        <w:t>.</w:t>
      </w:r>
      <w:r w:rsidRPr="00C61574">
        <w:t xml:space="preserve"> </w:t>
      </w:r>
    </w:p>
    <w:p w14:paraId="0BD4EBEF" w14:textId="633B4613" w:rsidR="000F7A0A" w:rsidRPr="00C61574" w:rsidRDefault="000F7A0A" w:rsidP="000F7A0A">
      <w:pPr>
        <w:pStyle w:val="af8"/>
        <w:ind w:left="0" w:right="111"/>
        <w:rPr>
          <w:lang w:val="kk-KZ"/>
        </w:rPr>
      </w:pPr>
      <w:bookmarkStart w:id="6" w:name="_Hlk216000702"/>
      <w:r>
        <w:rPr>
          <w:lang w:val="kk-KZ"/>
        </w:rPr>
        <w:t>23-кестеде</w:t>
      </w:r>
      <w:r w:rsidR="00B46F87">
        <w:rPr>
          <w:lang w:val="kk-KZ"/>
        </w:rPr>
        <w:t xml:space="preserve">гі </w:t>
      </w:r>
      <w:r w:rsidRPr="00C61574">
        <w:rPr>
          <w:lang w:val="kk-KZ"/>
        </w:rPr>
        <w:t xml:space="preserve">азық-түліктің қаржылай қолжетімділік коэффициентіне сүйене отырып елімізде азық-түлікке қаржылай қолжетімдік деңгейі төмен деп баға береміз. </w:t>
      </w:r>
    </w:p>
    <w:bookmarkEnd w:id="6"/>
    <w:p w14:paraId="65F1C4D8" w14:textId="77777777" w:rsidR="00A33122" w:rsidRPr="00C61574" w:rsidRDefault="00A33122" w:rsidP="00A33122">
      <w:pPr>
        <w:tabs>
          <w:tab w:val="left" w:pos="567"/>
          <w:tab w:val="left" w:pos="709"/>
        </w:tabs>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 xml:space="preserve">Жан басына шаққандағы орташа айлық ақшалай шығындар үлесінде тамақ өніміне кеткен 2016-2024 жж. аралығындағы шығынның үлес салмағы 0,47 тең болғаны тұрғындардың жеке өмір сүру сапасына кері әсер ететінін де ұмытпауымыз керек. Салыстырмалы қарайтын болсақ, АҚШ пен Канада тұрғындары азық-түлікке өз бюджеттерінің тек 6-7 %-ын ғана жұмсайтын болса, Туркия мемлекетінде 18% мөлшерінде азық-түлікке жеке бюджеттен шығындалады. </w:t>
      </w:r>
    </w:p>
    <w:p w14:paraId="07198B2F" w14:textId="77777777" w:rsidR="00A33122" w:rsidRPr="00C61574" w:rsidRDefault="00A33122" w:rsidP="008F685C">
      <w:pPr>
        <w:pStyle w:val="a7"/>
        <w:numPr>
          <w:ilvl w:val="1"/>
          <w:numId w:val="2"/>
        </w:numPr>
        <w:tabs>
          <w:tab w:val="left" w:pos="567"/>
        </w:tabs>
        <w:spacing w:after="0" w:line="240" w:lineRule="auto"/>
        <w:ind w:left="0" w:firstLine="709"/>
        <w:jc w:val="both"/>
        <w:rPr>
          <w:rFonts w:ascii="Times New Roman" w:hAnsi="Times New Roman" w:cs="Times New Roman"/>
          <w:i/>
          <w:iCs/>
          <w:sz w:val="28"/>
          <w:szCs w:val="28"/>
        </w:rPr>
      </w:pPr>
      <w:r w:rsidRPr="00C61574">
        <w:rPr>
          <w:rFonts w:ascii="Times New Roman" w:hAnsi="Times New Roman" w:cs="Times New Roman"/>
          <w:i/>
          <w:iCs/>
          <w:sz w:val="28"/>
          <w:szCs w:val="28"/>
        </w:rPr>
        <w:t xml:space="preserve"> Азық-түліктің экономикалық қолжетімділігі. </w:t>
      </w:r>
    </w:p>
    <w:p w14:paraId="3180B961" w14:textId="77777777" w:rsidR="00564B42" w:rsidRDefault="00564B42" w:rsidP="00B46F87">
      <w:pPr>
        <w:widowControl w:val="0"/>
        <w:tabs>
          <w:tab w:val="left" w:pos="1114"/>
        </w:tabs>
        <w:autoSpaceDE w:val="0"/>
        <w:autoSpaceDN w:val="0"/>
        <w:spacing w:after="0" w:line="240" w:lineRule="auto"/>
        <w:ind w:firstLine="709"/>
        <w:jc w:val="both"/>
        <w:rPr>
          <w:rFonts w:ascii="Times New Roman" w:hAnsi="Times New Roman" w:cs="Times New Roman"/>
          <w:sz w:val="28"/>
          <w:szCs w:val="28"/>
        </w:rPr>
      </w:pPr>
      <w:r w:rsidRPr="00564B42">
        <w:rPr>
          <w:rFonts w:ascii="Times New Roman" w:hAnsi="Times New Roman" w:cs="Times New Roman"/>
          <w:sz w:val="28"/>
          <w:szCs w:val="28"/>
        </w:rPr>
        <w:t>24-кестеде азық-түліктің экономикалық қолжетімділігін бағалауға арналған негізгі коэффициенттер жүйеленіп берілген.</w:t>
      </w:r>
    </w:p>
    <w:p w14:paraId="010454DC" w14:textId="38445BC0" w:rsidR="00A33122" w:rsidRPr="00C61574" w:rsidRDefault="00A33122" w:rsidP="00B46F87">
      <w:pPr>
        <w:widowControl w:val="0"/>
        <w:tabs>
          <w:tab w:val="left" w:pos="1114"/>
        </w:tabs>
        <w:autoSpaceDE w:val="0"/>
        <w:autoSpaceDN w:val="0"/>
        <w:spacing w:after="0" w:line="240" w:lineRule="auto"/>
        <w:ind w:firstLine="567"/>
        <w:jc w:val="both"/>
        <w:rPr>
          <w:rFonts w:ascii="Times New Roman" w:hAnsi="Times New Roman" w:cs="Times New Roman"/>
          <w:sz w:val="28"/>
          <w:szCs w:val="28"/>
        </w:rPr>
      </w:pPr>
      <w:r w:rsidRPr="00C61574">
        <w:rPr>
          <w:rFonts w:ascii="Times New Roman" w:hAnsi="Times New Roman" w:cs="Times New Roman"/>
          <w:sz w:val="28"/>
          <w:szCs w:val="28"/>
        </w:rPr>
        <w:t xml:space="preserve"> </w:t>
      </w:r>
    </w:p>
    <w:p w14:paraId="1E3824C3" w14:textId="77777777" w:rsidR="00A33122" w:rsidRPr="00C61574" w:rsidRDefault="00A33122" w:rsidP="00B46F87">
      <w:pPr>
        <w:widowControl w:val="0"/>
        <w:tabs>
          <w:tab w:val="left" w:pos="1114"/>
        </w:tabs>
        <w:autoSpaceDE w:val="0"/>
        <w:autoSpaceDN w:val="0"/>
        <w:spacing w:after="0" w:line="240" w:lineRule="auto"/>
        <w:jc w:val="both"/>
      </w:pPr>
      <w:r w:rsidRPr="00C61574">
        <w:rPr>
          <w:rFonts w:ascii="Times New Roman" w:hAnsi="Times New Roman" w:cs="Times New Roman"/>
          <w:sz w:val="28"/>
          <w:szCs w:val="28"/>
        </w:rPr>
        <w:t>Кесте 24. Қазақстан Республикасында азық-түліктің экономикалық қолжетімділігін бағалау коэффициенттері</w:t>
      </w:r>
      <w:r w:rsidRPr="00C61574">
        <w:t xml:space="preserve"> </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8"/>
        <w:gridCol w:w="629"/>
        <w:gridCol w:w="692"/>
        <w:gridCol w:w="711"/>
        <w:gridCol w:w="659"/>
        <w:gridCol w:w="625"/>
        <w:gridCol w:w="568"/>
        <w:gridCol w:w="640"/>
        <w:gridCol w:w="689"/>
        <w:gridCol w:w="645"/>
        <w:gridCol w:w="1101"/>
        <w:gridCol w:w="1052"/>
      </w:tblGrid>
      <w:tr w:rsidR="00A33122" w:rsidRPr="00C61574" w14:paraId="6F0CD554" w14:textId="77777777" w:rsidTr="00183910">
        <w:trPr>
          <w:trHeight w:val="551"/>
        </w:trPr>
        <w:tc>
          <w:tcPr>
            <w:tcW w:w="1628" w:type="dxa"/>
          </w:tcPr>
          <w:p w14:paraId="6AE70017" w14:textId="77777777" w:rsidR="00A33122" w:rsidRPr="00C61574" w:rsidRDefault="00A33122" w:rsidP="00700415">
            <w:pPr>
              <w:pStyle w:val="TableParagraph"/>
              <w:ind w:left="38" w:right="-15"/>
              <w:jc w:val="left"/>
              <w:rPr>
                <w:sz w:val="20"/>
                <w:szCs w:val="20"/>
                <w:lang w:val="kk-KZ"/>
              </w:rPr>
            </w:pPr>
            <w:r w:rsidRPr="00C61574">
              <w:rPr>
                <w:sz w:val="20"/>
                <w:szCs w:val="20"/>
                <w:lang w:val="kk-KZ"/>
              </w:rPr>
              <w:t>Коэффициент</w:t>
            </w:r>
          </w:p>
        </w:tc>
        <w:tc>
          <w:tcPr>
            <w:tcW w:w="629" w:type="dxa"/>
            <w:vAlign w:val="center"/>
          </w:tcPr>
          <w:p w14:paraId="3AFB60FD" w14:textId="77777777" w:rsidR="00A33122" w:rsidRPr="00C61574" w:rsidRDefault="00A33122" w:rsidP="00183910">
            <w:pPr>
              <w:pStyle w:val="TableParagraph"/>
              <w:ind w:left="24"/>
              <w:rPr>
                <w:sz w:val="20"/>
                <w:szCs w:val="20"/>
                <w:lang w:val="kk-KZ"/>
              </w:rPr>
            </w:pPr>
            <w:r w:rsidRPr="00C61574">
              <w:rPr>
                <w:sz w:val="20"/>
                <w:szCs w:val="20"/>
                <w:lang w:val="kk-KZ"/>
              </w:rPr>
              <w:t>2016</w:t>
            </w:r>
          </w:p>
          <w:p w14:paraId="58C4980F" w14:textId="77777777" w:rsidR="00A33122" w:rsidRPr="00C61574" w:rsidRDefault="00A33122" w:rsidP="00183910">
            <w:pPr>
              <w:pStyle w:val="TableParagraph"/>
              <w:ind w:left="91"/>
              <w:rPr>
                <w:sz w:val="20"/>
                <w:szCs w:val="20"/>
                <w:lang w:val="kk-KZ"/>
              </w:rPr>
            </w:pPr>
          </w:p>
        </w:tc>
        <w:tc>
          <w:tcPr>
            <w:tcW w:w="692" w:type="dxa"/>
            <w:vAlign w:val="center"/>
          </w:tcPr>
          <w:p w14:paraId="090A629A" w14:textId="77777777" w:rsidR="00A33122" w:rsidRPr="00C61574" w:rsidRDefault="00A33122" w:rsidP="00183910">
            <w:pPr>
              <w:pStyle w:val="TableParagraph"/>
              <w:ind w:left="41"/>
              <w:rPr>
                <w:sz w:val="20"/>
                <w:szCs w:val="20"/>
                <w:lang w:val="kk-KZ"/>
              </w:rPr>
            </w:pPr>
            <w:r w:rsidRPr="00C61574">
              <w:rPr>
                <w:sz w:val="20"/>
                <w:szCs w:val="20"/>
                <w:lang w:val="kk-KZ"/>
              </w:rPr>
              <w:t>2017</w:t>
            </w:r>
          </w:p>
          <w:p w14:paraId="6E7557AE" w14:textId="77777777" w:rsidR="00A33122" w:rsidRPr="00C61574" w:rsidRDefault="00A33122" w:rsidP="00183910">
            <w:pPr>
              <w:pStyle w:val="TableParagraph"/>
              <w:ind w:left="113"/>
              <w:rPr>
                <w:sz w:val="20"/>
                <w:szCs w:val="20"/>
                <w:lang w:val="kk-KZ"/>
              </w:rPr>
            </w:pPr>
          </w:p>
        </w:tc>
        <w:tc>
          <w:tcPr>
            <w:tcW w:w="711" w:type="dxa"/>
            <w:vAlign w:val="center"/>
          </w:tcPr>
          <w:p w14:paraId="26B18EB8" w14:textId="77777777" w:rsidR="00A33122" w:rsidRPr="00C61574" w:rsidRDefault="00A33122" w:rsidP="00183910">
            <w:pPr>
              <w:pStyle w:val="TableParagraph"/>
              <w:ind w:left="44"/>
              <w:rPr>
                <w:sz w:val="20"/>
                <w:szCs w:val="20"/>
                <w:lang w:val="kk-KZ"/>
              </w:rPr>
            </w:pPr>
            <w:r w:rsidRPr="00C61574">
              <w:rPr>
                <w:sz w:val="20"/>
                <w:szCs w:val="20"/>
                <w:lang w:val="kk-KZ"/>
              </w:rPr>
              <w:t>2018</w:t>
            </w:r>
          </w:p>
          <w:p w14:paraId="04BD00E3" w14:textId="77777777" w:rsidR="00A33122" w:rsidRPr="00C61574" w:rsidRDefault="00A33122" w:rsidP="00183910">
            <w:pPr>
              <w:pStyle w:val="TableParagraph"/>
              <w:ind w:left="116"/>
              <w:rPr>
                <w:sz w:val="20"/>
                <w:szCs w:val="20"/>
                <w:lang w:val="kk-KZ"/>
              </w:rPr>
            </w:pPr>
          </w:p>
        </w:tc>
        <w:tc>
          <w:tcPr>
            <w:tcW w:w="659" w:type="dxa"/>
            <w:vAlign w:val="center"/>
          </w:tcPr>
          <w:p w14:paraId="61D7C859" w14:textId="77777777" w:rsidR="00A33122" w:rsidRPr="00C61574" w:rsidRDefault="00A33122" w:rsidP="00183910">
            <w:pPr>
              <w:pStyle w:val="TableParagraph"/>
              <w:ind w:left="37"/>
              <w:rPr>
                <w:sz w:val="20"/>
                <w:szCs w:val="20"/>
                <w:lang w:val="kk-KZ"/>
              </w:rPr>
            </w:pPr>
            <w:r w:rsidRPr="00C61574">
              <w:rPr>
                <w:sz w:val="20"/>
                <w:szCs w:val="20"/>
                <w:lang w:val="kk-KZ"/>
              </w:rPr>
              <w:t>2019</w:t>
            </w:r>
          </w:p>
          <w:p w14:paraId="2E2DEDE7" w14:textId="77777777" w:rsidR="00A33122" w:rsidRPr="00C61574" w:rsidRDefault="00A33122" w:rsidP="00183910">
            <w:pPr>
              <w:pStyle w:val="TableParagraph"/>
              <w:ind w:left="104"/>
              <w:rPr>
                <w:sz w:val="20"/>
                <w:szCs w:val="20"/>
                <w:lang w:val="kk-KZ"/>
              </w:rPr>
            </w:pPr>
          </w:p>
        </w:tc>
        <w:tc>
          <w:tcPr>
            <w:tcW w:w="625" w:type="dxa"/>
            <w:vAlign w:val="center"/>
          </w:tcPr>
          <w:p w14:paraId="330C7C27" w14:textId="77777777" w:rsidR="00A33122" w:rsidRPr="00C61574" w:rsidRDefault="00A33122" w:rsidP="00183910">
            <w:pPr>
              <w:pStyle w:val="TableParagraph"/>
              <w:ind w:left="16"/>
              <w:rPr>
                <w:sz w:val="20"/>
                <w:szCs w:val="20"/>
                <w:lang w:val="kk-KZ"/>
              </w:rPr>
            </w:pPr>
            <w:r w:rsidRPr="00C61574">
              <w:rPr>
                <w:sz w:val="20"/>
                <w:szCs w:val="20"/>
                <w:lang w:val="kk-KZ"/>
              </w:rPr>
              <w:t>2020</w:t>
            </w:r>
          </w:p>
          <w:p w14:paraId="0103B7B8" w14:textId="77777777" w:rsidR="00A33122" w:rsidRPr="00C61574" w:rsidRDefault="00A33122" w:rsidP="00183910">
            <w:pPr>
              <w:pStyle w:val="TableParagraph"/>
              <w:ind w:left="88"/>
              <w:rPr>
                <w:sz w:val="20"/>
                <w:szCs w:val="20"/>
                <w:lang w:val="kk-KZ"/>
              </w:rPr>
            </w:pPr>
          </w:p>
        </w:tc>
        <w:tc>
          <w:tcPr>
            <w:tcW w:w="568" w:type="dxa"/>
            <w:vAlign w:val="center"/>
          </w:tcPr>
          <w:p w14:paraId="06ABAF44" w14:textId="77777777" w:rsidR="00A33122" w:rsidRPr="00C61574" w:rsidRDefault="00A33122" w:rsidP="00183910">
            <w:pPr>
              <w:pStyle w:val="TableParagraph"/>
              <w:ind w:left="35"/>
              <w:rPr>
                <w:sz w:val="20"/>
                <w:szCs w:val="20"/>
                <w:lang w:val="kk-KZ"/>
              </w:rPr>
            </w:pPr>
            <w:r w:rsidRPr="00C61574">
              <w:rPr>
                <w:sz w:val="20"/>
                <w:szCs w:val="20"/>
                <w:lang w:val="kk-KZ"/>
              </w:rPr>
              <w:t>2021</w:t>
            </w:r>
          </w:p>
          <w:p w14:paraId="036F77A2" w14:textId="77777777" w:rsidR="00A33122" w:rsidRPr="00C61574" w:rsidRDefault="00A33122" w:rsidP="00183910">
            <w:pPr>
              <w:pStyle w:val="TableParagraph"/>
              <w:ind w:left="107"/>
              <w:rPr>
                <w:sz w:val="20"/>
                <w:szCs w:val="20"/>
                <w:lang w:val="kk-KZ"/>
              </w:rPr>
            </w:pPr>
          </w:p>
        </w:tc>
        <w:tc>
          <w:tcPr>
            <w:tcW w:w="640" w:type="dxa"/>
            <w:vAlign w:val="center"/>
          </w:tcPr>
          <w:p w14:paraId="664D3C1B" w14:textId="77777777" w:rsidR="00A33122" w:rsidRPr="00C61574" w:rsidRDefault="00A33122" w:rsidP="00183910">
            <w:pPr>
              <w:pStyle w:val="TableParagraph"/>
              <w:ind w:left="24"/>
              <w:rPr>
                <w:sz w:val="20"/>
                <w:szCs w:val="20"/>
                <w:lang w:val="kk-KZ"/>
              </w:rPr>
            </w:pPr>
            <w:r w:rsidRPr="00C61574">
              <w:rPr>
                <w:sz w:val="20"/>
                <w:szCs w:val="20"/>
                <w:lang w:val="kk-KZ"/>
              </w:rPr>
              <w:t>2022</w:t>
            </w:r>
          </w:p>
          <w:p w14:paraId="3C07CD7C" w14:textId="77777777" w:rsidR="00A33122" w:rsidRPr="00C61574" w:rsidRDefault="00A33122" w:rsidP="00183910">
            <w:pPr>
              <w:pStyle w:val="TableParagraph"/>
              <w:rPr>
                <w:sz w:val="20"/>
                <w:szCs w:val="20"/>
                <w:lang w:val="kk-KZ"/>
              </w:rPr>
            </w:pPr>
          </w:p>
        </w:tc>
        <w:tc>
          <w:tcPr>
            <w:tcW w:w="689" w:type="dxa"/>
            <w:vAlign w:val="center"/>
          </w:tcPr>
          <w:p w14:paraId="1262DEF9" w14:textId="77777777" w:rsidR="00A33122" w:rsidRPr="00C61574" w:rsidRDefault="00A33122" w:rsidP="00183910">
            <w:pPr>
              <w:pStyle w:val="TableParagraph"/>
              <w:ind w:left="41"/>
              <w:rPr>
                <w:sz w:val="20"/>
                <w:szCs w:val="20"/>
                <w:lang w:val="kk-KZ"/>
              </w:rPr>
            </w:pPr>
            <w:r w:rsidRPr="00C61574">
              <w:rPr>
                <w:sz w:val="20"/>
                <w:szCs w:val="20"/>
                <w:lang w:val="kk-KZ"/>
              </w:rPr>
              <w:t>2023</w:t>
            </w:r>
          </w:p>
          <w:p w14:paraId="7610B086" w14:textId="77777777" w:rsidR="00A33122" w:rsidRPr="00C61574" w:rsidRDefault="00A33122" w:rsidP="00183910">
            <w:pPr>
              <w:pStyle w:val="TableParagraph"/>
              <w:ind w:left="113"/>
              <w:rPr>
                <w:sz w:val="20"/>
                <w:szCs w:val="20"/>
                <w:lang w:val="kk-KZ"/>
              </w:rPr>
            </w:pPr>
          </w:p>
        </w:tc>
        <w:tc>
          <w:tcPr>
            <w:tcW w:w="645" w:type="dxa"/>
            <w:vAlign w:val="center"/>
          </w:tcPr>
          <w:p w14:paraId="7950FC1D" w14:textId="77777777" w:rsidR="00A33122" w:rsidRPr="00C61574" w:rsidRDefault="00A33122" w:rsidP="00183910">
            <w:pPr>
              <w:pStyle w:val="TableParagraph"/>
              <w:ind w:left="44"/>
              <w:rPr>
                <w:sz w:val="20"/>
                <w:szCs w:val="20"/>
                <w:lang w:val="kk-KZ"/>
              </w:rPr>
            </w:pPr>
            <w:r w:rsidRPr="00C61574">
              <w:rPr>
                <w:sz w:val="20"/>
                <w:szCs w:val="20"/>
                <w:lang w:val="kk-KZ"/>
              </w:rPr>
              <w:t>2024</w:t>
            </w:r>
          </w:p>
          <w:p w14:paraId="32E4D30E" w14:textId="77777777" w:rsidR="00A33122" w:rsidRPr="00C61574" w:rsidRDefault="00A33122" w:rsidP="00183910">
            <w:pPr>
              <w:pStyle w:val="TableParagraph"/>
              <w:rPr>
                <w:sz w:val="20"/>
                <w:szCs w:val="20"/>
                <w:lang w:val="kk-KZ"/>
              </w:rPr>
            </w:pPr>
          </w:p>
        </w:tc>
        <w:tc>
          <w:tcPr>
            <w:tcW w:w="1101" w:type="dxa"/>
            <w:vAlign w:val="center"/>
          </w:tcPr>
          <w:p w14:paraId="0F8196EE" w14:textId="77777777" w:rsidR="00A33122" w:rsidRPr="00C61574" w:rsidRDefault="00A33122" w:rsidP="00183910">
            <w:pPr>
              <w:pStyle w:val="TableParagraph"/>
              <w:ind w:left="42"/>
              <w:rPr>
                <w:sz w:val="20"/>
                <w:szCs w:val="20"/>
                <w:lang w:val="kk-KZ"/>
              </w:rPr>
            </w:pPr>
            <w:r w:rsidRPr="00C61574">
              <w:rPr>
                <w:sz w:val="20"/>
                <w:szCs w:val="20"/>
                <w:lang w:val="kk-KZ"/>
              </w:rPr>
              <w:t>Орташа мәні</w:t>
            </w:r>
          </w:p>
        </w:tc>
        <w:tc>
          <w:tcPr>
            <w:tcW w:w="1052" w:type="dxa"/>
            <w:vAlign w:val="center"/>
          </w:tcPr>
          <w:p w14:paraId="7987EFF0" w14:textId="21B58F63" w:rsidR="00A33122" w:rsidRPr="00C61574" w:rsidRDefault="00A33122" w:rsidP="00183910">
            <w:pPr>
              <w:pStyle w:val="TableParagraph"/>
              <w:ind w:left="99"/>
              <w:rPr>
                <w:sz w:val="20"/>
                <w:szCs w:val="20"/>
                <w:lang w:val="kk-KZ"/>
              </w:rPr>
            </w:pPr>
            <w:r w:rsidRPr="00C61574">
              <w:rPr>
                <w:sz w:val="20"/>
                <w:szCs w:val="20"/>
                <w:lang w:val="kk-KZ"/>
              </w:rPr>
              <w:t>Бағалау</w:t>
            </w:r>
          </w:p>
        </w:tc>
      </w:tr>
      <w:tr w:rsidR="00A33122" w:rsidRPr="00C61574" w14:paraId="3CFE625F" w14:textId="77777777" w:rsidTr="00183910">
        <w:trPr>
          <w:trHeight w:val="359"/>
        </w:trPr>
        <w:tc>
          <w:tcPr>
            <w:tcW w:w="1628" w:type="dxa"/>
          </w:tcPr>
          <w:p w14:paraId="5A60DD31" w14:textId="77777777" w:rsidR="00A33122" w:rsidRPr="00C61574" w:rsidRDefault="00A33122" w:rsidP="00700415">
            <w:pPr>
              <w:pStyle w:val="TableParagraph"/>
              <w:ind w:left="110"/>
              <w:jc w:val="left"/>
              <w:rPr>
                <w:i/>
                <w:sz w:val="20"/>
                <w:szCs w:val="20"/>
                <w:lang w:val="kk-KZ"/>
              </w:rPr>
            </w:pPr>
            <w:r w:rsidRPr="00C61574">
              <w:rPr>
                <w:i/>
                <w:sz w:val="20"/>
                <w:szCs w:val="20"/>
                <w:lang w:val="kk-KZ"/>
              </w:rPr>
              <w:t>Ккед</w:t>
            </w:r>
          </w:p>
        </w:tc>
        <w:tc>
          <w:tcPr>
            <w:tcW w:w="629" w:type="dxa"/>
            <w:vAlign w:val="center"/>
          </w:tcPr>
          <w:p w14:paraId="51128D5F" w14:textId="48DEA811" w:rsidR="00A33122" w:rsidRPr="00C61574" w:rsidRDefault="00A33122" w:rsidP="00183910">
            <w:pPr>
              <w:pStyle w:val="TableParagraph"/>
              <w:ind w:left="76"/>
              <w:rPr>
                <w:sz w:val="20"/>
                <w:szCs w:val="20"/>
                <w:highlight w:val="yellow"/>
                <w:lang w:val="kk-KZ"/>
              </w:rPr>
            </w:pPr>
            <w:r w:rsidRPr="00C61574">
              <w:rPr>
                <w:sz w:val="20"/>
                <w:szCs w:val="20"/>
                <w:lang w:val="kk-KZ"/>
              </w:rPr>
              <w:t>0,03</w:t>
            </w:r>
          </w:p>
        </w:tc>
        <w:tc>
          <w:tcPr>
            <w:tcW w:w="692" w:type="dxa"/>
            <w:vAlign w:val="center"/>
          </w:tcPr>
          <w:p w14:paraId="4FC656EB" w14:textId="77777777" w:rsidR="00A33122" w:rsidRPr="00C61574" w:rsidRDefault="00A33122" w:rsidP="00183910">
            <w:pPr>
              <w:pStyle w:val="TableParagraph"/>
              <w:ind w:left="85"/>
              <w:rPr>
                <w:sz w:val="20"/>
                <w:szCs w:val="20"/>
                <w:highlight w:val="yellow"/>
                <w:lang w:val="kk-KZ"/>
              </w:rPr>
            </w:pPr>
            <w:r w:rsidRPr="00C61574">
              <w:rPr>
                <w:sz w:val="20"/>
                <w:szCs w:val="20"/>
                <w:lang w:val="kk-KZ"/>
              </w:rPr>
              <w:t>0,03</w:t>
            </w:r>
          </w:p>
        </w:tc>
        <w:tc>
          <w:tcPr>
            <w:tcW w:w="711" w:type="dxa"/>
            <w:shd w:val="clear" w:color="auto" w:fill="FFFFFF" w:themeFill="background1"/>
            <w:vAlign w:val="center"/>
          </w:tcPr>
          <w:p w14:paraId="0701544F" w14:textId="77777777" w:rsidR="00A33122" w:rsidRPr="00C61574" w:rsidRDefault="00A33122" w:rsidP="00183910">
            <w:pPr>
              <w:pStyle w:val="TableParagraph"/>
              <w:ind w:left="20" w:right="106"/>
              <w:rPr>
                <w:sz w:val="20"/>
                <w:szCs w:val="20"/>
                <w:highlight w:val="yellow"/>
                <w:lang w:val="kk-KZ"/>
              </w:rPr>
            </w:pPr>
            <w:r w:rsidRPr="00C61574">
              <w:rPr>
                <w:sz w:val="20"/>
                <w:szCs w:val="20"/>
                <w:lang w:val="kk-KZ"/>
              </w:rPr>
              <w:t>0,04</w:t>
            </w:r>
          </w:p>
        </w:tc>
        <w:tc>
          <w:tcPr>
            <w:tcW w:w="659" w:type="dxa"/>
            <w:vAlign w:val="center"/>
          </w:tcPr>
          <w:p w14:paraId="590C137E" w14:textId="20E2633A" w:rsidR="00A33122" w:rsidRPr="00C61574" w:rsidRDefault="00A33122" w:rsidP="00183910">
            <w:pPr>
              <w:pStyle w:val="TableParagraph"/>
              <w:ind w:left="65"/>
              <w:rPr>
                <w:sz w:val="20"/>
                <w:szCs w:val="20"/>
                <w:highlight w:val="yellow"/>
                <w:lang w:val="kk-KZ"/>
              </w:rPr>
            </w:pPr>
            <w:r w:rsidRPr="00C61574">
              <w:rPr>
                <w:sz w:val="20"/>
                <w:szCs w:val="20"/>
                <w:lang w:val="kk-KZ"/>
              </w:rPr>
              <w:t>0,04</w:t>
            </w:r>
          </w:p>
        </w:tc>
        <w:tc>
          <w:tcPr>
            <w:tcW w:w="625" w:type="dxa"/>
            <w:vAlign w:val="center"/>
          </w:tcPr>
          <w:p w14:paraId="3F54BCD6" w14:textId="280573C0" w:rsidR="00A33122" w:rsidRPr="00C61574" w:rsidRDefault="00A33122" w:rsidP="00183910">
            <w:pPr>
              <w:pStyle w:val="TableParagraph"/>
              <w:ind w:left="50"/>
              <w:rPr>
                <w:sz w:val="20"/>
                <w:szCs w:val="20"/>
                <w:highlight w:val="yellow"/>
                <w:lang w:val="kk-KZ"/>
              </w:rPr>
            </w:pPr>
            <w:r w:rsidRPr="00C61574">
              <w:rPr>
                <w:sz w:val="20"/>
                <w:szCs w:val="20"/>
                <w:lang w:val="kk-KZ"/>
              </w:rPr>
              <w:t>0,05</w:t>
            </w:r>
          </w:p>
        </w:tc>
        <w:tc>
          <w:tcPr>
            <w:tcW w:w="568" w:type="dxa"/>
            <w:vAlign w:val="center"/>
          </w:tcPr>
          <w:p w14:paraId="30DD4572" w14:textId="743651C2" w:rsidR="00A33122" w:rsidRPr="00C61574" w:rsidRDefault="00A33122" w:rsidP="00183910">
            <w:pPr>
              <w:pStyle w:val="TableParagraph"/>
              <w:ind w:left="20"/>
              <w:rPr>
                <w:sz w:val="20"/>
                <w:szCs w:val="20"/>
                <w:highlight w:val="yellow"/>
                <w:lang w:val="kk-KZ"/>
              </w:rPr>
            </w:pPr>
            <w:r w:rsidRPr="00C61574">
              <w:rPr>
                <w:sz w:val="20"/>
                <w:szCs w:val="20"/>
                <w:lang w:val="kk-KZ"/>
              </w:rPr>
              <w:t>0,05</w:t>
            </w:r>
          </w:p>
        </w:tc>
        <w:tc>
          <w:tcPr>
            <w:tcW w:w="640" w:type="dxa"/>
            <w:vAlign w:val="center"/>
          </w:tcPr>
          <w:p w14:paraId="33BDE8E0" w14:textId="77777777" w:rsidR="00A33122" w:rsidRPr="00C61574" w:rsidRDefault="00A33122" w:rsidP="00183910">
            <w:pPr>
              <w:pStyle w:val="TableParagraph"/>
              <w:ind w:left="53"/>
              <w:rPr>
                <w:sz w:val="20"/>
                <w:szCs w:val="20"/>
                <w:highlight w:val="yellow"/>
                <w:lang w:val="kk-KZ"/>
              </w:rPr>
            </w:pPr>
            <w:r w:rsidRPr="00C61574">
              <w:rPr>
                <w:sz w:val="20"/>
                <w:szCs w:val="20"/>
                <w:lang w:val="kk-KZ"/>
              </w:rPr>
              <w:t>0,05</w:t>
            </w:r>
          </w:p>
        </w:tc>
        <w:tc>
          <w:tcPr>
            <w:tcW w:w="689" w:type="dxa"/>
            <w:vAlign w:val="center"/>
          </w:tcPr>
          <w:p w14:paraId="179BB7A3" w14:textId="77777777" w:rsidR="00A33122" w:rsidRPr="00C61574" w:rsidRDefault="00A33122" w:rsidP="00183910">
            <w:pPr>
              <w:pStyle w:val="TableParagraph"/>
              <w:ind w:left="75"/>
              <w:rPr>
                <w:sz w:val="20"/>
                <w:szCs w:val="20"/>
                <w:highlight w:val="yellow"/>
                <w:lang w:val="kk-KZ"/>
              </w:rPr>
            </w:pPr>
            <w:r w:rsidRPr="00C61574">
              <w:rPr>
                <w:sz w:val="20"/>
                <w:szCs w:val="20"/>
                <w:lang w:val="kk-KZ"/>
              </w:rPr>
              <w:t>0,05</w:t>
            </w:r>
          </w:p>
        </w:tc>
        <w:tc>
          <w:tcPr>
            <w:tcW w:w="645" w:type="dxa"/>
            <w:vAlign w:val="center"/>
          </w:tcPr>
          <w:p w14:paraId="4BE0AF06" w14:textId="77777777" w:rsidR="00A33122" w:rsidRPr="00C61574" w:rsidRDefault="00A33122" w:rsidP="00183910">
            <w:pPr>
              <w:pStyle w:val="TableParagraph"/>
              <w:ind w:left="78"/>
              <w:rPr>
                <w:sz w:val="20"/>
                <w:szCs w:val="20"/>
                <w:lang w:val="kk-KZ"/>
              </w:rPr>
            </w:pPr>
            <w:r w:rsidRPr="00C61574">
              <w:rPr>
                <w:sz w:val="20"/>
                <w:szCs w:val="20"/>
                <w:lang w:val="kk-KZ"/>
              </w:rPr>
              <w:t>0,05</w:t>
            </w:r>
          </w:p>
        </w:tc>
        <w:tc>
          <w:tcPr>
            <w:tcW w:w="1101" w:type="dxa"/>
            <w:vAlign w:val="center"/>
          </w:tcPr>
          <w:p w14:paraId="05A7459C" w14:textId="77777777" w:rsidR="00A33122" w:rsidRPr="00C61574" w:rsidRDefault="00A33122" w:rsidP="00183910">
            <w:pPr>
              <w:pStyle w:val="TableParagraph"/>
              <w:ind w:left="302"/>
              <w:rPr>
                <w:sz w:val="20"/>
                <w:szCs w:val="20"/>
                <w:lang w:val="kk-KZ"/>
              </w:rPr>
            </w:pPr>
            <w:r w:rsidRPr="00C61574">
              <w:rPr>
                <w:sz w:val="20"/>
                <w:szCs w:val="20"/>
                <w:lang w:val="kk-KZ"/>
              </w:rPr>
              <w:t>0,04</w:t>
            </w:r>
          </w:p>
        </w:tc>
        <w:tc>
          <w:tcPr>
            <w:tcW w:w="1052" w:type="dxa"/>
            <w:vAlign w:val="center"/>
          </w:tcPr>
          <w:p w14:paraId="7D262FA2" w14:textId="590A2E76" w:rsidR="00A33122" w:rsidRPr="00C61574" w:rsidRDefault="00A33122" w:rsidP="00183910">
            <w:pPr>
              <w:pStyle w:val="TableParagraph"/>
              <w:ind w:left="99"/>
              <w:rPr>
                <w:sz w:val="20"/>
                <w:szCs w:val="20"/>
                <w:lang w:val="kk-KZ"/>
              </w:rPr>
            </w:pPr>
            <w:r w:rsidRPr="00C61574">
              <w:rPr>
                <w:sz w:val="20"/>
                <w:szCs w:val="20"/>
                <w:lang w:val="kk-KZ"/>
              </w:rPr>
              <w:t>Орташа</w:t>
            </w:r>
          </w:p>
        </w:tc>
      </w:tr>
      <w:tr w:rsidR="00A33122" w:rsidRPr="00C61574" w14:paraId="0B796B26" w14:textId="77777777" w:rsidTr="00183910">
        <w:trPr>
          <w:trHeight w:val="340"/>
        </w:trPr>
        <w:tc>
          <w:tcPr>
            <w:tcW w:w="1628" w:type="dxa"/>
          </w:tcPr>
          <w:p w14:paraId="0610AE8E" w14:textId="77777777" w:rsidR="00A33122" w:rsidRPr="00C61574" w:rsidRDefault="00A33122" w:rsidP="00700415">
            <w:pPr>
              <w:pStyle w:val="TableParagraph"/>
              <w:ind w:left="110"/>
              <w:jc w:val="left"/>
              <w:rPr>
                <w:i/>
                <w:sz w:val="20"/>
                <w:szCs w:val="20"/>
                <w:lang w:val="kk-KZ"/>
              </w:rPr>
            </w:pPr>
            <w:r w:rsidRPr="00C61574">
              <w:rPr>
                <w:i/>
                <w:sz w:val="20"/>
                <w:szCs w:val="20"/>
                <w:lang w:val="kk-KZ"/>
              </w:rPr>
              <w:t>Ксақ</w:t>
            </w:r>
          </w:p>
        </w:tc>
        <w:tc>
          <w:tcPr>
            <w:tcW w:w="629" w:type="dxa"/>
            <w:shd w:val="clear" w:color="auto" w:fill="FFFFFF" w:themeFill="background1"/>
            <w:vAlign w:val="center"/>
          </w:tcPr>
          <w:p w14:paraId="49054179" w14:textId="62EB647A" w:rsidR="00A33122" w:rsidRPr="00C61574" w:rsidRDefault="00A33122" w:rsidP="00183910">
            <w:pPr>
              <w:pStyle w:val="TableParagraph"/>
              <w:ind w:left="76"/>
              <w:rPr>
                <w:sz w:val="20"/>
                <w:szCs w:val="20"/>
                <w:lang w:val="kk-KZ"/>
              </w:rPr>
            </w:pPr>
            <w:r w:rsidRPr="00C61574">
              <w:rPr>
                <w:sz w:val="20"/>
                <w:szCs w:val="20"/>
                <w:lang w:val="kk-KZ"/>
              </w:rPr>
              <w:t>0,52</w:t>
            </w:r>
          </w:p>
        </w:tc>
        <w:tc>
          <w:tcPr>
            <w:tcW w:w="692" w:type="dxa"/>
            <w:shd w:val="clear" w:color="auto" w:fill="FFFFFF" w:themeFill="background1"/>
            <w:vAlign w:val="center"/>
          </w:tcPr>
          <w:p w14:paraId="69AD8829" w14:textId="77777777" w:rsidR="00A33122" w:rsidRPr="00C61574" w:rsidRDefault="00A33122" w:rsidP="00183910">
            <w:pPr>
              <w:pStyle w:val="TableParagraph"/>
              <w:ind w:left="85"/>
              <w:rPr>
                <w:sz w:val="20"/>
                <w:szCs w:val="20"/>
                <w:lang w:val="kk-KZ"/>
              </w:rPr>
            </w:pPr>
            <w:r w:rsidRPr="00C61574">
              <w:rPr>
                <w:sz w:val="20"/>
                <w:szCs w:val="20"/>
                <w:lang w:val="kk-KZ"/>
              </w:rPr>
              <w:t>0,51</w:t>
            </w:r>
          </w:p>
        </w:tc>
        <w:tc>
          <w:tcPr>
            <w:tcW w:w="711" w:type="dxa"/>
            <w:shd w:val="clear" w:color="auto" w:fill="FFFFFF" w:themeFill="background1"/>
            <w:vAlign w:val="center"/>
          </w:tcPr>
          <w:p w14:paraId="414D787E" w14:textId="77777777" w:rsidR="00A33122" w:rsidRPr="00C61574" w:rsidRDefault="00A33122" w:rsidP="00183910">
            <w:pPr>
              <w:pStyle w:val="TableParagraph"/>
              <w:ind w:left="20" w:right="106"/>
              <w:rPr>
                <w:sz w:val="20"/>
                <w:szCs w:val="20"/>
                <w:lang w:val="kk-KZ"/>
              </w:rPr>
            </w:pPr>
            <w:r w:rsidRPr="00C61574">
              <w:rPr>
                <w:sz w:val="20"/>
                <w:szCs w:val="20"/>
                <w:lang w:val="kk-KZ"/>
              </w:rPr>
              <w:t>0,52</w:t>
            </w:r>
          </w:p>
        </w:tc>
        <w:tc>
          <w:tcPr>
            <w:tcW w:w="659" w:type="dxa"/>
            <w:shd w:val="clear" w:color="auto" w:fill="FFFFFF" w:themeFill="background1"/>
            <w:vAlign w:val="center"/>
          </w:tcPr>
          <w:p w14:paraId="54144D51" w14:textId="7B7A96D3" w:rsidR="00A33122" w:rsidRPr="00C61574" w:rsidRDefault="00A33122" w:rsidP="00183910">
            <w:pPr>
              <w:pStyle w:val="TableParagraph"/>
              <w:ind w:left="65"/>
              <w:rPr>
                <w:sz w:val="20"/>
                <w:szCs w:val="20"/>
                <w:lang w:val="kk-KZ"/>
              </w:rPr>
            </w:pPr>
            <w:r w:rsidRPr="00C61574">
              <w:rPr>
                <w:sz w:val="20"/>
                <w:szCs w:val="20"/>
                <w:lang w:val="kk-KZ"/>
              </w:rPr>
              <w:t>0,53</w:t>
            </w:r>
          </w:p>
        </w:tc>
        <w:tc>
          <w:tcPr>
            <w:tcW w:w="625" w:type="dxa"/>
            <w:shd w:val="clear" w:color="auto" w:fill="FFFFFF" w:themeFill="background1"/>
            <w:vAlign w:val="center"/>
          </w:tcPr>
          <w:p w14:paraId="29E70A92" w14:textId="28F91C2F" w:rsidR="00A33122" w:rsidRPr="00C61574" w:rsidRDefault="00A33122" w:rsidP="00183910">
            <w:pPr>
              <w:pStyle w:val="TableParagraph"/>
              <w:ind w:left="50"/>
              <w:rPr>
                <w:sz w:val="20"/>
                <w:szCs w:val="20"/>
                <w:lang w:val="kk-KZ"/>
              </w:rPr>
            </w:pPr>
            <w:r w:rsidRPr="00C61574">
              <w:rPr>
                <w:sz w:val="20"/>
                <w:szCs w:val="20"/>
                <w:lang w:val="kk-KZ"/>
              </w:rPr>
              <w:t>0,55</w:t>
            </w:r>
          </w:p>
        </w:tc>
        <w:tc>
          <w:tcPr>
            <w:tcW w:w="568" w:type="dxa"/>
            <w:shd w:val="clear" w:color="auto" w:fill="FFFFFF" w:themeFill="background1"/>
            <w:vAlign w:val="center"/>
          </w:tcPr>
          <w:p w14:paraId="1F8D5D54" w14:textId="77BAF08B" w:rsidR="00A33122" w:rsidRPr="00C61574" w:rsidRDefault="00A33122" w:rsidP="00183910">
            <w:pPr>
              <w:pStyle w:val="TableParagraph"/>
              <w:ind w:left="20"/>
              <w:rPr>
                <w:sz w:val="20"/>
                <w:szCs w:val="20"/>
                <w:lang w:val="kk-KZ"/>
              </w:rPr>
            </w:pPr>
            <w:r w:rsidRPr="00C61574">
              <w:rPr>
                <w:sz w:val="20"/>
                <w:szCs w:val="20"/>
                <w:lang w:val="kk-KZ"/>
              </w:rPr>
              <w:t>0,55</w:t>
            </w:r>
          </w:p>
        </w:tc>
        <w:tc>
          <w:tcPr>
            <w:tcW w:w="640" w:type="dxa"/>
            <w:shd w:val="clear" w:color="auto" w:fill="FFFFFF" w:themeFill="background1"/>
            <w:vAlign w:val="center"/>
          </w:tcPr>
          <w:p w14:paraId="0D4234A3" w14:textId="77777777" w:rsidR="00A33122" w:rsidRPr="00C61574" w:rsidRDefault="00A33122" w:rsidP="00183910">
            <w:pPr>
              <w:pStyle w:val="TableParagraph"/>
              <w:ind w:left="53"/>
              <w:rPr>
                <w:sz w:val="20"/>
                <w:szCs w:val="20"/>
                <w:lang w:val="kk-KZ"/>
              </w:rPr>
            </w:pPr>
            <w:r w:rsidRPr="00C61574">
              <w:rPr>
                <w:sz w:val="20"/>
                <w:szCs w:val="20"/>
                <w:lang w:val="kk-KZ"/>
              </w:rPr>
              <w:t>0,56</w:t>
            </w:r>
          </w:p>
        </w:tc>
        <w:tc>
          <w:tcPr>
            <w:tcW w:w="689" w:type="dxa"/>
            <w:shd w:val="clear" w:color="auto" w:fill="FFFFFF" w:themeFill="background1"/>
            <w:vAlign w:val="center"/>
          </w:tcPr>
          <w:p w14:paraId="3FEA11E1" w14:textId="77777777" w:rsidR="00A33122" w:rsidRPr="00C61574" w:rsidRDefault="00A33122" w:rsidP="00183910">
            <w:pPr>
              <w:pStyle w:val="TableParagraph"/>
              <w:ind w:left="75"/>
              <w:rPr>
                <w:sz w:val="20"/>
                <w:szCs w:val="20"/>
                <w:lang w:val="kk-KZ"/>
              </w:rPr>
            </w:pPr>
            <w:r w:rsidRPr="00C61574">
              <w:rPr>
                <w:sz w:val="20"/>
                <w:szCs w:val="20"/>
                <w:lang w:val="kk-KZ"/>
              </w:rPr>
              <w:t>0,55</w:t>
            </w:r>
          </w:p>
        </w:tc>
        <w:tc>
          <w:tcPr>
            <w:tcW w:w="645" w:type="dxa"/>
            <w:shd w:val="clear" w:color="auto" w:fill="FFFFFF" w:themeFill="background1"/>
            <w:vAlign w:val="center"/>
          </w:tcPr>
          <w:p w14:paraId="11BCB537" w14:textId="77777777" w:rsidR="00A33122" w:rsidRPr="00C61574" w:rsidRDefault="00A33122" w:rsidP="00183910">
            <w:pPr>
              <w:pStyle w:val="TableParagraph"/>
              <w:ind w:left="78"/>
              <w:rPr>
                <w:sz w:val="20"/>
                <w:szCs w:val="20"/>
                <w:lang w:val="kk-KZ"/>
              </w:rPr>
            </w:pPr>
            <w:r w:rsidRPr="00C61574">
              <w:rPr>
                <w:sz w:val="20"/>
                <w:szCs w:val="20"/>
                <w:lang w:val="kk-KZ"/>
              </w:rPr>
              <w:t>0,52</w:t>
            </w:r>
          </w:p>
        </w:tc>
        <w:tc>
          <w:tcPr>
            <w:tcW w:w="1101" w:type="dxa"/>
            <w:shd w:val="clear" w:color="auto" w:fill="FFFFFF" w:themeFill="background1"/>
            <w:vAlign w:val="center"/>
          </w:tcPr>
          <w:p w14:paraId="0F80B59B" w14:textId="77777777" w:rsidR="00A33122" w:rsidRPr="00C61574" w:rsidRDefault="00A33122" w:rsidP="00183910">
            <w:pPr>
              <w:pStyle w:val="TableParagraph"/>
              <w:ind w:left="302"/>
              <w:rPr>
                <w:sz w:val="20"/>
                <w:szCs w:val="20"/>
                <w:lang w:val="kk-KZ"/>
              </w:rPr>
            </w:pPr>
            <w:r w:rsidRPr="00C61574">
              <w:rPr>
                <w:sz w:val="20"/>
                <w:szCs w:val="20"/>
                <w:lang w:val="kk-KZ"/>
              </w:rPr>
              <w:t>0,53</w:t>
            </w:r>
          </w:p>
        </w:tc>
        <w:tc>
          <w:tcPr>
            <w:tcW w:w="1052" w:type="dxa"/>
            <w:vAlign w:val="center"/>
          </w:tcPr>
          <w:p w14:paraId="57C3BEBE" w14:textId="76A53B1B" w:rsidR="00A33122" w:rsidRPr="00C61574" w:rsidRDefault="00A33122" w:rsidP="00183910">
            <w:pPr>
              <w:pStyle w:val="TableParagraph"/>
              <w:ind w:left="99"/>
              <w:rPr>
                <w:sz w:val="20"/>
                <w:szCs w:val="20"/>
                <w:lang w:val="kk-KZ"/>
              </w:rPr>
            </w:pPr>
            <w:r w:rsidRPr="00C61574">
              <w:rPr>
                <w:sz w:val="20"/>
                <w:szCs w:val="20"/>
                <w:lang w:val="kk-KZ"/>
              </w:rPr>
              <w:t>Төмен</w:t>
            </w:r>
          </w:p>
        </w:tc>
      </w:tr>
      <w:tr w:rsidR="00A33122" w:rsidRPr="00C61574" w14:paraId="116641CD" w14:textId="77777777" w:rsidTr="00183910">
        <w:trPr>
          <w:trHeight w:val="292"/>
        </w:trPr>
        <w:tc>
          <w:tcPr>
            <w:tcW w:w="1628" w:type="dxa"/>
          </w:tcPr>
          <w:p w14:paraId="4C104867" w14:textId="77777777" w:rsidR="00A33122" w:rsidRPr="00C61574" w:rsidRDefault="00A33122" w:rsidP="00700415">
            <w:pPr>
              <w:pStyle w:val="TableParagraph"/>
              <w:ind w:left="110"/>
              <w:jc w:val="left"/>
              <w:rPr>
                <w:i/>
                <w:sz w:val="20"/>
                <w:szCs w:val="20"/>
                <w:lang w:val="kk-KZ"/>
              </w:rPr>
            </w:pPr>
            <w:r w:rsidRPr="00C61574">
              <w:rPr>
                <w:i/>
                <w:sz w:val="20"/>
                <w:szCs w:val="20"/>
                <w:lang w:val="kk-KZ"/>
              </w:rPr>
              <w:t>Кдж</w:t>
            </w:r>
          </w:p>
        </w:tc>
        <w:tc>
          <w:tcPr>
            <w:tcW w:w="629" w:type="dxa"/>
            <w:vAlign w:val="center"/>
          </w:tcPr>
          <w:p w14:paraId="27B668B8" w14:textId="59AAEA8C" w:rsidR="00A33122" w:rsidRPr="00C61574" w:rsidRDefault="00A33122" w:rsidP="00183910">
            <w:pPr>
              <w:pStyle w:val="TableParagraph"/>
              <w:ind w:left="53"/>
              <w:rPr>
                <w:sz w:val="20"/>
                <w:szCs w:val="20"/>
                <w:lang w:val="kk-KZ"/>
              </w:rPr>
            </w:pPr>
            <w:r w:rsidRPr="00C61574">
              <w:rPr>
                <w:sz w:val="20"/>
                <w:szCs w:val="20"/>
                <w:lang w:val="kk-KZ"/>
              </w:rPr>
              <w:t>0,27</w:t>
            </w:r>
          </w:p>
        </w:tc>
        <w:tc>
          <w:tcPr>
            <w:tcW w:w="692" w:type="dxa"/>
            <w:vAlign w:val="center"/>
          </w:tcPr>
          <w:p w14:paraId="1BDC1165" w14:textId="77777777" w:rsidR="00A33122" w:rsidRPr="00C61574" w:rsidRDefault="00A33122" w:rsidP="00183910">
            <w:pPr>
              <w:pStyle w:val="TableParagraph"/>
              <w:ind w:left="75"/>
              <w:rPr>
                <w:sz w:val="20"/>
                <w:szCs w:val="20"/>
                <w:lang w:val="kk-KZ"/>
              </w:rPr>
            </w:pPr>
            <w:r w:rsidRPr="00C61574">
              <w:rPr>
                <w:sz w:val="20"/>
                <w:szCs w:val="20"/>
                <w:lang w:val="kk-KZ"/>
              </w:rPr>
              <w:t>0,28</w:t>
            </w:r>
          </w:p>
        </w:tc>
        <w:tc>
          <w:tcPr>
            <w:tcW w:w="711" w:type="dxa"/>
            <w:vAlign w:val="center"/>
          </w:tcPr>
          <w:p w14:paraId="64940C28" w14:textId="77777777" w:rsidR="00A33122" w:rsidRPr="00C61574" w:rsidRDefault="00A33122" w:rsidP="00183910">
            <w:pPr>
              <w:pStyle w:val="TableParagraph"/>
              <w:ind w:left="78"/>
              <w:rPr>
                <w:sz w:val="20"/>
                <w:szCs w:val="20"/>
                <w:lang w:val="kk-KZ"/>
              </w:rPr>
            </w:pPr>
            <w:r w:rsidRPr="00C61574">
              <w:rPr>
                <w:sz w:val="20"/>
                <w:szCs w:val="20"/>
                <w:lang w:val="kk-KZ"/>
              </w:rPr>
              <w:t>0,28</w:t>
            </w:r>
          </w:p>
        </w:tc>
        <w:tc>
          <w:tcPr>
            <w:tcW w:w="659" w:type="dxa"/>
            <w:vAlign w:val="center"/>
          </w:tcPr>
          <w:p w14:paraId="1EA34AC7" w14:textId="0CF4E5FD" w:rsidR="00A33122" w:rsidRPr="00C61574" w:rsidRDefault="00A33122" w:rsidP="00183910">
            <w:pPr>
              <w:pStyle w:val="TableParagraph"/>
              <w:ind w:left="65"/>
              <w:rPr>
                <w:sz w:val="20"/>
                <w:szCs w:val="20"/>
                <w:lang w:val="kk-KZ"/>
              </w:rPr>
            </w:pPr>
            <w:r w:rsidRPr="00C61574">
              <w:rPr>
                <w:sz w:val="20"/>
                <w:szCs w:val="20"/>
                <w:lang w:val="kk-KZ"/>
              </w:rPr>
              <w:t>0,29</w:t>
            </w:r>
          </w:p>
        </w:tc>
        <w:tc>
          <w:tcPr>
            <w:tcW w:w="625" w:type="dxa"/>
            <w:vAlign w:val="center"/>
          </w:tcPr>
          <w:p w14:paraId="79786B83" w14:textId="2A27C852" w:rsidR="00A33122" w:rsidRPr="00C61574" w:rsidRDefault="00A33122" w:rsidP="00183910">
            <w:pPr>
              <w:pStyle w:val="TableParagraph"/>
              <w:ind w:left="50"/>
              <w:rPr>
                <w:sz w:val="20"/>
                <w:szCs w:val="20"/>
                <w:lang w:val="kk-KZ"/>
              </w:rPr>
            </w:pPr>
            <w:r w:rsidRPr="00C61574">
              <w:rPr>
                <w:sz w:val="20"/>
                <w:szCs w:val="20"/>
                <w:lang w:val="kk-KZ"/>
              </w:rPr>
              <w:t>0,28</w:t>
            </w:r>
          </w:p>
        </w:tc>
        <w:tc>
          <w:tcPr>
            <w:tcW w:w="568" w:type="dxa"/>
            <w:vAlign w:val="center"/>
          </w:tcPr>
          <w:p w14:paraId="1BC17BC6" w14:textId="533CA81C" w:rsidR="00A33122" w:rsidRPr="00C61574" w:rsidRDefault="00A33122" w:rsidP="00183910">
            <w:pPr>
              <w:pStyle w:val="TableParagraph"/>
              <w:ind w:left="20"/>
              <w:rPr>
                <w:sz w:val="20"/>
                <w:szCs w:val="20"/>
                <w:lang w:val="kk-KZ"/>
              </w:rPr>
            </w:pPr>
            <w:r w:rsidRPr="00C61574">
              <w:rPr>
                <w:sz w:val="20"/>
                <w:szCs w:val="20"/>
                <w:lang w:val="kk-KZ"/>
              </w:rPr>
              <w:t>0,29</w:t>
            </w:r>
          </w:p>
        </w:tc>
        <w:tc>
          <w:tcPr>
            <w:tcW w:w="640" w:type="dxa"/>
            <w:vAlign w:val="center"/>
          </w:tcPr>
          <w:p w14:paraId="68B62615" w14:textId="77777777" w:rsidR="00A33122" w:rsidRPr="00C61574" w:rsidRDefault="00A33122" w:rsidP="00183910">
            <w:pPr>
              <w:pStyle w:val="TableParagraph"/>
              <w:ind w:left="53"/>
              <w:rPr>
                <w:sz w:val="20"/>
                <w:szCs w:val="20"/>
                <w:lang w:val="kk-KZ"/>
              </w:rPr>
            </w:pPr>
            <w:r w:rsidRPr="00C61574">
              <w:rPr>
                <w:sz w:val="20"/>
                <w:szCs w:val="20"/>
                <w:lang w:val="kk-KZ"/>
              </w:rPr>
              <w:t>0,28</w:t>
            </w:r>
          </w:p>
        </w:tc>
        <w:tc>
          <w:tcPr>
            <w:tcW w:w="689" w:type="dxa"/>
            <w:vAlign w:val="center"/>
          </w:tcPr>
          <w:p w14:paraId="2EDFD496" w14:textId="77777777" w:rsidR="00A33122" w:rsidRPr="00C61574" w:rsidRDefault="00A33122" w:rsidP="00183910">
            <w:pPr>
              <w:pStyle w:val="TableParagraph"/>
              <w:ind w:left="75"/>
              <w:rPr>
                <w:sz w:val="20"/>
                <w:szCs w:val="20"/>
                <w:lang w:val="kk-KZ"/>
              </w:rPr>
            </w:pPr>
            <w:r w:rsidRPr="00C61574">
              <w:rPr>
                <w:sz w:val="20"/>
                <w:szCs w:val="20"/>
                <w:lang w:val="kk-KZ"/>
              </w:rPr>
              <w:t>0,29</w:t>
            </w:r>
          </w:p>
        </w:tc>
        <w:tc>
          <w:tcPr>
            <w:tcW w:w="645" w:type="dxa"/>
            <w:vAlign w:val="center"/>
          </w:tcPr>
          <w:p w14:paraId="5BEB59FA" w14:textId="77777777" w:rsidR="00A33122" w:rsidRPr="00C61574" w:rsidRDefault="00A33122" w:rsidP="00183910">
            <w:pPr>
              <w:pStyle w:val="TableParagraph"/>
              <w:ind w:left="78"/>
              <w:rPr>
                <w:sz w:val="20"/>
                <w:szCs w:val="20"/>
                <w:lang w:val="kk-KZ"/>
              </w:rPr>
            </w:pPr>
            <w:r w:rsidRPr="00C61574">
              <w:rPr>
                <w:sz w:val="20"/>
                <w:szCs w:val="20"/>
                <w:lang w:val="kk-KZ"/>
              </w:rPr>
              <w:t>0,29</w:t>
            </w:r>
          </w:p>
        </w:tc>
        <w:tc>
          <w:tcPr>
            <w:tcW w:w="1101" w:type="dxa"/>
            <w:vAlign w:val="center"/>
          </w:tcPr>
          <w:p w14:paraId="6EE7C3B4" w14:textId="77777777" w:rsidR="00A33122" w:rsidRPr="00C61574" w:rsidRDefault="00A33122" w:rsidP="00183910">
            <w:pPr>
              <w:pStyle w:val="TableParagraph"/>
              <w:ind w:left="302"/>
              <w:rPr>
                <w:sz w:val="20"/>
                <w:szCs w:val="20"/>
                <w:lang w:val="kk-KZ"/>
              </w:rPr>
            </w:pPr>
            <w:r w:rsidRPr="00C61574">
              <w:rPr>
                <w:sz w:val="20"/>
                <w:szCs w:val="20"/>
                <w:lang w:val="kk-KZ"/>
              </w:rPr>
              <w:t>0,28</w:t>
            </w:r>
          </w:p>
        </w:tc>
        <w:tc>
          <w:tcPr>
            <w:tcW w:w="1052" w:type="dxa"/>
            <w:vAlign w:val="center"/>
          </w:tcPr>
          <w:p w14:paraId="4C4BC235" w14:textId="3BD97DA2" w:rsidR="00A33122" w:rsidRPr="00C61574" w:rsidRDefault="00A33122" w:rsidP="00183910">
            <w:pPr>
              <w:pStyle w:val="TableParagraph"/>
              <w:ind w:left="99"/>
              <w:rPr>
                <w:sz w:val="20"/>
                <w:szCs w:val="20"/>
                <w:lang w:val="kk-KZ"/>
              </w:rPr>
            </w:pPr>
            <w:r w:rsidRPr="00C61574">
              <w:rPr>
                <w:sz w:val="20"/>
                <w:szCs w:val="20"/>
                <w:lang w:val="kk-KZ"/>
              </w:rPr>
              <w:t>Орташа</w:t>
            </w:r>
          </w:p>
        </w:tc>
      </w:tr>
      <w:tr w:rsidR="00A33122" w:rsidRPr="00C61574" w14:paraId="6B85B85F" w14:textId="77777777" w:rsidTr="00183910">
        <w:trPr>
          <w:trHeight w:val="551"/>
        </w:trPr>
        <w:tc>
          <w:tcPr>
            <w:tcW w:w="1628" w:type="dxa"/>
          </w:tcPr>
          <w:p w14:paraId="1AF70115" w14:textId="77777777" w:rsidR="00A33122" w:rsidRPr="00C61574" w:rsidRDefault="00A33122" w:rsidP="00700415">
            <w:pPr>
              <w:pStyle w:val="TableParagraph"/>
              <w:ind w:left="110"/>
              <w:jc w:val="left"/>
              <w:rPr>
                <w:i/>
                <w:sz w:val="20"/>
                <w:szCs w:val="20"/>
                <w:lang w:val="kk-KZ"/>
              </w:rPr>
            </w:pPr>
            <w:r w:rsidRPr="00C61574">
              <w:rPr>
                <w:i/>
                <w:sz w:val="20"/>
                <w:szCs w:val="20"/>
                <w:lang w:val="kk-KZ"/>
              </w:rPr>
              <w:t>Кэқ</w:t>
            </w:r>
          </w:p>
        </w:tc>
        <w:tc>
          <w:tcPr>
            <w:tcW w:w="629" w:type="dxa"/>
            <w:vAlign w:val="center"/>
          </w:tcPr>
          <w:p w14:paraId="10F15188" w14:textId="77777777" w:rsidR="00A33122" w:rsidRPr="00C61574" w:rsidRDefault="00A33122" w:rsidP="00183910">
            <w:pPr>
              <w:pStyle w:val="TableParagraph"/>
              <w:ind w:left="71"/>
              <w:rPr>
                <w:sz w:val="20"/>
                <w:szCs w:val="20"/>
                <w:lang w:val="kk-KZ"/>
              </w:rPr>
            </w:pPr>
            <w:r w:rsidRPr="00C61574">
              <w:rPr>
                <w:sz w:val="20"/>
                <w:szCs w:val="20"/>
                <w:lang w:val="kk-KZ"/>
              </w:rPr>
              <w:t>0,17</w:t>
            </w:r>
          </w:p>
        </w:tc>
        <w:tc>
          <w:tcPr>
            <w:tcW w:w="692" w:type="dxa"/>
            <w:vAlign w:val="center"/>
          </w:tcPr>
          <w:p w14:paraId="14D18C26" w14:textId="77777777" w:rsidR="00A33122" w:rsidRPr="00C61574" w:rsidRDefault="00A33122" w:rsidP="00183910">
            <w:pPr>
              <w:pStyle w:val="TableParagraph"/>
              <w:ind w:left="85"/>
              <w:rPr>
                <w:sz w:val="20"/>
                <w:szCs w:val="20"/>
                <w:lang w:val="kk-KZ"/>
              </w:rPr>
            </w:pPr>
            <w:r w:rsidRPr="00C61574">
              <w:rPr>
                <w:sz w:val="20"/>
                <w:szCs w:val="20"/>
                <w:lang w:val="kk-KZ"/>
              </w:rPr>
              <w:t>0,171</w:t>
            </w:r>
          </w:p>
        </w:tc>
        <w:tc>
          <w:tcPr>
            <w:tcW w:w="711" w:type="dxa"/>
            <w:vAlign w:val="center"/>
          </w:tcPr>
          <w:p w14:paraId="45FA5B0E" w14:textId="77777777" w:rsidR="00A33122" w:rsidRPr="00C61574" w:rsidRDefault="00A33122" w:rsidP="00183910">
            <w:pPr>
              <w:pStyle w:val="TableParagraph"/>
              <w:ind w:left="14" w:right="106"/>
              <w:rPr>
                <w:sz w:val="20"/>
                <w:szCs w:val="20"/>
                <w:lang w:val="kk-KZ"/>
              </w:rPr>
            </w:pPr>
            <w:r w:rsidRPr="00C61574">
              <w:rPr>
                <w:sz w:val="20"/>
                <w:szCs w:val="20"/>
                <w:lang w:val="kk-KZ"/>
              </w:rPr>
              <w:t>0,16</w:t>
            </w:r>
          </w:p>
        </w:tc>
        <w:tc>
          <w:tcPr>
            <w:tcW w:w="659" w:type="dxa"/>
            <w:vAlign w:val="center"/>
          </w:tcPr>
          <w:p w14:paraId="30840C57" w14:textId="77777777" w:rsidR="00A33122" w:rsidRPr="00C61574" w:rsidRDefault="00A33122" w:rsidP="00183910">
            <w:pPr>
              <w:pStyle w:val="TableParagraph"/>
              <w:ind w:left="65"/>
              <w:rPr>
                <w:sz w:val="20"/>
                <w:szCs w:val="20"/>
                <w:lang w:val="kk-KZ"/>
              </w:rPr>
            </w:pPr>
            <w:r w:rsidRPr="00C61574">
              <w:rPr>
                <w:sz w:val="20"/>
                <w:szCs w:val="20"/>
                <w:lang w:val="kk-KZ"/>
              </w:rPr>
              <w:t>0,154</w:t>
            </w:r>
          </w:p>
        </w:tc>
        <w:tc>
          <w:tcPr>
            <w:tcW w:w="625" w:type="dxa"/>
            <w:vAlign w:val="center"/>
          </w:tcPr>
          <w:p w14:paraId="54DA40CB" w14:textId="77777777" w:rsidR="00A33122" w:rsidRPr="00C61574" w:rsidRDefault="00A33122" w:rsidP="00183910">
            <w:pPr>
              <w:pStyle w:val="TableParagraph"/>
              <w:ind w:left="45"/>
              <w:rPr>
                <w:sz w:val="20"/>
                <w:szCs w:val="20"/>
                <w:lang w:val="kk-KZ"/>
              </w:rPr>
            </w:pPr>
            <w:r w:rsidRPr="00C61574">
              <w:rPr>
                <w:sz w:val="20"/>
                <w:szCs w:val="20"/>
                <w:lang w:val="kk-KZ"/>
              </w:rPr>
              <w:t>0,157</w:t>
            </w:r>
          </w:p>
        </w:tc>
        <w:tc>
          <w:tcPr>
            <w:tcW w:w="568" w:type="dxa"/>
            <w:vAlign w:val="center"/>
          </w:tcPr>
          <w:p w14:paraId="53F487C2" w14:textId="77777777" w:rsidR="00A33122" w:rsidRPr="00C61574" w:rsidRDefault="00A33122" w:rsidP="00183910">
            <w:pPr>
              <w:pStyle w:val="TableParagraph"/>
              <w:ind w:left="20" w:right="-15"/>
              <w:rPr>
                <w:sz w:val="20"/>
                <w:szCs w:val="20"/>
                <w:lang w:val="kk-KZ"/>
              </w:rPr>
            </w:pPr>
            <w:r w:rsidRPr="00C61574">
              <w:rPr>
                <w:sz w:val="20"/>
                <w:szCs w:val="20"/>
                <w:lang w:val="kk-KZ"/>
              </w:rPr>
              <w:t>0,158</w:t>
            </w:r>
          </w:p>
        </w:tc>
        <w:tc>
          <w:tcPr>
            <w:tcW w:w="640" w:type="dxa"/>
            <w:vAlign w:val="center"/>
          </w:tcPr>
          <w:p w14:paraId="6708F969" w14:textId="77777777" w:rsidR="00A33122" w:rsidRPr="00C61574" w:rsidRDefault="00A33122" w:rsidP="00183910">
            <w:pPr>
              <w:pStyle w:val="TableParagraph"/>
              <w:ind w:left="53"/>
              <w:rPr>
                <w:sz w:val="20"/>
                <w:szCs w:val="20"/>
                <w:lang w:val="kk-KZ"/>
              </w:rPr>
            </w:pPr>
            <w:r w:rsidRPr="00C61574">
              <w:rPr>
                <w:sz w:val="20"/>
                <w:szCs w:val="20"/>
                <w:lang w:val="kk-KZ"/>
              </w:rPr>
              <w:t>0,163</w:t>
            </w:r>
          </w:p>
        </w:tc>
        <w:tc>
          <w:tcPr>
            <w:tcW w:w="689" w:type="dxa"/>
            <w:vAlign w:val="center"/>
          </w:tcPr>
          <w:p w14:paraId="5E552C7A" w14:textId="77777777" w:rsidR="00A33122" w:rsidRPr="00C61574" w:rsidRDefault="00A33122" w:rsidP="00183910">
            <w:pPr>
              <w:pStyle w:val="TableParagraph"/>
              <w:ind w:left="13"/>
              <w:rPr>
                <w:sz w:val="20"/>
                <w:szCs w:val="20"/>
                <w:lang w:val="kk-KZ"/>
              </w:rPr>
            </w:pPr>
            <w:r w:rsidRPr="00C61574">
              <w:rPr>
                <w:sz w:val="20"/>
                <w:szCs w:val="20"/>
                <w:lang w:val="kk-KZ"/>
              </w:rPr>
              <w:t>0,151</w:t>
            </w:r>
          </w:p>
        </w:tc>
        <w:tc>
          <w:tcPr>
            <w:tcW w:w="645" w:type="dxa"/>
            <w:vAlign w:val="center"/>
          </w:tcPr>
          <w:p w14:paraId="04981D6A" w14:textId="77777777" w:rsidR="00A33122" w:rsidRPr="00C61574" w:rsidRDefault="00A33122" w:rsidP="00183910">
            <w:pPr>
              <w:pStyle w:val="TableParagraph"/>
              <w:ind w:left="78"/>
              <w:rPr>
                <w:sz w:val="20"/>
                <w:szCs w:val="20"/>
                <w:lang w:val="kk-KZ"/>
              </w:rPr>
            </w:pPr>
            <w:r w:rsidRPr="00C61574">
              <w:rPr>
                <w:sz w:val="20"/>
                <w:szCs w:val="20"/>
                <w:lang w:val="kk-KZ"/>
              </w:rPr>
              <w:t>0,140</w:t>
            </w:r>
          </w:p>
        </w:tc>
        <w:tc>
          <w:tcPr>
            <w:tcW w:w="1101" w:type="dxa"/>
            <w:vAlign w:val="center"/>
          </w:tcPr>
          <w:p w14:paraId="5AAD1DDC" w14:textId="77777777" w:rsidR="00A33122" w:rsidRPr="00C61574" w:rsidRDefault="00A33122" w:rsidP="00183910">
            <w:pPr>
              <w:pStyle w:val="TableParagraph"/>
              <w:ind w:left="244"/>
              <w:rPr>
                <w:sz w:val="20"/>
                <w:szCs w:val="20"/>
                <w:highlight w:val="yellow"/>
                <w:lang w:val="kk-KZ"/>
              </w:rPr>
            </w:pPr>
            <w:r w:rsidRPr="00C61574">
              <w:rPr>
                <w:sz w:val="20"/>
                <w:szCs w:val="20"/>
                <w:lang w:val="kk-KZ"/>
              </w:rPr>
              <w:t>0,158</w:t>
            </w:r>
          </w:p>
        </w:tc>
        <w:tc>
          <w:tcPr>
            <w:tcW w:w="1052" w:type="dxa"/>
            <w:vAlign w:val="center"/>
          </w:tcPr>
          <w:p w14:paraId="3E5F5D29" w14:textId="77777777" w:rsidR="00A33122" w:rsidRPr="00C61574" w:rsidRDefault="00A33122" w:rsidP="00183910">
            <w:pPr>
              <w:pStyle w:val="TableParagraph"/>
              <w:ind w:left="99"/>
              <w:rPr>
                <w:sz w:val="20"/>
                <w:szCs w:val="20"/>
                <w:lang w:val="kk-KZ"/>
              </w:rPr>
            </w:pPr>
            <w:r w:rsidRPr="00C61574">
              <w:rPr>
                <w:sz w:val="20"/>
                <w:szCs w:val="20"/>
                <w:lang w:val="kk-KZ"/>
              </w:rPr>
              <w:t>Орташа деңгей</w:t>
            </w:r>
          </w:p>
        </w:tc>
      </w:tr>
      <w:tr w:rsidR="00A33122" w:rsidRPr="00C61574" w14:paraId="69355FF8" w14:textId="77777777" w:rsidTr="00700415">
        <w:trPr>
          <w:trHeight w:val="277"/>
        </w:trPr>
        <w:tc>
          <w:tcPr>
            <w:tcW w:w="9639" w:type="dxa"/>
            <w:gridSpan w:val="12"/>
          </w:tcPr>
          <w:p w14:paraId="03FF037C" w14:textId="77777777" w:rsidR="00A33122" w:rsidRPr="00C61574" w:rsidRDefault="00A33122" w:rsidP="00700415">
            <w:pPr>
              <w:pStyle w:val="TableParagraph"/>
              <w:ind w:left="677" w:hanging="562"/>
              <w:jc w:val="left"/>
              <w:rPr>
                <w:sz w:val="20"/>
                <w:szCs w:val="20"/>
                <w:lang w:val="kk-KZ"/>
              </w:rPr>
            </w:pPr>
            <w:r w:rsidRPr="00C61574">
              <w:rPr>
                <w:sz w:val="20"/>
                <w:szCs w:val="20"/>
                <w:lang w:val="kk-KZ"/>
              </w:rPr>
              <w:t xml:space="preserve">Ескерту –  [119] әдебиет негізінде автормен есептелген </w:t>
            </w:r>
          </w:p>
        </w:tc>
      </w:tr>
    </w:tbl>
    <w:p w14:paraId="3FAFA893" w14:textId="77777777" w:rsidR="00A33122" w:rsidRPr="00C61574" w:rsidRDefault="00A33122" w:rsidP="00A33122">
      <w:pPr>
        <w:widowControl w:val="0"/>
        <w:tabs>
          <w:tab w:val="left" w:pos="1114"/>
        </w:tabs>
        <w:autoSpaceDE w:val="0"/>
        <w:autoSpaceDN w:val="0"/>
        <w:spacing w:after="0" w:line="240" w:lineRule="auto"/>
        <w:ind w:firstLine="709"/>
        <w:jc w:val="both"/>
        <w:rPr>
          <w:rFonts w:ascii="Times New Roman" w:hAnsi="Times New Roman" w:cs="Times New Roman"/>
          <w:sz w:val="28"/>
          <w:szCs w:val="28"/>
        </w:rPr>
      </w:pPr>
    </w:p>
    <w:p w14:paraId="50E2F66E" w14:textId="29580F20" w:rsidR="00A33122" w:rsidRPr="00C61574" w:rsidRDefault="0025597F" w:rsidP="00A33122">
      <w:pPr>
        <w:widowControl w:val="0"/>
        <w:tabs>
          <w:tab w:val="left" w:pos="1114"/>
        </w:tabs>
        <w:autoSpaceDE w:val="0"/>
        <w:autoSpaceDN w:val="0"/>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4-кестеде жинақталған критерийлер шеңберінде</w:t>
      </w:r>
      <w:r>
        <w:rPr>
          <w:rFonts w:ascii="Times New Roman" w:hAnsi="Times New Roman" w:cs="Times New Roman"/>
          <w:sz w:val="28"/>
          <w:szCs w:val="28"/>
        </w:rPr>
        <w:t xml:space="preserve"> а</w:t>
      </w:r>
      <w:r w:rsidR="00A33122" w:rsidRPr="00C61574">
        <w:rPr>
          <w:rFonts w:ascii="Times New Roman" w:hAnsi="Times New Roman" w:cs="Times New Roman"/>
          <w:sz w:val="28"/>
          <w:szCs w:val="28"/>
        </w:rPr>
        <w:t>зық-түліктің экономикалық қолжетімділігі</w:t>
      </w:r>
      <w:r w:rsidRPr="0025597F">
        <w:rPr>
          <w:rFonts w:ascii="Times New Roman" w:hAnsi="Times New Roman" w:cs="Times New Roman"/>
          <w:sz w:val="28"/>
          <w:szCs w:val="28"/>
        </w:rPr>
        <w:t xml:space="preserve"> </w:t>
      </w:r>
      <w:r w:rsidRPr="00C61574">
        <w:rPr>
          <w:rFonts w:ascii="Times New Roman" w:hAnsi="Times New Roman" w:cs="Times New Roman"/>
          <w:sz w:val="28"/>
          <w:szCs w:val="28"/>
        </w:rPr>
        <w:t>бағалан</w:t>
      </w:r>
      <w:r>
        <w:rPr>
          <w:rFonts w:ascii="Times New Roman" w:hAnsi="Times New Roman" w:cs="Times New Roman"/>
          <w:sz w:val="28"/>
          <w:szCs w:val="28"/>
        </w:rPr>
        <w:t>ып келесідей қорытынды алдық:</w:t>
      </w:r>
      <w:r w:rsidR="00A33122" w:rsidRPr="00C61574">
        <w:rPr>
          <w:rFonts w:ascii="Times New Roman" w:hAnsi="Times New Roman" w:cs="Times New Roman"/>
          <w:sz w:val="28"/>
          <w:szCs w:val="28"/>
        </w:rPr>
        <w:t xml:space="preserve"> жалпы азық-түліктің экономикалық қолжетімділігін бағалау коэффициенттері орташа мәнге ие, бұл халықтың көпшілігі тамақтану проблемалары жоқ және аштық деңгейі төменгі деңгейде</w:t>
      </w:r>
      <w:r>
        <w:rPr>
          <w:rFonts w:ascii="Times New Roman" w:hAnsi="Times New Roman" w:cs="Times New Roman"/>
          <w:sz w:val="28"/>
          <w:szCs w:val="28"/>
        </w:rPr>
        <w:t>.</w:t>
      </w:r>
    </w:p>
    <w:p w14:paraId="2E14AA6F" w14:textId="77777777" w:rsidR="00A33122" w:rsidRPr="00C61574" w:rsidRDefault="00A33122" w:rsidP="00A33122">
      <w:pPr>
        <w:widowControl w:val="0"/>
        <w:tabs>
          <w:tab w:val="left" w:pos="1114"/>
        </w:tabs>
        <w:autoSpaceDE w:val="0"/>
        <w:autoSpaceDN w:val="0"/>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Тұрақты даму мақсаттарының (ТДМ1) ішінде көшбастап тұрған мақсаттарының бірі </w:t>
      </w:r>
      <w:r w:rsidRPr="00C61574">
        <w:rPr>
          <w:rFonts w:ascii="Times New Roman" w:hAnsi="Times New Roman"/>
          <w:sz w:val="28"/>
          <w:szCs w:val="28"/>
        </w:rPr>
        <w:t xml:space="preserve">– </w:t>
      </w:r>
      <w:r w:rsidRPr="00C61574">
        <w:rPr>
          <w:rFonts w:ascii="Times New Roman" w:hAnsi="Times New Roman" w:cs="Times New Roman"/>
          <w:sz w:val="28"/>
          <w:szCs w:val="28"/>
        </w:rPr>
        <w:t>кедейлікті жою. Адам өзінің табысына азық-түлікке, киімге, үйге, жылуға деген негізгі қажеттіліктерді қанағаттандыра алмайтын немесе биологиялық өмір сүруді қамтамасыз ететін минималды қажеттіліктерді ғана қанағаттандыра алмайтын жағдайды сипаттайтын абсолютті кедейлікті жою елімізде орындалған деп қорытындылауға болады.</w:t>
      </w:r>
      <w:r>
        <w:rPr>
          <w:rFonts w:ascii="Times New Roman" w:hAnsi="Times New Roman" w:cs="Times New Roman"/>
          <w:sz w:val="28"/>
          <w:szCs w:val="28"/>
        </w:rPr>
        <w:t xml:space="preserve"> Яғни, ТДМ-ның бірінші мақсатына қол жеткізілген. </w:t>
      </w:r>
    </w:p>
    <w:p w14:paraId="69DB414F" w14:textId="77777777" w:rsidR="00A33122" w:rsidRDefault="00A33122" w:rsidP="00A33122">
      <w:pPr>
        <w:widowControl w:val="0"/>
        <w:tabs>
          <w:tab w:val="left" w:pos="1114"/>
        </w:tabs>
        <w:autoSpaceDE w:val="0"/>
        <w:autoSpaceDN w:val="0"/>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Зерттеуге алынған 2016-2024 жж. аралығында Қазақстан Республикасында азық-түліктің экономикалық қолжетімділігін бағалау коэффициенттерінің орташа мәні жуық шамамен 0,16-ға тең, бұл еліміздегі тұрғындардың өмір сүру деңгейі орташа деңгейде деп сипаттайды. </w:t>
      </w:r>
    </w:p>
    <w:p w14:paraId="0EDC86BA" w14:textId="77777777" w:rsidR="009A1F74" w:rsidRDefault="009A1F74" w:rsidP="009A1F74">
      <w:pPr>
        <w:widowControl w:val="0"/>
        <w:tabs>
          <w:tab w:val="left" w:pos="1114"/>
        </w:tabs>
        <w:autoSpaceDE w:val="0"/>
        <w:autoSpaceDN w:val="0"/>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Республикасындағы 2016-2024 жж. аралығындағы нақты ақшалай табыстар индексі мен азық-түлік тауарларына тұтыну бағаларының индексінің өсу қарқыны </w:t>
      </w:r>
      <w:r>
        <w:rPr>
          <w:rFonts w:ascii="Times New Roman" w:hAnsi="Times New Roman" w:cs="Times New Roman"/>
          <w:sz w:val="28"/>
          <w:szCs w:val="28"/>
        </w:rPr>
        <w:t>15-</w:t>
      </w:r>
      <w:r w:rsidRPr="00C61574">
        <w:rPr>
          <w:rFonts w:ascii="Times New Roman" w:hAnsi="Times New Roman" w:cs="Times New Roman"/>
          <w:sz w:val="28"/>
          <w:szCs w:val="28"/>
        </w:rPr>
        <w:t>суретте бейнеленген. Бұл графикте біз 2022 ж. ТБИ 2021 жылмен салыстырғанда күрт өскенін байқаймыз. Бұл орын алған көрсеткіштің себебін келесі құбылыстармен байланыстырамыз: 2022 ж. АҚШ долларына шаққандағы теңге бағамының біршама әлсіре</w:t>
      </w:r>
      <w:r>
        <w:rPr>
          <w:rFonts w:ascii="Times New Roman" w:hAnsi="Times New Roman" w:cs="Times New Roman"/>
          <w:sz w:val="28"/>
          <w:szCs w:val="28"/>
        </w:rPr>
        <w:t>уі</w:t>
      </w:r>
      <w:r w:rsidRPr="00C61574">
        <w:rPr>
          <w:rFonts w:ascii="Times New Roman" w:hAnsi="Times New Roman" w:cs="Times New Roman"/>
          <w:sz w:val="28"/>
          <w:szCs w:val="28"/>
        </w:rPr>
        <w:t xml:space="preserve"> </w:t>
      </w:r>
      <w:r>
        <w:rPr>
          <w:rFonts w:ascii="Times New Roman" w:hAnsi="Times New Roman" w:cs="Times New Roman"/>
          <w:sz w:val="28"/>
          <w:szCs w:val="28"/>
        </w:rPr>
        <w:t>импортқа тәуелді тауарлардың ішкі бағасының өсуін жеделдетті</w:t>
      </w:r>
      <w:r w:rsidRPr="00C61574">
        <w:rPr>
          <w:rFonts w:ascii="Times New Roman" w:hAnsi="Times New Roman" w:cs="Times New Roman"/>
          <w:sz w:val="28"/>
          <w:szCs w:val="28"/>
        </w:rPr>
        <w:t xml:space="preserve">. Жалпы алғанда дәл осы 2022 ж. </w:t>
      </w:r>
      <w:r w:rsidRPr="00C61574">
        <w:rPr>
          <w:rFonts w:ascii="Times New Roman" w:hAnsi="Times New Roman" w:cs="Times New Roman"/>
          <w:sz w:val="28"/>
          <w:szCs w:val="28"/>
        </w:rPr>
        <w:lastRenderedPageBreak/>
        <w:t>әлемдік және ішкі бағалар  арасындағы дифференциалдың өсуі сезіл</w:t>
      </w:r>
      <w:r>
        <w:rPr>
          <w:rFonts w:ascii="Times New Roman" w:hAnsi="Times New Roman" w:cs="Times New Roman"/>
          <w:sz w:val="28"/>
          <w:szCs w:val="28"/>
        </w:rPr>
        <w:t>ген</w:t>
      </w:r>
      <w:r w:rsidRPr="00C61574">
        <w:rPr>
          <w:rFonts w:ascii="Times New Roman" w:hAnsi="Times New Roman" w:cs="Times New Roman"/>
          <w:sz w:val="28"/>
          <w:szCs w:val="28"/>
        </w:rPr>
        <w:t xml:space="preserve">. </w:t>
      </w:r>
    </w:p>
    <w:p w14:paraId="3307D4D9" w14:textId="77777777" w:rsidR="00ED0B1D" w:rsidRPr="00C61574" w:rsidRDefault="00ED0B1D" w:rsidP="009A1F74">
      <w:pPr>
        <w:widowControl w:val="0"/>
        <w:tabs>
          <w:tab w:val="left" w:pos="1114"/>
        </w:tabs>
        <w:autoSpaceDE w:val="0"/>
        <w:autoSpaceDN w:val="0"/>
        <w:spacing w:after="0" w:line="240" w:lineRule="auto"/>
        <w:ind w:firstLine="709"/>
        <w:jc w:val="both"/>
        <w:rPr>
          <w:rFonts w:ascii="Times New Roman" w:hAnsi="Times New Roman" w:cs="Times New Roman"/>
          <w:sz w:val="28"/>
          <w:szCs w:val="28"/>
        </w:rPr>
      </w:pPr>
    </w:p>
    <w:p w14:paraId="1AC0BD43" w14:textId="77777777" w:rsidR="00A33122" w:rsidRPr="00C61574" w:rsidRDefault="00A33122" w:rsidP="00A33122">
      <w:pPr>
        <w:widowControl w:val="0"/>
        <w:tabs>
          <w:tab w:val="left" w:pos="1114"/>
        </w:tabs>
        <w:autoSpaceDE w:val="0"/>
        <w:autoSpaceDN w:val="0"/>
        <w:spacing w:after="0" w:line="240" w:lineRule="auto"/>
        <w:jc w:val="both"/>
        <w:rPr>
          <w:rFonts w:ascii="Times New Roman" w:hAnsi="Times New Roman" w:cs="Times New Roman"/>
          <w:sz w:val="28"/>
          <w:szCs w:val="28"/>
          <w:highlight w:val="yellow"/>
        </w:rPr>
      </w:pPr>
      <w:r w:rsidRPr="00C61574">
        <w:rPr>
          <w:noProof/>
          <w:lang w:val="ru-RU" w:eastAsia="ru-RU"/>
        </w:rPr>
        <w:drawing>
          <wp:inline distT="0" distB="0" distL="0" distR="0" wp14:anchorId="56DFBE9D" wp14:editId="0396258C">
            <wp:extent cx="6139543" cy="3842017"/>
            <wp:effectExtent l="0" t="0" r="13970" b="6350"/>
            <wp:docPr id="59" name="Диаграмма 59">
              <a:extLst xmlns:a="http://schemas.openxmlformats.org/drawingml/2006/main">
                <a:ext uri="{FF2B5EF4-FFF2-40B4-BE49-F238E27FC236}">
                  <a16:creationId xmlns:a16="http://schemas.microsoft.com/office/drawing/2014/main" id="{30CB4591-749F-4C52-9D1A-B407236379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2F84A7D" w14:textId="77777777" w:rsidR="00A33122" w:rsidRPr="00C61574" w:rsidRDefault="00A33122" w:rsidP="00A33122">
      <w:pPr>
        <w:widowControl w:val="0"/>
        <w:tabs>
          <w:tab w:val="left" w:pos="1114"/>
        </w:tabs>
        <w:autoSpaceDE w:val="0"/>
        <w:autoSpaceDN w:val="0"/>
        <w:spacing w:after="0" w:line="240" w:lineRule="auto"/>
        <w:ind w:firstLine="567"/>
        <w:jc w:val="center"/>
        <w:rPr>
          <w:rFonts w:ascii="Times New Roman" w:hAnsi="Times New Roman" w:cs="Times New Roman"/>
          <w:sz w:val="28"/>
          <w:szCs w:val="28"/>
        </w:rPr>
      </w:pPr>
      <w:r w:rsidRPr="00C61574">
        <w:rPr>
          <w:rFonts w:ascii="Times New Roman" w:hAnsi="Times New Roman" w:cs="Times New Roman"/>
          <w:sz w:val="28"/>
          <w:szCs w:val="28"/>
        </w:rPr>
        <w:t xml:space="preserve">Сурет 15 </w:t>
      </w:r>
      <w:r w:rsidRPr="00C61574">
        <w:rPr>
          <w:rFonts w:ascii="Times New Roman" w:hAnsi="Times New Roman"/>
          <w:sz w:val="28"/>
          <w:szCs w:val="28"/>
        </w:rPr>
        <w:t>–</w:t>
      </w:r>
      <w:r w:rsidRPr="00C61574">
        <w:rPr>
          <w:rFonts w:ascii="Times New Roman" w:hAnsi="Times New Roman" w:cs="Times New Roman"/>
          <w:sz w:val="28"/>
          <w:szCs w:val="28"/>
        </w:rPr>
        <w:t xml:space="preserve"> Қазақстан Республикасындағы 2016-2024 жж. аралығындағы нақты ақшалай табыстар индексі мен азық-түлік тауарларына тұтыну бағаларының индексінің өсу қарқыны</w:t>
      </w:r>
    </w:p>
    <w:p w14:paraId="2A4E5409" w14:textId="77777777" w:rsidR="00A33122" w:rsidRPr="00C61574" w:rsidRDefault="00A33122" w:rsidP="00A33122">
      <w:pPr>
        <w:widowControl w:val="0"/>
        <w:tabs>
          <w:tab w:val="left" w:pos="1114"/>
        </w:tabs>
        <w:autoSpaceDE w:val="0"/>
        <w:autoSpaceDN w:val="0"/>
        <w:spacing w:after="0" w:line="240" w:lineRule="auto"/>
        <w:ind w:firstLine="567"/>
        <w:jc w:val="both"/>
        <w:rPr>
          <w:rFonts w:ascii="Times New Roman" w:hAnsi="Times New Roman" w:cs="Times New Roman"/>
          <w:sz w:val="28"/>
          <w:szCs w:val="28"/>
        </w:rPr>
      </w:pPr>
      <w:r w:rsidRPr="00C61574">
        <w:rPr>
          <w:rFonts w:ascii="Times New Roman" w:hAnsi="Times New Roman" w:cs="Times New Roman"/>
          <w:sz w:val="28"/>
          <w:szCs w:val="28"/>
        </w:rPr>
        <w:t>Ескерту – автор [119] әдебиет негізінде автормен құрастырған.</w:t>
      </w:r>
    </w:p>
    <w:p w14:paraId="19FAA0B5" w14:textId="77777777" w:rsidR="00A33122" w:rsidRPr="00C61574" w:rsidRDefault="00A33122" w:rsidP="00A33122">
      <w:pPr>
        <w:widowControl w:val="0"/>
        <w:tabs>
          <w:tab w:val="left" w:pos="1114"/>
        </w:tabs>
        <w:autoSpaceDE w:val="0"/>
        <w:autoSpaceDN w:val="0"/>
        <w:spacing w:after="0" w:line="240" w:lineRule="auto"/>
        <w:ind w:firstLine="567"/>
        <w:jc w:val="both"/>
        <w:rPr>
          <w:rFonts w:ascii="Times New Roman" w:hAnsi="Times New Roman" w:cs="Times New Roman"/>
          <w:sz w:val="28"/>
          <w:szCs w:val="28"/>
        </w:rPr>
      </w:pPr>
    </w:p>
    <w:p w14:paraId="3284508D" w14:textId="77777777" w:rsidR="00A33122" w:rsidRPr="00C61574" w:rsidRDefault="00A33122" w:rsidP="00A33122">
      <w:pPr>
        <w:pStyle w:val="af8"/>
        <w:ind w:left="0" w:right="108" w:firstLine="709"/>
        <w:rPr>
          <w:lang w:val="kk-KZ"/>
        </w:rPr>
      </w:pPr>
      <w:r w:rsidRPr="00C61574">
        <w:rPr>
          <w:lang w:val="kk-KZ"/>
        </w:rPr>
        <w:t>15-суретт</w:t>
      </w:r>
      <w:r>
        <w:rPr>
          <w:lang w:val="kk-KZ"/>
        </w:rPr>
        <w:t>е</w:t>
      </w:r>
      <w:r w:rsidRPr="00C61574">
        <w:rPr>
          <w:lang w:val="kk-KZ"/>
        </w:rPr>
        <w:t xml:space="preserve">гі дерекке сай азық-түлік тауарларына қатысты тұтыну бағаларының индексі көрсеткіші нақты ақшалай кіріс индекстерінің өсімінен жоғары.  Яғни тұтыну тауарларының экономикалық қолжетімділігі тұтастай алғанда төмен деген қорытынды жасауға мүмкіндік береді. </w:t>
      </w:r>
    </w:p>
    <w:p w14:paraId="19130286"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Кесте деректерінде зерттеуге алған жылдарда Қазақстанда күнкөрістің ең төменгі деңгейі мен азық-түлік себетінің құнының тұрақты өскенін көреміз. Мұны инфляциялық қысым мен тұтынушылық шығындардың өсуімен түсіндіруге болады. Табысы күнкөрістің ең төменгі деңгейінен төмен халықтың үлесі 2,5%-дан 5,0%-ға дейін өсті, дегенмен оның жалпы халықтағы үлесі салыстырмалы түрде төмен. </w:t>
      </w:r>
    </w:p>
    <w:p w14:paraId="7C8D2A00" w14:textId="77777777" w:rsidR="00ED0B1D" w:rsidRDefault="00A33122" w:rsidP="00A33122">
      <w:pPr>
        <w:pStyle w:val="af8"/>
        <w:ind w:left="0" w:right="108" w:firstLine="709"/>
        <w:rPr>
          <w:lang w:val="kk-KZ"/>
        </w:rPr>
      </w:pPr>
      <w:r w:rsidRPr="00C61574">
        <w:rPr>
          <w:lang w:val="kk-KZ"/>
        </w:rPr>
        <w:t>2016</w:t>
      </w:r>
      <w:r w:rsidR="00475931">
        <w:rPr>
          <w:lang w:val="kk-KZ"/>
        </w:rPr>
        <w:t>-</w:t>
      </w:r>
      <w:r w:rsidRPr="00C61574">
        <w:rPr>
          <w:lang w:val="kk-KZ"/>
        </w:rPr>
        <w:t xml:space="preserve">2024 жж. аралығында азық-түлікке қолжетімділік индикаторларының жалпы оң динамикасы 25 кестеде байқалады. Халықтың орташа табысы мен азық-түлік себетінің құны жыл сайын өсіп отырғанымен, табыстың арту қарқыны тұтыну мүмкіндігінің салыстырмалы түрде сақталуына мүмкіндік берген. Халық саны мен жұмыспен қамтылғандар санының біртіндеп өсуі еңбек нарығындағы тұрақтылықты </w:t>
      </w:r>
      <w:r>
        <w:rPr>
          <w:lang w:val="kk-KZ"/>
        </w:rPr>
        <w:t>бейнелейді</w:t>
      </w:r>
      <w:r w:rsidRPr="00C61574">
        <w:rPr>
          <w:lang w:val="kk-KZ"/>
        </w:rPr>
        <w:t xml:space="preserve">. </w:t>
      </w:r>
    </w:p>
    <w:p w14:paraId="0954853B" w14:textId="1F9A4671" w:rsidR="00A33122" w:rsidRPr="00C61574" w:rsidRDefault="00A33122" w:rsidP="00A33122">
      <w:pPr>
        <w:pStyle w:val="af8"/>
        <w:ind w:left="0" w:right="108" w:firstLine="709"/>
        <w:rPr>
          <w:lang w:val="kk-KZ"/>
        </w:rPr>
      </w:pPr>
      <w:r w:rsidRPr="00C61574">
        <w:rPr>
          <w:lang w:val="kk-KZ"/>
        </w:rPr>
        <w:t xml:space="preserve">Сонымен қатар табысы ең төменгі күнкөріс деңгейінен төмен халық үлесінің салыстырмалы тұрақты деңгейде сақталуы әлеуметтік қолдау </w:t>
      </w:r>
      <w:r w:rsidRPr="00C61574">
        <w:rPr>
          <w:lang w:val="kk-KZ"/>
        </w:rPr>
        <w:lastRenderedPageBreak/>
        <w:t>тетіктерінің әсерін аңғартады.</w:t>
      </w:r>
      <w:r>
        <w:rPr>
          <w:lang w:val="kk-KZ"/>
        </w:rPr>
        <w:t xml:space="preserve"> </w:t>
      </w:r>
      <w:r w:rsidRPr="00C61574">
        <w:rPr>
          <w:lang w:val="kk-KZ"/>
        </w:rPr>
        <w:t xml:space="preserve">2016–2024 жж. тұтыну бағаларының индексі (Кесте 26) тұрақты түрде өсіп, әсіресе 2022 ж. инфляциялық қысым айқын күшейген. Азық-түлік тауарлары бағасының өсу қарқыны жалпы инфляция деңгейінен жоғары болған кезеңдер халықтың нақты сатып алу қабілетіне теріс әсер етті. </w:t>
      </w:r>
    </w:p>
    <w:p w14:paraId="0A87E4E8" w14:textId="77777777" w:rsidR="00A33122" w:rsidRPr="00C61574" w:rsidRDefault="00A33122" w:rsidP="00A33122">
      <w:pPr>
        <w:pStyle w:val="af"/>
        <w:spacing w:before="0" w:beforeAutospacing="0" w:after="0" w:afterAutospacing="0"/>
        <w:ind w:firstLine="709"/>
        <w:jc w:val="both"/>
        <w:rPr>
          <w:sz w:val="28"/>
          <w:szCs w:val="28"/>
        </w:rPr>
      </w:pPr>
    </w:p>
    <w:p w14:paraId="1A653BCD" w14:textId="77777777" w:rsidR="00A33122" w:rsidRPr="00C61574" w:rsidRDefault="00A33122" w:rsidP="00A33122">
      <w:pPr>
        <w:pStyle w:val="af"/>
        <w:spacing w:before="0" w:beforeAutospacing="0" w:after="0" w:afterAutospacing="0"/>
        <w:jc w:val="both"/>
        <w:rPr>
          <w:sz w:val="28"/>
          <w:szCs w:val="28"/>
        </w:rPr>
      </w:pPr>
      <w:r w:rsidRPr="00C61574">
        <w:rPr>
          <w:sz w:val="28"/>
          <w:szCs w:val="28"/>
        </w:rPr>
        <w:t>Кесте 25 – Қазақстан Республикасының 2016-2024 жж. азық-түлікке қолжетімділік индикаторлары</w:t>
      </w:r>
    </w:p>
    <w:tbl>
      <w:tblPr>
        <w:tblStyle w:val="TableNormal"/>
        <w:tblW w:w="96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51"/>
        <w:gridCol w:w="850"/>
        <w:gridCol w:w="851"/>
        <w:gridCol w:w="850"/>
        <w:gridCol w:w="709"/>
        <w:gridCol w:w="851"/>
        <w:gridCol w:w="708"/>
        <w:gridCol w:w="709"/>
        <w:gridCol w:w="851"/>
        <w:gridCol w:w="735"/>
      </w:tblGrid>
      <w:tr w:rsidR="00A33122" w:rsidRPr="00C61574" w14:paraId="56E84745" w14:textId="77777777" w:rsidTr="00700415">
        <w:trPr>
          <w:trHeight w:val="574"/>
        </w:trPr>
        <w:tc>
          <w:tcPr>
            <w:tcW w:w="1701" w:type="dxa"/>
            <w:vAlign w:val="center"/>
          </w:tcPr>
          <w:p w14:paraId="38B3DEB2" w14:textId="77777777" w:rsidR="00A33122" w:rsidRPr="00C61574" w:rsidRDefault="00A33122" w:rsidP="00700415">
            <w:pPr>
              <w:pStyle w:val="TableParagraph"/>
              <w:ind w:right="284"/>
              <w:jc w:val="right"/>
              <w:rPr>
                <w:sz w:val="20"/>
                <w:szCs w:val="20"/>
                <w:lang w:val="kk-KZ"/>
              </w:rPr>
            </w:pPr>
            <w:r w:rsidRPr="00C61574">
              <w:rPr>
                <w:sz w:val="20"/>
                <w:szCs w:val="20"/>
                <w:lang w:val="kk-KZ"/>
              </w:rPr>
              <w:t xml:space="preserve">Көрсеткіштер </w:t>
            </w:r>
          </w:p>
        </w:tc>
        <w:tc>
          <w:tcPr>
            <w:tcW w:w="851" w:type="dxa"/>
            <w:vAlign w:val="center"/>
          </w:tcPr>
          <w:p w14:paraId="6773277B" w14:textId="77777777" w:rsidR="00A33122" w:rsidRPr="00C61574" w:rsidRDefault="00A33122" w:rsidP="00700415">
            <w:pPr>
              <w:pStyle w:val="TableParagraph"/>
              <w:ind w:left="6"/>
              <w:rPr>
                <w:sz w:val="20"/>
                <w:szCs w:val="20"/>
                <w:lang w:val="kk-KZ"/>
              </w:rPr>
            </w:pPr>
            <w:r w:rsidRPr="00C61574">
              <w:rPr>
                <w:sz w:val="20"/>
                <w:szCs w:val="20"/>
                <w:lang w:val="kk-KZ"/>
              </w:rPr>
              <w:t>Өлшем бірлігі</w:t>
            </w:r>
          </w:p>
        </w:tc>
        <w:tc>
          <w:tcPr>
            <w:tcW w:w="850" w:type="dxa"/>
            <w:vAlign w:val="center"/>
          </w:tcPr>
          <w:p w14:paraId="47BE8B33"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2016</w:t>
            </w:r>
          </w:p>
        </w:tc>
        <w:tc>
          <w:tcPr>
            <w:tcW w:w="851" w:type="dxa"/>
            <w:vAlign w:val="center"/>
          </w:tcPr>
          <w:p w14:paraId="73EF047B"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2017</w:t>
            </w:r>
          </w:p>
        </w:tc>
        <w:tc>
          <w:tcPr>
            <w:tcW w:w="850" w:type="dxa"/>
            <w:vAlign w:val="center"/>
          </w:tcPr>
          <w:p w14:paraId="338BE489"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2018</w:t>
            </w:r>
          </w:p>
        </w:tc>
        <w:tc>
          <w:tcPr>
            <w:tcW w:w="709" w:type="dxa"/>
            <w:vAlign w:val="center"/>
          </w:tcPr>
          <w:p w14:paraId="18CB2D5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2019</w:t>
            </w:r>
          </w:p>
        </w:tc>
        <w:tc>
          <w:tcPr>
            <w:tcW w:w="851" w:type="dxa"/>
            <w:vAlign w:val="center"/>
          </w:tcPr>
          <w:p w14:paraId="45984192"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2020</w:t>
            </w:r>
          </w:p>
        </w:tc>
        <w:tc>
          <w:tcPr>
            <w:tcW w:w="708" w:type="dxa"/>
            <w:vAlign w:val="center"/>
          </w:tcPr>
          <w:p w14:paraId="7D185062"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2021</w:t>
            </w:r>
          </w:p>
        </w:tc>
        <w:tc>
          <w:tcPr>
            <w:tcW w:w="709" w:type="dxa"/>
            <w:vAlign w:val="center"/>
          </w:tcPr>
          <w:p w14:paraId="28D0B15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2022</w:t>
            </w:r>
          </w:p>
        </w:tc>
        <w:tc>
          <w:tcPr>
            <w:tcW w:w="851" w:type="dxa"/>
            <w:vAlign w:val="center"/>
          </w:tcPr>
          <w:p w14:paraId="69304C9E"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2023</w:t>
            </w:r>
          </w:p>
        </w:tc>
        <w:tc>
          <w:tcPr>
            <w:tcW w:w="735" w:type="dxa"/>
            <w:vAlign w:val="center"/>
          </w:tcPr>
          <w:p w14:paraId="7CF82675"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2024</w:t>
            </w:r>
          </w:p>
        </w:tc>
      </w:tr>
      <w:tr w:rsidR="00A33122" w:rsidRPr="00C61574" w14:paraId="3628838A" w14:textId="77777777" w:rsidTr="00700415">
        <w:trPr>
          <w:trHeight w:val="732"/>
        </w:trPr>
        <w:tc>
          <w:tcPr>
            <w:tcW w:w="1701" w:type="dxa"/>
            <w:vAlign w:val="center"/>
          </w:tcPr>
          <w:p w14:paraId="28030A25" w14:textId="77777777" w:rsidR="00A33122" w:rsidRPr="00C61574" w:rsidRDefault="00A33122" w:rsidP="00700415">
            <w:pPr>
              <w:pStyle w:val="TableParagraph"/>
              <w:tabs>
                <w:tab w:val="left" w:pos="1837"/>
              </w:tabs>
              <w:ind w:left="110" w:right="93"/>
              <w:jc w:val="left"/>
              <w:rPr>
                <w:sz w:val="20"/>
                <w:szCs w:val="20"/>
                <w:lang w:val="kk-KZ"/>
              </w:rPr>
            </w:pPr>
            <w:r w:rsidRPr="00C61574">
              <w:rPr>
                <w:sz w:val="20"/>
                <w:szCs w:val="20"/>
                <w:lang w:val="kk-KZ"/>
              </w:rPr>
              <w:t>Күнкөрістің ең төменгі деңгейінің шамасы (жан басына шаққандағы орташа көрсеткіш)</w:t>
            </w:r>
          </w:p>
        </w:tc>
        <w:tc>
          <w:tcPr>
            <w:tcW w:w="851" w:type="dxa"/>
            <w:vAlign w:val="center"/>
          </w:tcPr>
          <w:p w14:paraId="17A8EC62" w14:textId="77777777" w:rsidR="00A33122" w:rsidRPr="00C61574" w:rsidRDefault="00A33122" w:rsidP="00700415">
            <w:pPr>
              <w:pStyle w:val="TableParagraph"/>
              <w:rPr>
                <w:sz w:val="20"/>
                <w:szCs w:val="20"/>
                <w:lang w:val="kk-KZ"/>
              </w:rPr>
            </w:pPr>
          </w:p>
          <w:p w14:paraId="46813542" w14:textId="77777777" w:rsidR="00A33122" w:rsidRPr="00C61574" w:rsidRDefault="00A33122" w:rsidP="00700415">
            <w:pPr>
              <w:pStyle w:val="TableParagraph"/>
              <w:rPr>
                <w:sz w:val="20"/>
                <w:szCs w:val="20"/>
                <w:lang w:val="kk-KZ"/>
              </w:rPr>
            </w:pPr>
            <w:r w:rsidRPr="00C61574">
              <w:rPr>
                <w:sz w:val="20"/>
                <w:szCs w:val="20"/>
                <w:lang w:val="kk-KZ"/>
              </w:rPr>
              <w:t>мың теңге</w:t>
            </w:r>
          </w:p>
        </w:tc>
        <w:tc>
          <w:tcPr>
            <w:tcW w:w="850" w:type="dxa"/>
            <w:vAlign w:val="center"/>
          </w:tcPr>
          <w:p w14:paraId="65E4EDA8" w14:textId="77777777" w:rsidR="00A33122" w:rsidRPr="00C61574" w:rsidRDefault="00A33122" w:rsidP="00700415">
            <w:pPr>
              <w:jc w:val="center"/>
              <w:rPr>
                <w:rFonts w:ascii="Times New Roman" w:hAnsi="Times New Roman" w:cs="Times New Roman"/>
                <w:sz w:val="20"/>
                <w:szCs w:val="20"/>
              </w:rPr>
            </w:pPr>
          </w:p>
          <w:p w14:paraId="1A7E273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21,61</w:t>
            </w:r>
          </w:p>
        </w:tc>
        <w:tc>
          <w:tcPr>
            <w:tcW w:w="851" w:type="dxa"/>
            <w:vAlign w:val="center"/>
          </w:tcPr>
          <w:p w14:paraId="74B33302" w14:textId="77777777" w:rsidR="00A33122" w:rsidRPr="00C61574" w:rsidRDefault="00A33122" w:rsidP="00700415">
            <w:pPr>
              <w:jc w:val="center"/>
              <w:rPr>
                <w:rFonts w:ascii="Times New Roman" w:hAnsi="Times New Roman" w:cs="Times New Roman"/>
                <w:sz w:val="20"/>
                <w:szCs w:val="20"/>
              </w:rPr>
            </w:pPr>
          </w:p>
          <w:p w14:paraId="19B8BF4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23,78</w:t>
            </w:r>
          </w:p>
        </w:tc>
        <w:tc>
          <w:tcPr>
            <w:tcW w:w="850" w:type="dxa"/>
            <w:vAlign w:val="center"/>
          </w:tcPr>
          <w:p w14:paraId="5F8DC6E6" w14:textId="77777777" w:rsidR="00A33122" w:rsidRPr="00C61574" w:rsidRDefault="00A33122" w:rsidP="00700415">
            <w:pPr>
              <w:jc w:val="center"/>
              <w:rPr>
                <w:rFonts w:ascii="Times New Roman" w:hAnsi="Times New Roman" w:cs="Times New Roman"/>
                <w:sz w:val="20"/>
                <w:szCs w:val="20"/>
              </w:rPr>
            </w:pPr>
          </w:p>
          <w:p w14:paraId="5D145EC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27,07</w:t>
            </w:r>
          </w:p>
        </w:tc>
        <w:tc>
          <w:tcPr>
            <w:tcW w:w="709" w:type="dxa"/>
            <w:vAlign w:val="center"/>
          </w:tcPr>
          <w:p w14:paraId="7185412C" w14:textId="77777777" w:rsidR="00A33122" w:rsidRPr="00C61574" w:rsidRDefault="00A33122" w:rsidP="00700415">
            <w:pPr>
              <w:jc w:val="center"/>
              <w:rPr>
                <w:rFonts w:ascii="Times New Roman" w:hAnsi="Times New Roman" w:cs="Times New Roman"/>
                <w:sz w:val="20"/>
                <w:szCs w:val="20"/>
              </w:rPr>
            </w:pPr>
          </w:p>
          <w:p w14:paraId="2022345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29,34</w:t>
            </w:r>
          </w:p>
        </w:tc>
        <w:tc>
          <w:tcPr>
            <w:tcW w:w="851" w:type="dxa"/>
            <w:vAlign w:val="center"/>
          </w:tcPr>
          <w:p w14:paraId="5B3FA588" w14:textId="77777777" w:rsidR="00A33122" w:rsidRPr="00C61574" w:rsidRDefault="00A33122" w:rsidP="00700415">
            <w:pPr>
              <w:jc w:val="center"/>
              <w:rPr>
                <w:rFonts w:ascii="Times New Roman" w:hAnsi="Times New Roman" w:cs="Times New Roman"/>
                <w:sz w:val="20"/>
                <w:szCs w:val="20"/>
              </w:rPr>
            </w:pPr>
          </w:p>
          <w:p w14:paraId="33BE32C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33,01</w:t>
            </w:r>
          </w:p>
        </w:tc>
        <w:tc>
          <w:tcPr>
            <w:tcW w:w="708" w:type="dxa"/>
            <w:vAlign w:val="center"/>
          </w:tcPr>
          <w:p w14:paraId="22AE534F" w14:textId="77777777" w:rsidR="00A33122" w:rsidRPr="00C61574" w:rsidRDefault="00A33122" w:rsidP="00700415">
            <w:pPr>
              <w:jc w:val="center"/>
              <w:rPr>
                <w:rFonts w:ascii="Times New Roman" w:hAnsi="Times New Roman" w:cs="Times New Roman"/>
                <w:sz w:val="20"/>
                <w:szCs w:val="20"/>
              </w:rPr>
            </w:pPr>
          </w:p>
          <w:p w14:paraId="14BEC9D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37,27</w:t>
            </w:r>
          </w:p>
        </w:tc>
        <w:tc>
          <w:tcPr>
            <w:tcW w:w="709" w:type="dxa"/>
            <w:vAlign w:val="center"/>
          </w:tcPr>
          <w:p w14:paraId="76519278" w14:textId="77777777" w:rsidR="00A33122" w:rsidRPr="00C61574" w:rsidRDefault="00A33122" w:rsidP="00700415">
            <w:pPr>
              <w:jc w:val="center"/>
              <w:rPr>
                <w:rFonts w:ascii="Times New Roman" w:hAnsi="Times New Roman" w:cs="Times New Roman"/>
                <w:sz w:val="20"/>
                <w:szCs w:val="20"/>
              </w:rPr>
            </w:pPr>
          </w:p>
          <w:p w14:paraId="326CF83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43,57</w:t>
            </w:r>
          </w:p>
        </w:tc>
        <w:tc>
          <w:tcPr>
            <w:tcW w:w="851" w:type="dxa"/>
            <w:vAlign w:val="center"/>
          </w:tcPr>
          <w:p w14:paraId="197BEC57" w14:textId="77777777" w:rsidR="00A33122" w:rsidRPr="00C61574" w:rsidRDefault="00A33122" w:rsidP="00700415">
            <w:pPr>
              <w:jc w:val="center"/>
              <w:rPr>
                <w:rFonts w:ascii="Times New Roman" w:hAnsi="Times New Roman" w:cs="Times New Roman"/>
                <w:sz w:val="20"/>
                <w:szCs w:val="20"/>
              </w:rPr>
            </w:pPr>
          </w:p>
          <w:p w14:paraId="4226979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48,74</w:t>
            </w:r>
          </w:p>
        </w:tc>
        <w:tc>
          <w:tcPr>
            <w:tcW w:w="735" w:type="dxa"/>
            <w:vAlign w:val="center"/>
          </w:tcPr>
          <w:p w14:paraId="5D91D7AA" w14:textId="77777777" w:rsidR="00A33122" w:rsidRPr="00C61574" w:rsidRDefault="00A33122" w:rsidP="00700415">
            <w:pPr>
              <w:jc w:val="center"/>
              <w:rPr>
                <w:rFonts w:ascii="Times New Roman" w:hAnsi="Times New Roman" w:cs="Times New Roman"/>
                <w:sz w:val="20"/>
                <w:szCs w:val="20"/>
              </w:rPr>
            </w:pPr>
          </w:p>
          <w:p w14:paraId="3F0B78D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51,06</w:t>
            </w:r>
          </w:p>
        </w:tc>
      </w:tr>
      <w:tr w:rsidR="00A33122" w:rsidRPr="00C61574" w14:paraId="33007D00" w14:textId="77777777" w:rsidTr="00700415">
        <w:trPr>
          <w:trHeight w:val="131"/>
        </w:trPr>
        <w:tc>
          <w:tcPr>
            <w:tcW w:w="1701" w:type="dxa"/>
            <w:vAlign w:val="center"/>
          </w:tcPr>
          <w:p w14:paraId="4B4B0306" w14:textId="77777777" w:rsidR="00A33122" w:rsidRPr="00C61574" w:rsidRDefault="00A33122" w:rsidP="00700415">
            <w:pPr>
              <w:pStyle w:val="TableParagraph"/>
              <w:ind w:left="110" w:right="88"/>
              <w:jc w:val="left"/>
              <w:rPr>
                <w:sz w:val="20"/>
                <w:szCs w:val="20"/>
                <w:lang w:val="kk-KZ"/>
              </w:rPr>
            </w:pPr>
            <w:r w:rsidRPr="00C61574">
              <w:rPr>
                <w:sz w:val="20"/>
                <w:szCs w:val="20"/>
                <w:lang w:val="kk-KZ"/>
              </w:rPr>
              <w:t>Азық-түлік себеті қоржынының құны</w:t>
            </w:r>
          </w:p>
        </w:tc>
        <w:tc>
          <w:tcPr>
            <w:tcW w:w="851" w:type="dxa"/>
            <w:vAlign w:val="center"/>
          </w:tcPr>
          <w:p w14:paraId="17BFD85F" w14:textId="77777777" w:rsidR="00A33122" w:rsidRPr="00C61574" w:rsidRDefault="00A33122" w:rsidP="00700415">
            <w:pPr>
              <w:pStyle w:val="TableParagraph"/>
              <w:rPr>
                <w:sz w:val="20"/>
                <w:szCs w:val="20"/>
                <w:lang w:val="kk-KZ"/>
              </w:rPr>
            </w:pPr>
            <w:r w:rsidRPr="00C61574">
              <w:rPr>
                <w:sz w:val="20"/>
                <w:szCs w:val="20"/>
                <w:lang w:val="kk-KZ"/>
              </w:rPr>
              <w:t>мың теңге</w:t>
            </w:r>
          </w:p>
        </w:tc>
        <w:tc>
          <w:tcPr>
            <w:tcW w:w="850" w:type="dxa"/>
            <w:vAlign w:val="center"/>
          </w:tcPr>
          <w:p w14:paraId="35DC6A2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13,0</w:t>
            </w:r>
          </w:p>
        </w:tc>
        <w:tc>
          <w:tcPr>
            <w:tcW w:w="851" w:type="dxa"/>
            <w:vAlign w:val="center"/>
          </w:tcPr>
          <w:p w14:paraId="63E182D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14,3</w:t>
            </w:r>
          </w:p>
        </w:tc>
        <w:tc>
          <w:tcPr>
            <w:tcW w:w="850" w:type="dxa"/>
            <w:vAlign w:val="center"/>
          </w:tcPr>
          <w:p w14:paraId="5D64FA5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14,9</w:t>
            </w:r>
          </w:p>
        </w:tc>
        <w:tc>
          <w:tcPr>
            <w:tcW w:w="709" w:type="dxa"/>
            <w:vAlign w:val="center"/>
          </w:tcPr>
          <w:p w14:paraId="05E5016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16,1</w:t>
            </w:r>
          </w:p>
        </w:tc>
        <w:tc>
          <w:tcPr>
            <w:tcW w:w="851" w:type="dxa"/>
            <w:vAlign w:val="center"/>
          </w:tcPr>
          <w:p w14:paraId="3D7464F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18,2</w:t>
            </w:r>
          </w:p>
        </w:tc>
        <w:tc>
          <w:tcPr>
            <w:tcW w:w="708" w:type="dxa"/>
            <w:vAlign w:val="center"/>
          </w:tcPr>
          <w:p w14:paraId="35519A8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20,7</w:t>
            </w:r>
          </w:p>
        </w:tc>
        <w:tc>
          <w:tcPr>
            <w:tcW w:w="709" w:type="dxa"/>
            <w:vAlign w:val="center"/>
          </w:tcPr>
          <w:p w14:paraId="16A1846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26,8</w:t>
            </w:r>
          </w:p>
        </w:tc>
        <w:tc>
          <w:tcPr>
            <w:tcW w:w="851" w:type="dxa"/>
            <w:vAlign w:val="center"/>
          </w:tcPr>
          <w:p w14:paraId="4D625EE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28,6</w:t>
            </w:r>
          </w:p>
        </w:tc>
        <w:tc>
          <w:tcPr>
            <w:tcW w:w="735" w:type="dxa"/>
            <w:vAlign w:val="center"/>
          </w:tcPr>
          <w:p w14:paraId="51E0AAA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30,2</w:t>
            </w:r>
          </w:p>
        </w:tc>
      </w:tr>
      <w:tr w:rsidR="00A33122" w:rsidRPr="00C61574" w14:paraId="642B2C11" w14:textId="77777777" w:rsidTr="00700415">
        <w:trPr>
          <w:trHeight w:val="554"/>
        </w:trPr>
        <w:tc>
          <w:tcPr>
            <w:tcW w:w="1701" w:type="dxa"/>
            <w:vAlign w:val="center"/>
          </w:tcPr>
          <w:p w14:paraId="34C82DC9" w14:textId="2FC7C037" w:rsidR="00A33122" w:rsidRPr="00C61574" w:rsidRDefault="00A33122" w:rsidP="00700415">
            <w:pPr>
              <w:pStyle w:val="TableParagraph"/>
              <w:tabs>
                <w:tab w:val="left" w:pos="1692"/>
                <w:tab w:val="left" w:pos="3002"/>
              </w:tabs>
              <w:ind w:left="110" w:right="96"/>
              <w:jc w:val="left"/>
              <w:rPr>
                <w:sz w:val="20"/>
                <w:szCs w:val="20"/>
                <w:lang w:val="kk-KZ"/>
              </w:rPr>
            </w:pPr>
            <w:r w:rsidRPr="00C61574">
              <w:rPr>
                <w:sz w:val="20"/>
                <w:szCs w:val="20"/>
                <w:lang w:val="kk-KZ"/>
              </w:rPr>
              <w:t xml:space="preserve">Халық саны </w:t>
            </w:r>
          </w:p>
        </w:tc>
        <w:tc>
          <w:tcPr>
            <w:tcW w:w="851" w:type="dxa"/>
            <w:vAlign w:val="center"/>
          </w:tcPr>
          <w:p w14:paraId="7E91481D" w14:textId="77777777" w:rsidR="00A33122" w:rsidRPr="00C61574" w:rsidRDefault="00A33122" w:rsidP="00700415">
            <w:pPr>
              <w:pStyle w:val="TableParagraph"/>
              <w:rPr>
                <w:sz w:val="20"/>
                <w:szCs w:val="20"/>
                <w:lang w:val="kk-KZ"/>
              </w:rPr>
            </w:pPr>
            <w:r w:rsidRPr="00C61574">
              <w:rPr>
                <w:sz w:val="20"/>
                <w:szCs w:val="20"/>
                <w:lang w:val="kk-KZ"/>
              </w:rPr>
              <w:t>мың    адам</w:t>
            </w:r>
          </w:p>
        </w:tc>
        <w:tc>
          <w:tcPr>
            <w:tcW w:w="850" w:type="dxa"/>
            <w:vAlign w:val="center"/>
          </w:tcPr>
          <w:p w14:paraId="2688876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17 918,2</w:t>
            </w:r>
          </w:p>
        </w:tc>
        <w:tc>
          <w:tcPr>
            <w:tcW w:w="851" w:type="dxa"/>
            <w:vAlign w:val="center"/>
          </w:tcPr>
          <w:p w14:paraId="5EBF78D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18 157,3</w:t>
            </w:r>
          </w:p>
        </w:tc>
        <w:tc>
          <w:tcPr>
            <w:tcW w:w="850" w:type="dxa"/>
            <w:vAlign w:val="center"/>
          </w:tcPr>
          <w:p w14:paraId="728AFA8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18 395,6</w:t>
            </w:r>
          </w:p>
        </w:tc>
        <w:tc>
          <w:tcPr>
            <w:tcW w:w="709" w:type="dxa"/>
            <w:vAlign w:val="center"/>
          </w:tcPr>
          <w:p w14:paraId="58BA495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18630,9</w:t>
            </w:r>
          </w:p>
        </w:tc>
        <w:tc>
          <w:tcPr>
            <w:tcW w:w="851" w:type="dxa"/>
            <w:vAlign w:val="center"/>
          </w:tcPr>
          <w:p w14:paraId="7D9C53E9"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18 879,0</w:t>
            </w:r>
          </w:p>
        </w:tc>
        <w:tc>
          <w:tcPr>
            <w:tcW w:w="708" w:type="dxa"/>
            <w:vAlign w:val="center"/>
          </w:tcPr>
          <w:p w14:paraId="714C1285"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19503,2</w:t>
            </w:r>
          </w:p>
        </w:tc>
        <w:tc>
          <w:tcPr>
            <w:tcW w:w="709" w:type="dxa"/>
            <w:vAlign w:val="center"/>
          </w:tcPr>
          <w:p w14:paraId="0E6F625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19766,8</w:t>
            </w:r>
          </w:p>
        </w:tc>
        <w:tc>
          <w:tcPr>
            <w:tcW w:w="851" w:type="dxa"/>
            <w:vAlign w:val="center"/>
          </w:tcPr>
          <w:p w14:paraId="621C7E5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20 033,8</w:t>
            </w:r>
          </w:p>
        </w:tc>
        <w:tc>
          <w:tcPr>
            <w:tcW w:w="735" w:type="dxa"/>
            <w:vAlign w:val="center"/>
          </w:tcPr>
          <w:p w14:paraId="7A27CE8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20 283,4</w:t>
            </w:r>
          </w:p>
        </w:tc>
      </w:tr>
      <w:tr w:rsidR="00A33122" w:rsidRPr="00C61574" w14:paraId="59878FA7" w14:textId="77777777" w:rsidTr="00700415">
        <w:trPr>
          <w:trHeight w:val="574"/>
        </w:trPr>
        <w:tc>
          <w:tcPr>
            <w:tcW w:w="1701" w:type="dxa"/>
            <w:vAlign w:val="center"/>
          </w:tcPr>
          <w:p w14:paraId="33073A70" w14:textId="77777777" w:rsidR="00A33122" w:rsidRPr="00C61574" w:rsidRDefault="00A33122" w:rsidP="00700415">
            <w:pPr>
              <w:pStyle w:val="TableParagraph"/>
              <w:tabs>
                <w:tab w:val="left" w:pos="2432"/>
              </w:tabs>
              <w:ind w:left="110" w:right="96"/>
              <w:jc w:val="left"/>
              <w:rPr>
                <w:sz w:val="20"/>
                <w:szCs w:val="20"/>
                <w:lang w:val="kk-KZ"/>
              </w:rPr>
            </w:pPr>
            <w:r w:rsidRPr="00C61574">
              <w:rPr>
                <w:sz w:val="20"/>
                <w:szCs w:val="20"/>
                <w:lang w:val="kk-KZ"/>
              </w:rPr>
              <w:t xml:space="preserve">Жұмыспен қамтылған халық </w:t>
            </w:r>
          </w:p>
        </w:tc>
        <w:tc>
          <w:tcPr>
            <w:tcW w:w="851" w:type="dxa"/>
            <w:vAlign w:val="center"/>
          </w:tcPr>
          <w:p w14:paraId="37599834" w14:textId="77777777" w:rsidR="00A33122" w:rsidRPr="00C61574" w:rsidRDefault="00A33122" w:rsidP="00700415">
            <w:pPr>
              <w:pStyle w:val="TableParagraph"/>
              <w:ind w:right="-11"/>
              <w:rPr>
                <w:sz w:val="20"/>
                <w:szCs w:val="20"/>
                <w:lang w:val="kk-KZ"/>
              </w:rPr>
            </w:pPr>
            <w:r w:rsidRPr="00C61574">
              <w:rPr>
                <w:sz w:val="20"/>
                <w:szCs w:val="20"/>
                <w:lang w:val="kk-KZ"/>
              </w:rPr>
              <w:t>мың</w:t>
            </w:r>
          </w:p>
          <w:p w14:paraId="0330E19B" w14:textId="77777777" w:rsidR="00A33122" w:rsidRPr="00C61574" w:rsidRDefault="00A33122" w:rsidP="00700415">
            <w:pPr>
              <w:pStyle w:val="TableParagraph"/>
              <w:ind w:right="-11"/>
              <w:rPr>
                <w:sz w:val="20"/>
                <w:szCs w:val="20"/>
                <w:lang w:val="kk-KZ"/>
              </w:rPr>
            </w:pPr>
            <w:r w:rsidRPr="00C61574">
              <w:rPr>
                <w:sz w:val="20"/>
                <w:szCs w:val="20"/>
                <w:lang w:val="kk-KZ"/>
              </w:rPr>
              <w:t xml:space="preserve"> адам</w:t>
            </w:r>
          </w:p>
        </w:tc>
        <w:tc>
          <w:tcPr>
            <w:tcW w:w="850" w:type="dxa"/>
            <w:vAlign w:val="center"/>
          </w:tcPr>
          <w:p w14:paraId="054B9B3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8553,3</w:t>
            </w:r>
          </w:p>
        </w:tc>
        <w:tc>
          <w:tcPr>
            <w:tcW w:w="851" w:type="dxa"/>
            <w:vAlign w:val="center"/>
          </w:tcPr>
          <w:p w14:paraId="408DCD9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8585,2</w:t>
            </w:r>
          </w:p>
        </w:tc>
        <w:tc>
          <w:tcPr>
            <w:tcW w:w="850" w:type="dxa"/>
            <w:vAlign w:val="center"/>
          </w:tcPr>
          <w:p w14:paraId="1B15176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8 695,0</w:t>
            </w:r>
          </w:p>
        </w:tc>
        <w:tc>
          <w:tcPr>
            <w:tcW w:w="709" w:type="dxa"/>
            <w:vAlign w:val="center"/>
          </w:tcPr>
          <w:p w14:paraId="13308BA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8 780,8</w:t>
            </w:r>
          </w:p>
        </w:tc>
        <w:tc>
          <w:tcPr>
            <w:tcW w:w="851" w:type="dxa"/>
            <w:vAlign w:val="center"/>
          </w:tcPr>
          <w:p w14:paraId="4869BA4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8 732,0</w:t>
            </w:r>
          </w:p>
        </w:tc>
        <w:tc>
          <w:tcPr>
            <w:tcW w:w="708" w:type="dxa"/>
            <w:vAlign w:val="center"/>
          </w:tcPr>
          <w:p w14:paraId="1B1C8D1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8807,1</w:t>
            </w:r>
          </w:p>
        </w:tc>
        <w:tc>
          <w:tcPr>
            <w:tcW w:w="709" w:type="dxa"/>
            <w:vAlign w:val="center"/>
          </w:tcPr>
          <w:p w14:paraId="315C730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8971,5</w:t>
            </w:r>
          </w:p>
        </w:tc>
        <w:tc>
          <w:tcPr>
            <w:tcW w:w="851" w:type="dxa"/>
            <w:vAlign w:val="center"/>
          </w:tcPr>
          <w:p w14:paraId="42B5DA0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9 081,9</w:t>
            </w:r>
          </w:p>
        </w:tc>
        <w:tc>
          <w:tcPr>
            <w:tcW w:w="735" w:type="dxa"/>
            <w:vAlign w:val="center"/>
          </w:tcPr>
          <w:p w14:paraId="557A8D3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9 214,2</w:t>
            </w:r>
          </w:p>
        </w:tc>
      </w:tr>
      <w:tr w:rsidR="00A33122" w:rsidRPr="00C61574" w14:paraId="6E686686" w14:textId="77777777" w:rsidTr="00700415">
        <w:trPr>
          <w:trHeight w:val="736"/>
        </w:trPr>
        <w:tc>
          <w:tcPr>
            <w:tcW w:w="1701" w:type="dxa"/>
            <w:vAlign w:val="center"/>
          </w:tcPr>
          <w:p w14:paraId="409EE75D" w14:textId="77777777" w:rsidR="00A33122" w:rsidRPr="00C61574" w:rsidRDefault="00A33122" w:rsidP="00700415">
            <w:pPr>
              <w:pStyle w:val="TableParagraph"/>
              <w:ind w:left="104" w:right="94"/>
              <w:jc w:val="left"/>
              <w:rPr>
                <w:sz w:val="20"/>
                <w:szCs w:val="20"/>
                <w:lang w:val="kk-KZ"/>
              </w:rPr>
            </w:pPr>
            <w:r w:rsidRPr="00C61574">
              <w:rPr>
                <w:sz w:val="20"/>
                <w:szCs w:val="20"/>
                <w:lang w:val="kk-KZ"/>
              </w:rPr>
              <w:t>Табысы ең төменгі күнкөріс    деңгейінен төмен халық саны</w:t>
            </w:r>
          </w:p>
        </w:tc>
        <w:tc>
          <w:tcPr>
            <w:tcW w:w="851" w:type="dxa"/>
            <w:vAlign w:val="center"/>
          </w:tcPr>
          <w:p w14:paraId="2B1EB1A1" w14:textId="77777777" w:rsidR="00A33122" w:rsidRPr="00C61574" w:rsidRDefault="00A33122" w:rsidP="00700415">
            <w:pPr>
              <w:pStyle w:val="TableParagraph"/>
              <w:ind w:right="-11"/>
              <w:rPr>
                <w:sz w:val="20"/>
                <w:szCs w:val="20"/>
                <w:lang w:val="kk-KZ"/>
              </w:rPr>
            </w:pPr>
            <w:r w:rsidRPr="00C61574">
              <w:rPr>
                <w:sz w:val="20"/>
                <w:szCs w:val="20"/>
                <w:lang w:val="kk-KZ"/>
              </w:rPr>
              <w:t>мың</w:t>
            </w:r>
          </w:p>
          <w:p w14:paraId="539134F8" w14:textId="77777777" w:rsidR="00A33122" w:rsidRPr="00C61574" w:rsidRDefault="00A33122" w:rsidP="00700415">
            <w:pPr>
              <w:pStyle w:val="TableParagraph"/>
              <w:rPr>
                <w:sz w:val="20"/>
                <w:szCs w:val="20"/>
                <w:lang w:val="kk-KZ"/>
              </w:rPr>
            </w:pPr>
            <w:r w:rsidRPr="00C61574">
              <w:rPr>
                <w:sz w:val="20"/>
                <w:szCs w:val="20"/>
                <w:lang w:val="kk-KZ"/>
              </w:rPr>
              <w:t>адам</w:t>
            </w:r>
          </w:p>
        </w:tc>
        <w:tc>
          <w:tcPr>
            <w:tcW w:w="850" w:type="dxa"/>
            <w:vAlign w:val="center"/>
          </w:tcPr>
          <w:p w14:paraId="04A9F2E0" w14:textId="77777777" w:rsidR="00A33122" w:rsidRPr="00C61574" w:rsidRDefault="00A33122" w:rsidP="00700415">
            <w:pPr>
              <w:jc w:val="center"/>
              <w:rPr>
                <w:rFonts w:ascii="Times New Roman" w:hAnsi="Times New Roman" w:cs="Times New Roman"/>
                <w:sz w:val="20"/>
                <w:szCs w:val="20"/>
              </w:rPr>
            </w:pPr>
          </w:p>
          <w:p w14:paraId="06D73A9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448,0</w:t>
            </w:r>
          </w:p>
        </w:tc>
        <w:tc>
          <w:tcPr>
            <w:tcW w:w="851" w:type="dxa"/>
            <w:vAlign w:val="center"/>
          </w:tcPr>
          <w:p w14:paraId="09F07E91" w14:textId="77777777" w:rsidR="00A33122" w:rsidRPr="00C61574" w:rsidRDefault="00A33122" w:rsidP="00700415">
            <w:pPr>
              <w:jc w:val="center"/>
              <w:rPr>
                <w:rFonts w:ascii="Times New Roman" w:hAnsi="Times New Roman" w:cs="Times New Roman"/>
                <w:sz w:val="20"/>
                <w:szCs w:val="20"/>
              </w:rPr>
            </w:pPr>
          </w:p>
          <w:p w14:paraId="6A3438D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490,2</w:t>
            </w:r>
          </w:p>
        </w:tc>
        <w:tc>
          <w:tcPr>
            <w:tcW w:w="850" w:type="dxa"/>
            <w:vAlign w:val="center"/>
          </w:tcPr>
          <w:p w14:paraId="7076A5B1" w14:textId="77777777" w:rsidR="00A33122" w:rsidRPr="00C61574" w:rsidRDefault="00A33122" w:rsidP="00700415">
            <w:pPr>
              <w:jc w:val="center"/>
              <w:rPr>
                <w:rFonts w:ascii="Times New Roman" w:hAnsi="Times New Roman" w:cs="Times New Roman"/>
                <w:sz w:val="20"/>
                <w:szCs w:val="20"/>
              </w:rPr>
            </w:pPr>
          </w:p>
          <w:p w14:paraId="12BF599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791,0</w:t>
            </w:r>
          </w:p>
        </w:tc>
        <w:tc>
          <w:tcPr>
            <w:tcW w:w="709" w:type="dxa"/>
            <w:vAlign w:val="center"/>
          </w:tcPr>
          <w:p w14:paraId="51DD7523" w14:textId="77777777" w:rsidR="00A33122" w:rsidRPr="00C61574" w:rsidRDefault="00A33122" w:rsidP="00700415">
            <w:pPr>
              <w:jc w:val="center"/>
              <w:rPr>
                <w:rFonts w:ascii="Times New Roman" w:hAnsi="Times New Roman" w:cs="Times New Roman"/>
                <w:sz w:val="20"/>
                <w:szCs w:val="20"/>
              </w:rPr>
            </w:pPr>
          </w:p>
          <w:p w14:paraId="37E393C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801,1</w:t>
            </w:r>
          </w:p>
        </w:tc>
        <w:tc>
          <w:tcPr>
            <w:tcW w:w="851" w:type="dxa"/>
            <w:vAlign w:val="center"/>
          </w:tcPr>
          <w:p w14:paraId="30A95838" w14:textId="77777777" w:rsidR="00A33122" w:rsidRPr="00C61574" w:rsidRDefault="00A33122" w:rsidP="00700415">
            <w:pPr>
              <w:jc w:val="center"/>
              <w:rPr>
                <w:rFonts w:ascii="Times New Roman" w:hAnsi="Times New Roman" w:cs="Times New Roman"/>
                <w:sz w:val="20"/>
                <w:szCs w:val="20"/>
              </w:rPr>
            </w:pPr>
          </w:p>
          <w:p w14:paraId="6BAA19C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1000,5</w:t>
            </w:r>
          </w:p>
        </w:tc>
        <w:tc>
          <w:tcPr>
            <w:tcW w:w="708" w:type="dxa"/>
            <w:vAlign w:val="center"/>
          </w:tcPr>
          <w:p w14:paraId="77AC0BC2" w14:textId="77777777" w:rsidR="00A33122" w:rsidRPr="00C61574" w:rsidRDefault="00A33122" w:rsidP="00700415">
            <w:pPr>
              <w:jc w:val="center"/>
              <w:rPr>
                <w:rFonts w:ascii="Times New Roman" w:hAnsi="Times New Roman" w:cs="Times New Roman"/>
                <w:sz w:val="20"/>
                <w:szCs w:val="20"/>
              </w:rPr>
            </w:pPr>
          </w:p>
          <w:p w14:paraId="1E4C064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1014,2</w:t>
            </w:r>
          </w:p>
        </w:tc>
        <w:tc>
          <w:tcPr>
            <w:tcW w:w="709" w:type="dxa"/>
            <w:vAlign w:val="center"/>
          </w:tcPr>
          <w:p w14:paraId="659A259D" w14:textId="77777777" w:rsidR="00A33122" w:rsidRPr="00C61574" w:rsidRDefault="00A33122" w:rsidP="00700415">
            <w:pPr>
              <w:jc w:val="center"/>
              <w:rPr>
                <w:rFonts w:ascii="Times New Roman" w:hAnsi="Times New Roman" w:cs="Times New Roman"/>
                <w:sz w:val="20"/>
                <w:szCs w:val="20"/>
              </w:rPr>
            </w:pPr>
          </w:p>
          <w:p w14:paraId="65A1E4F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1027,9</w:t>
            </w:r>
          </w:p>
        </w:tc>
        <w:tc>
          <w:tcPr>
            <w:tcW w:w="851" w:type="dxa"/>
            <w:vAlign w:val="center"/>
          </w:tcPr>
          <w:p w14:paraId="0EDA4F12" w14:textId="77777777" w:rsidR="00A33122" w:rsidRPr="00C61574" w:rsidRDefault="00A33122" w:rsidP="00700415">
            <w:pPr>
              <w:jc w:val="center"/>
              <w:rPr>
                <w:rFonts w:ascii="Times New Roman" w:hAnsi="Times New Roman" w:cs="Times New Roman"/>
                <w:sz w:val="20"/>
                <w:szCs w:val="20"/>
              </w:rPr>
            </w:pPr>
          </w:p>
          <w:p w14:paraId="68182FD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1041,8</w:t>
            </w:r>
          </w:p>
        </w:tc>
        <w:tc>
          <w:tcPr>
            <w:tcW w:w="735" w:type="dxa"/>
            <w:vAlign w:val="center"/>
          </w:tcPr>
          <w:p w14:paraId="02F138AF" w14:textId="77777777" w:rsidR="00A33122" w:rsidRPr="00C61574" w:rsidRDefault="00A33122" w:rsidP="00700415">
            <w:pPr>
              <w:jc w:val="center"/>
              <w:rPr>
                <w:rFonts w:ascii="Times New Roman" w:hAnsi="Times New Roman" w:cs="Times New Roman"/>
                <w:sz w:val="20"/>
                <w:szCs w:val="20"/>
              </w:rPr>
            </w:pPr>
          </w:p>
          <w:p w14:paraId="7B184DA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1014,2</w:t>
            </w:r>
          </w:p>
        </w:tc>
      </w:tr>
      <w:tr w:rsidR="00A33122" w:rsidRPr="00C61574" w14:paraId="0BE22107" w14:textId="77777777" w:rsidTr="00700415">
        <w:trPr>
          <w:trHeight w:val="852"/>
        </w:trPr>
        <w:tc>
          <w:tcPr>
            <w:tcW w:w="1701" w:type="dxa"/>
            <w:vAlign w:val="center"/>
          </w:tcPr>
          <w:p w14:paraId="36320583" w14:textId="77777777" w:rsidR="00A33122" w:rsidRPr="00C61574" w:rsidRDefault="00A33122" w:rsidP="00700415">
            <w:pPr>
              <w:pStyle w:val="TableParagraph"/>
              <w:ind w:left="110" w:right="94"/>
              <w:jc w:val="both"/>
              <w:rPr>
                <w:sz w:val="20"/>
                <w:szCs w:val="20"/>
                <w:lang w:val="kk-KZ"/>
              </w:rPr>
            </w:pPr>
            <w:r w:rsidRPr="00C61574">
              <w:rPr>
                <w:sz w:val="20"/>
                <w:szCs w:val="20"/>
                <w:lang w:val="kk-KZ"/>
              </w:rPr>
              <w:t>Табысы  күнкөрістің ең төменгі деңгейінің шамасынан төмен халықтың үлесі</w:t>
            </w:r>
          </w:p>
        </w:tc>
        <w:tc>
          <w:tcPr>
            <w:tcW w:w="851" w:type="dxa"/>
            <w:vAlign w:val="center"/>
          </w:tcPr>
          <w:p w14:paraId="380A3C8B" w14:textId="77777777" w:rsidR="00A33122" w:rsidRPr="00C61574" w:rsidRDefault="00A33122" w:rsidP="00700415">
            <w:pPr>
              <w:pStyle w:val="TableParagraph"/>
              <w:rPr>
                <w:sz w:val="20"/>
                <w:szCs w:val="20"/>
                <w:lang w:val="kk-KZ"/>
              </w:rPr>
            </w:pPr>
          </w:p>
          <w:p w14:paraId="7BC1850C" w14:textId="77777777" w:rsidR="00A33122" w:rsidRPr="00C61574" w:rsidRDefault="00A33122" w:rsidP="00700415">
            <w:pPr>
              <w:pStyle w:val="TableParagraph"/>
              <w:rPr>
                <w:sz w:val="20"/>
                <w:szCs w:val="20"/>
                <w:lang w:val="kk-KZ"/>
              </w:rPr>
            </w:pPr>
            <w:r w:rsidRPr="00C61574">
              <w:rPr>
                <w:w w:val="99"/>
                <w:sz w:val="20"/>
                <w:szCs w:val="20"/>
                <w:lang w:val="kk-KZ"/>
              </w:rPr>
              <w:t>%</w:t>
            </w:r>
          </w:p>
        </w:tc>
        <w:tc>
          <w:tcPr>
            <w:tcW w:w="850" w:type="dxa"/>
            <w:vAlign w:val="center"/>
          </w:tcPr>
          <w:p w14:paraId="4A1A146C" w14:textId="77777777" w:rsidR="00A33122" w:rsidRPr="00C61574" w:rsidRDefault="00A33122" w:rsidP="00700415">
            <w:pPr>
              <w:jc w:val="center"/>
              <w:rPr>
                <w:rFonts w:ascii="Times New Roman" w:hAnsi="Times New Roman" w:cs="Times New Roman"/>
                <w:sz w:val="20"/>
                <w:szCs w:val="20"/>
              </w:rPr>
            </w:pPr>
          </w:p>
          <w:p w14:paraId="658E3ED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2,5</w:t>
            </w:r>
          </w:p>
        </w:tc>
        <w:tc>
          <w:tcPr>
            <w:tcW w:w="851" w:type="dxa"/>
            <w:vAlign w:val="center"/>
          </w:tcPr>
          <w:p w14:paraId="1D0D7C26" w14:textId="77777777" w:rsidR="00A33122" w:rsidRPr="00C61574" w:rsidRDefault="00A33122" w:rsidP="00700415">
            <w:pPr>
              <w:jc w:val="center"/>
              <w:rPr>
                <w:rFonts w:ascii="Times New Roman" w:hAnsi="Times New Roman" w:cs="Times New Roman"/>
                <w:sz w:val="20"/>
                <w:szCs w:val="20"/>
              </w:rPr>
            </w:pPr>
          </w:p>
          <w:p w14:paraId="2960809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2,7</w:t>
            </w:r>
          </w:p>
        </w:tc>
        <w:tc>
          <w:tcPr>
            <w:tcW w:w="850" w:type="dxa"/>
            <w:vAlign w:val="center"/>
          </w:tcPr>
          <w:p w14:paraId="76310E71" w14:textId="77777777" w:rsidR="00A33122" w:rsidRPr="00C61574" w:rsidRDefault="00A33122" w:rsidP="00700415">
            <w:pPr>
              <w:jc w:val="center"/>
              <w:rPr>
                <w:rFonts w:ascii="Times New Roman" w:hAnsi="Times New Roman" w:cs="Times New Roman"/>
                <w:sz w:val="20"/>
                <w:szCs w:val="20"/>
              </w:rPr>
            </w:pPr>
          </w:p>
          <w:p w14:paraId="5304081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4,3</w:t>
            </w:r>
          </w:p>
        </w:tc>
        <w:tc>
          <w:tcPr>
            <w:tcW w:w="709" w:type="dxa"/>
            <w:vAlign w:val="center"/>
          </w:tcPr>
          <w:p w14:paraId="5CB79B72" w14:textId="77777777" w:rsidR="00A33122" w:rsidRPr="00C61574" w:rsidRDefault="00A33122" w:rsidP="00700415">
            <w:pPr>
              <w:jc w:val="center"/>
              <w:rPr>
                <w:rFonts w:ascii="Times New Roman" w:hAnsi="Times New Roman" w:cs="Times New Roman"/>
                <w:sz w:val="20"/>
                <w:szCs w:val="20"/>
              </w:rPr>
            </w:pPr>
          </w:p>
          <w:p w14:paraId="0AD341A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4,3</w:t>
            </w:r>
          </w:p>
        </w:tc>
        <w:tc>
          <w:tcPr>
            <w:tcW w:w="851" w:type="dxa"/>
            <w:vAlign w:val="center"/>
          </w:tcPr>
          <w:p w14:paraId="65896F77" w14:textId="77777777" w:rsidR="00A33122" w:rsidRPr="00C61574" w:rsidRDefault="00A33122" w:rsidP="00700415">
            <w:pPr>
              <w:jc w:val="center"/>
              <w:rPr>
                <w:rFonts w:ascii="Times New Roman" w:hAnsi="Times New Roman" w:cs="Times New Roman"/>
                <w:sz w:val="20"/>
                <w:szCs w:val="20"/>
              </w:rPr>
            </w:pPr>
          </w:p>
          <w:p w14:paraId="648607F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5,3</w:t>
            </w:r>
          </w:p>
        </w:tc>
        <w:tc>
          <w:tcPr>
            <w:tcW w:w="708" w:type="dxa"/>
            <w:vAlign w:val="center"/>
          </w:tcPr>
          <w:p w14:paraId="04ED5400" w14:textId="77777777" w:rsidR="00A33122" w:rsidRPr="00C61574" w:rsidRDefault="00A33122" w:rsidP="00700415">
            <w:pPr>
              <w:jc w:val="center"/>
              <w:rPr>
                <w:rFonts w:ascii="Times New Roman" w:hAnsi="Times New Roman" w:cs="Times New Roman"/>
                <w:sz w:val="20"/>
                <w:szCs w:val="20"/>
              </w:rPr>
            </w:pPr>
          </w:p>
          <w:p w14:paraId="1FBC245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5,2</w:t>
            </w:r>
          </w:p>
        </w:tc>
        <w:tc>
          <w:tcPr>
            <w:tcW w:w="709" w:type="dxa"/>
            <w:vAlign w:val="center"/>
          </w:tcPr>
          <w:p w14:paraId="0FCC15F9" w14:textId="77777777" w:rsidR="00A33122" w:rsidRPr="00C61574" w:rsidRDefault="00A33122" w:rsidP="00700415">
            <w:pPr>
              <w:jc w:val="center"/>
              <w:rPr>
                <w:rFonts w:ascii="Times New Roman" w:hAnsi="Times New Roman" w:cs="Times New Roman"/>
                <w:sz w:val="20"/>
                <w:szCs w:val="20"/>
              </w:rPr>
            </w:pPr>
          </w:p>
          <w:p w14:paraId="2373B38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5,2</w:t>
            </w:r>
          </w:p>
        </w:tc>
        <w:tc>
          <w:tcPr>
            <w:tcW w:w="851" w:type="dxa"/>
            <w:vAlign w:val="center"/>
          </w:tcPr>
          <w:p w14:paraId="28BBBD47" w14:textId="77777777" w:rsidR="00A33122" w:rsidRPr="00C61574" w:rsidRDefault="00A33122" w:rsidP="00700415">
            <w:pPr>
              <w:jc w:val="center"/>
              <w:rPr>
                <w:rFonts w:ascii="Times New Roman" w:hAnsi="Times New Roman" w:cs="Times New Roman"/>
                <w:sz w:val="20"/>
                <w:szCs w:val="20"/>
              </w:rPr>
            </w:pPr>
          </w:p>
          <w:p w14:paraId="4559283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5,2</w:t>
            </w:r>
          </w:p>
        </w:tc>
        <w:tc>
          <w:tcPr>
            <w:tcW w:w="735" w:type="dxa"/>
            <w:vAlign w:val="center"/>
          </w:tcPr>
          <w:p w14:paraId="086843D0" w14:textId="77777777" w:rsidR="00A33122" w:rsidRPr="00C61574" w:rsidRDefault="00A33122" w:rsidP="00700415">
            <w:pPr>
              <w:jc w:val="center"/>
              <w:rPr>
                <w:rFonts w:ascii="Times New Roman" w:hAnsi="Times New Roman" w:cs="Times New Roman"/>
                <w:sz w:val="20"/>
                <w:szCs w:val="20"/>
              </w:rPr>
            </w:pPr>
          </w:p>
          <w:p w14:paraId="22FE2BC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5,0</w:t>
            </w:r>
          </w:p>
        </w:tc>
      </w:tr>
      <w:tr w:rsidR="00A33122" w:rsidRPr="00C61574" w14:paraId="7298A52F" w14:textId="77777777" w:rsidTr="00700415">
        <w:trPr>
          <w:trHeight w:val="736"/>
        </w:trPr>
        <w:tc>
          <w:tcPr>
            <w:tcW w:w="1701" w:type="dxa"/>
            <w:vAlign w:val="center"/>
          </w:tcPr>
          <w:p w14:paraId="7D19B1B3" w14:textId="77777777" w:rsidR="00A33122" w:rsidRPr="00C61574" w:rsidRDefault="00A33122" w:rsidP="00700415">
            <w:pPr>
              <w:pStyle w:val="TableParagraph"/>
              <w:tabs>
                <w:tab w:val="left" w:pos="1294"/>
                <w:tab w:val="left" w:pos="2244"/>
              </w:tabs>
              <w:ind w:left="110" w:right="93"/>
              <w:jc w:val="left"/>
              <w:rPr>
                <w:sz w:val="20"/>
                <w:szCs w:val="20"/>
                <w:lang w:val="kk-KZ"/>
              </w:rPr>
            </w:pPr>
            <w:r w:rsidRPr="00C61574">
              <w:rPr>
                <w:sz w:val="20"/>
                <w:szCs w:val="20"/>
                <w:lang w:val="kk-KZ"/>
              </w:rPr>
              <w:t>Табысы азық-түлік себеті құнынан төмен халықтың үлесі</w:t>
            </w:r>
          </w:p>
        </w:tc>
        <w:tc>
          <w:tcPr>
            <w:tcW w:w="851" w:type="dxa"/>
            <w:vAlign w:val="center"/>
          </w:tcPr>
          <w:p w14:paraId="5DC32E04" w14:textId="77777777" w:rsidR="00A33122" w:rsidRPr="00C61574" w:rsidRDefault="00A33122" w:rsidP="00700415">
            <w:pPr>
              <w:pStyle w:val="TableParagraph"/>
              <w:rPr>
                <w:sz w:val="20"/>
                <w:szCs w:val="20"/>
                <w:lang w:val="kk-KZ"/>
              </w:rPr>
            </w:pPr>
          </w:p>
          <w:p w14:paraId="23C93163" w14:textId="77777777" w:rsidR="00A33122" w:rsidRPr="00C61574" w:rsidRDefault="00A33122" w:rsidP="00700415">
            <w:pPr>
              <w:pStyle w:val="TableParagraph"/>
              <w:rPr>
                <w:sz w:val="20"/>
                <w:szCs w:val="20"/>
                <w:lang w:val="kk-KZ"/>
              </w:rPr>
            </w:pPr>
            <w:r w:rsidRPr="00C61574">
              <w:rPr>
                <w:w w:val="99"/>
                <w:sz w:val="20"/>
                <w:szCs w:val="20"/>
                <w:lang w:val="kk-KZ"/>
              </w:rPr>
              <w:t>%</w:t>
            </w:r>
          </w:p>
        </w:tc>
        <w:tc>
          <w:tcPr>
            <w:tcW w:w="850" w:type="dxa"/>
            <w:vAlign w:val="center"/>
          </w:tcPr>
          <w:p w14:paraId="787865F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0,1</w:t>
            </w:r>
          </w:p>
        </w:tc>
        <w:tc>
          <w:tcPr>
            <w:tcW w:w="851" w:type="dxa"/>
            <w:vAlign w:val="center"/>
          </w:tcPr>
          <w:p w14:paraId="3DEC03F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0,1</w:t>
            </w:r>
          </w:p>
        </w:tc>
        <w:tc>
          <w:tcPr>
            <w:tcW w:w="850" w:type="dxa"/>
            <w:vAlign w:val="center"/>
          </w:tcPr>
          <w:p w14:paraId="2260780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0,1</w:t>
            </w:r>
          </w:p>
        </w:tc>
        <w:tc>
          <w:tcPr>
            <w:tcW w:w="709" w:type="dxa"/>
            <w:vAlign w:val="center"/>
          </w:tcPr>
          <w:p w14:paraId="69E9EDA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0,1</w:t>
            </w:r>
          </w:p>
        </w:tc>
        <w:tc>
          <w:tcPr>
            <w:tcW w:w="851" w:type="dxa"/>
            <w:vAlign w:val="center"/>
          </w:tcPr>
          <w:p w14:paraId="4E4EE73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0,2</w:t>
            </w:r>
          </w:p>
        </w:tc>
        <w:tc>
          <w:tcPr>
            <w:tcW w:w="708" w:type="dxa"/>
            <w:vAlign w:val="center"/>
          </w:tcPr>
          <w:p w14:paraId="4409617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0,1</w:t>
            </w:r>
          </w:p>
        </w:tc>
        <w:tc>
          <w:tcPr>
            <w:tcW w:w="709" w:type="dxa"/>
            <w:vAlign w:val="center"/>
          </w:tcPr>
          <w:p w14:paraId="36EC80A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0,1</w:t>
            </w:r>
          </w:p>
        </w:tc>
        <w:tc>
          <w:tcPr>
            <w:tcW w:w="851" w:type="dxa"/>
            <w:vAlign w:val="center"/>
          </w:tcPr>
          <w:p w14:paraId="2A0F39A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0,2</w:t>
            </w:r>
          </w:p>
        </w:tc>
        <w:tc>
          <w:tcPr>
            <w:tcW w:w="735" w:type="dxa"/>
            <w:vAlign w:val="center"/>
          </w:tcPr>
          <w:p w14:paraId="252409C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0,1</w:t>
            </w:r>
          </w:p>
        </w:tc>
      </w:tr>
      <w:tr w:rsidR="00A33122" w:rsidRPr="00C61574" w14:paraId="5A2C2AF5" w14:textId="77777777" w:rsidTr="00700415">
        <w:trPr>
          <w:trHeight w:val="391"/>
        </w:trPr>
        <w:tc>
          <w:tcPr>
            <w:tcW w:w="1701" w:type="dxa"/>
            <w:vAlign w:val="center"/>
          </w:tcPr>
          <w:p w14:paraId="6505E040" w14:textId="77777777" w:rsidR="00A33122" w:rsidRPr="00C61574" w:rsidRDefault="00A33122" w:rsidP="00700415">
            <w:pPr>
              <w:pStyle w:val="TableParagraph"/>
              <w:ind w:left="142"/>
              <w:jc w:val="left"/>
              <w:rPr>
                <w:sz w:val="20"/>
                <w:szCs w:val="20"/>
                <w:lang w:val="kk-KZ"/>
              </w:rPr>
            </w:pPr>
            <w:r w:rsidRPr="00C61574">
              <w:rPr>
                <w:sz w:val="20"/>
                <w:szCs w:val="20"/>
                <w:lang w:val="kk-KZ"/>
              </w:rPr>
              <w:t>Коэффициет</w:t>
            </w:r>
            <w:r w:rsidRPr="00C61574">
              <w:rPr>
                <w:spacing w:val="-3"/>
                <w:sz w:val="20"/>
                <w:szCs w:val="20"/>
                <w:lang w:val="kk-KZ"/>
              </w:rPr>
              <w:t xml:space="preserve"> </w:t>
            </w:r>
            <w:r w:rsidRPr="00C61574">
              <w:rPr>
                <w:sz w:val="20"/>
                <w:szCs w:val="20"/>
                <w:lang w:val="kk-KZ"/>
              </w:rPr>
              <w:t>Джини</w:t>
            </w:r>
          </w:p>
        </w:tc>
        <w:tc>
          <w:tcPr>
            <w:tcW w:w="851" w:type="dxa"/>
            <w:vAlign w:val="center"/>
          </w:tcPr>
          <w:p w14:paraId="2D78F1E9" w14:textId="77777777" w:rsidR="00A33122" w:rsidRPr="00C61574" w:rsidRDefault="00A33122" w:rsidP="00700415">
            <w:pPr>
              <w:pStyle w:val="TableParagraph"/>
              <w:rPr>
                <w:sz w:val="20"/>
                <w:szCs w:val="20"/>
                <w:lang w:val="kk-KZ"/>
              </w:rPr>
            </w:pPr>
            <w:r w:rsidRPr="00C61574">
              <w:rPr>
                <w:sz w:val="20"/>
                <w:szCs w:val="20"/>
                <w:lang w:val="kk-KZ"/>
              </w:rPr>
              <w:t>–</w:t>
            </w:r>
          </w:p>
        </w:tc>
        <w:tc>
          <w:tcPr>
            <w:tcW w:w="850" w:type="dxa"/>
            <w:vAlign w:val="center"/>
          </w:tcPr>
          <w:p w14:paraId="13E53863" w14:textId="77777777" w:rsidR="00A33122" w:rsidRPr="00C61574" w:rsidRDefault="00A33122" w:rsidP="00700415">
            <w:pPr>
              <w:pStyle w:val="TableParagraph"/>
              <w:ind w:left="53"/>
              <w:rPr>
                <w:sz w:val="20"/>
                <w:szCs w:val="20"/>
                <w:lang w:val="kk-KZ"/>
              </w:rPr>
            </w:pPr>
            <w:r w:rsidRPr="00C61574">
              <w:rPr>
                <w:sz w:val="20"/>
                <w:szCs w:val="20"/>
                <w:lang w:val="kk-KZ"/>
              </w:rPr>
              <w:t>0,27</w:t>
            </w:r>
          </w:p>
        </w:tc>
        <w:tc>
          <w:tcPr>
            <w:tcW w:w="851" w:type="dxa"/>
            <w:vAlign w:val="center"/>
          </w:tcPr>
          <w:p w14:paraId="5BB0DF0B" w14:textId="77777777" w:rsidR="00A33122" w:rsidRPr="00C61574" w:rsidRDefault="00A33122" w:rsidP="00700415">
            <w:pPr>
              <w:pStyle w:val="TableParagraph"/>
              <w:ind w:left="75"/>
              <w:rPr>
                <w:sz w:val="20"/>
                <w:szCs w:val="20"/>
                <w:lang w:val="kk-KZ"/>
              </w:rPr>
            </w:pPr>
            <w:r w:rsidRPr="00C61574">
              <w:rPr>
                <w:sz w:val="20"/>
                <w:szCs w:val="20"/>
                <w:lang w:val="kk-KZ"/>
              </w:rPr>
              <w:t>0,28</w:t>
            </w:r>
          </w:p>
        </w:tc>
        <w:tc>
          <w:tcPr>
            <w:tcW w:w="850" w:type="dxa"/>
            <w:vAlign w:val="center"/>
          </w:tcPr>
          <w:p w14:paraId="2B6981DD" w14:textId="77777777" w:rsidR="00A33122" w:rsidRPr="00C61574" w:rsidRDefault="00A33122" w:rsidP="00700415">
            <w:pPr>
              <w:pStyle w:val="TableParagraph"/>
              <w:ind w:left="78"/>
              <w:rPr>
                <w:sz w:val="20"/>
                <w:szCs w:val="20"/>
                <w:lang w:val="kk-KZ"/>
              </w:rPr>
            </w:pPr>
            <w:r w:rsidRPr="00C61574">
              <w:rPr>
                <w:sz w:val="20"/>
                <w:szCs w:val="20"/>
                <w:lang w:val="kk-KZ"/>
              </w:rPr>
              <w:t>0,28</w:t>
            </w:r>
          </w:p>
        </w:tc>
        <w:tc>
          <w:tcPr>
            <w:tcW w:w="709" w:type="dxa"/>
            <w:vAlign w:val="center"/>
          </w:tcPr>
          <w:p w14:paraId="09A7BF19" w14:textId="77777777" w:rsidR="00A33122" w:rsidRPr="00C61574" w:rsidRDefault="00A33122" w:rsidP="00700415">
            <w:pPr>
              <w:pStyle w:val="TableParagraph"/>
              <w:ind w:left="65"/>
              <w:rPr>
                <w:sz w:val="20"/>
                <w:szCs w:val="20"/>
                <w:lang w:val="kk-KZ"/>
              </w:rPr>
            </w:pPr>
            <w:r w:rsidRPr="00C61574">
              <w:rPr>
                <w:sz w:val="20"/>
                <w:szCs w:val="20"/>
                <w:lang w:val="kk-KZ"/>
              </w:rPr>
              <w:t>0,29</w:t>
            </w:r>
          </w:p>
        </w:tc>
        <w:tc>
          <w:tcPr>
            <w:tcW w:w="851" w:type="dxa"/>
            <w:vAlign w:val="center"/>
          </w:tcPr>
          <w:p w14:paraId="035AE453" w14:textId="77777777" w:rsidR="00A33122" w:rsidRPr="00C61574" w:rsidRDefault="00A33122" w:rsidP="00700415">
            <w:pPr>
              <w:pStyle w:val="TableParagraph"/>
              <w:ind w:left="50"/>
              <w:rPr>
                <w:sz w:val="20"/>
                <w:szCs w:val="20"/>
                <w:lang w:val="kk-KZ"/>
              </w:rPr>
            </w:pPr>
            <w:r w:rsidRPr="00C61574">
              <w:rPr>
                <w:sz w:val="20"/>
                <w:szCs w:val="20"/>
                <w:lang w:val="kk-KZ"/>
              </w:rPr>
              <w:t>0,28</w:t>
            </w:r>
          </w:p>
        </w:tc>
        <w:tc>
          <w:tcPr>
            <w:tcW w:w="708" w:type="dxa"/>
            <w:vAlign w:val="center"/>
          </w:tcPr>
          <w:p w14:paraId="50F5E725" w14:textId="77777777" w:rsidR="00A33122" w:rsidRPr="00C61574" w:rsidRDefault="00A33122" w:rsidP="00700415">
            <w:pPr>
              <w:pStyle w:val="TableParagraph"/>
              <w:ind w:left="20"/>
              <w:rPr>
                <w:sz w:val="20"/>
                <w:szCs w:val="20"/>
                <w:lang w:val="kk-KZ"/>
              </w:rPr>
            </w:pPr>
            <w:r w:rsidRPr="00C61574">
              <w:rPr>
                <w:sz w:val="20"/>
                <w:szCs w:val="20"/>
                <w:lang w:val="kk-KZ"/>
              </w:rPr>
              <w:t>0,29</w:t>
            </w:r>
          </w:p>
        </w:tc>
        <w:tc>
          <w:tcPr>
            <w:tcW w:w="709" w:type="dxa"/>
            <w:vAlign w:val="center"/>
          </w:tcPr>
          <w:p w14:paraId="04B1499E" w14:textId="77777777" w:rsidR="00A33122" w:rsidRPr="00C61574" w:rsidRDefault="00A33122" w:rsidP="00700415">
            <w:pPr>
              <w:pStyle w:val="TableParagraph"/>
              <w:ind w:left="53"/>
              <w:rPr>
                <w:sz w:val="20"/>
                <w:szCs w:val="20"/>
                <w:lang w:val="kk-KZ"/>
              </w:rPr>
            </w:pPr>
            <w:r w:rsidRPr="00C61574">
              <w:rPr>
                <w:sz w:val="20"/>
                <w:szCs w:val="20"/>
                <w:lang w:val="kk-KZ"/>
              </w:rPr>
              <w:t>0,28</w:t>
            </w:r>
          </w:p>
        </w:tc>
        <w:tc>
          <w:tcPr>
            <w:tcW w:w="851" w:type="dxa"/>
            <w:vAlign w:val="center"/>
          </w:tcPr>
          <w:p w14:paraId="2061D757" w14:textId="77777777" w:rsidR="00A33122" w:rsidRPr="00C61574" w:rsidRDefault="00A33122" w:rsidP="00700415">
            <w:pPr>
              <w:pStyle w:val="TableParagraph"/>
              <w:ind w:left="75"/>
              <w:rPr>
                <w:sz w:val="20"/>
                <w:szCs w:val="20"/>
                <w:lang w:val="kk-KZ"/>
              </w:rPr>
            </w:pPr>
            <w:r w:rsidRPr="00C61574">
              <w:rPr>
                <w:sz w:val="20"/>
                <w:szCs w:val="20"/>
                <w:lang w:val="kk-KZ"/>
              </w:rPr>
              <w:t>0,29</w:t>
            </w:r>
          </w:p>
        </w:tc>
        <w:tc>
          <w:tcPr>
            <w:tcW w:w="735" w:type="dxa"/>
            <w:vAlign w:val="center"/>
          </w:tcPr>
          <w:p w14:paraId="648EED22" w14:textId="77777777" w:rsidR="00A33122" w:rsidRPr="00C61574" w:rsidRDefault="00A33122" w:rsidP="00700415">
            <w:pPr>
              <w:pStyle w:val="TableParagraph"/>
              <w:ind w:left="78"/>
              <w:rPr>
                <w:sz w:val="20"/>
                <w:szCs w:val="20"/>
                <w:lang w:val="kk-KZ"/>
              </w:rPr>
            </w:pPr>
            <w:r w:rsidRPr="00C61574">
              <w:rPr>
                <w:sz w:val="20"/>
                <w:szCs w:val="20"/>
                <w:lang w:val="kk-KZ"/>
              </w:rPr>
              <w:t>0,29</w:t>
            </w:r>
          </w:p>
        </w:tc>
      </w:tr>
      <w:tr w:rsidR="00A33122" w:rsidRPr="00C61574" w14:paraId="19DAE4FE" w14:textId="77777777" w:rsidTr="00700415">
        <w:trPr>
          <w:trHeight w:val="370"/>
        </w:trPr>
        <w:tc>
          <w:tcPr>
            <w:tcW w:w="9666" w:type="dxa"/>
            <w:gridSpan w:val="11"/>
            <w:vAlign w:val="center"/>
          </w:tcPr>
          <w:p w14:paraId="6B78F1A3" w14:textId="77777777" w:rsidR="00A33122" w:rsidRPr="00C61574" w:rsidRDefault="00A33122" w:rsidP="00700415">
            <w:pPr>
              <w:pStyle w:val="TableParagraph"/>
              <w:ind w:left="772" w:hanging="657"/>
              <w:jc w:val="left"/>
              <w:rPr>
                <w:sz w:val="20"/>
                <w:szCs w:val="20"/>
                <w:lang w:val="kk-KZ"/>
              </w:rPr>
            </w:pPr>
            <w:r w:rsidRPr="00C61574">
              <w:rPr>
                <w:sz w:val="20"/>
                <w:szCs w:val="20"/>
                <w:lang w:val="kk-KZ"/>
              </w:rPr>
              <w:t>Ескерту – [119] әдебиет негізінде автормен құрастырылған</w:t>
            </w:r>
          </w:p>
        </w:tc>
      </w:tr>
    </w:tbl>
    <w:p w14:paraId="7D8F919A" w14:textId="77777777" w:rsidR="00A33122" w:rsidRPr="00C61574" w:rsidRDefault="00A33122" w:rsidP="00A33122">
      <w:pPr>
        <w:pStyle w:val="af"/>
        <w:spacing w:before="0" w:beforeAutospacing="0" w:after="0" w:afterAutospacing="0"/>
        <w:ind w:firstLine="709"/>
        <w:jc w:val="both"/>
        <w:rPr>
          <w:sz w:val="28"/>
          <w:szCs w:val="28"/>
        </w:rPr>
      </w:pPr>
    </w:p>
    <w:p w14:paraId="07D1BD08" w14:textId="77777777" w:rsidR="00A33122" w:rsidRDefault="00A33122" w:rsidP="00A33122">
      <w:pPr>
        <w:pStyle w:val="af"/>
        <w:spacing w:before="0" w:beforeAutospacing="0" w:after="0" w:afterAutospacing="0"/>
        <w:ind w:firstLine="709"/>
        <w:jc w:val="both"/>
        <w:rPr>
          <w:sz w:val="28"/>
          <w:szCs w:val="28"/>
        </w:rPr>
      </w:pPr>
      <w:r w:rsidRPr="00C61574">
        <w:rPr>
          <w:sz w:val="28"/>
          <w:szCs w:val="28"/>
        </w:rPr>
        <w:t>Нақты ақшалай кірістер индексі кей жылдары оң динамика көрсеткенімен, инфляцияның жеделдеуі табыс өсімінің тиімділігін әлсіретіп, оның нақты тұтыну мүмкіндігіне әсерін шектеген.</w:t>
      </w:r>
    </w:p>
    <w:p w14:paraId="3763BE26" w14:textId="77777777" w:rsidR="00ED0B1D" w:rsidRDefault="00ED0B1D" w:rsidP="00ED0B1D">
      <w:pPr>
        <w:pStyle w:val="af"/>
        <w:spacing w:before="0" w:beforeAutospacing="0" w:after="0" w:afterAutospacing="0"/>
        <w:ind w:firstLine="709"/>
        <w:jc w:val="both"/>
        <w:rPr>
          <w:sz w:val="28"/>
          <w:szCs w:val="28"/>
        </w:rPr>
      </w:pPr>
      <w:r w:rsidRPr="00C61574">
        <w:rPr>
          <w:sz w:val="28"/>
          <w:szCs w:val="28"/>
        </w:rPr>
        <w:t>25 және 26 кестелерде берілген статистикалық ақпараттарда 2016</w:t>
      </w:r>
      <w:r>
        <w:rPr>
          <w:sz w:val="28"/>
          <w:szCs w:val="28"/>
        </w:rPr>
        <w:t>-</w:t>
      </w:r>
      <w:r w:rsidRPr="00C61574">
        <w:rPr>
          <w:sz w:val="28"/>
          <w:szCs w:val="28"/>
        </w:rPr>
        <w:t xml:space="preserve">2024 жж. </w:t>
      </w:r>
      <w:r>
        <w:rPr>
          <w:sz w:val="28"/>
          <w:szCs w:val="28"/>
        </w:rPr>
        <w:t xml:space="preserve">аралығында </w:t>
      </w:r>
      <w:r w:rsidRPr="00C61574">
        <w:rPr>
          <w:sz w:val="28"/>
          <w:szCs w:val="28"/>
        </w:rPr>
        <w:t xml:space="preserve">Қазақстанда ең төменгі күнкөріс деңгейі </w:t>
      </w:r>
      <w:r w:rsidRPr="00C61574">
        <w:rPr>
          <w:rStyle w:val="ae"/>
          <w:rFonts w:eastAsiaTheme="majorEastAsia"/>
          <w:b w:val="0"/>
          <w:bCs w:val="0"/>
          <w:sz w:val="28"/>
          <w:szCs w:val="28"/>
        </w:rPr>
        <w:t>21,61 мың тг-ден 51,06 мың тг</w:t>
      </w:r>
      <w:r>
        <w:rPr>
          <w:rStyle w:val="ae"/>
          <w:rFonts w:eastAsiaTheme="majorEastAsia"/>
          <w:b w:val="0"/>
          <w:bCs w:val="0"/>
          <w:sz w:val="28"/>
          <w:szCs w:val="28"/>
        </w:rPr>
        <w:t xml:space="preserve"> болған. Дәл осы аралықта </w:t>
      </w:r>
      <w:r w:rsidRPr="00C61574">
        <w:rPr>
          <w:sz w:val="28"/>
          <w:szCs w:val="28"/>
        </w:rPr>
        <w:t xml:space="preserve">азық-түлік себетінің құны </w:t>
      </w:r>
      <w:r w:rsidRPr="00C61574">
        <w:rPr>
          <w:rStyle w:val="ae"/>
          <w:rFonts w:eastAsiaTheme="majorEastAsia"/>
          <w:b w:val="0"/>
          <w:bCs w:val="0"/>
          <w:sz w:val="28"/>
          <w:szCs w:val="28"/>
        </w:rPr>
        <w:t>13,0 мың тг-ден 30,2 мың тг-ге</w:t>
      </w:r>
      <w:r w:rsidRPr="00C61574">
        <w:rPr>
          <w:sz w:val="28"/>
          <w:szCs w:val="28"/>
        </w:rPr>
        <w:t xml:space="preserve"> </w:t>
      </w:r>
      <w:r>
        <w:rPr>
          <w:sz w:val="28"/>
          <w:szCs w:val="28"/>
        </w:rPr>
        <w:t>артқан</w:t>
      </w:r>
      <w:r w:rsidRPr="00C61574">
        <w:rPr>
          <w:sz w:val="28"/>
          <w:szCs w:val="28"/>
        </w:rPr>
        <w:t xml:space="preserve">. </w:t>
      </w:r>
    </w:p>
    <w:p w14:paraId="7D5781B8" w14:textId="77777777" w:rsidR="00A33122" w:rsidRPr="00C61574" w:rsidRDefault="00A33122" w:rsidP="00A33122">
      <w:pPr>
        <w:pStyle w:val="af8"/>
        <w:ind w:left="0" w:right="91" w:firstLine="0"/>
        <w:jc w:val="left"/>
        <w:rPr>
          <w:lang w:val="kk-KZ"/>
        </w:rPr>
      </w:pPr>
      <w:r w:rsidRPr="00C61574">
        <w:rPr>
          <w:lang w:val="kk-KZ"/>
        </w:rPr>
        <w:lastRenderedPageBreak/>
        <w:t>Кесте  26 – Қазақстан Республикасында 2016-2024 жж. тұтыну бағаларының, нақты ақшалай кірістердің және тағайындалған зейнетақының индекстері.</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709"/>
        <w:gridCol w:w="709"/>
        <w:gridCol w:w="709"/>
        <w:gridCol w:w="567"/>
        <w:gridCol w:w="708"/>
        <w:gridCol w:w="709"/>
        <w:gridCol w:w="567"/>
        <w:gridCol w:w="709"/>
        <w:gridCol w:w="567"/>
        <w:gridCol w:w="850"/>
      </w:tblGrid>
      <w:tr w:rsidR="00A33122" w:rsidRPr="00C61574" w14:paraId="1E008E6B" w14:textId="77777777" w:rsidTr="00700415">
        <w:trPr>
          <w:trHeight w:val="597"/>
        </w:trPr>
        <w:tc>
          <w:tcPr>
            <w:tcW w:w="2835" w:type="dxa"/>
            <w:vAlign w:val="center"/>
          </w:tcPr>
          <w:p w14:paraId="21187631" w14:textId="77777777" w:rsidR="00A33122" w:rsidRPr="00C61574" w:rsidRDefault="00A33122" w:rsidP="00700415">
            <w:pPr>
              <w:pStyle w:val="af2"/>
              <w:ind w:left="140"/>
              <w:rPr>
                <w:rFonts w:ascii="Times New Roman" w:hAnsi="Times New Roman" w:cs="Times New Roman"/>
                <w:sz w:val="20"/>
                <w:szCs w:val="20"/>
                <w:lang w:val="kk-KZ"/>
              </w:rPr>
            </w:pPr>
            <w:r w:rsidRPr="00C61574">
              <w:rPr>
                <w:rFonts w:ascii="Times New Roman" w:hAnsi="Times New Roman" w:cs="Times New Roman"/>
                <w:sz w:val="20"/>
                <w:szCs w:val="20"/>
                <w:lang w:val="kk-KZ"/>
              </w:rPr>
              <w:t>Көрсеткіштер</w:t>
            </w:r>
          </w:p>
        </w:tc>
        <w:tc>
          <w:tcPr>
            <w:tcW w:w="709" w:type="dxa"/>
            <w:vAlign w:val="center"/>
          </w:tcPr>
          <w:p w14:paraId="427B038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2016</w:t>
            </w:r>
          </w:p>
        </w:tc>
        <w:tc>
          <w:tcPr>
            <w:tcW w:w="709" w:type="dxa"/>
            <w:vAlign w:val="center"/>
          </w:tcPr>
          <w:p w14:paraId="04422D34"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2017</w:t>
            </w:r>
          </w:p>
        </w:tc>
        <w:tc>
          <w:tcPr>
            <w:tcW w:w="709" w:type="dxa"/>
            <w:vAlign w:val="center"/>
          </w:tcPr>
          <w:p w14:paraId="79CCE659"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2018</w:t>
            </w:r>
          </w:p>
        </w:tc>
        <w:tc>
          <w:tcPr>
            <w:tcW w:w="567" w:type="dxa"/>
            <w:vAlign w:val="center"/>
          </w:tcPr>
          <w:p w14:paraId="44ADE8F5"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2019</w:t>
            </w:r>
          </w:p>
        </w:tc>
        <w:tc>
          <w:tcPr>
            <w:tcW w:w="708" w:type="dxa"/>
            <w:vAlign w:val="center"/>
          </w:tcPr>
          <w:p w14:paraId="5ECEC5F6"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2020</w:t>
            </w:r>
          </w:p>
        </w:tc>
        <w:tc>
          <w:tcPr>
            <w:tcW w:w="709" w:type="dxa"/>
            <w:vAlign w:val="center"/>
          </w:tcPr>
          <w:p w14:paraId="3D8D48BB"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2021</w:t>
            </w:r>
          </w:p>
        </w:tc>
        <w:tc>
          <w:tcPr>
            <w:tcW w:w="567" w:type="dxa"/>
            <w:vAlign w:val="center"/>
          </w:tcPr>
          <w:p w14:paraId="702C0A05"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2022</w:t>
            </w:r>
          </w:p>
        </w:tc>
        <w:tc>
          <w:tcPr>
            <w:tcW w:w="709" w:type="dxa"/>
            <w:vAlign w:val="center"/>
          </w:tcPr>
          <w:p w14:paraId="648944B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2023</w:t>
            </w:r>
          </w:p>
        </w:tc>
        <w:tc>
          <w:tcPr>
            <w:tcW w:w="567" w:type="dxa"/>
            <w:vAlign w:val="center"/>
          </w:tcPr>
          <w:p w14:paraId="011E3E0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2024</w:t>
            </w:r>
          </w:p>
        </w:tc>
        <w:tc>
          <w:tcPr>
            <w:tcW w:w="850" w:type="dxa"/>
            <w:vAlign w:val="center"/>
          </w:tcPr>
          <w:p w14:paraId="003F788E"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Орташа мәні</w:t>
            </w:r>
          </w:p>
        </w:tc>
      </w:tr>
      <w:tr w:rsidR="00A33122" w:rsidRPr="00C61574" w14:paraId="07253F9D" w14:textId="77777777" w:rsidTr="00700415">
        <w:trPr>
          <w:trHeight w:val="421"/>
        </w:trPr>
        <w:tc>
          <w:tcPr>
            <w:tcW w:w="2835" w:type="dxa"/>
            <w:vAlign w:val="center"/>
          </w:tcPr>
          <w:p w14:paraId="16647201" w14:textId="77777777" w:rsidR="00A33122" w:rsidRPr="00C61574" w:rsidRDefault="00A33122" w:rsidP="00700415">
            <w:pPr>
              <w:pStyle w:val="af2"/>
              <w:ind w:left="140"/>
              <w:rPr>
                <w:rFonts w:ascii="Times New Roman" w:hAnsi="Times New Roman" w:cs="Times New Roman"/>
                <w:sz w:val="20"/>
                <w:szCs w:val="20"/>
                <w:lang w:val="kk-KZ"/>
              </w:rPr>
            </w:pPr>
            <w:r w:rsidRPr="00C61574">
              <w:rPr>
                <w:rFonts w:ascii="Times New Roman" w:hAnsi="Times New Roman" w:cs="Times New Roman"/>
                <w:sz w:val="20"/>
                <w:szCs w:val="20"/>
                <w:lang w:val="kk-KZ"/>
              </w:rPr>
              <w:t>ҚР-да тұтыну бағаларының индексі өткен жылға, %</w:t>
            </w:r>
          </w:p>
        </w:tc>
        <w:tc>
          <w:tcPr>
            <w:tcW w:w="709" w:type="dxa"/>
            <w:vAlign w:val="center"/>
          </w:tcPr>
          <w:p w14:paraId="2676573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108,5</w:t>
            </w:r>
          </w:p>
        </w:tc>
        <w:tc>
          <w:tcPr>
            <w:tcW w:w="709" w:type="dxa"/>
            <w:vAlign w:val="center"/>
          </w:tcPr>
          <w:p w14:paraId="24FDDF49"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107,1</w:t>
            </w:r>
          </w:p>
        </w:tc>
        <w:tc>
          <w:tcPr>
            <w:tcW w:w="709" w:type="dxa"/>
            <w:vAlign w:val="center"/>
          </w:tcPr>
          <w:p w14:paraId="3A6BAD5D"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105,3</w:t>
            </w:r>
          </w:p>
        </w:tc>
        <w:tc>
          <w:tcPr>
            <w:tcW w:w="567" w:type="dxa"/>
            <w:vAlign w:val="center"/>
          </w:tcPr>
          <w:p w14:paraId="4FE6AB51"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105,4</w:t>
            </w:r>
          </w:p>
        </w:tc>
        <w:tc>
          <w:tcPr>
            <w:tcW w:w="708" w:type="dxa"/>
            <w:vAlign w:val="center"/>
          </w:tcPr>
          <w:p w14:paraId="5F4716CB"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107,5</w:t>
            </w:r>
          </w:p>
        </w:tc>
        <w:tc>
          <w:tcPr>
            <w:tcW w:w="709" w:type="dxa"/>
            <w:vAlign w:val="center"/>
          </w:tcPr>
          <w:p w14:paraId="454257D1"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108,4</w:t>
            </w:r>
          </w:p>
        </w:tc>
        <w:tc>
          <w:tcPr>
            <w:tcW w:w="567" w:type="dxa"/>
            <w:vAlign w:val="center"/>
          </w:tcPr>
          <w:p w14:paraId="1D2FC04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120,3</w:t>
            </w:r>
          </w:p>
        </w:tc>
        <w:tc>
          <w:tcPr>
            <w:tcW w:w="709" w:type="dxa"/>
            <w:vAlign w:val="center"/>
          </w:tcPr>
          <w:p w14:paraId="4BEF0A2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109,8</w:t>
            </w:r>
          </w:p>
        </w:tc>
        <w:tc>
          <w:tcPr>
            <w:tcW w:w="567" w:type="dxa"/>
            <w:vAlign w:val="center"/>
          </w:tcPr>
          <w:p w14:paraId="2C645447"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108,6</w:t>
            </w:r>
          </w:p>
        </w:tc>
        <w:tc>
          <w:tcPr>
            <w:tcW w:w="850" w:type="dxa"/>
            <w:vAlign w:val="center"/>
          </w:tcPr>
          <w:p w14:paraId="2001FBCA"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108,9</w:t>
            </w:r>
          </w:p>
        </w:tc>
      </w:tr>
      <w:tr w:rsidR="00A33122" w:rsidRPr="00C61574" w14:paraId="4B82435B" w14:textId="77777777" w:rsidTr="00700415">
        <w:trPr>
          <w:trHeight w:val="655"/>
        </w:trPr>
        <w:tc>
          <w:tcPr>
            <w:tcW w:w="2835" w:type="dxa"/>
            <w:vAlign w:val="center"/>
          </w:tcPr>
          <w:p w14:paraId="3B062B99" w14:textId="77777777" w:rsidR="00A33122" w:rsidRPr="00C61574" w:rsidRDefault="00A33122" w:rsidP="00700415">
            <w:pPr>
              <w:pStyle w:val="af2"/>
              <w:ind w:left="140"/>
              <w:rPr>
                <w:rFonts w:ascii="Times New Roman" w:hAnsi="Times New Roman" w:cs="Times New Roman"/>
                <w:i/>
                <w:sz w:val="20"/>
                <w:szCs w:val="20"/>
                <w:lang w:val="kk-KZ"/>
              </w:rPr>
            </w:pPr>
            <w:r w:rsidRPr="00C61574">
              <w:rPr>
                <w:rFonts w:ascii="Times New Roman" w:hAnsi="Times New Roman" w:cs="Times New Roman"/>
                <w:sz w:val="20"/>
                <w:szCs w:val="20"/>
                <w:lang w:val="kk-KZ"/>
              </w:rPr>
              <w:t>Өткен жылға қатысты салыстырмалы мәндердегі тұтыну бағаларының индексі,</w:t>
            </w:r>
            <w:r w:rsidRPr="00C61574">
              <w:rPr>
                <w:rFonts w:ascii="Times New Roman" w:hAnsi="Times New Roman" w:cs="Times New Roman"/>
                <w:i/>
                <w:sz w:val="20"/>
                <w:szCs w:val="20"/>
                <w:lang w:val="kk-KZ"/>
              </w:rPr>
              <w:t>i</w:t>
            </w:r>
          </w:p>
        </w:tc>
        <w:tc>
          <w:tcPr>
            <w:tcW w:w="709" w:type="dxa"/>
            <w:vAlign w:val="center"/>
          </w:tcPr>
          <w:p w14:paraId="76C363F2" w14:textId="77777777" w:rsidR="00A33122" w:rsidRPr="00C61574" w:rsidRDefault="00A33122" w:rsidP="00700415">
            <w:pPr>
              <w:pStyle w:val="af2"/>
              <w:jc w:val="center"/>
              <w:rPr>
                <w:rFonts w:ascii="Times New Roman" w:hAnsi="Times New Roman" w:cs="Times New Roman"/>
                <w:sz w:val="20"/>
                <w:szCs w:val="20"/>
                <w:lang w:val="kk-KZ"/>
              </w:rPr>
            </w:pPr>
          </w:p>
          <w:p w14:paraId="40DE332D"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1,09</w:t>
            </w:r>
          </w:p>
        </w:tc>
        <w:tc>
          <w:tcPr>
            <w:tcW w:w="709" w:type="dxa"/>
            <w:vAlign w:val="center"/>
          </w:tcPr>
          <w:p w14:paraId="275E0D5B" w14:textId="77777777" w:rsidR="00A33122" w:rsidRPr="00C61574" w:rsidRDefault="00A33122" w:rsidP="00700415">
            <w:pPr>
              <w:pStyle w:val="af2"/>
              <w:jc w:val="center"/>
              <w:rPr>
                <w:rFonts w:ascii="Times New Roman" w:hAnsi="Times New Roman" w:cs="Times New Roman"/>
                <w:sz w:val="20"/>
                <w:szCs w:val="20"/>
                <w:lang w:val="kk-KZ"/>
              </w:rPr>
            </w:pPr>
          </w:p>
          <w:p w14:paraId="5E3324E3"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1,07</w:t>
            </w:r>
          </w:p>
        </w:tc>
        <w:tc>
          <w:tcPr>
            <w:tcW w:w="709" w:type="dxa"/>
            <w:vAlign w:val="center"/>
          </w:tcPr>
          <w:p w14:paraId="6B1B0795" w14:textId="77777777" w:rsidR="00A33122" w:rsidRPr="00C61574" w:rsidRDefault="00A33122" w:rsidP="00700415">
            <w:pPr>
              <w:pStyle w:val="af2"/>
              <w:jc w:val="center"/>
              <w:rPr>
                <w:rFonts w:ascii="Times New Roman" w:hAnsi="Times New Roman" w:cs="Times New Roman"/>
                <w:sz w:val="20"/>
                <w:szCs w:val="20"/>
                <w:lang w:val="kk-KZ"/>
              </w:rPr>
            </w:pPr>
          </w:p>
          <w:p w14:paraId="06FEC74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1,05</w:t>
            </w:r>
          </w:p>
        </w:tc>
        <w:tc>
          <w:tcPr>
            <w:tcW w:w="567" w:type="dxa"/>
            <w:vAlign w:val="center"/>
          </w:tcPr>
          <w:p w14:paraId="772FDB36" w14:textId="77777777" w:rsidR="00A33122" w:rsidRPr="00C61574" w:rsidRDefault="00A33122" w:rsidP="00700415">
            <w:pPr>
              <w:pStyle w:val="af2"/>
              <w:jc w:val="center"/>
              <w:rPr>
                <w:rFonts w:ascii="Times New Roman" w:hAnsi="Times New Roman" w:cs="Times New Roman"/>
                <w:sz w:val="20"/>
                <w:szCs w:val="20"/>
                <w:lang w:val="kk-KZ"/>
              </w:rPr>
            </w:pPr>
          </w:p>
          <w:p w14:paraId="01F9A074"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1,05</w:t>
            </w:r>
          </w:p>
        </w:tc>
        <w:tc>
          <w:tcPr>
            <w:tcW w:w="708" w:type="dxa"/>
            <w:vAlign w:val="center"/>
          </w:tcPr>
          <w:p w14:paraId="608D431A" w14:textId="77777777" w:rsidR="00A33122" w:rsidRPr="00C61574" w:rsidRDefault="00A33122" w:rsidP="00700415">
            <w:pPr>
              <w:pStyle w:val="af2"/>
              <w:jc w:val="center"/>
              <w:rPr>
                <w:rFonts w:ascii="Times New Roman" w:hAnsi="Times New Roman" w:cs="Times New Roman"/>
                <w:sz w:val="20"/>
                <w:szCs w:val="20"/>
                <w:lang w:val="kk-KZ"/>
              </w:rPr>
            </w:pPr>
          </w:p>
          <w:p w14:paraId="265428CC"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1,08</w:t>
            </w:r>
          </w:p>
        </w:tc>
        <w:tc>
          <w:tcPr>
            <w:tcW w:w="709" w:type="dxa"/>
            <w:vAlign w:val="center"/>
          </w:tcPr>
          <w:p w14:paraId="05ADD741" w14:textId="77777777" w:rsidR="00A33122" w:rsidRPr="00C61574" w:rsidRDefault="00A33122" w:rsidP="00700415">
            <w:pPr>
              <w:pStyle w:val="af2"/>
              <w:jc w:val="center"/>
              <w:rPr>
                <w:rFonts w:ascii="Times New Roman" w:hAnsi="Times New Roman" w:cs="Times New Roman"/>
                <w:sz w:val="20"/>
                <w:szCs w:val="20"/>
                <w:lang w:val="kk-KZ"/>
              </w:rPr>
            </w:pPr>
          </w:p>
          <w:p w14:paraId="7927947A"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1,08</w:t>
            </w:r>
          </w:p>
        </w:tc>
        <w:tc>
          <w:tcPr>
            <w:tcW w:w="567" w:type="dxa"/>
            <w:vAlign w:val="center"/>
          </w:tcPr>
          <w:p w14:paraId="7E78118A" w14:textId="77777777" w:rsidR="00A33122" w:rsidRPr="00C61574" w:rsidRDefault="00A33122" w:rsidP="00700415">
            <w:pPr>
              <w:pStyle w:val="af2"/>
              <w:jc w:val="center"/>
              <w:rPr>
                <w:rFonts w:ascii="Times New Roman" w:hAnsi="Times New Roman" w:cs="Times New Roman"/>
                <w:sz w:val="20"/>
                <w:szCs w:val="20"/>
                <w:lang w:val="kk-KZ"/>
              </w:rPr>
            </w:pPr>
          </w:p>
          <w:p w14:paraId="5F45D9D6"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1,20</w:t>
            </w:r>
          </w:p>
        </w:tc>
        <w:tc>
          <w:tcPr>
            <w:tcW w:w="709" w:type="dxa"/>
            <w:vAlign w:val="center"/>
          </w:tcPr>
          <w:p w14:paraId="15C2C694" w14:textId="77777777" w:rsidR="00A33122" w:rsidRPr="00C61574" w:rsidRDefault="00A33122" w:rsidP="00700415">
            <w:pPr>
              <w:pStyle w:val="af2"/>
              <w:jc w:val="center"/>
              <w:rPr>
                <w:rFonts w:ascii="Times New Roman" w:hAnsi="Times New Roman" w:cs="Times New Roman"/>
                <w:sz w:val="20"/>
                <w:szCs w:val="20"/>
                <w:lang w:val="kk-KZ"/>
              </w:rPr>
            </w:pPr>
          </w:p>
          <w:p w14:paraId="6C48DB74"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1,10</w:t>
            </w:r>
          </w:p>
        </w:tc>
        <w:tc>
          <w:tcPr>
            <w:tcW w:w="567" w:type="dxa"/>
            <w:vAlign w:val="center"/>
          </w:tcPr>
          <w:p w14:paraId="4217DA1E" w14:textId="77777777" w:rsidR="00A33122" w:rsidRPr="00C61574" w:rsidRDefault="00A33122" w:rsidP="00700415">
            <w:pPr>
              <w:pStyle w:val="af2"/>
              <w:jc w:val="center"/>
              <w:rPr>
                <w:rFonts w:ascii="Times New Roman" w:hAnsi="Times New Roman" w:cs="Times New Roman"/>
                <w:sz w:val="20"/>
                <w:szCs w:val="20"/>
                <w:lang w:val="kk-KZ"/>
              </w:rPr>
            </w:pPr>
          </w:p>
          <w:p w14:paraId="281776C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1,09</w:t>
            </w:r>
          </w:p>
        </w:tc>
        <w:tc>
          <w:tcPr>
            <w:tcW w:w="850" w:type="dxa"/>
            <w:vAlign w:val="center"/>
          </w:tcPr>
          <w:p w14:paraId="2735A8BC" w14:textId="77777777" w:rsidR="00A33122" w:rsidRPr="00C61574" w:rsidRDefault="00A33122" w:rsidP="00700415">
            <w:pPr>
              <w:pStyle w:val="af2"/>
              <w:jc w:val="center"/>
              <w:rPr>
                <w:rFonts w:ascii="Times New Roman" w:hAnsi="Times New Roman" w:cs="Times New Roman"/>
                <w:sz w:val="20"/>
                <w:szCs w:val="20"/>
                <w:lang w:val="kk-KZ"/>
              </w:rPr>
            </w:pPr>
          </w:p>
          <w:p w14:paraId="5096FD5A"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1,09</w:t>
            </w:r>
          </w:p>
        </w:tc>
      </w:tr>
      <w:tr w:rsidR="00A33122" w:rsidRPr="00C61574" w14:paraId="44B8B1B0" w14:textId="77777777" w:rsidTr="00700415">
        <w:trPr>
          <w:trHeight w:val="414"/>
        </w:trPr>
        <w:tc>
          <w:tcPr>
            <w:tcW w:w="2835" w:type="dxa"/>
            <w:vAlign w:val="center"/>
          </w:tcPr>
          <w:p w14:paraId="5F5ED5D8" w14:textId="77777777" w:rsidR="00A33122" w:rsidRPr="00C61574" w:rsidRDefault="00A33122" w:rsidP="00700415">
            <w:pPr>
              <w:pStyle w:val="af2"/>
              <w:ind w:left="140"/>
              <w:rPr>
                <w:rFonts w:ascii="Times New Roman" w:hAnsi="Times New Roman" w:cs="Times New Roman"/>
                <w:sz w:val="20"/>
                <w:szCs w:val="20"/>
                <w:highlight w:val="yellow"/>
                <w:lang w:val="kk-KZ"/>
              </w:rPr>
            </w:pPr>
            <w:r w:rsidRPr="00C61574">
              <w:rPr>
                <w:rFonts w:ascii="Times New Roman" w:hAnsi="Times New Roman" w:cs="Times New Roman"/>
                <w:color w:val="000000"/>
                <w:sz w:val="20"/>
                <w:szCs w:val="20"/>
                <w:shd w:val="clear" w:color="auto" w:fill="FFFFFF"/>
                <w:lang w:val="kk-KZ"/>
              </w:rPr>
              <w:t>Нақты ақшалай табыстар индексі</w:t>
            </w:r>
            <w:r w:rsidRPr="00C61574">
              <w:rPr>
                <w:rFonts w:ascii="Times New Roman" w:hAnsi="Times New Roman" w:cs="Times New Roman"/>
                <w:sz w:val="20"/>
                <w:szCs w:val="20"/>
                <w:lang w:val="kk-KZ"/>
              </w:rPr>
              <w:t>,</w:t>
            </w:r>
            <w:r w:rsidRPr="00C61574">
              <w:rPr>
                <w:rFonts w:ascii="Times New Roman" w:hAnsi="Times New Roman" w:cs="Times New Roman"/>
                <w:spacing w:val="7"/>
                <w:sz w:val="20"/>
                <w:szCs w:val="20"/>
                <w:lang w:val="kk-KZ"/>
              </w:rPr>
              <w:t xml:space="preserve"> </w:t>
            </w:r>
            <w:r w:rsidRPr="00C61574">
              <w:rPr>
                <w:rFonts w:ascii="Times New Roman" w:hAnsi="Times New Roman" w:cs="Times New Roman"/>
                <w:sz w:val="20"/>
                <w:szCs w:val="20"/>
                <w:lang w:val="kk-KZ"/>
              </w:rPr>
              <w:t>%</w:t>
            </w:r>
          </w:p>
        </w:tc>
        <w:tc>
          <w:tcPr>
            <w:tcW w:w="709" w:type="dxa"/>
            <w:vAlign w:val="center"/>
          </w:tcPr>
          <w:p w14:paraId="543EACDD" w14:textId="77777777" w:rsidR="00A33122" w:rsidRPr="00C61574" w:rsidRDefault="00A33122" w:rsidP="00700415">
            <w:pPr>
              <w:pStyle w:val="af2"/>
              <w:jc w:val="center"/>
              <w:rPr>
                <w:rFonts w:ascii="Times New Roman" w:hAnsi="Times New Roman" w:cs="Times New Roman"/>
                <w:sz w:val="20"/>
                <w:szCs w:val="20"/>
                <w:lang w:val="kk-KZ"/>
              </w:rPr>
            </w:pPr>
          </w:p>
          <w:p w14:paraId="037A7B9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99,3</w:t>
            </w:r>
          </w:p>
        </w:tc>
        <w:tc>
          <w:tcPr>
            <w:tcW w:w="709" w:type="dxa"/>
            <w:vAlign w:val="center"/>
          </w:tcPr>
          <w:p w14:paraId="0CE5345E" w14:textId="77777777" w:rsidR="00A33122" w:rsidRPr="00C61574" w:rsidRDefault="00A33122" w:rsidP="00700415">
            <w:pPr>
              <w:pStyle w:val="af2"/>
              <w:jc w:val="center"/>
              <w:rPr>
                <w:rFonts w:ascii="Times New Roman" w:hAnsi="Times New Roman" w:cs="Times New Roman"/>
                <w:sz w:val="20"/>
                <w:szCs w:val="20"/>
                <w:lang w:val="kk-KZ"/>
              </w:rPr>
            </w:pPr>
          </w:p>
          <w:p w14:paraId="5016B711"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101,8</w:t>
            </w:r>
          </w:p>
        </w:tc>
        <w:tc>
          <w:tcPr>
            <w:tcW w:w="709" w:type="dxa"/>
            <w:vAlign w:val="center"/>
          </w:tcPr>
          <w:p w14:paraId="1279D481" w14:textId="77777777" w:rsidR="00A33122" w:rsidRPr="00C61574" w:rsidRDefault="00A33122" w:rsidP="00700415">
            <w:pPr>
              <w:pStyle w:val="af2"/>
              <w:jc w:val="center"/>
              <w:rPr>
                <w:rFonts w:ascii="Times New Roman" w:hAnsi="Times New Roman" w:cs="Times New Roman"/>
                <w:sz w:val="20"/>
                <w:szCs w:val="20"/>
                <w:lang w:val="kk-KZ"/>
              </w:rPr>
            </w:pPr>
          </w:p>
          <w:p w14:paraId="66DA1DB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105,0</w:t>
            </w:r>
          </w:p>
        </w:tc>
        <w:tc>
          <w:tcPr>
            <w:tcW w:w="567" w:type="dxa"/>
            <w:vAlign w:val="center"/>
          </w:tcPr>
          <w:p w14:paraId="58B31946" w14:textId="77777777" w:rsidR="00A33122" w:rsidRPr="00C61574" w:rsidRDefault="00A33122" w:rsidP="00700415">
            <w:pPr>
              <w:pStyle w:val="af2"/>
              <w:jc w:val="center"/>
              <w:rPr>
                <w:rFonts w:ascii="Times New Roman" w:hAnsi="Times New Roman" w:cs="Times New Roman"/>
                <w:sz w:val="20"/>
                <w:szCs w:val="20"/>
                <w:lang w:val="kk-KZ"/>
              </w:rPr>
            </w:pPr>
          </w:p>
          <w:p w14:paraId="69DD6ED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106,4</w:t>
            </w:r>
          </w:p>
        </w:tc>
        <w:tc>
          <w:tcPr>
            <w:tcW w:w="708" w:type="dxa"/>
            <w:vAlign w:val="center"/>
          </w:tcPr>
          <w:p w14:paraId="6EF12057" w14:textId="77777777" w:rsidR="00A33122" w:rsidRPr="00C61574" w:rsidRDefault="00A33122" w:rsidP="00700415">
            <w:pPr>
              <w:pStyle w:val="af2"/>
              <w:jc w:val="center"/>
              <w:rPr>
                <w:rFonts w:ascii="Times New Roman" w:hAnsi="Times New Roman" w:cs="Times New Roman"/>
                <w:sz w:val="20"/>
                <w:szCs w:val="20"/>
                <w:lang w:val="kk-KZ"/>
              </w:rPr>
            </w:pPr>
          </w:p>
          <w:p w14:paraId="33729055"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104,3</w:t>
            </w:r>
          </w:p>
        </w:tc>
        <w:tc>
          <w:tcPr>
            <w:tcW w:w="709" w:type="dxa"/>
            <w:vAlign w:val="center"/>
          </w:tcPr>
          <w:p w14:paraId="4D17E7EB" w14:textId="77777777" w:rsidR="00A33122" w:rsidRPr="00C61574" w:rsidRDefault="00A33122" w:rsidP="00700415">
            <w:pPr>
              <w:pStyle w:val="af2"/>
              <w:jc w:val="center"/>
              <w:rPr>
                <w:rFonts w:ascii="Times New Roman" w:hAnsi="Times New Roman" w:cs="Times New Roman"/>
                <w:sz w:val="20"/>
                <w:szCs w:val="20"/>
                <w:lang w:val="kk-KZ"/>
              </w:rPr>
            </w:pPr>
          </w:p>
          <w:p w14:paraId="2928F073"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104,0</w:t>
            </w:r>
          </w:p>
        </w:tc>
        <w:tc>
          <w:tcPr>
            <w:tcW w:w="567" w:type="dxa"/>
            <w:vAlign w:val="center"/>
          </w:tcPr>
          <w:p w14:paraId="229D2998" w14:textId="77777777" w:rsidR="00A33122" w:rsidRPr="00C61574" w:rsidRDefault="00A33122" w:rsidP="00700415">
            <w:pPr>
              <w:pStyle w:val="af2"/>
              <w:jc w:val="center"/>
              <w:rPr>
                <w:rFonts w:ascii="Times New Roman" w:hAnsi="Times New Roman" w:cs="Times New Roman"/>
                <w:sz w:val="20"/>
                <w:szCs w:val="20"/>
                <w:lang w:val="kk-KZ"/>
              </w:rPr>
            </w:pPr>
          </w:p>
          <w:p w14:paraId="02518071"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102,3</w:t>
            </w:r>
          </w:p>
        </w:tc>
        <w:tc>
          <w:tcPr>
            <w:tcW w:w="709" w:type="dxa"/>
            <w:vAlign w:val="center"/>
          </w:tcPr>
          <w:p w14:paraId="0BB928D3" w14:textId="77777777" w:rsidR="00A33122" w:rsidRPr="00C61574" w:rsidRDefault="00A33122" w:rsidP="00700415">
            <w:pPr>
              <w:pStyle w:val="af2"/>
              <w:jc w:val="center"/>
              <w:rPr>
                <w:rFonts w:ascii="Times New Roman" w:hAnsi="Times New Roman" w:cs="Times New Roman"/>
                <w:sz w:val="20"/>
                <w:szCs w:val="20"/>
                <w:lang w:val="kk-KZ"/>
              </w:rPr>
            </w:pPr>
          </w:p>
          <w:p w14:paraId="595FDBDA"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100,9</w:t>
            </w:r>
          </w:p>
        </w:tc>
        <w:tc>
          <w:tcPr>
            <w:tcW w:w="567" w:type="dxa"/>
            <w:vAlign w:val="center"/>
          </w:tcPr>
          <w:p w14:paraId="4D8229AE" w14:textId="77777777" w:rsidR="00A33122" w:rsidRPr="00C61574" w:rsidRDefault="00A33122" w:rsidP="00700415">
            <w:pPr>
              <w:pStyle w:val="af2"/>
              <w:jc w:val="center"/>
              <w:rPr>
                <w:rFonts w:ascii="Times New Roman" w:hAnsi="Times New Roman" w:cs="Times New Roman"/>
                <w:sz w:val="20"/>
                <w:szCs w:val="20"/>
                <w:lang w:val="kk-KZ"/>
              </w:rPr>
            </w:pPr>
          </w:p>
          <w:p w14:paraId="1585CD8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104,6</w:t>
            </w:r>
          </w:p>
        </w:tc>
        <w:tc>
          <w:tcPr>
            <w:tcW w:w="850" w:type="dxa"/>
            <w:vAlign w:val="center"/>
          </w:tcPr>
          <w:p w14:paraId="492B9627" w14:textId="77777777" w:rsidR="00A33122" w:rsidRPr="00C61574" w:rsidRDefault="00A33122" w:rsidP="00700415">
            <w:pPr>
              <w:pStyle w:val="af2"/>
              <w:jc w:val="center"/>
              <w:rPr>
                <w:rFonts w:ascii="Times New Roman" w:hAnsi="Times New Roman" w:cs="Times New Roman"/>
                <w:sz w:val="20"/>
                <w:szCs w:val="20"/>
                <w:lang w:val="kk-KZ"/>
              </w:rPr>
            </w:pPr>
          </w:p>
          <w:p w14:paraId="282C40A5"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103,2</w:t>
            </w:r>
          </w:p>
        </w:tc>
      </w:tr>
      <w:tr w:rsidR="00A33122" w:rsidRPr="00C61574" w14:paraId="70D6DB0F" w14:textId="77777777" w:rsidTr="00700415">
        <w:trPr>
          <w:trHeight w:val="647"/>
        </w:trPr>
        <w:tc>
          <w:tcPr>
            <w:tcW w:w="2835" w:type="dxa"/>
            <w:vAlign w:val="center"/>
          </w:tcPr>
          <w:p w14:paraId="7C858C2B" w14:textId="77777777" w:rsidR="00A33122" w:rsidRPr="00C61574" w:rsidRDefault="00A33122" w:rsidP="00700415">
            <w:pPr>
              <w:pStyle w:val="af2"/>
              <w:ind w:left="140"/>
              <w:rPr>
                <w:rFonts w:ascii="Times New Roman" w:hAnsi="Times New Roman" w:cs="Times New Roman"/>
                <w:sz w:val="20"/>
                <w:szCs w:val="20"/>
                <w:lang w:val="kk-KZ"/>
              </w:rPr>
            </w:pPr>
            <w:r w:rsidRPr="00C61574">
              <w:rPr>
                <w:rFonts w:ascii="Times New Roman" w:hAnsi="Times New Roman" w:cs="Times New Roman"/>
                <w:sz w:val="20"/>
                <w:szCs w:val="20"/>
                <w:lang w:val="kk-KZ"/>
              </w:rPr>
              <w:t>Тағайындалған зейнетақылардың нақты мөлшерінің индексі,</w:t>
            </w:r>
            <w:r w:rsidRPr="00C61574">
              <w:rPr>
                <w:rFonts w:ascii="Times New Roman" w:hAnsi="Times New Roman" w:cs="Times New Roman"/>
                <w:spacing w:val="-4"/>
                <w:sz w:val="20"/>
                <w:szCs w:val="20"/>
                <w:lang w:val="kk-KZ"/>
              </w:rPr>
              <w:t xml:space="preserve"> </w:t>
            </w:r>
            <w:r w:rsidRPr="00C61574">
              <w:rPr>
                <w:rFonts w:ascii="Times New Roman" w:hAnsi="Times New Roman" w:cs="Times New Roman"/>
                <w:sz w:val="20"/>
                <w:szCs w:val="20"/>
                <w:lang w:val="kk-KZ"/>
              </w:rPr>
              <w:t>%</w:t>
            </w:r>
          </w:p>
        </w:tc>
        <w:tc>
          <w:tcPr>
            <w:tcW w:w="709" w:type="dxa"/>
            <w:vAlign w:val="center"/>
          </w:tcPr>
          <w:p w14:paraId="2A5F48A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95,2</w:t>
            </w:r>
          </w:p>
        </w:tc>
        <w:tc>
          <w:tcPr>
            <w:tcW w:w="709" w:type="dxa"/>
            <w:vAlign w:val="center"/>
          </w:tcPr>
          <w:p w14:paraId="24731266"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111,5</w:t>
            </w:r>
          </w:p>
        </w:tc>
        <w:tc>
          <w:tcPr>
            <w:tcW w:w="709" w:type="dxa"/>
            <w:vAlign w:val="center"/>
          </w:tcPr>
          <w:p w14:paraId="6D95A3D3"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100,9</w:t>
            </w:r>
          </w:p>
        </w:tc>
        <w:tc>
          <w:tcPr>
            <w:tcW w:w="567" w:type="dxa"/>
            <w:vAlign w:val="center"/>
          </w:tcPr>
          <w:p w14:paraId="20BACE84" w14:textId="77777777" w:rsidR="00A33122" w:rsidRPr="00C61574" w:rsidRDefault="00A33122" w:rsidP="00700415">
            <w:pPr>
              <w:pStyle w:val="af2"/>
              <w:jc w:val="center"/>
              <w:rPr>
                <w:rFonts w:ascii="Times New Roman" w:hAnsi="Times New Roman" w:cs="Times New Roman"/>
                <w:color w:val="000000"/>
                <w:sz w:val="20"/>
                <w:szCs w:val="20"/>
                <w:lang w:val="kk-KZ"/>
              </w:rPr>
            </w:pPr>
            <w:r w:rsidRPr="00C61574">
              <w:rPr>
                <w:rFonts w:ascii="Times New Roman" w:hAnsi="Times New Roman" w:cs="Times New Roman"/>
                <w:color w:val="000000"/>
                <w:sz w:val="20"/>
                <w:szCs w:val="20"/>
                <w:lang w:val="kk-KZ"/>
              </w:rPr>
              <w:t>100,6</w:t>
            </w:r>
          </w:p>
        </w:tc>
        <w:tc>
          <w:tcPr>
            <w:tcW w:w="708" w:type="dxa"/>
            <w:vAlign w:val="center"/>
          </w:tcPr>
          <w:p w14:paraId="399150FB" w14:textId="77777777" w:rsidR="00A33122" w:rsidRPr="00C61574" w:rsidRDefault="00A33122" w:rsidP="00700415">
            <w:pPr>
              <w:pStyle w:val="af2"/>
              <w:jc w:val="center"/>
              <w:rPr>
                <w:rFonts w:ascii="Times New Roman" w:hAnsi="Times New Roman" w:cs="Times New Roman"/>
                <w:color w:val="000000"/>
                <w:sz w:val="20"/>
                <w:szCs w:val="20"/>
                <w:lang w:val="kk-KZ"/>
              </w:rPr>
            </w:pPr>
            <w:r w:rsidRPr="00C61574">
              <w:rPr>
                <w:rFonts w:ascii="Times New Roman" w:hAnsi="Times New Roman" w:cs="Times New Roman"/>
                <w:color w:val="000000"/>
                <w:sz w:val="20"/>
                <w:szCs w:val="20"/>
                <w:lang w:val="kk-KZ"/>
              </w:rPr>
              <w:t>103,9</w:t>
            </w:r>
          </w:p>
        </w:tc>
        <w:tc>
          <w:tcPr>
            <w:tcW w:w="709" w:type="dxa"/>
            <w:vAlign w:val="center"/>
          </w:tcPr>
          <w:p w14:paraId="16DC7B69" w14:textId="77777777" w:rsidR="00A33122" w:rsidRPr="00C61574" w:rsidRDefault="00A33122" w:rsidP="00700415">
            <w:pPr>
              <w:pStyle w:val="af2"/>
              <w:jc w:val="center"/>
              <w:rPr>
                <w:rFonts w:ascii="Times New Roman" w:hAnsi="Times New Roman" w:cs="Times New Roman"/>
                <w:color w:val="000000"/>
                <w:sz w:val="20"/>
                <w:szCs w:val="20"/>
                <w:lang w:val="kk-KZ"/>
              </w:rPr>
            </w:pPr>
            <w:r w:rsidRPr="00C61574">
              <w:rPr>
                <w:rFonts w:ascii="Times New Roman" w:hAnsi="Times New Roman" w:cs="Times New Roman"/>
                <w:color w:val="000000"/>
                <w:sz w:val="20"/>
                <w:szCs w:val="20"/>
                <w:lang w:val="kk-KZ"/>
              </w:rPr>
              <w:t>97,7</w:t>
            </w:r>
          </w:p>
        </w:tc>
        <w:tc>
          <w:tcPr>
            <w:tcW w:w="567" w:type="dxa"/>
            <w:vAlign w:val="center"/>
          </w:tcPr>
          <w:p w14:paraId="237736E6" w14:textId="77777777" w:rsidR="00A33122" w:rsidRPr="00C61574" w:rsidRDefault="00A33122" w:rsidP="00700415">
            <w:pPr>
              <w:pStyle w:val="af2"/>
              <w:jc w:val="center"/>
              <w:rPr>
                <w:rFonts w:ascii="Times New Roman" w:hAnsi="Times New Roman" w:cs="Times New Roman"/>
                <w:color w:val="000000"/>
                <w:sz w:val="20"/>
                <w:szCs w:val="20"/>
                <w:lang w:val="kk-KZ"/>
              </w:rPr>
            </w:pPr>
            <w:r w:rsidRPr="00C61574">
              <w:rPr>
                <w:rFonts w:ascii="Times New Roman" w:hAnsi="Times New Roman" w:cs="Times New Roman"/>
                <w:color w:val="000000"/>
                <w:sz w:val="20"/>
                <w:szCs w:val="20"/>
                <w:lang w:val="kk-KZ"/>
              </w:rPr>
              <w:t>95,3</w:t>
            </w:r>
          </w:p>
        </w:tc>
        <w:tc>
          <w:tcPr>
            <w:tcW w:w="709" w:type="dxa"/>
            <w:vAlign w:val="center"/>
          </w:tcPr>
          <w:p w14:paraId="2F81E189" w14:textId="77777777" w:rsidR="00A33122" w:rsidRPr="00C61574" w:rsidRDefault="00A33122" w:rsidP="00700415">
            <w:pPr>
              <w:pStyle w:val="af2"/>
              <w:jc w:val="center"/>
              <w:rPr>
                <w:rFonts w:ascii="Times New Roman" w:hAnsi="Times New Roman" w:cs="Times New Roman"/>
                <w:color w:val="000000"/>
                <w:sz w:val="20"/>
                <w:szCs w:val="20"/>
                <w:lang w:val="kk-KZ"/>
              </w:rPr>
            </w:pPr>
            <w:r w:rsidRPr="00C61574">
              <w:rPr>
                <w:rFonts w:ascii="Times New Roman" w:hAnsi="Times New Roman" w:cs="Times New Roman"/>
                <w:color w:val="000000"/>
                <w:sz w:val="20"/>
                <w:szCs w:val="20"/>
                <w:lang w:val="kk-KZ"/>
              </w:rPr>
              <w:t>96,1</w:t>
            </w:r>
          </w:p>
        </w:tc>
        <w:tc>
          <w:tcPr>
            <w:tcW w:w="567" w:type="dxa"/>
            <w:vAlign w:val="center"/>
          </w:tcPr>
          <w:p w14:paraId="24B5FF4A" w14:textId="77777777" w:rsidR="00A33122" w:rsidRPr="00C61574" w:rsidRDefault="00A33122" w:rsidP="00700415">
            <w:pPr>
              <w:pStyle w:val="af2"/>
              <w:jc w:val="center"/>
              <w:rPr>
                <w:rFonts w:ascii="Times New Roman" w:hAnsi="Times New Roman" w:cs="Times New Roman"/>
                <w:color w:val="000000"/>
                <w:sz w:val="20"/>
                <w:szCs w:val="20"/>
                <w:lang w:val="kk-KZ"/>
              </w:rPr>
            </w:pPr>
            <w:r w:rsidRPr="00C61574">
              <w:rPr>
                <w:rFonts w:ascii="Times New Roman" w:hAnsi="Times New Roman" w:cs="Times New Roman"/>
                <w:color w:val="000000"/>
                <w:sz w:val="20"/>
                <w:szCs w:val="20"/>
                <w:lang w:val="kk-KZ"/>
              </w:rPr>
              <w:t>98,6</w:t>
            </w:r>
          </w:p>
        </w:tc>
        <w:tc>
          <w:tcPr>
            <w:tcW w:w="850" w:type="dxa"/>
            <w:vAlign w:val="center"/>
          </w:tcPr>
          <w:p w14:paraId="750F8E66"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99,9</w:t>
            </w:r>
          </w:p>
        </w:tc>
      </w:tr>
      <w:tr w:rsidR="00A33122" w:rsidRPr="00C61574" w14:paraId="5C0C0408" w14:textId="77777777" w:rsidTr="00700415">
        <w:trPr>
          <w:trHeight w:val="671"/>
        </w:trPr>
        <w:tc>
          <w:tcPr>
            <w:tcW w:w="2835" w:type="dxa"/>
            <w:vAlign w:val="center"/>
          </w:tcPr>
          <w:p w14:paraId="7D9EBFF6" w14:textId="0B08C046" w:rsidR="00A33122" w:rsidRPr="00C61574" w:rsidRDefault="00A33122" w:rsidP="00700415">
            <w:pPr>
              <w:pStyle w:val="af2"/>
              <w:ind w:left="140"/>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ҚР-да азық-түлік тауарларына </w:t>
            </w:r>
            <w:r w:rsidR="00B91D03">
              <w:rPr>
                <w:rFonts w:ascii="Times New Roman" w:hAnsi="Times New Roman" w:cs="Times New Roman"/>
                <w:sz w:val="20"/>
                <w:szCs w:val="20"/>
                <w:lang w:val="kk-KZ"/>
              </w:rPr>
              <w:t>ТБИ</w:t>
            </w:r>
            <w:r w:rsidRPr="00C61574">
              <w:rPr>
                <w:rFonts w:ascii="Times New Roman" w:hAnsi="Times New Roman" w:cs="Times New Roman"/>
                <w:sz w:val="20"/>
                <w:szCs w:val="20"/>
                <w:lang w:val="kk-KZ"/>
              </w:rPr>
              <w:t>, өткен жылға %</w:t>
            </w:r>
          </w:p>
        </w:tc>
        <w:tc>
          <w:tcPr>
            <w:tcW w:w="709" w:type="dxa"/>
            <w:vAlign w:val="center"/>
          </w:tcPr>
          <w:p w14:paraId="4E3747C3"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109,7</w:t>
            </w:r>
          </w:p>
        </w:tc>
        <w:tc>
          <w:tcPr>
            <w:tcW w:w="709" w:type="dxa"/>
            <w:vAlign w:val="center"/>
          </w:tcPr>
          <w:p w14:paraId="39C8E65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106,5</w:t>
            </w:r>
          </w:p>
        </w:tc>
        <w:tc>
          <w:tcPr>
            <w:tcW w:w="709" w:type="dxa"/>
            <w:vAlign w:val="center"/>
          </w:tcPr>
          <w:p w14:paraId="6B3A9EE1"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105,1</w:t>
            </w:r>
          </w:p>
        </w:tc>
        <w:tc>
          <w:tcPr>
            <w:tcW w:w="567" w:type="dxa"/>
            <w:vAlign w:val="center"/>
          </w:tcPr>
          <w:p w14:paraId="42EE0BC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109,6</w:t>
            </w:r>
          </w:p>
        </w:tc>
        <w:tc>
          <w:tcPr>
            <w:tcW w:w="708" w:type="dxa"/>
            <w:vAlign w:val="center"/>
          </w:tcPr>
          <w:p w14:paraId="4147D798"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111,3</w:t>
            </w:r>
          </w:p>
        </w:tc>
        <w:tc>
          <w:tcPr>
            <w:tcW w:w="709" w:type="dxa"/>
            <w:vAlign w:val="center"/>
          </w:tcPr>
          <w:p w14:paraId="7C26C26C"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109,9</w:t>
            </w:r>
          </w:p>
        </w:tc>
        <w:tc>
          <w:tcPr>
            <w:tcW w:w="567" w:type="dxa"/>
            <w:vAlign w:val="center"/>
          </w:tcPr>
          <w:p w14:paraId="75FDB22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125,3</w:t>
            </w:r>
          </w:p>
        </w:tc>
        <w:tc>
          <w:tcPr>
            <w:tcW w:w="709" w:type="dxa"/>
            <w:vAlign w:val="center"/>
          </w:tcPr>
          <w:p w14:paraId="20A7706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108,5</w:t>
            </w:r>
          </w:p>
        </w:tc>
        <w:tc>
          <w:tcPr>
            <w:tcW w:w="567" w:type="dxa"/>
            <w:vAlign w:val="center"/>
          </w:tcPr>
          <w:p w14:paraId="52912113"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105,5</w:t>
            </w:r>
          </w:p>
        </w:tc>
        <w:tc>
          <w:tcPr>
            <w:tcW w:w="850" w:type="dxa"/>
            <w:vAlign w:val="center"/>
          </w:tcPr>
          <w:p w14:paraId="24AEAC12"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110,2</w:t>
            </w:r>
          </w:p>
        </w:tc>
      </w:tr>
      <w:tr w:rsidR="00A33122" w:rsidRPr="00C61574" w14:paraId="26E1C061" w14:textId="77777777" w:rsidTr="00700415">
        <w:trPr>
          <w:trHeight w:val="255"/>
        </w:trPr>
        <w:tc>
          <w:tcPr>
            <w:tcW w:w="9639" w:type="dxa"/>
            <w:gridSpan w:val="11"/>
            <w:vAlign w:val="center"/>
          </w:tcPr>
          <w:p w14:paraId="54038A69"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 Ескерту – [119] әдебиет негізінде автормен есептелген</w:t>
            </w:r>
          </w:p>
        </w:tc>
      </w:tr>
    </w:tbl>
    <w:p w14:paraId="3D9E01BC" w14:textId="77777777" w:rsidR="00A33122" w:rsidRPr="00C61574" w:rsidRDefault="00A33122" w:rsidP="00A33122">
      <w:pPr>
        <w:widowControl w:val="0"/>
        <w:tabs>
          <w:tab w:val="left" w:pos="1114"/>
        </w:tabs>
        <w:autoSpaceDE w:val="0"/>
        <w:autoSpaceDN w:val="0"/>
        <w:spacing w:after="0" w:line="240" w:lineRule="auto"/>
        <w:ind w:firstLine="567"/>
        <w:jc w:val="both"/>
        <w:rPr>
          <w:rFonts w:ascii="Times New Roman" w:hAnsi="Times New Roman" w:cs="Times New Roman"/>
          <w:sz w:val="28"/>
          <w:szCs w:val="28"/>
        </w:rPr>
      </w:pPr>
    </w:p>
    <w:p w14:paraId="338020C3" w14:textId="39E824F7" w:rsidR="00A33122" w:rsidRDefault="00ED0B1D" w:rsidP="00ED0B1D">
      <w:pPr>
        <w:pStyle w:val="af8"/>
        <w:ind w:left="0" w:firstLine="709"/>
        <w:rPr>
          <w:lang w:val="kk-KZ"/>
        </w:rPr>
      </w:pPr>
      <w:r w:rsidRPr="00ED0B1D">
        <w:rPr>
          <w:lang w:val="kk-KZ"/>
        </w:rPr>
        <w:t>Зерттелген жылдар аралығында әрбір жылы баға орта есеппен алғанда 8,9%-ға өскен, бұл ТБИ 108,9-ге тең болғандағы орташа мәнінен байқалады. Кестедегі деректерде ТБИ мен азық-түлік бағасының индексі халықтың нақты ақшалай табысы мен зейнетақының нақты құнынан жоғары болған.</w:t>
      </w:r>
    </w:p>
    <w:p w14:paraId="1A5BEEE7" w14:textId="77777777" w:rsidR="00ED0B1D" w:rsidRPr="00ED0B1D" w:rsidRDefault="00ED0B1D" w:rsidP="00A33122">
      <w:pPr>
        <w:pStyle w:val="af8"/>
        <w:ind w:left="0" w:firstLine="0"/>
        <w:rPr>
          <w:spacing w:val="-3"/>
          <w:lang w:val="kk-KZ"/>
        </w:rPr>
      </w:pPr>
    </w:p>
    <w:p w14:paraId="55759ED2" w14:textId="77777777" w:rsidR="00A33122" w:rsidRPr="00C61574" w:rsidRDefault="00A33122" w:rsidP="00A33122">
      <w:pPr>
        <w:pStyle w:val="af8"/>
        <w:ind w:left="0" w:firstLine="0"/>
        <w:rPr>
          <w:lang w:val="kk-KZ"/>
        </w:rPr>
      </w:pPr>
      <w:r w:rsidRPr="00C61574">
        <w:rPr>
          <w:spacing w:val="-3"/>
          <w:lang w:val="kk-KZ"/>
        </w:rPr>
        <w:t xml:space="preserve">Кесте  27 </w:t>
      </w:r>
      <w:r w:rsidRPr="00C61574">
        <w:rPr>
          <w:lang w:val="kk-KZ"/>
        </w:rPr>
        <w:t xml:space="preserve">– </w:t>
      </w:r>
      <w:r w:rsidRPr="00C61574">
        <w:rPr>
          <w:spacing w:val="-3"/>
          <w:lang w:val="kk-KZ"/>
        </w:rPr>
        <w:t xml:space="preserve">Қазақстан Республикасында халықтың 2016 – 2024 жж. шығындарының құрылымы </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09"/>
        <w:gridCol w:w="567"/>
        <w:gridCol w:w="851"/>
        <w:gridCol w:w="708"/>
        <w:gridCol w:w="709"/>
        <w:gridCol w:w="709"/>
        <w:gridCol w:w="709"/>
        <w:gridCol w:w="850"/>
        <w:gridCol w:w="709"/>
        <w:gridCol w:w="850"/>
      </w:tblGrid>
      <w:tr w:rsidR="00A33122" w:rsidRPr="00C61574" w14:paraId="032B2ED4" w14:textId="77777777" w:rsidTr="00183910">
        <w:trPr>
          <w:trHeight w:val="461"/>
        </w:trPr>
        <w:tc>
          <w:tcPr>
            <w:tcW w:w="2268" w:type="dxa"/>
          </w:tcPr>
          <w:p w14:paraId="1C5AD128" w14:textId="77777777" w:rsidR="00A33122" w:rsidRPr="00C61574" w:rsidRDefault="00A33122" w:rsidP="00700415">
            <w:pPr>
              <w:pStyle w:val="TableParagraph"/>
              <w:jc w:val="left"/>
              <w:rPr>
                <w:sz w:val="20"/>
                <w:szCs w:val="20"/>
                <w:lang w:val="kk-KZ"/>
              </w:rPr>
            </w:pPr>
            <w:r w:rsidRPr="00C61574">
              <w:rPr>
                <w:sz w:val="20"/>
                <w:szCs w:val="20"/>
                <w:lang w:val="kk-KZ"/>
              </w:rPr>
              <w:t xml:space="preserve">  Көрсеткіштер</w:t>
            </w:r>
          </w:p>
        </w:tc>
        <w:tc>
          <w:tcPr>
            <w:tcW w:w="709" w:type="dxa"/>
            <w:vAlign w:val="center"/>
          </w:tcPr>
          <w:p w14:paraId="6316B077" w14:textId="77777777" w:rsidR="00A33122" w:rsidRPr="00C61574" w:rsidRDefault="00A33122" w:rsidP="00183910">
            <w:pPr>
              <w:pStyle w:val="TableParagraph"/>
              <w:rPr>
                <w:sz w:val="20"/>
                <w:szCs w:val="20"/>
                <w:lang w:val="kk-KZ"/>
              </w:rPr>
            </w:pPr>
            <w:r w:rsidRPr="00C61574">
              <w:rPr>
                <w:sz w:val="20"/>
                <w:szCs w:val="20"/>
                <w:lang w:val="kk-KZ"/>
              </w:rPr>
              <w:t>2016</w:t>
            </w:r>
          </w:p>
        </w:tc>
        <w:tc>
          <w:tcPr>
            <w:tcW w:w="567" w:type="dxa"/>
            <w:vAlign w:val="center"/>
          </w:tcPr>
          <w:p w14:paraId="787CA343" w14:textId="77777777" w:rsidR="00A33122" w:rsidRPr="00C61574" w:rsidRDefault="00A33122" w:rsidP="00183910">
            <w:pPr>
              <w:pStyle w:val="TableParagraph"/>
              <w:rPr>
                <w:sz w:val="20"/>
                <w:szCs w:val="20"/>
                <w:lang w:val="kk-KZ"/>
              </w:rPr>
            </w:pPr>
            <w:r w:rsidRPr="00C61574">
              <w:rPr>
                <w:sz w:val="20"/>
                <w:szCs w:val="20"/>
                <w:lang w:val="kk-KZ"/>
              </w:rPr>
              <w:t>2017</w:t>
            </w:r>
          </w:p>
        </w:tc>
        <w:tc>
          <w:tcPr>
            <w:tcW w:w="851" w:type="dxa"/>
            <w:vAlign w:val="center"/>
          </w:tcPr>
          <w:p w14:paraId="60903FF8" w14:textId="77777777" w:rsidR="00A33122" w:rsidRPr="00C61574" w:rsidRDefault="00A33122" w:rsidP="00183910">
            <w:pPr>
              <w:pStyle w:val="TableParagraph"/>
              <w:rPr>
                <w:sz w:val="20"/>
                <w:szCs w:val="20"/>
                <w:lang w:val="kk-KZ"/>
              </w:rPr>
            </w:pPr>
            <w:r w:rsidRPr="00C61574">
              <w:rPr>
                <w:sz w:val="20"/>
                <w:szCs w:val="20"/>
                <w:lang w:val="kk-KZ"/>
              </w:rPr>
              <w:t>2018</w:t>
            </w:r>
          </w:p>
        </w:tc>
        <w:tc>
          <w:tcPr>
            <w:tcW w:w="708" w:type="dxa"/>
            <w:vAlign w:val="center"/>
          </w:tcPr>
          <w:p w14:paraId="18F2E609" w14:textId="77777777" w:rsidR="00A33122" w:rsidRPr="00C61574" w:rsidRDefault="00A33122" w:rsidP="00183910">
            <w:pPr>
              <w:pStyle w:val="TableParagraph"/>
              <w:rPr>
                <w:sz w:val="20"/>
                <w:szCs w:val="20"/>
                <w:lang w:val="kk-KZ"/>
              </w:rPr>
            </w:pPr>
            <w:r w:rsidRPr="00C61574">
              <w:rPr>
                <w:sz w:val="20"/>
                <w:szCs w:val="20"/>
                <w:lang w:val="kk-KZ"/>
              </w:rPr>
              <w:t>2019</w:t>
            </w:r>
          </w:p>
        </w:tc>
        <w:tc>
          <w:tcPr>
            <w:tcW w:w="709" w:type="dxa"/>
            <w:vAlign w:val="center"/>
          </w:tcPr>
          <w:p w14:paraId="396FB20C" w14:textId="77777777" w:rsidR="00A33122" w:rsidRPr="00C61574" w:rsidRDefault="00A33122" w:rsidP="00183910">
            <w:pPr>
              <w:pStyle w:val="TableParagraph"/>
              <w:ind w:left="28"/>
              <w:rPr>
                <w:sz w:val="20"/>
                <w:szCs w:val="20"/>
                <w:lang w:val="kk-KZ"/>
              </w:rPr>
            </w:pPr>
            <w:r w:rsidRPr="00C61574">
              <w:rPr>
                <w:sz w:val="20"/>
                <w:szCs w:val="20"/>
                <w:lang w:val="kk-KZ"/>
              </w:rPr>
              <w:t>2020</w:t>
            </w:r>
          </w:p>
        </w:tc>
        <w:tc>
          <w:tcPr>
            <w:tcW w:w="709" w:type="dxa"/>
            <w:vAlign w:val="center"/>
          </w:tcPr>
          <w:p w14:paraId="0D0E5AD7" w14:textId="77777777" w:rsidR="00A33122" w:rsidRPr="00C61574" w:rsidRDefault="00A33122" w:rsidP="00183910">
            <w:pPr>
              <w:pStyle w:val="TableParagraph"/>
              <w:rPr>
                <w:sz w:val="20"/>
                <w:szCs w:val="20"/>
                <w:lang w:val="kk-KZ"/>
              </w:rPr>
            </w:pPr>
            <w:r w:rsidRPr="00C61574">
              <w:rPr>
                <w:sz w:val="20"/>
                <w:szCs w:val="20"/>
                <w:lang w:val="kk-KZ"/>
              </w:rPr>
              <w:t>2021</w:t>
            </w:r>
          </w:p>
        </w:tc>
        <w:tc>
          <w:tcPr>
            <w:tcW w:w="709" w:type="dxa"/>
            <w:vAlign w:val="center"/>
          </w:tcPr>
          <w:p w14:paraId="7ABFB3D5" w14:textId="77777777" w:rsidR="00A33122" w:rsidRPr="00C61574" w:rsidRDefault="00A33122" w:rsidP="00183910">
            <w:pPr>
              <w:pStyle w:val="TableParagraph"/>
              <w:rPr>
                <w:sz w:val="20"/>
                <w:szCs w:val="20"/>
                <w:lang w:val="kk-KZ"/>
              </w:rPr>
            </w:pPr>
            <w:r w:rsidRPr="00C61574">
              <w:rPr>
                <w:sz w:val="20"/>
                <w:szCs w:val="20"/>
                <w:lang w:val="kk-KZ"/>
              </w:rPr>
              <w:t>2022</w:t>
            </w:r>
          </w:p>
        </w:tc>
        <w:tc>
          <w:tcPr>
            <w:tcW w:w="850" w:type="dxa"/>
            <w:vAlign w:val="center"/>
          </w:tcPr>
          <w:p w14:paraId="2762E865" w14:textId="77777777" w:rsidR="00A33122" w:rsidRPr="00C61574" w:rsidRDefault="00A33122" w:rsidP="00183910">
            <w:pPr>
              <w:pStyle w:val="TableParagraph"/>
              <w:ind w:left="6"/>
              <w:rPr>
                <w:sz w:val="20"/>
                <w:szCs w:val="20"/>
                <w:lang w:val="kk-KZ"/>
              </w:rPr>
            </w:pPr>
            <w:r w:rsidRPr="00C61574">
              <w:rPr>
                <w:sz w:val="20"/>
                <w:szCs w:val="20"/>
                <w:lang w:val="kk-KZ"/>
              </w:rPr>
              <w:t>2023</w:t>
            </w:r>
          </w:p>
        </w:tc>
        <w:tc>
          <w:tcPr>
            <w:tcW w:w="709" w:type="dxa"/>
            <w:vAlign w:val="center"/>
          </w:tcPr>
          <w:p w14:paraId="187A2177" w14:textId="77777777" w:rsidR="00A33122" w:rsidRPr="00C61574" w:rsidRDefault="00A33122" w:rsidP="00183910">
            <w:pPr>
              <w:pStyle w:val="TableParagraph"/>
              <w:ind w:left="-86"/>
              <w:rPr>
                <w:sz w:val="20"/>
                <w:szCs w:val="20"/>
                <w:lang w:val="kk-KZ"/>
              </w:rPr>
            </w:pPr>
            <w:r w:rsidRPr="00C61574">
              <w:rPr>
                <w:sz w:val="20"/>
                <w:szCs w:val="20"/>
                <w:lang w:val="kk-KZ"/>
              </w:rPr>
              <w:t>2024</w:t>
            </w:r>
          </w:p>
        </w:tc>
        <w:tc>
          <w:tcPr>
            <w:tcW w:w="850" w:type="dxa"/>
            <w:vAlign w:val="center"/>
          </w:tcPr>
          <w:p w14:paraId="2062A39B" w14:textId="77777777" w:rsidR="00A33122" w:rsidRPr="00C61574" w:rsidRDefault="00A33122" w:rsidP="00183910">
            <w:pPr>
              <w:pStyle w:val="TableParagraph"/>
              <w:ind w:left="109"/>
              <w:rPr>
                <w:sz w:val="20"/>
                <w:szCs w:val="20"/>
                <w:lang w:val="kk-KZ"/>
              </w:rPr>
            </w:pPr>
            <w:r w:rsidRPr="00C61574">
              <w:rPr>
                <w:sz w:val="20"/>
                <w:szCs w:val="20"/>
                <w:lang w:val="kk-KZ"/>
              </w:rPr>
              <w:t>Орташа мәні</w:t>
            </w:r>
          </w:p>
        </w:tc>
      </w:tr>
      <w:tr w:rsidR="00A33122" w:rsidRPr="00C61574" w14:paraId="57F12122" w14:textId="77777777" w:rsidTr="00183910">
        <w:trPr>
          <w:trHeight w:val="569"/>
        </w:trPr>
        <w:tc>
          <w:tcPr>
            <w:tcW w:w="2268" w:type="dxa"/>
          </w:tcPr>
          <w:p w14:paraId="2AB0335D" w14:textId="77777777" w:rsidR="00A33122" w:rsidRPr="00C61574" w:rsidRDefault="00A33122" w:rsidP="00700415">
            <w:pPr>
              <w:pStyle w:val="TableParagraph"/>
              <w:ind w:left="110"/>
              <w:jc w:val="left"/>
              <w:rPr>
                <w:sz w:val="20"/>
                <w:szCs w:val="20"/>
                <w:lang w:val="kk-KZ"/>
              </w:rPr>
            </w:pPr>
            <w:r w:rsidRPr="00C61574">
              <w:rPr>
                <w:sz w:val="20"/>
                <w:szCs w:val="20"/>
                <w:lang w:val="kk-KZ"/>
              </w:rPr>
              <w:t>Орташа жан басына шаққандағы халықтың ақшалай шығындары, барлығы</w:t>
            </w:r>
          </w:p>
        </w:tc>
        <w:tc>
          <w:tcPr>
            <w:tcW w:w="709" w:type="dxa"/>
            <w:vAlign w:val="center"/>
          </w:tcPr>
          <w:p w14:paraId="44AF410B" w14:textId="77777777" w:rsidR="00A33122" w:rsidRPr="00C61574" w:rsidRDefault="00A33122" w:rsidP="00183910">
            <w:pPr>
              <w:pStyle w:val="TableParagraph"/>
              <w:ind w:left="23" w:right="24" w:hanging="30"/>
              <w:rPr>
                <w:sz w:val="20"/>
                <w:szCs w:val="20"/>
                <w:lang w:val="kk-KZ"/>
              </w:rPr>
            </w:pPr>
            <w:r w:rsidRPr="00C61574">
              <w:rPr>
                <w:sz w:val="20"/>
                <w:szCs w:val="20"/>
                <w:lang w:val="kk-KZ"/>
              </w:rPr>
              <w:t>502,2</w:t>
            </w:r>
          </w:p>
        </w:tc>
        <w:tc>
          <w:tcPr>
            <w:tcW w:w="567" w:type="dxa"/>
            <w:vAlign w:val="center"/>
          </w:tcPr>
          <w:p w14:paraId="125F0DB4" w14:textId="77777777" w:rsidR="00A33122" w:rsidRPr="00C61574" w:rsidRDefault="00A33122" w:rsidP="00183910">
            <w:pPr>
              <w:pStyle w:val="TableParagraph"/>
              <w:ind w:left="23" w:right="24" w:hanging="30"/>
              <w:rPr>
                <w:sz w:val="20"/>
                <w:szCs w:val="20"/>
                <w:lang w:val="kk-KZ"/>
              </w:rPr>
            </w:pPr>
            <w:r w:rsidRPr="00C61574">
              <w:rPr>
                <w:sz w:val="20"/>
                <w:szCs w:val="20"/>
                <w:lang w:val="kk-KZ"/>
              </w:rPr>
              <w:t>555,8</w:t>
            </w:r>
          </w:p>
        </w:tc>
        <w:tc>
          <w:tcPr>
            <w:tcW w:w="851" w:type="dxa"/>
            <w:vAlign w:val="center"/>
          </w:tcPr>
          <w:p w14:paraId="639D6989" w14:textId="77777777" w:rsidR="00A33122" w:rsidRPr="00C61574" w:rsidRDefault="00A33122" w:rsidP="00183910">
            <w:pPr>
              <w:pStyle w:val="TableParagraph"/>
              <w:ind w:left="23" w:right="24" w:hanging="30"/>
              <w:rPr>
                <w:sz w:val="20"/>
                <w:szCs w:val="20"/>
                <w:lang w:val="kk-KZ"/>
              </w:rPr>
            </w:pPr>
            <w:r w:rsidRPr="00C61574">
              <w:rPr>
                <w:sz w:val="20"/>
                <w:szCs w:val="20"/>
                <w:lang w:val="kk-KZ"/>
              </w:rPr>
              <w:t>614,4</w:t>
            </w:r>
          </w:p>
        </w:tc>
        <w:tc>
          <w:tcPr>
            <w:tcW w:w="708" w:type="dxa"/>
            <w:vAlign w:val="center"/>
          </w:tcPr>
          <w:p w14:paraId="28E6A0FC" w14:textId="77777777" w:rsidR="00A33122" w:rsidRPr="00C61574" w:rsidRDefault="00A33122" w:rsidP="00183910">
            <w:pPr>
              <w:pStyle w:val="TableParagraph"/>
              <w:ind w:left="23" w:right="24" w:hanging="30"/>
              <w:rPr>
                <w:sz w:val="20"/>
                <w:szCs w:val="20"/>
                <w:lang w:val="kk-KZ"/>
              </w:rPr>
            </w:pPr>
            <w:r w:rsidRPr="00C61574">
              <w:rPr>
                <w:sz w:val="20"/>
                <w:szCs w:val="20"/>
                <w:lang w:val="kk-KZ"/>
              </w:rPr>
              <w:t>669,5</w:t>
            </w:r>
          </w:p>
        </w:tc>
        <w:tc>
          <w:tcPr>
            <w:tcW w:w="709" w:type="dxa"/>
            <w:vAlign w:val="center"/>
          </w:tcPr>
          <w:p w14:paraId="32BAB2D2" w14:textId="77777777" w:rsidR="00A33122" w:rsidRPr="00C61574" w:rsidRDefault="00A33122" w:rsidP="00183910">
            <w:pPr>
              <w:pStyle w:val="TableParagraph"/>
              <w:ind w:left="23" w:right="24" w:hanging="30"/>
              <w:rPr>
                <w:sz w:val="20"/>
                <w:szCs w:val="20"/>
                <w:lang w:val="kk-KZ"/>
              </w:rPr>
            </w:pPr>
            <w:r w:rsidRPr="00C61574">
              <w:rPr>
                <w:sz w:val="20"/>
                <w:szCs w:val="20"/>
                <w:lang w:val="kk-KZ"/>
              </w:rPr>
              <w:t>716,4</w:t>
            </w:r>
          </w:p>
        </w:tc>
        <w:tc>
          <w:tcPr>
            <w:tcW w:w="709" w:type="dxa"/>
            <w:vAlign w:val="center"/>
          </w:tcPr>
          <w:p w14:paraId="3F6B02DF" w14:textId="77777777" w:rsidR="00A33122" w:rsidRPr="00C61574" w:rsidRDefault="00A33122" w:rsidP="00183910">
            <w:pPr>
              <w:pStyle w:val="TableParagraph"/>
              <w:ind w:left="23" w:right="24" w:hanging="30"/>
              <w:rPr>
                <w:sz w:val="20"/>
                <w:szCs w:val="20"/>
                <w:lang w:val="kk-KZ"/>
              </w:rPr>
            </w:pPr>
            <w:r w:rsidRPr="00C61574">
              <w:rPr>
                <w:sz w:val="20"/>
                <w:szCs w:val="20"/>
                <w:lang w:val="kk-KZ"/>
              </w:rPr>
              <w:t>809,3</w:t>
            </w:r>
          </w:p>
        </w:tc>
        <w:tc>
          <w:tcPr>
            <w:tcW w:w="709" w:type="dxa"/>
            <w:vAlign w:val="center"/>
          </w:tcPr>
          <w:p w14:paraId="075A0406" w14:textId="77777777" w:rsidR="00A33122" w:rsidRPr="00C61574" w:rsidRDefault="00A33122" w:rsidP="00183910">
            <w:pPr>
              <w:pStyle w:val="TableParagraph"/>
              <w:ind w:left="23" w:right="24" w:hanging="30"/>
              <w:rPr>
                <w:sz w:val="20"/>
                <w:szCs w:val="20"/>
                <w:lang w:val="kk-KZ"/>
              </w:rPr>
            </w:pPr>
            <w:r w:rsidRPr="00C61574">
              <w:rPr>
                <w:sz w:val="20"/>
                <w:szCs w:val="20"/>
                <w:lang w:val="kk-KZ"/>
              </w:rPr>
              <w:t>931,2</w:t>
            </w:r>
          </w:p>
        </w:tc>
        <w:tc>
          <w:tcPr>
            <w:tcW w:w="850" w:type="dxa"/>
            <w:vAlign w:val="center"/>
          </w:tcPr>
          <w:p w14:paraId="235919F2" w14:textId="77777777" w:rsidR="00A33122" w:rsidRPr="00C61574" w:rsidRDefault="00A33122" w:rsidP="00183910">
            <w:pPr>
              <w:pStyle w:val="TableParagraph"/>
              <w:ind w:left="23" w:right="24" w:hanging="30"/>
              <w:rPr>
                <w:sz w:val="20"/>
                <w:szCs w:val="20"/>
                <w:lang w:val="kk-KZ"/>
              </w:rPr>
            </w:pPr>
            <w:r w:rsidRPr="00C61574">
              <w:rPr>
                <w:sz w:val="20"/>
                <w:szCs w:val="20"/>
                <w:lang w:val="kk-KZ"/>
              </w:rPr>
              <w:t>1 072,9</w:t>
            </w:r>
          </w:p>
        </w:tc>
        <w:tc>
          <w:tcPr>
            <w:tcW w:w="709" w:type="dxa"/>
            <w:vAlign w:val="center"/>
          </w:tcPr>
          <w:p w14:paraId="2C45227F" w14:textId="77777777" w:rsidR="00A33122" w:rsidRPr="00C61574" w:rsidRDefault="00A33122" w:rsidP="00183910">
            <w:pPr>
              <w:pStyle w:val="TableParagraph"/>
              <w:ind w:left="23" w:right="24" w:hanging="30"/>
              <w:rPr>
                <w:sz w:val="20"/>
                <w:szCs w:val="20"/>
                <w:lang w:val="kk-KZ"/>
              </w:rPr>
            </w:pPr>
            <w:r w:rsidRPr="00C61574">
              <w:rPr>
                <w:sz w:val="20"/>
                <w:szCs w:val="20"/>
                <w:lang w:val="kk-KZ"/>
              </w:rPr>
              <w:t>1 173,0</w:t>
            </w:r>
          </w:p>
        </w:tc>
        <w:tc>
          <w:tcPr>
            <w:tcW w:w="850" w:type="dxa"/>
            <w:vAlign w:val="center"/>
          </w:tcPr>
          <w:p w14:paraId="734923D9" w14:textId="77777777" w:rsidR="00A33122" w:rsidRPr="00C61574" w:rsidRDefault="00A33122" w:rsidP="00183910">
            <w:pPr>
              <w:pStyle w:val="TableParagraph"/>
              <w:ind w:left="23" w:right="24" w:hanging="30"/>
              <w:rPr>
                <w:sz w:val="20"/>
                <w:szCs w:val="20"/>
                <w:lang w:val="kk-KZ"/>
              </w:rPr>
            </w:pPr>
            <w:r w:rsidRPr="00C61574">
              <w:rPr>
                <w:sz w:val="20"/>
                <w:szCs w:val="20"/>
                <w:lang w:val="kk-KZ"/>
              </w:rPr>
              <w:t>782,4</w:t>
            </w:r>
          </w:p>
        </w:tc>
      </w:tr>
      <w:tr w:rsidR="00A33122" w:rsidRPr="00C61574" w14:paraId="4E87D631" w14:textId="77777777" w:rsidTr="00183910">
        <w:trPr>
          <w:trHeight w:val="264"/>
        </w:trPr>
        <w:tc>
          <w:tcPr>
            <w:tcW w:w="9639" w:type="dxa"/>
            <w:gridSpan w:val="11"/>
          </w:tcPr>
          <w:p w14:paraId="5891055E" w14:textId="77777777" w:rsidR="00A33122" w:rsidRPr="00C61574" w:rsidRDefault="00A33122" w:rsidP="00700415">
            <w:pPr>
              <w:pStyle w:val="TableParagraph"/>
              <w:ind w:left="110"/>
              <w:jc w:val="left"/>
              <w:rPr>
                <w:sz w:val="20"/>
                <w:szCs w:val="20"/>
                <w:lang w:val="kk-KZ"/>
              </w:rPr>
            </w:pPr>
            <w:r w:rsidRPr="00C61574">
              <w:rPr>
                <w:sz w:val="20"/>
                <w:szCs w:val="20"/>
                <w:lang w:val="kk-KZ"/>
              </w:rPr>
              <w:t>Соның ішінде:</w:t>
            </w:r>
          </w:p>
        </w:tc>
      </w:tr>
      <w:tr w:rsidR="00A33122" w:rsidRPr="00C61574" w14:paraId="30555CFE" w14:textId="77777777" w:rsidTr="00183910">
        <w:trPr>
          <w:trHeight w:val="228"/>
        </w:trPr>
        <w:tc>
          <w:tcPr>
            <w:tcW w:w="2268" w:type="dxa"/>
          </w:tcPr>
          <w:p w14:paraId="4C30F6FB" w14:textId="77777777" w:rsidR="00A33122" w:rsidRPr="00C61574" w:rsidRDefault="00A33122" w:rsidP="00700415">
            <w:pPr>
              <w:pStyle w:val="TableParagraph"/>
              <w:ind w:left="431"/>
              <w:jc w:val="left"/>
              <w:rPr>
                <w:sz w:val="20"/>
                <w:szCs w:val="20"/>
                <w:lang w:val="kk-KZ"/>
              </w:rPr>
            </w:pPr>
            <w:r w:rsidRPr="00C61574">
              <w:rPr>
                <w:sz w:val="20"/>
                <w:szCs w:val="20"/>
                <w:lang w:val="kk-KZ"/>
              </w:rPr>
              <w:t>қалада</w:t>
            </w:r>
          </w:p>
        </w:tc>
        <w:tc>
          <w:tcPr>
            <w:tcW w:w="709" w:type="dxa"/>
            <w:vAlign w:val="center"/>
          </w:tcPr>
          <w:p w14:paraId="0D7FEB94" w14:textId="77777777" w:rsidR="00A33122" w:rsidRPr="00C61574" w:rsidRDefault="00A33122" w:rsidP="00183910">
            <w:pPr>
              <w:pStyle w:val="TableParagraph"/>
              <w:ind w:left="23" w:right="24"/>
              <w:rPr>
                <w:sz w:val="20"/>
                <w:szCs w:val="20"/>
                <w:lang w:val="kk-KZ"/>
              </w:rPr>
            </w:pPr>
            <w:r w:rsidRPr="00C61574">
              <w:rPr>
                <w:sz w:val="20"/>
                <w:szCs w:val="20"/>
                <w:lang w:val="kk-KZ"/>
              </w:rPr>
              <w:t>577,7</w:t>
            </w:r>
          </w:p>
        </w:tc>
        <w:tc>
          <w:tcPr>
            <w:tcW w:w="567" w:type="dxa"/>
            <w:vAlign w:val="center"/>
          </w:tcPr>
          <w:p w14:paraId="7F7D51EC" w14:textId="77777777" w:rsidR="00A33122" w:rsidRPr="00C61574" w:rsidRDefault="00A33122" w:rsidP="00183910">
            <w:pPr>
              <w:pStyle w:val="TableParagraph"/>
              <w:rPr>
                <w:sz w:val="20"/>
                <w:szCs w:val="20"/>
                <w:lang w:val="kk-KZ"/>
              </w:rPr>
            </w:pPr>
            <w:r w:rsidRPr="00C61574">
              <w:rPr>
                <w:sz w:val="20"/>
                <w:szCs w:val="20"/>
                <w:lang w:val="kk-KZ"/>
              </w:rPr>
              <w:t>645,0</w:t>
            </w:r>
          </w:p>
        </w:tc>
        <w:tc>
          <w:tcPr>
            <w:tcW w:w="851" w:type="dxa"/>
            <w:vAlign w:val="center"/>
          </w:tcPr>
          <w:p w14:paraId="05BCBDAE" w14:textId="77777777" w:rsidR="00A33122" w:rsidRPr="00C61574" w:rsidRDefault="00A33122" w:rsidP="00183910">
            <w:pPr>
              <w:pStyle w:val="TableParagraph"/>
              <w:ind w:left="38" w:right="35"/>
              <w:rPr>
                <w:sz w:val="20"/>
                <w:szCs w:val="20"/>
                <w:lang w:val="kk-KZ"/>
              </w:rPr>
            </w:pPr>
            <w:r w:rsidRPr="00C61574">
              <w:rPr>
                <w:sz w:val="20"/>
                <w:szCs w:val="20"/>
                <w:lang w:val="kk-KZ"/>
              </w:rPr>
              <w:t>711,6</w:t>
            </w:r>
          </w:p>
        </w:tc>
        <w:tc>
          <w:tcPr>
            <w:tcW w:w="708" w:type="dxa"/>
            <w:vAlign w:val="center"/>
          </w:tcPr>
          <w:p w14:paraId="34C561E7" w14:textId="77777777" w:rsidR="00A33122" w:rsidRPr="00C61574" w:rsidRDefault="00A33122" w:rsidP="00183910">
            <w:pPr>
              <w:pStyle w:val="TableParagraph"/>
              <w:ind w:left="22" w:right="11"/>
              <w:rPr>
                <w:sz w:val="20"/>
                <w:szCs w:val="20"/>
                <w:lang w:val="kk-KZ"/>
              </w:rPr>
            </w:pPr>
            <w:r w:rsidRPr="00C61574">
              <w:rPr>
                <w:sz w:val="20"/>
                <w:szCs w:val="20"/>
                <w:lang w:val="kk-KZ"/>
              </w:rPr>
              <w:t>769,5</w:t>
            </w:r>
          </w:p>
        </w:tc>
        <w:tc>
          <w:tcPr>
            <w:tcW w:w="709" w:type="dxa"/>
            <w:vAlign w:val="center"/>
          </w:tcPr>
          <w:p w14:paraId="13499C69" w14:textId="77777777" w:rsidR="00A33122" w:rsidRPr="00C61574" w:rsidRDefault="00A33122" w:rsidP="00183910">
            <w:pPr>
              <w:pStyle w:val="TableParagraph"/>
              <w:ind w:left="4"/>
              <w:rPr>
                <w:sz w:val="20"/>
                <w:szCs w:val="20"/>
                <w:lang w:val="kk-KZ"/>
              </w:rPr>
            </w:pPr>
            <w:r w:rsidRPr="00C61574">
              <w:rPr>
                <w:sz w:val="20"/>
                <w:szCs w:val="20"/>
                <w:lang w:val="kk-KZ"/>
              </w:rPr>
              <w:t>806,7</w:t>
            </w:r>
          </w:p>
        </w:tc>
        <w:tc>
          <w:tcPr>
            <w:tcW w:w="709" w:type="dxa"/>
            <w:vAlign w:val="center"/>
          </w:tcPr>
          <w:p w14:paraId="0A02122F" w14:textId="77777777" w:rsidR="00A33122" w:rsidRPr="00C61574" w:rsidRDefault="00A33122" w:rsidP="00183910">
            <w:pPr>
              <w:pStyle w:val="TableParagraph"/>
              <w:ind w:left="25" w:right="26"/>
              <w:rPr>
                <w:sz w:val="20"/>
                <w:szCs w:val="20"/>
                <w:lang w:val="kk-KZ"/>
              </w:rPr>
            </w:pPr>
            <w:r w:rsidRPr="00C61574">
              <w:rPr>
                <w:sz w:val="20"/>
                <w:szCs w:val="20"/>
                <w:lang w:val="kk-KZ"/>
              </w:rPr>
              <w:t>908,2</w:t>
            </w:r>
          </w:p>
        </w:tc>
        <w:tc>
          <w:tcPr>
            <w:tcW w:w="709" w:type="dxa"/>
            <w:vAlign w:val="center"/>
          </w:tcPr>
          <w:p w14:paraId="0C8044BB" w14:textId="77777777" w:rsidR="00A33122" w:rsidRPr="00C61574" w:rsidRDefault="00A33122" w:rsidP="00183910">
            <w:pPr>
              <w:pStyle w:val="TableParagraph"/>
              <w:ind w:left="23" w:right="24"/>
              <w:rPr>
                <w:sz w:val="20"/>
                <w:szCs w:val="20"/>
                <w:lang w:val="kk-KZ"/>
              </w:rPr>
            </w:pPr>
            <w:r w:rsidRPr="00C61574">
              <w:rPr>
                <w:sz w:val="20"/>
                <w:szCs w:val="20"/>
                <w:lang w:val="kk-KZ"/>
              </w:rPr>
              <w:t>1 030,0</w:t>
            </w:r>
          </w:p>
        </w:tc>
        <w:tc>
          <w:tcPr>
            <w:tcW w:w="850" w:type="dxa"/>
            <w:vAlign w:val="center"/>
          </w:tcPr>
          <w:p w14:paraId="2FD9817E" w14:textId="77777777" w:rsidR="00A33122" w:rsidRPr="00C61574" w:rsidRDefault="00A33122" w:rsidP="00183910">
            <w:pPr>
              <w:pStyle w:val="TableParagraph"/>
              <w:rPr>
                <w:sz w:val="20"/>
                <w:szCs w:val="20"/>
                <w:lang w:val="kk-KZ"/>
              </w:rPr>
            </w:pPr>
            <w:r w:rsidRPr="00C61574">
              <w:rPr>
                <w:sz w:val="20"/>
                <w:szCs w:val="20"/>
                <w:lang w:val="kk-KZ"/>
              </w:rPr>
              <w:t>1 197,4</w:t>
            </w:r>
          </w:p>
        </w:tc>
        <w:tc>
          <w:tcPr>
            <w:tcW w:w="709" w:type="dxa"/>
            <w:vAlign w:val="center"/>
          </w:tcPr>
          <w:p w14:paraId="46498428" w14:textId="77777777" w:rsidR="00A33122" w:rsidRPr="00C61574" w:rsidRDefault="00A33122" w:rsidP="00183910">
            <w:pPr>
              <w:pStyle w:val="TableParagraph"/>
              <w:ind w:left="38" w:right="35"/>
              <w:rPr>
                <w:sz w:val="20"/>
                <w:szCs w:val="20"/>
                <w:lang w:val="kk-KZ"/>
              </w:rPr>
            </w:pPr>
            <w:r w:rsidRPr="00C61574">
              <w:rPr>
                <w:sz w:val="20"/>
                <w:szCs w:val="20"/>
                <w:lang w:val="kk-KZ"/>
              </w:rPr>
              <w:t>1 314,4</w:t>
            </w:r>
          </w:p>
        </w:tc>
        <w:tc>
          <w:tcPr>
            <w:tcW w:w="850" w:type="dxa"/>
            <w:vAlign w:val="center"/>
          </w:tcPr>
          <w:p w14:paraId="0D5FD404" w14:textId="77777777" w:rsidR="00A33122" w:rsidRPr="00C61574" w:rsidRDefault="00A33122" w:rsidP="00183910">
            <w:pPr>
              <w:pStyle w:val="TableParagraph"/>
              <w:ind w:left="54"/>
              <w:rPr>
                <w:sz w:val="20"/>
                <w:szCs w:val="20"/>
                <w:lang w:val="kk-KZ"/>
              </w:rPr>
            </w:pPr>
            <w:r w:rsidRPr="00C61574">
              <w:rPr>
                <w:sz w:val="20"/>
                <w:szCs w:val="20"/>
                <w:lang w:val="kk-KZ"/>
              </w:rPr>
              <w:t>884,5</w:t>
            </w:r>
          </w:p>
        </w:tc>
      </w:tr>
      <w:tr w:rsidR="00A33122" w:rsidRPr="00C61574" w14:paraId="3ADEC1FA" w14:textId="77777777" w:rsidTr="00183910">
        <w:trPr>
          <w:trHeight w:val="232"/>
        </w:trPr>
        <w:tc>
          <w:tcPr>
            <w:tcW w:w="2268" w:type="dxa"/>
          </w:tcPr>
          <w:p w14:paraId="55DD574F" w14:textId="77777777" w:rsidR="00A33122" w:rsidRPr="00C61574" w:rsidRDefault="00A33122" w:rsidP="00700415">
            <w:pPr>
              <w:pStyle w:val="TableParagraph"/>
              <w:ind w:left="431"/>
              <w:jc w:val="left"/>
              <w:rPr>
                <w:sz w:val="20"/>
                <w:szCs w:val="20"/>
                <w:lang w:val="kk-KZ"/>
              </w:rPr>
            </w:pPr>
            <w:r w:rsidRPr="00C61574">
              <w:rPr>
                <w:sz w:val="20"/>
                <w:szCs w:val="20"/>
                <w:lang w:val="kk-KZ"/>
              </w:rPr>
              <w:t>ауылда</w:t>
            </w:r>
          </w:p>
        </w:tc>
        <w:tc>
          <w:tcPr>
            <w:tcW w:w="709" w:type="dxa"/>
            <w:vAlign w:val="center"/>
          </w:tcPr>
          <w:p w14:paraId="276B6624" w14:textId="77777777" w:rsidR="00A33122" w:rsidRPr="00C61574" w:rsidRDefault="00A33122" w:rsidP="00183910">
            <w:pPr>
              <w:pStyle w:val="TableParagraph"/>
              <w:ind w:left="23" w:right="24"/>
              <w:rPr>
                <w:sz w:val="20"/>
                <w:szCs w:val="20"/>
                <w:lang w:val="kk-KZ"/>
              </w:rPr>
            </w:pPr>
            <w:r w:rsidRPr="00C61574">
              <w:rPr>
                <w:sz w:val="20"/>
                <w:szCs w:val="20"/>
                <w:lang w:val="kk-KZ"/>
              </w:rPr>
              <w:t>401,0</w:t>
            </w:r>
          </w:p>
        </w:tc>
        <w:tc>
          <w:tcPr>
            <w:tcW w:w="567" w:type="dxa"/>
            <w:vAlign w:val="center"/>
          </w:tcPr>
          <w:p w14:paraId="5E3A30E4" w14:textId="77777777" w:rsidR="00A33122" w:rsidRPr="00C61574" w:rsidRDefault="00A33122" w:rsidP="00183910">
            <w:pPr>
              <w:pStyle w:val="TableParagraph"/>
              <w:rPr>
                <w:sz w:val="20"/>
                <w:szCs w:val="20"/>
                <w:lang w:val="kk-KZ"/>
              </w:rPr>
            </w:pPr>
            <w:r w:rsidRPr="00C61574">
              <w:rPr>
                <w:sz w:val="20"/>
                <w:szCs w:val="20"/>
                <w:lang w:val="kk-KZ"/>
              </w:rPr>
              <w:t>436,0</w:t>
            </w:r>
          </w:p>
        </w:tc>
        <w:tc>
          <w:tcPr>
            <w:tcW w:w="851" w:type="dxa"/>
            <w:vAlign w:val="center"/>
          </w:tcPr>
          <w:p w14:paraId="79729568" w14:textId="77777777" w:rsidR="00A33122" w:rsidRPr="00C61574" w:rsidRDefault="00A33122" w:rsidP="00183910">
            <w:pPr>
              <w:pStyle w:val="TableParagraph"/>
              <w:ind w:left="38" w:right="35"/>
              <w:rPr>
                <w:sz w:val="20"/>
                <w:szCs w:val="20"/>
                <w:lang w:val="kk-KZ"/>
              </w:rPr>
            </w:pPr>
            <w:r w:rsidRPr="00C61574">
              <w:rPr>
                <w:sz w:val="20"/>
                <w:szCs w:val="20"/>
                <w:lang w:val="kk-KZ"/>
              </w:rPr>
              <w:t>481,6</w:t>
            </w:r>
          </w:p>
        </w:tc>
        <w:tc>
          <w:tcPr>
            <w:tcW w:w="708" w:type="dxa"/>
            <w:vAlign w:val="center"/>
          </w:tcPr>
          <w:p w14:paraId="3BDABD47" w14:textId="77777777" w:rsidR="00A33122" w:rsidRPr="00C61574" w:rsidRDefault="00A33122" w:rsidP="00183910">
            <w:pPr>
              <w:pStyle w:val="TableParagraph"/>
              <w:ind w:left="22" w:right="11"/>
              <w:rPr>
                <w:sz w:val="20"/>
                <w:szCs w:val="20"/>
                <w:lang w:val="kk-KZ"/>
              </w:rPr>
            </w:pPr>
            <w:r w:rsidRPr="00C61574">
              <w:rPr>
                <w:sz w:val="20"/>
                <w:szCs w:val="20"/>
                <w:lang w:val="kk-KZ"/>
              </w:rPr>
              <w:t>529,2</w:t>
            </w:r>
          </w:p>
        </w:tc>
        <w:tc>
          <w:tcPr>
            <w:tcW w:w="709" w:type="dxa"/>
            <w:vAlign w:val="center"/>
          </w:tcPr>
          <w:p w14:paraId="519C286E" w14:textId="77777777" w:rsidR="00A33122" w:rsidRPr="00C61574" w:rsidRDefault="00A33122" w:rsidP="00183910">
            <w:pPr>
              <w:pStyle w:val="TableParagraph"/>
              <w:ind w:left="4"/>
              <w:rPr>
                <w:sz w:val="20"/>
                <w:szCs w:val="20"/>
                <w:lang w:val="kk-KZ"/>
              </w:rPr>
            </w:pPr>
            <w:r w:rsidRPr="00C61574">
              <w:rPr>
                <w:sz w:val="20"/>
                <w:szCs w:val="20"/>
                <w:lang w:val="kk-KZ"/>
              </w:rPr>
              <w:t>586,5</w:t>
            </w:r>
          </w:p>
        </w:tc>
        <w:tc>
          <w:tcPr>
            <w:tcW w:w="709" w:type="dxa"/>
            <w:vAlign w:val="center"/>
          </w:tcPr>
          <w:p w14:paraId="6EC7E36B" w14:textId="77777777" w:rsidR="00A33122" w:rsidRPr="00C61574" w:rsidRDefault="00A33122" w:rsidP="00183910">
            <w:pPr>
              <w:pStyle w:val="TableParagraph"/>
              <w:ind w:left="25" w:right="26"/>
              <w:rPr>
                <w:sz w:val="20"/>
                <w:szCs w:val="20"/>
                <w:lang w:val="kk-KZ"/>
              </w:rPr>
            </w:pPr>
            <w:r w:rsidRPr="00C61574">
              <w:rPr>
                <w:sz w:val="20"/>
                <w:szCs w:val="20"/>
                <w:lang w:val="kk-KZ"/>
              </w:rPr>
              <w:t>665,2</w:t>
            </w:r>
          </w:p>
        </w:tc>
        <w:tc>
          <w:tcPr>
            <w:tcW w:w="709" w:type="dxa"/>
            <w:vAlign w:val="center"/>
          </w:tcPr>
          <w:p w14:paraId="056C6973" w14:textId="77777777" w:rsidR="00A33122" w:rsidRPr="00C61574" w:rsidRDefault="00A33122" w:rsidP="00183910">
            <w:pPr>
              <w:pStyle w:val="TableParagraph"/>
              <w:ind w:left="23" w:right="24"/>
              <w:rPr>
                <w:sz w:val="20"/>
                <w:szCs w:val="20"/>
                <w:lang w:val="kk-KZ"/>
              </w:rPr>
            </w:pPr>
            <w:r w:rsidRPr="00C61574">
              <w:rPr>
                <w:sz w:val="20"/>
                <w:szCs w:val="20"/>
                <w:lang w:val="kk-KZ"/>
              </w:rPr>
              <w:t>772,1</w:t>
            </w:r>
          </w:p>
        </w:tc>
        <w:tc>
          <w:tcPr>
            <w:tcW w:w="850" w:type="dxa"/>
            <w:vAlign w:val="center"/>
          </w:tcPr>
          <w:p w14:paraId="2B1611B5" w14:textId="77777777" w:rsidR="00A33122" w:rsidRPr="00C61574" w:rsidRDefault="00A33122" w:rsidP="00183910">
            <w:pPr>
              <w:pStyle w:val="TableParagraph"/>
              <w:rPr>
                <w:sz w:val="20"/>
                <w:szCs w:val="20"/>
                <w:lang w:val="kk-KZ"/>
              </w:rPr>
            </w:pPr>
            <w:r w:rsidRPr="00C61574">
              <w:rPr>
                <w:sz w:val="20"/>
                <w:szCs w:val="20"/>
                <w:lang w:val="kk-KZ"/>
              </w:rPr>
              <w:t>869,1</w:t>
            </w:r>
          </w:p>
        </w:tc>
        <w:tc>
          <w:tcPr>
            <w:tcW w:w="709" w:type="dxa"/>
            <w:vAlign w:val="center"/>
          </w:tcPr>
          <w:p w14:paraId="08B217B0" w14:textId="77777777" w:rsidR="00A33122" w:rsidRPr="00C61574" w:rsidRDefault="00A33122" w:rsidP="00183910">
            <w:pPr>
              <w:pStyle w:val="TableParagraph"/>
              <w:ind w:left="38" w:right="35"/>
              <w:rPr>
                <w:sz w:val="20"/>
                <w:szCs w:val="20"/>
                <w:lang w:val="kk-KZ"/>
              </w:rPr>
            </w:pPr>
            <w:r w:rsidRPr="00C61574">
              <w:rPr>
                <w:sz w:val="20"/>
                <w:szCs w:val="20"/>
                <w:lang w:val="kk-KZ"/>
              </w:rPr>
              <w:t>933,1</w:t>
            </w:r>
          </w:p>
        </w:tc>
        <w:tc>
          <w:tcPr>
            <w:tcW w:w="850" w:type="dxa"/>
            <w:vAlign w:val="center"/>
          </w:tcPr>
          <w:p w14:paraId="334360A1" w14:textId="77777777" w:rsidR="00A33122" w:rsidRPr="00C61574" w:rsidRDefault="00A33122" w:rsidP="00183910">
            <w:pPr>
              <w:pStyle w:val="TableParagraph"/>
              <w:ind w:left="54" w:right="136"/>
              <w:rPr>
                <w:sz w:val="20"/>
                <w:szCs w:val="20"/>
                <w:lang w:val="kk-KZ"/>
              </w:rPr>
            </w:pPr>
            <w:r w:rsidRPr="00C61574">
              <w:rPr>
                <w:sz w:val="20"/>
                <w:szCs w:val="20"/>
                <w:lang w:val="kk-KZ"/>
              </w:rPr>
              <w:t>630,4</w:t>
            </w:r>
          </w:p>
        </w:tc>
      </w:tr>
      <w:tr w:rsidR="00A33122" w:rsidRPr="00C61574" w14:paraId="4F9C21E0" w14:textId="77777777" w:rsidTr="00183910">
        <w:trPr>
          <w:trHeight w:val="228"/>
        </w:trPr>
        <w:tc>
          <w:tcPr>
            <w:tcW w:w="2268" w:type="dxa"/>
          </w:tcPr>
          <w:p w14:paraId="0EC46439" w14:textId="77777777" w:rsidR="00A33122" w:rsidRPr="00C61574" w:rsidRDefault="00A33122" w:rsidP="00700415">
            <w:pPr>
              <w:pStyle w:val="TableParagraph"/>
              <w:ind w:left="110"/>
              <w:jc w:val="left"/>
              <w:rPr>
                <w:sz w:val="20"/>
                <w:szCs w:val="20"/>
                <w:lang w:val="kk-KZ"/>
              </w:rPr>
            </w:pPr>
            <w:r w:rsidRPr="00C61574">
              <w:rPr>
                <w:sz w:val="20"/>
                <w:szCs w:val="20"/>
                <w:lang w:val="kk-KZ"/>
              </w:rPr>
              <w:t>Тұтыну шығындары</w:t>
            </w:r>
          </w:p>
        </w:tc>
        <w:tc>
          <w:tcPr>
            <w:tcW w:w="709" w:type="dxa"/>
            <w:vAlign w:val="center"/>
          </w:tcPr>
          <w:p w14:paraId="1F458E5D" w14:textId="77777777" w:rsidR="00A33122" w:rsidRPr="00C61574" w:rsidRDefault="00A33122" w:rsidP="00183910">
            <w:pPr>
              <w:pStyle w:val="TableParagraph"/>
              <w:ind w:left="23" w:right="24"/>
              <w:rPr>
                <w:sz w:val="20"/>
                <w:szCs w:val="20"/>
                <w:lang w:val="kk-KZ"/>
              </w:rPr>
            </w:pPr>
            <w:r w:rsidRPr="00C61574">
              <w:rPr>
                <w:sz w:val="20"/>
                <w:szCs w:val="20"/>
                <w:lang w:val="kk-KZ"/>
              </w:rPr>
              <w:t>465,8</w:t>
            </w:r>
          </w:p>
        </w:tc>
        <w:tc>
          <w:tcPr>
            <w:tcW w:w="567" w:type="dxa"/>
            <w:vAlign w:val="center"/>
          </w:tcPr>
          <w:p w14:paraId="4A734D57" w14:textId="77777777" w:rsidR="00A33122" w:rsidRPr="00C61574" w:rsidRDefault="00A33122" w:rsidP="00183910">
            <w:pPr>
              <w:pStyle w:val="TableParagraph"/>
              <w:rPr>
                <w:sz w:val="20"/>
                <w:szCs w:val="20"/>
                <w:lang w:val="kk-KZ"/>
              </w:rPr>
            </w:pPr>
            <w:r w:rsidRPr="00C61574">
              <w:rPr>
                <w:sz w:val="20"/>
                <w:szCs w:val="20"/>
                <w:lang w:val="kk-KZ"/>
              </w:rPr>
              <w:t>514,7</w:t>
            </w:r>
          </w:p>
        </w:tc>
        <w:tc>
          <w:tcPr>
            <w:tcW w:w="851" w:type="dxa"/>
            <w:vAlign w:val="center"/>
          </w:tcPr>
          <w:p w14:paraId="446AEE5A" w14:textId="77777777" w:rsidR="00A33122" w:rsidRPr="00C61574" w:rsidRDefault="00A33122" w:rsidP="00183910">
            <w:pPr>
              <w:pStyle w:val="TableParagraph"/>
              <w:ind w:left="38" w:right="35"/>
              <w:rPr>
                <w:sz w:val="20"/>
                <w:szCs w:val="20"/>
                <w:lang w:val="kk-KZ"/>
              </w:rPr>
            </w:pPr>
            <w:r w:rsidRPr="00C61574">
              <w:rPr>
                <w:sz w:val="20"/>
                <w:szCs w:val="20"/>
                <w:lang w:val="kk-KZ"/>
              </w:rPr>
              <w:t>571,6</w:t>
            </w:r>
          </w:p>
        </w:tc>
        <w:tc>
          <w:tcPr>
            <w:tcW w:w="708" w:type="dxa"/>
            <w:vAlign w:val="center"/>
          </w:tcPr>
          <w:p w14:paraId="5546D42D" w14:textId="77777777" w:rsidR="00A33122" w:rsidRPr="00C61574" w:rsidRDefault="00A33122" w:rsidP="00183910">
            <w:pPr>
              <w:pStyle w:val="TableParagraph"/>
              <w:ind w:left="22" w:right="11"/>
              <w:rPr>
                <w:sz w:val="20"/>
                <w:szCs w:val="20"/>
                <w:lang w:val="kk-KZ"/>
              </w:rPr>
            </w:pPr>
            <w:r w:rsidRPr="00C61574">
              <w:rPr>
                <w:sz w:val="20"/>
                <w:szCs w:val="20"/>
                <w:lang w:val="kk-KZ"/>
              </w:rPr>
              <w:t>621,7</w:t>
            </w:r>
          </w:p>
        </w:tc>
        <w:tc>
          <w:tcPr>
            <w:tcW w:w="709" w:type="dxa"/>
            <w:vAlign w:val="center"/>
          </w:tcPr>
          <w:p w14:paraId="1946A841" w14:textId="77777777" w:rsidR="00A33122" w:rsidRPr="00C61574" w:rsidRDefault="00A33122" w:rsidP="00183910">
            <w:pPr>
              <w:pStyle w:val="TableParagraph"/>
              <w:ind w:left="4"/>
              <w:rPr>
                <w:sz w:val="20"/>
                <w:szCs w:val="20"/>
                <w:lang w:val="kk-KZ"/>
              </w:rPr>
            </w:pPr>
            <w:r w:rsidRPr="00C61574">
              <w:rPr>
                <w:sz w:val="20"/>
                <w:szCs w:val="20"/>
                <w:lang w:val="kk-KZ"/>
              </w:rPr>
              <w:t>665,3</w:t>
            </w:r>
          </w:p>
        </w:tc>
        <w:tc>
          <w:tcPr>
            <w:tcW w:w="709" w:type="dxa"/>
            <w:vAlign w:val="center"/>
          </w:tcPr>
          <w:p w14:paraId="46B17A4A" w14:textId="77777777" w:rsidR="00A33122" w:rsidRPr="00C61574" w:rsidRDefault="00A33122" w:rsidP="00183910">
            <w:pPr>
              <w:pStyle w:val="TableParagraph"/>
              <w:ind w:left="25" w:right="26"/>
              <w:rPr>
                <w:sz w:val="20"/>
                <w:szCs w:val="20"/>
                <w:lang w:val="kk-KZ"/>
              </w:rPr>
            </w:pPr>
            <w:r w:rsidRPr="00C61574">
              <w:rPr>
                <w:sz w:val="20"/>
                <w:szCs w:val="20"/>
                <w:lang w:val="kk-KZ"/>
              </w:rPr>
              <w:t>752,5</w:t>
            </w:r>
          </w:p>
        </w:tc>
        <w:tc>
          <w:tcPr>
            <w:tcW w:w="709" w:type="dxa"/>
            <w:vAlign w:val="center"/>
          </w:tcPr>
          <w:p w14:paraId="21AD36F6" w14:textId="77777777" w:rsidR="00A33122" w:rsidRPr="00C61574" w:rsidRDefault="00A33122" w:rsidP="00183910">
            <w:pPr>
              <w:pStyle w:val="TableParagraph"/>
              <w:ind w:left="23" w:right="24"/>
              <w:rPr>
                <w:sz w:val="20"/>
                <w:szCs w:val="20"/>
                <w:lang w:val="kk-KZ"/>
              </w:rPr>
            </w:pPr>
            <w:r w:rsidRPr="00C61574">
              <w:rPr>
                <w:sz w:val="20"/>
                <w:szCs w:val="20"/>
                <w:lang w:val="kk-KZ"/>
              </w:rPr>
              <w:t>861,9</w:t>
            </w:r>
          </w:p>
        </w:tc>
        <w:tc>
          <w:tcPr>
            <w:tcW w:w="850" w:type="dxa"/>
            <w:vAlign w:val="center"/>
          </w:tcPr>
          <w:p w14:paraId="0D223930" w14:textId="77777777" w:rsidR="00A33122" w:rsidRPr="00C61574" w:rsidRDefault="00A33122" w:rsidP="00183910">
            <w:pPr>
              <w:pStyle w:val="TableParagraph"/>
              <w:rPr>
                <w:sz w:val="20"/>
                <w:szCs w:val="20"/>
                <w:lang w:val="kk-KZ"/>
              </w:rPr>
            </w:pPr>
            <w:r w:rsidRPr="00C61574">
              <w:rPr>
                <w:sz w:val="20"/>
                <w:szCs w:val="20"/>
                <w:lang w:val="kk-KZ"/>
              </w:rPr>
              <w:t>988,5</w:t>
            </w:r>
          </w:p>
        </w:tc>
        <w:tc>
          <w:tcPr>
            <w:tcW w:w="709" w:type="dxa"/>
            <w:vAlign w:val="center"/>
          </w:tcPr>
          <w:p w14:paraId="74F8944A" w14:textId="77777777" w:rsidR="00A33122" w:rsidRPr="00C61574" w:rsidRDefault="00A33122" w:rsidP="00183910">
            <w:pPr>
              <w:pStyle w:val="TableParagraph"/>
              <w:ind w:left="38" w:right="35"/>
              <w:rPr>
                <w:sz w:val="20"/>
                <w:szCs w:val="20"/>
                <w:lang w:val="kk-KZ"/>
              </w:rPr>
            </w:pPr>
            <w:r w:rsidRPr="00C61574">
              <w:rPr>
                <w:sz w:val="20"/>
                <w:szCs w:val="20"/>
                <w:lang w:val="kk-KZ"/>
              </w:rPr>
              <w:t>1 070,5</w:t>
            </w:r>
          </w:p>
        </w:tc>
        <w:tc>
          <w:tcPr>
            <w:tcW w:w="850" w:type="dxa"/>
            <w:vAlign w:val="center"/>
          </w:tcPr>
          <w:p w14:paraId="7F5DE160" w14:textId="77777777" w:rsidR="00A33122" w:rsidRPr="00C61574" w:rsidRDefault="00A33122" w:rsidP="00183910">
            <w:pPr>
              <w:pStyle w:val="TableParagraph"/>
              <w:ind w:left="54" w:right="136"/>
              <w:rPr>
                <w:sz w:val="20"/>
                <w:szCs w:val="20"/>
                <w:lang w:val="kk-KZ"/>
              </w:rPr>
            </w:pPr>
            <w:r w:rsidRPr="00C61574">
              <w:rPr>
                <w:sz w:val="20"/>
                <w:szCs w:val="20"/>
                <w:lang w:val="kk-KZ"/>
              </w:rPr>
              <w:t>723,6</w:t>
            </w:r>
          </w:p>
        </w:tc>
      </w:tr>
      <w:tr w:rsidR="00A33122" w:rsidRPr="00C61574" w14:paraId="4E586C91" w14:textId="77777777" w:rsidTr="00183910">
        <w:trPr>
          <w:trHeight w:val="312"/>
        </w:trPr>
        <w:tc>
          <w:tcPr>
            <w:tcW w:w="2268" w:type="dxa"/>
          </w:tcPr>
          <w:p w14:paraId="33CC6DE9" w14:textId="77777777" w:rsidR="00A33122" w:rsidRPr="00C61574" w:rsidRDefault="00A33122" w:rsidP="00700415">
            <w:pPr>
              <w:pStyle w:val="TableParagraph"/>
              <w:ind w:left="110"/>
              <w:jc w:val="left"/>
              <w:rPr>
                <w:sz w:val="20"/>
                <w:szCs w:val="20"/>
                <w:lang w:val="kk-KZ"/>
              </w:rPr>
            </w:pPr>
            <w:r w:rsidRPr="00C61574">
              <w:rPr>
                <w:sz w:val="20"/>
                <w:szCs w:val="20"/>
                <w:lang w:val="kk-KZ"/>
              </w:rPr>
              <w:t>Азық-түлік тауарлары</w:t>
            </w:r>
          </w:p>
        </w:tc>
        <w:tc>
          <w:tcPr>
            <w:tcW w:w="709" w:type="dxa"/>
            <w:vAlign w:val="center"/>
          </w:tcPr>
          <w:p w14:paraId="44A14DD3" w14:textId="77777777" w:rsidR="00A33122" w:rsidRPr="00C61574" w:rsidRDefault="00A33122" w:rsidP="00183910">
            <w:pPr>
              <w:pStyle w:val="TableParagraph"/>
              <w:ind w:left="23" w:right="24"/>
              <w:rPr>
                <w:sz w:val="20"/>
                <w:szCs w:val="20"/>
                <w:lang w:val="kk-KZ"/>
              </w:rPr>
            </w:pPr>
            <w:r w:rsidRPr="00C61574">
              <w:rPr>
                <w:sz w:val="20"/>
                <w:szCs w:val="20"/>
                <w:lang w:val="kk-KZ"/>
              </w:rPr>
              <w:t>229,8</w:t>
            </w:r>
          </w:p>
        </w:tc>
        <w:tc>
          <w:tcPr>
            <w:tcW w:w="567" w:type="dxa"/>
            <w:vAlign w:val="center"/>
          </w:tcPr>
          <w:p w14:paraId="7B336ABF" w14:textId="77777777" w:rsidR="00A33122" w:rsidRPr="00C61574" w:rsidRDefault="00A33122" w:rsidP="00183910">
            <w:pPr>
              <w:pStyle w:val="TableParagraph"/>
              <w:rPr>
                <w:sz w:val="20"/>
                <w:szCs w:val="20"/>
                <w:lang w:val="kk-KZ"/>
              </w:rPr>
            </w:pPr>
            <w:r w:rsidRPr="00C61574">
              <w:rPr>
                <w:sz w:val="20"/>
                <w:szCs w:val="20"/>
                <w:lang w:val="kk-KZ"/>
              </w:rPr>
              <w:t>259,1</w:t>
            </w:r>
          </w:p>
        </w:tc>
        <w:tc>
          <w:tcPr>
            <w:tcW w:w="851" w:type="dxa"/>
            <w:vAlign w:val="center"/>
          </w:tcPr>
          <w:p w14:paraId="7E930C15" w14:textId="77777777" w:rsidR="00A33122" w:rsidRPr="00C61574" w:rsidRDefault="00A33122" w:rsidP="00183910">
            <w:pPr>
              <w:pStyle w:val="TableParagraph"/>
              <w:ind w:left="38" w:right="35"/>
              <w:rPr>
                <w:sz w:val="20"/>
                <w:szCs w:val="20"/>
                <w:lang w:val="kk-KZ"/>
              </w:rPr>
            </w:pPr>
            <w:r w:rsidRPr="00C61574">
              <w:rPr>
                <w:sz w:val="20"/>
                <w:szCs w:val="20"/>
                <w:lang w:val="kk-KZ"/>
              </w:rPr>
              <w:t>298,3</w:t>
            </w:r>
          </w:p>
        </w:tc>
        <w:tc>
          <w:tcPr>
            <w:tcW w:w="708" w:type="dxa"/>
            <w:vAlign w:val="center"/>
          </w:tcPr>
          <w:p w14:paraId="6A4374A4" w14:textId="77777777" w:rsidR="00A33122" w:rsidRPr="00C61574" w:rsidRDefault="00A33122" w:rsidP="00183910">
            <w:pPr>
              <w:pStyle w:val="TableParagraph"/>
              <w:ind w:left="22" w:right="11"/>
              <w:rPr>
                <w:sz w:val="20"/>
                <w:szCs w:val="20"/>
                <w:lang w:val="kk-KZ"/>
              </w:rPr>
            </w:pPr>
            <w:r w:rsidRPr="00C61574">
              <w:rPr>
                <w:sz w:val="20"/>
                <w:szCs w:val="20"/>
                <w:lang w:val="kk-KZ"/>
              </w:rPr>
              <w:t>307,4</w:t>
            </w:r>
          </w:p>
        </w:tc>
        <w:tc>
          <w:tcPr>
            <w:tcW w:w="709" w:type="dxa"/>
            <w:vAlign w:val="center"/>
          </w:tcPr>
          <w:p w14:paraId="38DEB0E3" w14:textId="77777777" w:rsidR="00A33122" w:rsidRPr="00C61574" w:rsidRDefault="00A33122" w:rsidP="00183910">
            <w:pPr>
              <w:pStyle w:val="TableParagraph"/>
              <w:ind w:left="4"/>
              <w:rPr>
                <w:sz w:val="20"/>
                <w:szCs w:val="20"/>
                <w:lang w:val="kk-KZ"/>
              </w:rPr>
            </w:pPr>
            <w:r w:rsidRPr="00C61574">
              <w:rPr>
                <w:sz w:val="20"/>
                <w:szCs w:val="20"/>
                <w:lang w:val="kk-KZ"/>
              </w:rPr>
              <w:t>360,8</w:t>
            </w:r>
          </w:p>
        </w:tc>
        <w:tc>
          <w:tcPr>
            <w:tcW w:w="709" w:type="dxa"/>
            <w:vAlign w:val="center"/>
          </w:tcPr>
          <w:p w14:paraId="5234D13A" w14:textId="77777777" w:rsidR="00A33122" w:rsidRPr="00C61574" w:rsidRDefault="00A33122" w:rsidP="00183910">
            <w:pPr>
              <w:pStyle w:val="TableParagraph"/>
              <w:ind w:left="25" w:right="26"/>
              <w:rPr>
                <w:sz w:val="20"/>
                <w:szCs w:val="20"/>
                <w:lang w:val="kk-KZ"/>
              </w:rPr>
            </w:pPr>
            <w:r w:rsidRPr="00C61574">
              <w:rPr>
                <w:sz w:val="20"/>
                <w:szCs w:val="20"/>
                <w:lang w:val="kk-KZ"/>
              </w:rPr>
              <w:t>398,6</w:t>
            </w:r>
          </w:p>
        </w:tc>
        <w:tc>
          <w:tcPr>
            <w:tcW w:w="709" w:type="dxa"/>
            <w:vAlign w:val="center"/>
          </w:tcPr>
          <w:p w14:paraId="4F4B72F7" w14:textId="77777777" w:rsidR="00A33122" w:rsidRPr="00C61574" w:rsidRDefault="00A33122" w:rsidP="00183910">
            <w:pPr>
              <w:pStyle w:val="TableParagraph"/>
              <w:ind w:left="23" w:right="24"/>
              <w:rPr>
                <w:sz w:val="20"/>
                <w:szCs w:val="20"/>
                <w:lang w:val="kk-KZ"/>
              </w:rPr>
            </w:pPr>
            <w:r w:rsidRPr="00C61574">
              <w:rPr>
                <w:sz w:val="20"/>
                <w:szCs w:val="20"/>
                <w:lang w:val="kk-KZ"/>
              </w:rPr>
              <w:t>441,2</w:t>
            </w:r>
          </w:p>
        </w:tc>
        <w:tc>
          <w:tcPr>
            <w:tcW w:w="850" w:type="dxa"/>
            <w:vAlign w:val="center"/>
          </w:tcPr>
          <w:p w14:paraId="1C863FDB" w14:textId="77777777" w:rsidR="00A33122" w:rsidRPr="00C61574" w:rsidRDefault="00A33122" w:rsidP="00183910">
            <w:pPr>
              <w:pStyle w:val="TableParagraph"/>
              <w:rPr>
                <w:sz w:val="20"/>
                <w:szCs w:val="20"/>
                <w:lang w:val="kk-KZ"/>
              </w:rPr>
            </w:pPr>
            <w:r w:rsidRPr="00C61574">
              <w:rPr>
                <w:sz w:val="20"/>
                <w:szCs w:val="20"/>
                <w:lang w:val="kk-KZ"/>
              </w:rPr>
              <w:t>505,2</w:t>
            </w:r>
          </w:p>
        </w:tc>
        <w:tc>
          <w:tcPr>
            <w:tcW w:w="709" w:type="dxa"/>
            <w:vAlign w:val="center"/>
          </w:tcPr>
          <w:p w14:paraId="654C6B08" w14:textId="77777777" w:rsidR="00A33122" w:rsidRPr="00C61574" w:rsidRDefault="00A33122" w:rsidP="00183910">
            <w:pPr>
              <w:pStyle w:val="TableParagraph"/>
              <w:ind w:left="38" w:right="35"/>
              <w:rPr>
                <w:sz w:val="20"/>
                <w:szCs w:val="20"/>
                <w:lang w:val="kk-KZ"/>
              </w:rPr>
            </w:pPr>
            <w:r w:rsidRPr="00C61574">
              <w:rPr>
                <w:sz w:val="20"/>
                <w:szCs w:val="20"/>
                <w:lang w:val="kk-KZ"/>
              </w:rPr>
              <w:t>541,5</w:t>
            </w:r>
          </w:p>
        </w:tc>
        <w:tc>
          <w:tcPr>
            <w:tcW w:w="850" w:type="dxa"/>
            <w:vAlign w:val="center"/>
          </w:tcPr>
          <w:p w14:paraId="3FB2EDC5" w14:textId="77777777" w:rsidR="00A33122" w:rsidRPr="00C61574" w:rsidRDefault="00A33122" w:rsidP="00183910">
            <w:pPr>
              <w:pStyle w:val="TableParagraph"/>
              <w:ind w:left="54" w:right="136"/>
              <w:rPr>
                <w:sz w:val="20"/>
                <w:szCs w:val="20"/>
                <w:lang w:val="kk-KZ"/>
              </w:rPr>
            </w:pPr>
            <w:r w:rsidRPr="00C61574">
              <w:rPr>
                <w:sz w:val="20"/>
                <w:szCs w:val="20"/>
                <w:lang w:val="kk-KZ"/>
              </w:rPr>
              <w:t>371,3</w:t>
            </w:r>
          </w:p>
        </w:tc>
      </w:tr>
      <w:tr w:rsidR="00A33122" w:rsidRPr="00C61574" w14:paraId="5C77DBF3" w14:textId="77777777" w:rsidTr="00183910">
        <w:trPr>
          <w:trHeight w:val="302"/>
        </w:trPr>
        <w:tc>
          <w:tcPr>
            <w:tcW w:w="2268" w:type="dxa"/>
          </w:tcPr>
          <w:p w14:paraId="3149D3E3" w14:textId="77777777" w:rsidR="00A33122" w:rsidRPr="00C61574" w:rsidRDefault="00A33122" w:rsidP="00700415">
            <w:pPr>
              <w:pStyle w:val="TableParagraph"/>
              <w:ind w:left="110"/>
              <w:jc w:val="left"/>
              <w:rPr>
                <w:sz w:val="20"/>
                <w:szCs w:val="20"/>
                <w:lang w:val="kk-KZ"/>
              </w:rPr>
            </w:pPr>
            <w:r w:rsidRPr="00C61574">
              <w:rPr>
                <w:sz w:val="20"/>
                <w:szCs w:val="20"/>
                <w:lang w:val="kk-KZ"/>
              </w:rPr>
              <w:t>Соның ішінде тамақ өнімдеріне кеткен шығындар</w:t>
            </w:r>
          </w:p>
        </w:tc>
        <w:tc>
          <w:tcPr>
            <w:tcW w:w="709" w:type="dxa"/>
            <w:vAlign w:val="center"/>
          </w:tcPr>
          <w:p w14:paraId="785283CD" w14:textId="77777777" w:rsidR="00A33122" w:rsidRPr="00C61574" w:rsidRDefault="00A33122" w:rsidP="00183910">
            <w:pPr>
              <w:pStyle w:val="TableParagraph"/>
              <w:ind w:left="23" w:right="24"/>
              <w:rPr>
                <w:sz w:val="20"/>
                <w:szCs w:val="20"/>
                <w:lang w:val="kk-KZ"/>
              </w:rPr>
            </w:pPr>
            <w:r w:rsidRPr="00C61574">
              <w:rPr>
                <w:sz w:val="20"/>
                <w:szCs w:val="20"/>
                <w:lang w:val="kk-KZ"/>
              </w:rPr>
              <w:t>210,1</w:t>
            </w:r>
          </w:p>
        </w:tc>
        <w:tc>
          <w:tcPr>
            <w:tcW w:w="567" w:type="dxa"/>
            <w:vAlign w:val="center"/>
          </w:tcPr>
          <w:p w14:paraId="10975599" w14:textId="77777777" w:rsidR="00A33122" w:rsidRPr="00C61574" w:rsidRDefault="00A33122" w:rsidP="00183910">
            <w:pPr>
              <w:pStyle w:val="TableParagraph"/>
              <w:rPr>
                <w:sz w:val="20"/>
                <w:szCs w:val="20"/>
                <w:lang w:val="kk-KZ"/>
              </w:rPr>
            </w:pPr>
            <w:r w:rsidRPr="00C61574">
              <w:rPr>
                <w:sz w:val="20"/>
                <w:szCs w:val="20"/>
                <w:lang w:val="kk-KZ"/>
              </w:rPr>
              <w:t>236,8</w:t>
            </w:r>
          </w:p>
        </w:tc>
        <w:tc>
          <w:tcPr>
            <w:tcW w:w="851" w:type="dxa"/>
            <w:vAlign w:val="center"/>
          </w:tcPr>
          <w:p w14:paraId="18BB8775" w14:textId="7F87B672" w:rsidR="00A33122" w:rsidRPr="00C61574" w:rsidRDefault="00A33122" w:rsidP="00183910">
            <w:pPr>
              <w:pStyle w:val="TableParagraph"/>
              <w:ind w:left="38" w:right="35"/>
              <w:rPr>
                <w:sz w:val="20"/>
                <w:szCs w:val="20"/>
                <w:lang w:val="kk-KZ"/>
              </w:rPr>
            </w:pPr>
            <w:r w:rsidRPr="00C61574">
              <w:rPr>
                <w:sz w:val="20"/>
                <w:szCs w:val="20"/>
                <w:lang w:val="kk-KZ"/>
              </w:rPr>
              <w:t>271,8</w:t>
            </w:r>
          </w:p>
        </w:tc>
        <w:tc>
          <w:tcPr>
            <w:tcW w:w="708" w:type="dxa"/>
            <w:vAlign w:val="center"/>
          </w:tcPr>
          <w:p w14:paraId="6D4841CF" w14:textId="77777777" w:rsidR="00A33122" w:rsidRPr="00C61574" w:rsidRDefault="00A33122" w:rsidP="00183910">
            <w:pPr>
              <w:pStyle w:val="TableParagraph"/>
              <w:ind w:left="22" w:right="11"/>
              <w:rPr>
                <w:sz w:val="20"/>
                <w:szCs w:val="20"/>
                <w:lang w:val="kk-KZ"/>
              </w:rPr>
            </w:pPr>
            <w:r w:rsidRPr="00C61574">
              <w:rPr>
                <w:sz w:val="20"/>
                <w:szCs w:val="20"/>
                <w:lang w:val="kk-KZ"/>
              </w:rPr>
              <w:t>307,4</w:t>
            </w:r>
          </w:p>
        </w:tc>
        <w:tc>
          <w:tcPr>
            <w:tcW w:w="709" w:type="dxa"/>
            <w:vAlign w:val="center"/>
          </w:tcPr>
          <w:p w14:paraId="081185C8" w14:textId="77777777" w:rsidR="00A33122" w:rsidRPr="00C61574" w:rsidRDefault="00A33122" w:rsidP="00183910">
            <w:pPr>
              <w:pStyle w:val="TableParagraph"/>
              <w:ind w:left="4"/>
              <w:rPr>
                <w:sz w:val="20"/>
                <w:szCs w:val="20"/>
                <w:lang w:val="kk-KZ"/>
              </w:rPr>
            </w:pPr>
            <w:r w:rsidRPr="00C61574">
              <w:rPr>
                <w:sz w:val="20"/>
                <w:szCs w:val="20"/>
                <w:lang w:val="kk-KZ"/>
              </w:rPr>
              <w:t>360,8</w:t>
            </w:r>
          </w:p>
        </w:tc>
        <w:tc>
          <w:tcPr>
            <w:tcW w:w="709" w:type="dxa"/>
            <w:vAlign w:val="center"/>
          </w:tcPr>
          <w:p w14:paraId="23460C92" w14:textId="77777777" w:rsidR="00A33122" w:rsidRPr="00C61574" w:rsidRDefault="00A33122" w:rsidP="00183910">
            <w:pPr>
              <w:pStyle w:val="TableParagraph"/>
              <w:ind w:left="25" w:right="26"/>
              <w:rPr>
                <w:sz w:val="20"/>
                <w:szCs w:val="20"/>
                <w:lang w:val="kk-KZ"/>
              </w:rPr>
            </w:pPr>
            <w:r w:rsidRPr="00C61574">
              <w:rPr>
                <w:sz w:val="20"/>
                <w:szCs w:val="20"/>
                <w:lang w:val="kk-KZ"/>
              </w:rPr>
              <w:t>398,6</w:t>
            </w:r>
          </w:p>
        </w:tc>
        <w:tc>
          <w:tcPr>
            <w:tcW w:w="709" w:type="dxa"/>
            <w:vAlign w:val="center"/>
          </w:tcPr>
          <w:p w14:paraId="515CF862" w14:textId="77777777" w:rsidR="00A33122" w:rsidRPr="00C61574" w:rsidRDefault="00A33122" w:rsidP="00183910">
            <w:pPr>
              <w:pStyle w:val="TableParagraph"/>
              <w:ind w:left="23" w:right="24"/>
              <w:rPr>
                <w:sz w:val="20"/>
                <w:szCs w:val="20"/>
                <w:lang w:val="kk-KZ"/>
              </w:rPr>
            </w:pPr>
            <w:r w:rsidRPr="00C61574">
              <w:rPr>
                <w:sz w:val="20"/>
                <w:szCs w:val="20"/>
                <w:lang w:val="kk-KZ"/>
              </w:rPr>
              <w:t>441,2</w:t>
            </w:r>
          </w:p>
        </w:tc>
        <w:tc>
          <w:tcPr>
            <w:tcW w:w="850" w:type="dxa"/>
            <w:vAlign w:val="center"/>
          </w:tcPr>
          <w:p w14:paraId="76B19C0B" w14:textId="77777777" w:rsidR="00A33122" w:rsidRPr="00C61574" w:rsidRDefault="00A33122" w:rsidP="00183910">
            <w:pPr>
              <w:pStyle w:val="TableParagraph"/>
              <w:rPr>
                <w:sz w:val="20"/>
                <w:szCs w:val="20"/>
                <w:lang w:val="kk-KZ"/>
              </w:rPr>
            </w:pPr>
            <w:r w:rsidRPr="00C61574">
              <w:rPr>
                <w:sz w:val="20"/>
                <w:szCs w:val="20"/>
                <w:lang w:val="kk-KZ"/>
              </w:rPr>
              <w:t>505,2</w:t>
            </w:r>
          </w:p>
        </w:tc>
        <w:tc>
          <w:tcPr>
            <w:tcW w:w="709" w:type="dxa"/>
            <w:vAlign w:val="center"/>
          </w:tcPr>
          <w:p w14:paraId="16BC4709" w14:textId="77777777" w:rsidR="00A33122" w:rsidRPr="00C61574" w:rsidRDefault="00A33122" w:rsidP="00183910">
            <w:pPr>
              <w:pStyle w:val="TableParagraph"/>
              <w:ind w:left="38" w:right="35"/>
              <w:rPr>
                <w:sz w:val="20"/>
                <w:szCs w:val="20"/>
                <w:lang w:val="kk-KZ"/>
              </w:rPr>
            </w:pPr>
            <w:r w:rsidRPr="00C61574">
              <w:rPr>
                <w:sz w:val="20"/>
                <w:szCs w:val="20"/>
                <w:lang w:val="kk-KZ"/>
              </w:rPr>
              <w:t>593,2</w:t>
            </w:r>
          </w:p>
        </w:tc>
        <w:tc>
          <w:tcPr>
            <w:tcW w:w="850" w:type="dxa"/>
            <w:vAlign w:val="center"/>
          </w:tcPr>
          <w:p w14:paraId="4FFDF39E" w14:textId="77777777" w:rsidR="00A33122" w:rsidRPr="00C61574" w:rsidRDefault="00A33122" w:rsidP="00183910">
            <w:pPr>
              <w:pStyle w:val="TableParagraph"/>
              <w:ind w:left="54" w:right="136"/>
              <w:rPr>
                <w:sz w:val="20"/>
                <w:szCs w:val="20"/>
                <w:lang w:val="kk-KZ"/>
              </w:rPr>
            </w:pPr>
            <w:r w:rsidRPr="00C61574">
              <w:rPr>
                <w:sz w:val="20"/>
                <w:szCs w:val="20"/>
                <w:lang w:val="kk-KZ"/>
              </w:rPr>
              <w:t>369,5</w:t>
            </w:r>
          </w:p>
        </w:tc>
      </w:tr>
      <w:tr w:rsidR="00A33122" w:rsidRPr="00C61574" w14:paraId="3BFCFCFA" w14:textId="77777777" w:rsidTr="00183910">
        <w:trPr>
          <w:trHeight w:val="232"/>
        </w:trPr>
        <w:tc>
          <w:tcPr>
            <w:tcW w:w="2268" w:type="dxa"/>
          </w:tcPr>
          <w:p w14:paraId="7D3DD429" w14:textId="77777777" w:rsidR="00A33122" w:rsidRPr="00C61574" w:rsidRDefault="00A33122" w:rsidP="00700415">
            <w:pPr>
              <w:pStyle w:val="TableParagraph"/>
              <w:ind w:left="10" w:hanging="10"/>
              <w:jc w:val="left"/>
              <w:rPr>
                <w:sz w:val="20"/>
                <w:szCs w:val="20"/>
                <w:lang w:val="kk-KZ"/>
              </w:rPr>
            </w:pPr>
            <w:r w:rsidRPr="00C61574">
              <w:rPr>
                <w:sz w:val="20"/>
                <w:szCs w:val="20"/>
                <w:lang w:val="kk-KZ"/>
              </w:rPr>
              <w:t xml:space="preserve"> Азық-түлік емес   тауарлар </w:t>
            </w:r>
          </w:p>
        </w:tc>
        <w:tc>
          <w:tcPr>
            <w:tcW w:w="709" w:type="dxa"/>
            <w:vAlign w:val="center"/>
          </w:tcPr>
          <w:p w14:paraId="480135C2" w14:textId="77777777" w:rsidR="00A33122" w:rsidRPr="00C61574" w:rsidRDefault="00A33122" w:rsidP="00183910">
            <w:pPr>
              <w:pStyle w:val="TableParagraph"/>
              <w:ind w:right="24"/>
              <w:rPr>
                <w:sz w:val="20"/>
                <w:szCs w:val="20"/>
                <w:lang w:val="kk-KZ"/>
              </w:rPr>
            </w:pPr>
            <w:r w:rsidRPr="00C61574">
              <w:rPr>
                <w:sz w:val="20"/>
                <w:szCs w:val="20"/>
                <w:lang w:val="kk-KZ"/>
              </w:rPr>
              <w:t>126,7</w:t>
            </w:r>
          </w:p>
        </w:tc>
        <w:tc>
          <w:tcPr>
            <w:tcW w:w="567" w:type="dxa"/>
            <w:vAlign w:val="center"/>
          </w:tcPr>
          <w:p w14:paraId="71783FE5" w14:textId="77777777" w:rsidR="00A33122" w:rsidRPr="00C61574" w:rsidRDefault="00A33122" w:rsidP="00183910">
            <w:pPr>
              <w:pStyle w:val="TableParagraph"/>
              <w:rPr>
                <w:sz w:val="20"/>
                <w:szCs w:val="20"/>
                <w:lang w:val="kk-KZ"/>
              </w:rPr>
            </w:pPr>
            <w:r w:rsidRPr="00C61574">
              <w:rPr>
                <w:sz w:val="20"/>
                <w:szCs w:val="20"/>
                <w:lang w:val="kk-KZ"/>
              </w:rPr>
              <w:t>137,0</w:t>
            </w:r>
          </w:p>
        </w:tc>
        <w:tc>
          <w:tcPr>
            <w:tcW w:w="851" w:type="dxa"/>
            <w:vAlign w:val="center"/>
          </w:tcPr>
          <w:p w14:paraId="2D382E07" w14:textId="77777777" w:rsidR="00A33122" w:rsidRPr="00C61574" w:rsidRDefault="00A33122" w:rsidP="00183910">
            <w:pPr>
              <w:pStyle w:val="TableParagraph"/>
              <w:ind w:left="38" w:right="35"/>
              <w:rPr>
                <w:sz w:val="20"/>
                <w:szCs w:val="20"/>
                <w:lang w:val="kk-KZ"/>
              </w:rPr>
            </w:pPr>
            <w:r w:rsidRPr="00C61574">
              <w:rPr>
                <w:sz w:val="20"/>
                <w:szCs w:val="20"/>
                <w:lang w:val="kk-KZ"/>
              </w:rPr>
              <w:t>144,4</w:t>
            </w:r>
          </w:p>
        </w:tc>
        <w:tc>
          <w:tcPr>
            <w:tcW w:w="708" w:type="dxa"/>
            <w:vAlign w:val="center"/>
          </w:tcPr>
          <w:p w14:paraId="5F4A8381" w14:textId="77777777" w:rsidR="00A33122" w:rsidRPr="00C61574" w:rsidRDefault="00A33122" w:rsidP="00183910">
            <w:pPr>
              <w:pStyle w:val="TableParagraph"/>
              <w:ind w:left="22" w:right="11"/>
              <w:rPr>
                <w:sz w:val="20"/>
                <w:szCs w:val="20"/>
                <w:lang w:val="kk-KZ"/>
              </w:rPr>
            </w:pPr>
            <w:r w:rsidRPr="00C61574">
              <w:rPr>
                <w:sz w:val="20"/>
                <w:szCs w:val="20"/>
                <w:lang w:val="kk-KZ"/>
              </w:rPr>
              <w:t>153,6</w:t>
            </w:r>
          </w:p>
        </w:tc>
        <w:tc>
          <w:tcPr>
            <w:tcW w:w="709" w:type="dxa"/>
            <w:vAlign w:val="center"/>
          </w:tcPr>
          <w:p w14:paraId="48A3D836" w14:textId="77777777" w:rsidR="00A33122" w:rsidRPr="00C61574" w:rsidRDefault="00A33122" w:rsidP="00183910">
            <w:pPr>
              <w:pStyle w:val="TableParagraph"/>
              <w:ind w:left="4"/>
              <w:rPr>
                <w:sz w:val="20"/>
                <w:szCs w:val="20"/>
                <w:lang w:val="kk-KZ"/>
              </w:rPr>
            </w:pPr>
            <w:r w:rsidRPr="00C61574">
              <w:rPr>
                <w:sz w:val="20"/>
                <w:szCs w:val="20"/>
                <w:lang w:val="kk-KZ"/>
              </w:rPr>
              <w:t>167,1</w:t>
            </w:r>
          </w:p>
        </w:tc>
        <w:tc>
          <w:tcPr>
            <w:tcW w:w="709" w:type="dxa"/>
            <w:vAlign w:val="center"/>
          </w:tcPr>
          <w:p w14:paraId="50AA5C1E" w14:textId="77777777" w:rsidR="00A33122" w:rsidRPr="00C61574" w:rsidRDefault="00A33122" w:rsidP="00183910">
            <w:pPr>
              <w:pStyle w:val="TableParagraph"/>
              <w:ind w:left="25" w:right="26"/>
              <w:rPr>
                <w:sz w:val="20"/>
                <w:szCs w:val="20"/>
                <w:lang w:val="kk-KZ"/>
              </w:rPr>
            </w:pPr>
            <w:r w:rsidRPr="00C61574">
              <w:rPr>
                <w:sz w:val="20"/>
                <w:szCs w:val="20"/>
                <w:lang w:val="kk-KZ"/>
              </w:rPr>
              <w:t>192,0</w:t>
            </w:r>
          </w:p>
        </w:tc>
        <w:tc>
          <w:tcPr>
            <w:tcW w:w="709" w:type="dxa"/>
            <w:vAlign w:val="center"/>
          </w:tcPr>
          <w:p w14:paraId="329CD632" w14:textId="77777777" w:rsidR="00A33122" w:rsidRPr="00C61574" w:rsidRDefault="00A33122" w:rsidP="00183910">
            <w:pPr>
              <w:pStyle w:val="TableParagraph"/>
              <w:ind w:left="23" w:right="24"/>
              <w:rPr>
                <w:sz w:val="20"/>
                <w:szCs w:val="20"/>
                <w:lang w:val="kk-KZ"/>
              </w:rPr>
            </w:pPr>
            <w:r w:rsidRPr="00C61574">
              <w:rPr>
                <w:sz w:val="20"/>
                <w:szCs w:val="20"/>
                <w:lang w:val="kk-KZ"/>
              </w:rPr>
              <w:t>226,8</w:t>
            </w:r>
          </w:p>
        </w:tc>
        <w:tc>
          <w:tcPr>
            <w:tcW w:w="850" w:type="dxa"/>
            <w:vAlign w:val="center"/>
          </w:tcPr>
          <w:p w14:paraId="45D21A33" w14:textId="77777777" w:rsidR="00A33122" w:rsidRPr="00C61574" w:rsidRDefault="00A33122" w:rsidP="00183910">
            <w:pPr>
              <w:pStyle w:val="TableParagraph"/>
              <w:rPr>
                <w:sz w:val="20"/>
                <w:szCs w:val="20"/>
                <w:lang w:val="kk-KZ"/>
              </w:rPr>
            </w:pPr>
            <w:r w:rsidRPr="00C61574">
              <w:rPr>
                <w:sz w:val="20"/>
                <w:szCs w:val="20"/>
                <w:lang w:val="kk-KZ"/>
              </w:rPr>
              <w:t>248,8</w:t>
            </w:r>
          </w:p>
        </w:tc>
        <w:tc>
          <w:tcPr>
            <w:tcW w:w="709" w:type="dxa"/>
            <w:vAlign w:val="center"/>
          </w:tcPr>
          <w:p w14:paraId="2843EECB" w14:textId="77777777" w:rsidR="00A33122" w:rsidRPr="00C61574" w:rsidRDefault="00A33122" w:rsidP="00183910">
            <w:pPr>
              <w:pStyle w:val="TableParagraph"/>
              <w:ind w:left="38" w:right="35"/>
              <w:rPr>
                <w:sz w:val="20"/>
                <w:szCs w:val="20"/>
                <w:lang w:val="kk-KZ"/>
              </w:rPr>
            </w:pPr>
            <w:r w:rsidRPr="00C61574">
              <w:rPr>
                <w:sz w:val="20"/>
                <w:szCs w:val="20"/>
                <w:lang w:val="kk-KZ"/>
              </w:rPr>
              <w:t>262,8</w:t>
            </w:r>
          </w:p>
        </w:tc>
        <w:tc>
          <w:tcPr>
            <w:tcW w:w="850" w:type="dxa"/>
            <w:vAlign w:val="center"/>
          </w:tcPr>
          <w:p w14:paraId="512CBA89" w14:textId="77777777" w:rsidR="00A33122" w:rsidRPr="00C61574" w:rsidRDefault="00A33122" w:rsidP="00183910">
            <w:pPr>
              <w:pStyle w:val="TableParagraph"/>
              <w:ind w:left="54" w:right="136"/>
              <w:rPr>
                <w:sz w:val="20"/>
                <w:szCs w:val="20"/>
                <w:lang w:val="kk-KZ"/>
              </w:rPr>
            </w:pPr>
            <w:r w:rsidRPr="00C61574">
              <w:rPr>
                <w:sz w:val="20"/>
                <w:szCs w:val="20"/>
                <w:lang w:val="kk-KZ"/>
              </w:rPr>
              <w:t>173,2</w:t>
            </w:r>
          </w:p>
        </w:tc>
      </w:tr>
      <w:tr w:rsidR="00A33122" w:rsidRPr="00C61574" w14:paraId="6C1C7564" w14:textId="77777777" w:rsidTr="00183910">
        <w:trPr>
          <w:trHeight w:val="300"/>
        </w:trPr>
        <w:tc>
          <w:tcPr>
            <w:tcW w:w="2268" w:type="dxa"/>
          </w:tcPr>
          <w:p w14:paraId="7381C92D" w14:textId="77777777" w:rsidR="00A33122" w:rsidRPr="00C61574" w:rsidRDefault="00A33122" w:rsidP="00700415">
            <w:pPr>
              <w:pStyle w:val="TableParagraph"/>
              <w:jc w:val="left"/>
              <w:rPr>
                <w:sz w:val="20"/>
                <w:szCs w:val="20"/>
                <w:lang w:val="kk-KZ"/>
              </w:rPr>
            </w:pPr>
            <w:r w:rsidRPr="00C61574">
              <w:rPr>
                <w:sz w:val="20"/>
                <w:szCs w:val="20"/>
                <w:lang w:val="kk-KZ"/>
              </w:rPr>
              <w:t xml:space="preserve"> Ақылы қызметтер </w:t>
            </w:r>
          </w:p>
        </w:tc>
        <w:tc>
          <w:tcPr>
            <w:tcW w:w="709" w:type="dxa"/>
            <w:vAlign w:val="center"/>
          </w:tcPr>
          <w:p w14:paraId="550FB2B1" w14:textId="77777777" w:rsidR="00A33122" w:rsidRPr="00C61574" w:rsidRDefault="00A33122" w:rsidP="00183910">
            <w:pPr>
              <w:pStyle w:val="TableParagraph"/>
              <w:ind w:left="23" w:right="24"/>
              <w:rPr>
                <w:sz w:val="20"/>
                <w:szCs w:val="20"/>
                <w:lang w:val="kk-KZ"/>
              </w:rPr>
            </w:pPr>
            <w:r w:rsidRPr="00C61574">
              <w:rPr>
                <w:sz w:val="20"/>
                <w:szCs w:val="20"/>
                <w:lang w:val="kk-KZ"/>
              </w:rPr>
              <w:t>109,4</w:t>
            </w:r>
          </w:p>
        </w:tc>
        <w:tc>
          <w:tcPr>
            <w:tcW w:w="567" w:type="dxa"/>
            <w:vAlign w:val="center"/>
          </w:tcPr>
          <w:p w14:paraId="56470724" w14:textId="77777777" w:rsidR="00A33122" w:rsidRPr="00C61574" w:rsidRDefault="00A33122" w:rsidP="00183910">
            <w:pPr>
              <w:pStyle w:val="TableParagraph"/>
              <w:rPr>
                <w:sz w:val="20"/>
                <w:szCs w:val="20"/>
                <w:lang w:val="kk-KZ"/>
              </w:rPr>
            </w:pPr>
            <w:r w:rsidRPr="00C61574">
              <w:rPr>
                <w:sz w:val="20"/>
                <w:szCs w:val="20"/>
                <w:lang w:val="kk-KZ"/>
              </w:rPr>
              <w:t>118,6</w:t>
            </w:r>
          </w:p>
        </w:tc>
        <w:tc>
          <w:tcPr>
            <w:tcW w:w="851" w:type="dxa"/>
            <w:vAlign w:val="center"/>
          </w:tcPr>
          <w:p w14:paraId="7DE9DDEB" w14:textId="77777777" w:rsidR="00A33122" w:rsidRPr="00C61574" w:rsidRDefault="00A33122" w:rsidP="00183910">
            <w:pPr>
              <w:pStyle w:val="TableParagraph"/>
              <w:ind w:left="38" w:right="35"/>
              <w:rPr>
                <w:sz w:val="20"/>
                <w:szCs w:val="20"/>
                <w:lang w:val="kk-KZ"/>
              </w:rPr>
            </w:pPr>
            <w:r w:rsidRPr="00C61574">
              <w:rPr>
                <w:sz w:val="20"/>
                <w:szCs w:val="20"/>
                <w:lang w:val="kk-KZ"/>
              </w:rPr>
              <w:t>128,8</w:t>
            </w:r>
          </w:p>
        </w:tc>
        <w:tc>
          <w:tcPr>
            <w:tcW w:w="708" w:type="dxa"/>
            <w:vAlign w:val="center"/>
          </w:tcPr>
          <w:p w14:paraId="0FF38B84" w14:textId="77777777" w:rsidR="00A33122" w:rsidRPr="00C61574" w:rsidRDefault="00A33122" w:rsidP="00183910">
            <w:pPr>
              <w:pStyle w:val="TableParagraph"/>
              <w:ind w:left="22" w:right="16"/>
              <w:rPr>
                <w:sz w:val="20"/>
                <w:szCs w:val="20"/>
                <w:lang w:val="kk-KZ"/>
              </w:rPr>
            </w:pPr>
            <w:r w:rsidRPr="00C61574">
              <w:rPr>
                <w:sz w:val="20"/>
                <w:szCs w:val="20"/>
                <w:lang w:val="kk-KZ"/>
              </w:rPr>
              <w:t>133,9</w:t>
            </w:r>
          </w:p>
        </w:tc>
        <w:tc>
          <w:tcPr>
            <w:tcW w:w="709" w:type="dxa"/>
            <w:vAlign w:val="center"/>
          </w:tcPr>
          <w:p w14:paraId="0D3C0645" w14:textId="77777777" w:rsidR="00A33122" w:rsidRPr="00C61574" w:rsidRDefault="00A33122" w:rsidP="00183910">
            <w:pPr>
              <w:pStyle w:val="TableParagraph"/>
              <w:ind w:left="8"/>
              <w:rPr>
                <w:sz w:val="20"/>
                <w:szCs w:val="20"/>
                <w:lang w:val="kk-KZ"/>
              </w:rPr>
            </w:pPr>
            <w:r w:rsidRPr="00C61574">
              <w:rPr>
                <w:sz w:val="20"/>
                <w:szCs w:val="20"/>
                <w:lang w:val="kk-KZ"/>
              </w:rPr>
              <w:t>112,2</w:t>
            </w:r>
          </w:p>
        </w:tc>
        <w:tc>
          <w:tcPr>
            <w:tcW w:w="709" w:type="dxa"/>
            <w:vAlign w:val="center"/>
          </w:tcPr>
          <w:p w14:paraId="52C94B33" w14:textId="77777777" w:rsidR="00A33122" w:rsidRPr="00C61574" w:rsidRDefault="00A33122" w:rsidP="00183910">
            <w:pPr>
              <w:pStyle w:val="TableParagraph"/>
              <w:ind w:left="25" w:right="26"/>
              <w:rPr>
                <w:sz w:val="20"/>
                <w:szCs w:val="20"/>
                <w:lang w:val="kk-KZ"/>
              </w:rPr>
            </w:pPr>
            <w:r w:rsidRPr="00C61574">
              <w:rPr>
                <w:sz w:val="20"/>
                <w:szCs w:val="20"/>
                <w:lang w:val="kk-KZ"/>
              </w:rPr>
              <w:t>133,3</w:t>
            </w:r>
          </w:p>
        </w:tc>
        <w:tc>
          <w:tcPr>
            <w:tcW w:w="709" w:type="dxa"/>
            <w:vAlign w:val="center"/>
          </w:tcPr>
          <w:p w14:paraId="0F56BDF8" w14:textId="77777777" w:rsidR="00A33122" w:rsidRPr="00C61574" w:rsidRDefault="00A33122" w:rsidP="00183910">
            <w:pPr>
              <w:pStyle w:val="TableParagraph"/>
              <w:ind w:left="23" w:right="24"/>
              <w:rPr>
                <w:sz w:val="20"/>
                <w:szCs w:val="20"/>
                <w:lang w:val="kk-KZ"/>
              </w:rPr>
            </w:pPr>
            <w:r w:rsidRPr="00C61574">
              <w:rPr>
                <w:sz w:val="20"/>
                <w:szCs w:val="20"/>
                <w:lang w:val="kk-KZ"/>
              </w:rPr>
              <w:t>159,0</w:t>
            </w:r>
          </w:p>
        </w:tc>
        <w:tc>
          <w:tcPr>
            <w:tcW w:w="850" w:type="dxa"/>
            <w:vAlign w:val="center"/>
          </w:tcPr>
          <w:p w14:paraId="0DC28FCA" w14:textId="77777777" w:rsidR="00A33122" w:rsidRPr="00C61574" w:rsidRDefault="00A33122" w:rsidP="00183910">
            <w:pPr>
              <w:pStyle w:val="TableParagraph"/>
              <w:rPr>
                <w:sz w:val="20"/>
                <w:szCs w:val="20"/>
                <w:lang w:val="kk-KZ"/>
              </w:rPr>
            </w:pPr>
            <w:r w:rsidRPr="00C61574">
              <w:rPr>
                <w:sz w:val="20"/>
                <w:szCs w:val="20"/>
                <w:lang w:val="kk-KZ"/>
              </w:rPr>
              <w:t>189,0</w:t>
            </w:r>
          </w:p>
        </w:tc>
        <w:tc>
          <w:tcPr>
            <w:tcW w:w="709" w:type="dxa"/>
            <w:vAlign w:val="center"/>
          </w:tcPr>
          <w:p w14:paraId="7C12F0CD" w14:textId="77777777" w:rsidR="00A33122" w:rsidRPr="00C61574" w:rsidRDefault="00A33122" w:rsidP="00183910">
            <w:pPr>
              <w:pStyle w:val="TableParagraph"/>
              <w:ind w:left="38" w:right="35"/>
              <w:rPr>
                <w:sz w:val="20"/>
                <w:szCs w:val="20"/>
                <w:lang w:val="kk-KZ"/>
              </w:rPr>
            </w:pPr>
            <w:r w:rsidRPr="00C61574">
              <w:rPr>
                <w:sz w:val="20"/>
                <w:szCs w:val="20"/>
                <w:lang w:val="kk-KZ"/>
              </w:rPr>
              <w:t>214,5</w:t>
            </w:r>
          </w:p>
        </w:tc>
        <w:tc>
          <w:tcPr>
            <w:tcW w:w="850" w:type="dxa"/>
            <w:vAlign w:val="center"/>
          </w:tcPr>
          <w:p w14:paraId="7DACE00E" w14:textId="77777777" w:rsidR="00A33122" w:rsidRPr="00C61574" w:rsidRDefault="00A33122" w:rsidP="00183910">
            <w:pPr>
              <w:pStyle w:val="TableParagraph"/>
              <w:ind w:left="54" w:right="136"/>
              <w:rPr>
                <w:sz w:val="20"/>
                <w:szCs w:val="20"/>
                <w:lang w:val="kk-KZ"/>
              </w:rPr>
            </w:pPr>
            <w:r w:rsidRPr="00C61574">
              <w:rPr>
                <w:sz w:val="20"/>
                <w:szCs w:val="20"/>
                <w:lang w:val="kk-KZ"/>
              </w:rPr>
              <w:t>144,3</w:t>
            </w:r>
          </w:p>
        </w:tc>
      </w:tr>
      <w:tr w:rsidR="00A33122" w:rsidRPr="00C61574" w14:paraId="47A6C79B" w14:textId="77777777" w:rsidTr="00183910">
        <w:trPr>
          <w:trHeight w:val="300"/>
        </w:trPr>
        <w:tc>
          <w:tcPr>
            <w:tcW w:w="9639" w:type="dxa"/>
            <w:gridSpan w:val="11"/>
          </w:tcPr>
          <w:p w14:paraId="1AD0645B" w14:textId="77777777" w:rsidR="00A33122" w:rsidRPr="00C61574" w:rsidRDefault="00A33122" w:rsidP="00700415">
            <w:pPr>
              <w:pStyle w:val="TableParagraph"/>
              <w:ind w:left="54" w:right="136"/>
              <w:rPr>
                <w:sz w:val="20"/>
                <w:szCs w:val="20"/>
                <w:lang w:val="kk-KZ"/>
              </w:rPr>
            </w:pPr>
            <w:r w:rsidRPr="00C61574">
              <w:rPr>
                <w:sz w:val="20"/>
                <w:szCs w:val="20"/>
                <w:lang w:val="kk-KZ"/>
              </w:rPr>
              <w:t>Жан басына шаққандағы орташа ақшалай шығындардың үлес салмағы, оның ішінде:</w:t>
            </w:r>
          </w:p>
        </w:tc>
      </w:tr>
      <w:tr w:rsidR="00A33122" w:rsidRPr="00C61574" w14:paraId="4913BE7D" w14:textId="77777777" w:rsidTr="00183910">
        <w:trPr>
          <w:trHeight w:val="232"/>
        </w:trPr>
        <w:tc>
          <w:tcPr>
            <w:tcW w:w="2268" w:type="dxa"/>
          </w:tcPr>
          <w:p w14:paraId="64446943" w14:textId="77777777" w:rsidR="00A33122" w:rsidRPr="00C61574" w:rsidRDefault="00A33122" w:rsidP="00700415">
            <w:pPr>
              <w:pStyle w:val="TableParagraph"/>
              <w:ind w:left="110"/>
              <w:jc w:val="left"/>
              <w:rPr>
                <w:sz w:val="20"/>
                <w:szCs w:val="20"/>
                <w:lang w:val="kk-KZ"/>
              </w:rPr>
            </w:pPr>
            <w:r w:rsidRPr="00C61574">
              <w:rPr>
                <w:sz w:val="20"/>
                <w:szCs w:val="20"/>
                <w:lang w:val="kk-KZ"/>
              </w:rPr>
              <w:t>Тұтыну шығындары, %</w:t>
            </w:r>
          </w:p>
        </w:tc>
        <w:tc>
          <w:tcPr>
            <w:tcW w:w="709" w:type="dxa"/>
            <w:vAlign w:val="center"/>
          </w:tcPr>
          <w:p w14:paraId="2F871505" w14:textId="77777777" w:rsidR="00A33122" w:rsidRPr="00C61574" w:rsidRDefault="00A33122" w:rsidP="00183910">
            <w:pPr>
              <w:pStyle w:val="TableParagraph"/>
              <w:ind w:left="18" w:right="24"/>
              <w:rPr>
                <w:sz w:val="20"/>
                <w:szCs w:val="20"/>
                <w:lang w:val="kk-KZ"/>
              </w:rPr>
            </w:pPr>
            <w:r w:rsidRPr="00C61574">
              <w:rPr>
                <w:sz w:val="20"/>
                <w:szCs w:val="20"/>
                <w:lang w:val="kk-KZ"/>
              </w:rPr>
              <w:t>92,8</w:t>
            </w:r>
          </w:p>
        </w:tc>
        <w:tc>
          <w:tcPr>
            <w:tcW w:w="567" w:type="dxa"/>
            <w:vAlign w:val="center"/>
          </w:tcPr>
          <w:p w14:paraId="6C3E26F2" w14:textId="77777777" w:rsidR="00A33122" w:rsidRPr="00C61574" w:rsidRDefault="00A33122" w:rsidP="00183910">
            <w:pPr>
              <w:pStyle w:val="TableParagraph"/>
              <w:ind w:left="5"/>
              <w:rPr>
                <w:sz w:val="20"/>
                <w:szCs w:val="20"/>
                <w:lang w:val="kk-KZ"/>
              </w:rPr>
            </w:pPr>
            <w:r w:rsidRPr="00C61574">
              <w:rPr>
                <w:sz w:val="20"/>
                <w:szCs w:val="20"/>
                <w:lang w:val="kk-KZ"/>
              </w:rPr>
              <w:t>92,6</w:t>
            </w:r>
          </w:p>
        </w:tc>
        <w:tc>
          <w:tcPr>
            <w:tcW w:w="851" w:type="dxa"/>
            <w:vAlign w:val="center"/>
          </w:tcPr>
          <w:p w14:paraId="276912B8" w14:textId="4AB68036" w:rsidR="00A33122" w:rsidRPr="00C61574" w:rsidRDefault="00A33122" w:rsidP="00183910">
            <w:pPr>
              <w:pStyle w:val="TableParagraph"/>
              <w:ind w:left="35" w:right="35"/>
              <w:rPr>
                <w:sz w:val="20"/>
                <w:szCs w:val="20"/>
                <w:lang w:val="kk-KZ"/>
              </w:rPr>
            </w:pPr>
            <w:r w:rsidRPr="00C61574">
              <w:rPr>
                <w:sz w:val="20"/>
                <w:szCs w:val="20"/>
                <w:lang w:val="kk-KZ"/>
              </w:rPr>
              <w:t>93</w:t>
            </w:r>
          </w:p>
        </w:tc>
        <w:tc>
          <w:tcPr>
            <w:tcW w:w="708" w:type="dxa"/>
            <w:vAlign w:val="center"/>
          </w:tcPr>
          <w:p w14:paraId="04FFD99D" w14:textId="77777777" w:rsidR="00A33122" w:rsidRPr="00C61574" w:rsidRDefault="00A33122" w:rsidP="00183910">
            <w:pPr>
              <w:pStyle w:val="TableParagraph"/>
              <w:ind w:left="22" w:right="11"/>
              <w:rPr>
                <w:sz w:val="20"/>
                <w:szCs w:val="20"/>
                <w:lang w:val="kk-KZ"/>
              </w:rPr>
            </w:pPr>
            <w:r w:rsidRPr="00C61574">
              <w:rPr>
                <w:sz w:val="20"/>
                <w:szCs w:val="20"/>
                <w:lang w:val="kk-KZ"/>
              </w:rPr>
              <w:t>92,9</w:t>
            </w:r>
          </w:p>
        </w:tc>
        <w:tc>
          <w:tcPr>
            <w:tcW w:w="709" w:type="dxa"/>
            <w:vAlign w:val="center"/>
          </w:tcPr>
          <w:p w14:paraId="664C1B6C" w14:textId="77777777" w:rsidR="00A33122" w:rsidRPr="00C61574" w:rsidRDefault="00A33122" w:rsidP="00183910">
            <w:pPr>
              <w:pStyle w:val="TableParagraph"/>
              <w:ind w:left="8"/>
              <w:rPr>
                <w:sz w:val="20"/>
                <w:szCs w:val="20"/>
                <w:lang w:val="kk-KZ"/>
              </w:rPr>
            </w:pPr>
            <w:r w:rsidRPr="00C61574">
              <w:rPr>
                <w:sz w:val="20"/>
                <w:szCs w:val="20"/>
                <w:lang w:val="kk-KZ"/>
              </w:rPr>
              <w:t>92,9</w:t>
            </w:r>
          </w:p>
        </w:tc>
        <w:tc>
          <w:tcPr>
            <w:tcW w:w="709" w:type="dxa"/>
            <w:vAlign w:val="center"/>
          </w:tcPr>
          <w:p w14:paraId="10C4F1B4" w14:textId="161E4932" w:rsidR="00A33122" w:rsidRPr="00C61574" w:rsidRDefault="00A33122" w:rsidP="00183910">
            <w:pPr>
              <w:pStyle w:val="TableParagraph"/>
              <w:ind w:left="28" w:right="26"/>
              <w:rPr>
                <w:sz w:val="20"/>
                <w:szCs w:val="20"/>
                <w:lang w:val="kk-KZ"/>
              </w:rPr>
            </w:pPr>
            <w:r w:rsidRPr="00C61574">
              <w:rPr>
                <w:sz w:val="20"/>
                <w:szCs w:val="20"/>
                <w:lang w:val="kk-KZ"/>
              </w:rPr>
              <w:t>93</w:t>
            </w:r>
          </w:p>
        </w:tc>
        <w:tc>
          <w:tcPr>
            <w:tcW w:w="709" w:type="dxa"/>
            <w:vAlign w:val="center"/>
          </w:tcPr>
          <w:p w14:paraId="6E793658" w14:textId="77777777" w:rsidR="00A33122" w:rsidRPr="00C61574" w:rsidRDefault="00A33122" w:rsidP="00183910">
            <w:pPr>
              <w:pStyle w:val="TableParagraph"/>
              <w:ind w:left="18" w:right="24"/>
              <w:rPr>
                <w:sz w:val="20"/>
                <w:szCs w:val="20"/>
                <w:lang w:val="kk-KZ"/>
              </w:rPr>
            </w:pPr>
            <w:r w:rsidRPr="00C61574">
              <w:rPr>
                <w:sz w:val="20"/>
                <w:szCs w:val="20"/>
                <w:lang w:val="kk-KZ"/>
              </w:rPr>
              <w:t>92,6</w:t>
            </w:r>
          </w:p>
        </w:tc>
        <w:tc>
          <w:tcPr>
            <w:tcW w:w="850" w:type="dxa"/>
            <w:vAlign w:val="center"/>
          </w:tcPr>
          <w:p w14:paraId="3B26B166" w14:textId="77777777" w:rsidR="00A33122" w:rsidRPr="00C61574" w:rsidRDefault="00A33122" w:rsidP="00183910">
            <w:pPr>
              <w:pStyle w:val="TableParagraph"/>
              <w:ind w:left="5"/>
              <w:rPr>
                <w:sz w:val="20"/>
                <w:szCs w:val="20"/>
                <w:lang w:val="kk-KZ"/>
              </w:rPr>
            </w:pPr>
            <w:r w:rsidRPr="00C61574">
              <w:rPr>
                <w:sz w:val="20"/>
                <w:szCs w:val="20"/>
                <w:lang w:val="kk-KZ"/>
              </w:rPr>
              <w:t>92,1</w:t>
            </w:r>
          </w:p>
        </w:tc>
        <w:tc>
          <w:tcPr>
            <w:tcW w:w="709" w:type="dxa"/>
            <w:vAlign w:val="center"/>
          </w:tcPr>
          <w:p w14:paraId="56707164" w14:textId="77777777" w:rsidR="00A33122" w:rsidRPr="00C61574" w:rsidRDefault="00A33122" w:rsidP="00183910">
            <w:pPr>
              <w:pStyle w:val="TableParagraph"/>
              <w:ind w:left="35" w:right="35"/>
              <w:rPr>
                <w:sz w:val="20"/>
                <w:szCs w:val="20"/>
                <w:lang w:val="kk-KZ"/>
              </w:rPr>
            </w:pPr>
            <w:r w:rsidRPr="00C61574">
              <w:rPr>
                <w:sz w:val="20"/>
                <w:szCs w:val="20"/>
                <w:lang w:val="kk-KZ"/>
              </w:rPr>
              <w:t>91,3</w:t>
            </w:r>
          </w:p>
        </w:tc>
        <w:tc>
          <w:tcPr>
            <w:tcW w:w="850" w:type="dxa"/>
            <w:vAlign w:val="center"/>
          </w:tcPr>
          <w:p w14:paraId="32BAF347" w14:textId="77777777" w:rsidR="00A33122" w:rsidRPr="00C61574" w:rsidRDefault="00A33122" w:rsidP="00183910">
            <w:pPr>
              <w:pStyle w:val="TableParagraph"/>
              <w:ind w:left="196" w:right="136"/>
              <w:rPr>
                <w:sz w:val="20"/>
                <w:szCs w:val="20"/>
                <w:lang w:val="kk-KZ"/>
              </w:rPr>
            </w:pPr>
            <w:r w:rsidRPr="00C61574">
              <w:rPr>
                <w:sz w:val="20"/>
                <w:szCs w:val="20"/>
                <w:lang w:val="kk-KZ"/>
              </w:rPr>
              <w:t>92,5</w:t>
            </w:r>
          </w:p>
        </w:tc>
      </w:tr>
      <w:tr w:rsidR="00A33122" w:rsidRPr="00C61574" w14:paraId="18A3CB27" w14:textId="77777777" w:rsidTr="00183910">
        <w:trPr>
          <w:trHeight w:val="461"/>
        </w:trPr>
        <w:tc>
          <w:tcPr>
            <w:tcW w:w="2268" w:type="dxa"/>
          </w:tcPr>
          <w:p w14:paraId="157F9722" w14:textId="77777777" w:rsidR="00A33122" w:rsidRPr="00C61574" w:rsidRDefault="00A33122" w:rsidP="00700415">
            <w:pPr>
              <w:pStyle w:val="TableParagraph"/>
              <w:ind w:left="110"/>
              <w:jc w:val="left"/>
              <w:rPr>
                <w:sz w:val="20"/>
                <w:szCs w:val="20"/>
                <w:lang w:val="kk-KZ"/>
              </w:rPr>
            </w:pPr>
            <w:r w:rsidRPr="00C61574">
              <w:rPr>
                <w:sz w:val="20"/>
                <w:szCs w:val="20"/>
                <w:lang w:val="kk-KZ"/>
              </w:rPr>
              <w:t>Азық-түлік тауарлары, %</w:t>
            </w:r>
          </w:p>
        </w:tc>
        <w:tc>
          <w:tcPr>
            <w:tcW w:w="709" w:type="dxa"/>
            <w:vAlign w:val="center"/>
          </w:tcPr>
          <w:p w14:paraId="5AD59F09" w14:textId="77777777" w:rsidR="00A33122" w:rsidRPr="00C61574" w:rsidRDefault="00A33122" w:rsidP="00183910">
            <w:pPr>
              <w:pStyle w:val="TableParagraph"/>
              <w:ind w:left="18" w:right="24"/>
              <w:rPr>
                <w:sz w:val="20"/>
                <w:szCs w:val="20"/>
                <w:lang w:val="kk-KZ"/>
              </w:rPr>
            </w:pPr>
            <w:r w:rsidRPr="00C61574">
              <w:rPr>
                <w:sz w:val="20"/>
                <w:szCs w:val="20"/>
                <w:lang w:val="kk-KZ"/>
              </w:rPr>
              <w:t>45,8</w:t>
            </w:r>
          </w:p>
        </w:tc>
        <w:tc>
          <w:tcPr>
            <w:tcW w:w="567" w:type="dxa"/>
            <w:vAlign w:val="center"/>
          </w:tcPr>
          <w:p w14:paraId="5042F223" w14:textId="77777777" w:rsidR="00A33122" w:rsidRPr="00C61574" w:rsidRDefault="00A33122" w:rsidP="00183910">
            <w:pPr>
              <w:pStyle w:val="TableParagraph"/>
              <w:ind w:left="5"/>
              <w:rPr>
                <w:sz w:val="20"/>
                <w:szCs w:val="20"/>
                <w:lang w:val="kk-KZ"/>
              </w:rPr>
            </w:pPr>
            <w:r w:rsidRPr="00C61574">
              <w:rPr>
                <w:sz w:val="20"/>
                <w:szCs w:val="20"/>
                <w:lang w:val="kk-KZ"/>
              </w:rPr>
              <w:t>46,6</w:t>
            </w:r>
          </w:p>
        </w:tc>
        <w:tc>
          <w:tcPr>
            <w:tcW w:w="851" w:type="dxa"/>
            <w:vAlign w:val="center"/>
          </w:tcPr>
          <w:p w14:paraId="335008B3" w14:textId="77777777" w:rsidR="00A33122" w:rsidRPr="00C61574" w:rsidRDefault="00A33122" w:rsidP="00183910">
            <w:pPr>
              <w:pStyle w:val="TableParagraph"/>
              <w:ind w:left="35" w:right="35"/>
              <w:rPr>
                <w:sz w:val="20"/>
                <w:szCs w:val="20"/>
                <w:lang w:val="kk-KZ"/>
              </w:rPr>
            </w:pPr>
            <w:r w:rsidRPr="00C61574">
              <w:rPr>
                <w:sz w:val="20"/>
                <w:szCs w:val="20"/>
                <w:lang w:val="kk-KZ"/>
              </w:rPr>
              <w:t>48,6</w:t>
            </w:r>
          </w:p>
        </w:tc>
        <w:tc>
          <w:tcPr>
            <w:tcW w:w="708" w:type="dxa"/>
            <w:vAlign w:val="center"/>
          </w:tcPr>
          <w:p w14:paraId="206A88A8" w14:textId="75D9C9B0" w:rsidR="00A33122" w:rsidRPr="00C61574" w:rsidRDefault="00A33122" w:rsidP="00183910">
            <w:pPr>
              <w:pStyle w:val="TableParagraph"/>
              <w:ind w:left="22" w:right="11"/>
              <w:rPr>
                <w:sz w:val="20"/>
                <w:szCs w:val="20"/>
                <w:lang w:val="kk-KZ"/>
              </w:rPr>
            </w:pPr>
            <w:r w:rsidRPr="00C61574">
              <w:rPr>
                <w:sz w:val="20"/>
                <w:szCs w:val="20"/>
                <w:lang w:val="kk-KZ"/>
              </w:rPr>
              <w:t>50</w:t>
            </w:r>
          </w:p>
        </w:tc>
        <w:tc>
          <w:tcPr>
            <w:tcW w:w="709" w:type="dxa"/>
            <w:vAlign w:val="center"/>
          </w:tcPr>
          <w:p w14:paraId="32094F67" w14:textId="77777777" w:rsidR="00A33122" w:rsidRPr="00C61574" w:rsidRDefault="00A33122" w:rsidP="00183910">
            <w:pPr>
              <w:pStyle w:val="TableParagraph"/>
              <w:ind w:left="8"/>
              <w:rPr>
                <w:sz w:val="20"/>
                <w:szCs w:val="20"/>
                <w:lang w:val="kk-KZ"/>
              </w:rPr>
            </w:pPr>
            <w:r w:rsidRPr="00C61574">
              <w:rPr>
                <w:sz w:val="20"/>
                <w:szCs w:val="20"/>
                <w:lang w:val="kk-KZ"/>
              </w:rPr>
              <w:t>53,9</w:t>
            </w:r>
          </w:p>
        </w:tc>
        <w:tc>
          <w:tcPr>
            <w:tcW w:w="709" w:type="dxa"/>
            <w:vAlign w:val="center"/>
          </w:tcPr>
          <w:p w14:paraId="2A37E901" w14:textId="77777777" w:rsidR="00A33122" w:rsidRPr="00C61574" w:rsidRDefault="00A33122" w:rsidP="00183910">
            <w:pPr>
              <w:pStyle w:val="TableParagraph"/>
              <w:ind w:left="28" w:right="26"/>
              <w:rPr>
                <w:sz w:val="20"/>
                <w:szCs w:val="20"/>
                <w:lang w:val="kk-KZ"/>
              </w:rPr>
            </w:pPr>
            <w:r w:rsidRPr="00C61574">
              <w:rPr>
                <w:sz w:val="20"/>
                <w:szCs w:val="20"/>
                <w:lang w:val="kk-KZ"/>
              </w:rPr>
              <w:t>52,8</w:t>
            </w:r>
          </w:p>
        </w:tc>
        <w:tc>
          <w:tcPr>
            <w:tcW w:w="709" w:type="dxa"/>
            <w:vAlign w:val="center"/>
          </w:tcPr>
          <w:p w14:paraId="3DF282E3" w14:textId="77777777" w:rsidR="00A33122" w:rsidRPr="00C61574" w:rsidRDefault="00A33122" w:rsidP="00183910">
            <w:pPr>
              <w:pStyle w:val="TableParagraph"/>
              <w:ind w:left="18" w:right="24"/>
              <w:rPr>
                <w:sz w:val="20"/>
                <w:szCs w:val="20"/>
                <w:lang w:val="kk-KZ"/>
              </w:rPr>
            </w:pPr>
            <w:r w:rsidRPr="00C61574">
              <w:rPr>
                <w:sz w:val="20"/>
                <w:szCs w:val="20"/>
                <w:lang w:val="kk-KZ"/>
              </w:rPr>
              <w:t>51,1</w:t>
            </w:r>
          </w:p>
        </w:tc>
        <w:tc>
          <w:tcPr>
            <w:tcW w:w="850" w:type="dxa"/>
            <w:vAlign w:val="center"/>
          </w:tcPr>
          <w:p w14:paraId="1B9408CC" w14:textId="77777777" w:rsidR="00A33122" w:rsidRPr="00C61574" w:rsidRDefault="00A33122" w:rsidP="00183910">
            <w:pPr>
              <w:pStyle w:val="TableParagraph"/>
              <w:ind w:left="5"/>
              <w:rPr>
                <w:sz w:val="20"/>
                <w:szCs w:val="20"/>
                <w:lang w:val="kk-KZ"/>
              </w:rPr>
            </w:pPr>
            <w:r w:rsidRPr="00C61574">
              <w:rPr>
                <w:sz w:val="20"/>
                <w:szCs w:val="20"/>
                <w:lang w:val="kk-KZ"/>
              </w:rPr>
              <w:t>51,3</w:t>
            </w:r>
          </w:p>
        </w:tc>
        <w:tc>
          <w:tcPr>
            <w:tcW w:w="709" w:type="dxa"/>
            <w:vAlign w:val="center"/>
          </w:tcPr>
          <w:p w14:paraId="192234C8" w14:textId="77777777" w:rsidR="00A33122" w:rsidRPr="00C61574" w:rsidRDefault="00A33122" w:rsidP="00183910">
            <w:pPr>
              <w:pStyle w:val="TableParagraph"/>
              <w:ind w:left="35" w:right="35"/>
              <w:rPr>
                <w:sz w:val="20"/>
                <w:szCs w:val="20"/>
                <w:lang w:val="kk-KZ"/>
              </w:rPr>
            </w:pPr>
            <w:r w:rsidRPr="00C61574">
              <w:rPr>
                <w:sz w:val="20"/>
                <w:szCs w:val="20"/>
                <w:lang w:val="kk-KZ"/>
              </w:rPr>
              <w:t>50,6</w:t>
            </w:r>
          </w:p>
        </w:tc>
        <w:tc>
          <w:tcPr>
            <w:tcW w:w="850" w:type="dxa"/>
            <w:vAlign w:val="center"/>
          </w:tcPr>
          <w:p w14:paraId="504F98C0" w14:textId="20C3EAE2" w:rsidR="00A33122" w:rsidRPr="00C61574" w:rsidRDefault="00A33122" w:rsidP="00183910">
            <w:pPr>
              <w:pStyle w:val="TableParagraph"/>
              <w:ind w:left="196" w:right="136"/>
              <w:rPr>
                <w:sz w:val="20"/>
                <w:szCs w:val="20"/>
                <w:lang w:val="kk-KZ"/>
              </w:rPr>
            </w:pPr>
            <w:r w:rsidRPr="00C61574">
              <w:rPr>
                <w:sz w:val="20"/>
                <w:szCs w:val="20"/>
                <w:lang w:val="kk-KZ"/>
              </w:rPr>
              <w:t>50</w:t>
            </w:r>
          </w:p>
        </w:tc>
      </w:tr>
      <w:tr w:rsidR="00A33122" w:rsidRPr="00C61574" w14:paraId="662806A4" w14:textId="77777777" w:rsidTr="00183910">
        <w:trPr>
          <w:trHeight w:val="238"/>
        </w:trPr>
        <w:tc>
          <w:tcPr>
            <w:tcW w:w="2268" w:type="dxa"/>
          </w:tcPr>
          <w:p w14:paraId="5EB562FE" w14:textId="77777777" w:rsidR="00A33122" w:rsidRPr="00C61574" w:rsidRDefault="00A33122" w:rsidP="00700415">
            <w:pPr>
              <w:pStyle w:val="TableParagraph"/>
              <w:ind w:left="110"/>
              <w:jc w:val="left"/>
              <w:rPr>
                <w:sz w:val="20"/>
                <w:szCs w:val="20"/>
                <w:lang w:val="kk-KZ"/>
              </w:rPr>
            </w:pPr>
            <w:r w:rsidRPr="00C61574">
              <w:rPr>
                <w:sz w:val="20"/>
                <w:szCs w:val="20"/>
                <w:lang w:val="kk-KZ"/>
              </w:rPr>
              <w:t xml:space="preserve">Тамақ өнімдері, % </w:t>
            </w:r>
          </w:p>
        </w:tc>
        <w:tc>
          <w:tcPr>
            <w:tcW w:w="709" w:type="dxa"/>
            <w:vAlign w:val="center"/>
          </w:tcPr>
          <w:p w14:paraId="6FA3A394" w14:textId="77777777" w:rsidR="00A33122" w:rsidRPr="00C61574" w:rsidRDefault="00A33122" w:rsidP="00183910">
            <w:pPr>
              <w:pStyle w:val="TableParagraph"/>
              <w:ind w:left="18" w:right="24"/>
              <w:rPr>
                <w:sz w:val="20"/>
                <w:szCs w:val="20"/>
                <w:lang w:val="kk-KZ"/>
              </w:rPr>
            </w:pPr>
            <w:r w:rsidRPr="00C61574">
              <w:rPr>
                <w:sz w:val="20"/>
                <w:szCs w:val="20"/>
                <w:lang w:val="kk-KZ"/>
              </w:rPr>
              <w:t>41,8</w:t>
            </w:r>
          </w:p>
        </w:tc>
        <w:tc>
          <w:tcPr>
            <w:tcW w:w="567" w:type="dxa"/>
            <w:vAlign w:val="center"/>
          </w:tcPr>
          <w:p w14:paraId="73C767E3" w14:textId="77777777" w:rsidR="00A33122" w:rsidRPr="00C61574" w:rsidRDefault="00A33122" w:rsidP="00183910">
            <w:pPr>
              <w:pStyle w:val="TableParagraph"/>
              <w:ind w:left="5"/>
              <w:rPr>
                <w:sz w:val="20"/>
                <w:szCs w:val="20"/>
                <w:lang w:val="kk-KZ"/>
              </w:rPr>
            </w:pPr>
            <w:r w:rsidRPr="00C61574">
              <w:rPr>
                <w:sz w:val="20"/>
                <w:szCs w:val="20"/>
                <w:lang w:val="kk-KZ"/>
              </w:rPr>
              <w:t>42,6</w:t>
            </w:r>
          </w:p>
        </w:tc>
        <w:tc>
          <w:tcPr>
            <w:tcW w:w="851" w:type="dxa"/>
            <w:vAlign w:val="center"/>
          </w:tcPr>
          <w:p w14:paraId="43E96ADF" w14:textId="77777777" w:rsidR="00A33122" w:rsidRPr="00C61574" w:rsidRDefault="00A33122" w:rsidP="00183910">
            <w:pPr>
              <w:pStyle w:val="TableParagraph"/>
              <w:ind w:left="35" w:right="35"/>
              <w:rPr>
                <w:sz w:val="20"/>
                <w:szCs w:val="20"/>
                <w:lang w:val="kk-KZ"/>
              </w:rPr>
            </w:pPr>
            <w:r w:rsidRPr="00C61574">
              <w:rPr>
                <w:sz w:val="20"/>
                <w:szCs w:val="20"/>
                <w:lang w:val="kk-KZ"/>
              </w:rPr>
              <w:t>44,2</w:t>
            </w:r>
          </w:p>
        </w:tc>
        <w:tc>
          <w:tcPr>
            <w:tcW w:w="708" w:type="dxa"/>
            <w:vAlign w:val="center"/>
          </w:tcPr>
          <w:p w14:paraId="6CB5CD24" w14:textId="77777777" w:rsidR="00A33122" w:rsidRPr="00C61574" w:rsidRDefault="00A33122" w:rsidP="00183910">
            <w:pPr>
              <w:pStyle w:val="TableParagraph"/>
              <w:ind w:left="22" w:right="11"/>
              <w:rPr>
                <w:sz w:val="20"/>
                <w:szCs w:val="20"/>
                <w:lang w:val="kk-KZ"/>
              </w:rPr>
            </w:pPr>
            <w:r w:rsidRPr="00C61574">
              <w:rPr>
                <w:sz w:val="20"/>
                <w:szCs w:val="20"/>
                <w:lang w:val="kk-KZ"/>
              </w:rPr>
              <w:t>45,9</w:t>
            </w:r>
          </w:p>
        </w:tc>
        <w:tc>
          <w:tcPr>
            <w:tcW w:w="709" w:type="dxa"/>
            <w:vAlign w:val="center"/>
          </w:tcPr>
          <w:p w14:paraId="158BE002" w14:textId="77777777" w:rsidR="00A33122" w:rsidRPr="00C61574" w:rsidRDefault="00A33122" w:rsidP="00183910">
            <w:pPr>
              <w:pStyle w:val="TableParagraph"/>
              <w:ind w:left="8"/>
              <w:rPr>
                <w:sz w:val="20"/>
                <w:szCs w:val="20"/>
                <w:lang w:val="kk-KZ"/>
              </w:rPr>
            </w:pPr>
            <w:r w:rsidRPr="00C61574">
              <w:rPr>
                <w:sz w:val="20"/>
                <w:szCs w:val="20"/>
                <w:lang w:val="kk-KZ"/>
              </w:rPr>
              <w:t>50,4</w:t>
            </w:r>
          </w:p>
        </w:tc>
        <w:tc>
          <w:tcPr>
            <w:tcW w:w="709" w:type="dxa"/>
            <w:vAlign w:val="center"/>
          </w:tcPr>
          <w:p w14:paraId="321D5F01" w14:textId="77777777" w:rsidR="00A33122" w:rsidRPr="00C61574" w:rsidRDefault="00A33122" w:rsidP="00183910">
            <w:pPr>
              <w:pStyle w:val="TableParagraph"/>
              <w:ind w:left="28" w:right="26"/>
              <w:rPr>
                <w:sz w:val="20"/>
                <w:szCs w:val="20"/>
                <w:lang w:val="kk-KZ"/>
              </w:rPr>
            </w:pPr>
            <w:r w:rsidRPr="00C61574">
              <w:rPr>
                <w:sz w:val="20"/>
                <w:szCs w:val="20"/>
                <w:lang w:val="kk-KZ"/>
              </w:rPr>
              <w:t>49,3</w:t>
            </w:r>
          </w:p>
        </w:tc>
        <w:tc>
          <w:tcPr>
            <w:tcW w:w="709" w:type="dxa"/>
            <w:vAlign w:val="center"/>
          </w:tcPr>
          <w:p w14:paraId="2BD27EA2" w14:textId="77777777" w:rsidR="00A33122" w:rsidRPr="00C61574" w:rsidRDefault="00A33122" w:rsidP="00183910">
            <w:pPr>
              <w:pStyle w:val="TableParagraph"/>
              <w:ind w:left="18" w:right="24"/>
              <w:rPr>
                <w:sz w:val="20"/>
                <w:szCs w:val="20"/>
                <w:lang w:val="kk-KZ"/>
              </w:rPr>
            </w:pPr>
            <w:r w:rsidRPr="00C61574">
              <w:rPr>
                <w:sz w:val="20"/>
                <w:szCs w:val="20"/>
                <w:lang w:val="kk-KZ"/>
              </w:rPr>
              <w:t>47,4</w:t>
            </w:r>
          </w:p>
        </w:tc>
        <w:tc>
          <w:tcPr>
            <w:tcW w:w="850" w:type="dxa"/>
            <w:vAlign w:val="center"/>
          </w:tcPr>
          <w:p w14:paraId="4550DB74" w14:textId="77777777" w:rsidR="00A33122" w:rsidRPr="00C61574" w:rsidRDefault="00A33122" w:rsidP="00183910">
            <w:pPr>
              <w:pStyle w:val="TableParagraph"/>
              <w:ind w:left="5"/>
              <w:rPr>
                <w:sz w:val="20"/>
                <w:szCs w:val="20"/>
                <w:lang w:val="kk-KZ"/>
              </w:rPr>
            </w:pPr>
            <w:r w:rsidRPr="00C61574">
              <w:rPr>
                <w:sz w:val="20"/>
                <w:szCs w:val="20"/>
                <w:lang w:val="kk-KZ"/>
              </w:rPr>
              <w:t>47,1</w:t>
            </w:r>
          </w:p>
        </w:tc>
        <w:tc>
          <w:tcPr>
            <w:tcW w:w="709" w:type="dxa"/>
            <w:vAlign w:val="center"/>
          </w:tcPr>
          <w:p w14:paraId="49FFB95F" w14:textId="77777777" w:rsidR="00A33122" w:rsidRPr="00C61574" w:rsidRDefault="00A33122" w:rsidP="00183910">
            <w:pPr>
              <w:pStyle w:val="TableParagraph"/>
              <w:ind w:left="35" w:right="35"/>
              <w:rPr>
                <w:sz w:val="20"/>
                <w:szCs w:val="20"/>
                <w:lang w:val="kk-KZ"/>
              </w:rPr>
            </w:pPr>
            <w:r w:rsidRPr="00C61574">
              <w:rPr>
                <w:sz w:val="20"/>
                <w:szCs w:val="20"/>
                <w:lang w:val="kk-KZ"/>
              </w:rPr>
              <w:t>50,6</w:t>
            </w:r>
          </w:p>
        </w:tc>
        <w:tc>
          <w:tcPr>
            <w:tcW w:w="850" w:type="dxa"/>
            <w:vAlign w:val="center"/>
          </w:tcPr>
          <w:p w14:paraId="72774F3F" w14:textId="77777777" w:rsidR="00A33122" w:rsidRPr="00C61574" w:rsidRDefault="00A33122" w:rsidP="00183910">
            <w:pPr>
              <w:pStyle w:val="TableParagraph"/>
              <w:ind w:left="196" w:right="136"/>
              <w:rPr>
                <w:sz w:val="20"/>
                <w:szCs w:val="20"/>
                <w:lang w:val="kk-KZ"/>
              </w:rPr>
            </w:pPr>
            <w:r w:rsidRPr="00C61574">
              <w:rPr>
                <w:sz w:val="20"/>
                <w:szCs w:val="20"/>
                <w:lang w:val="kk-KZ"/>
              </w:rPr>
              <w:t>46,59</w:t>
            </w:r>
          </w:p>
        </w:tc>
      </w:tr>
      <w:tr w:rsidR="00A33122" w:rsidRPr="00C61574" w14:paraId="44AF742D" w14:textId="77777777" w:rsidTr="00183910">
        <w:trPr>
          <w:trHeight w:val="461"/>
        </w:trPr>
        <w:tc>
          <w:tcPr>
            <w:tcW w:w="2268" w:type="dxa"/>
          </w:tcPr>
          <w:p w14:paraId="2893AB01" w14:textId="77777777" w:rsidR="00A33122" w:rsidRPr="00C61574" w:rsidRDefault="00A33122" w:rsidP="00700415">
            <w:pPr>
              <w:pStyle w:val="TableParagraph"/>
              <w:ind w:left="110"/>
              <w:jc w:val="left"/>
              <w:rPr>
                <w:sz w:val="20"/>
                <w:szCs w:val="20"/>
                <w:lang w:val="kk-KZ"/>
              </w:rPr>
            </w:pPr>
            <w:r w:rsidRPr="00C61574">
              <w:rPr>
                <w:sz w:val="20"/>
                <w:szCs w:val="20"/>
                <w:lang w:val="kk-KZ"/>
              </w:rPr>
              <w:t>Азық-түлік емес тауарлар, %</w:t>
            </w:r>
          </w:p>
        </w:tc>
        <w:tc>
          <w:tcPr>
            <w:tcW w:w="709" w:type="dxa"/>
            <w:vAlign w:val="center"/>
          </w:tcPr>
          <w:p w14:paraId="44140EA5" w14:textId="77777777" w:rsidR="00A33122" w:rsidRPr="00C61574" w:rsidRDefault="00A33122" w:rsidP="00183910">
            <w:pPr>
              <w:pStyle w:val="TableParagraph"/>
              <w:ind w:left="18" w:right="24"/>
              <w:rPr>
                <w:sz w:val="20"/>
                <w:szCs w:val="20"/>
                <w:lang w:val="kk-KZ"/>
              </w:rPr>
            </w:pPr>
            <w:r w:rsidRPr="00C61574">
              <w:rPr>
                <w:sz w:val="20"/>
                <w:szCs w:val="20"/>
                <w:lang w:val="kk-KZ"/>
              </w:rPr>
              <w:t>25,2</w:t>
            </w:r>
          </w:p>
        </w:tc>
        <w:tc>
          <w:tcPr>
            <w:tcW w:w="567" w:type="dxa"/>
            <w:vAlign w:val="center"/>
          </w:tcPr>
          <w:p w14:paraId="50829C25" w14:textId="77777777" w:rsidR="00A33122" w:rsidRPr="00C61574" w:rsidRDefault="00A33122" w:rsidP="00183910">
            <w:pPr>
              <w:pStyle w:val="TableParagraph"/>
              <w:ind w:left="5"/>
              <w:rPr>
                <w:sz w:val="20"/>
                <w:szCs w:val="20"/>
                <w:lang w:val="kk-KZ"/>
              </w:rPr>
            </w:pPr>
            <w:r w:rsidRPr="00C61574">
              <w:rPr>
                <w:sz w:val="20"/>
                <w:szCs w:val="20"/>
                <w:lang w:val="kk-KZ"/>
              </w:rPr>
              <w:t>24,7</w:t>
            </w:r>
          </w:p>
        </w:tc>
        <w:tc>
          <w:tcPr>
            <w:tcW w:w="851" w:type="dxa"/>
            <w:vAlign w:val="center"/>
          </w:tcPr>
          <w:p w14:paraId="3DAD06DE" w14:textId="77777777" w:rsidR="00A33122" w:rsidRPr="00C61574" w:rsidRDefault="00A33122" w:rsidP="00183910">
            <w:pPr>
              <w:pStyle w:val="TableParagraph"/>
              <w:ind w:left="35" w:right="35"/>
              <w:rPr>
                <w:sz w:val="20"/>
                <w:szCs w:val="20"/>
                <w:lang w:val="kk-KZ"/>
              </w:rPr>
            </w:pPr>
            <w:r w:rsidRPr="00C61574">
              <w:rPr>
                <w:sz w:val="20"/>
                <w:szCs w:val="20"/>
                <w:lang w:val="kk-KZ"/>
              </w:rPr>
              <w:t>23,5</w:t>
            </w:r>
          </w:p>
        </w:tc>
        <w:tc>
          <w:tcPr>
            <w:tcW w:w="708" w:type="dxa"/>
            <w:vAlign w:val="center"/>
          </w:tcPr>
          <w:p w14:paraId="31ED3ACE" w14:textId="77777777" w:rsidR="00A33122" w:rsidRPr="00C61574" w:rsidRDefault="00A33122" w:rsidP="00183910">
            <w:pPr>
              <w:pStyle w:val="TableParagraph"/>
              <w:ind w:left="22" w:right="11"/>
              <w:rPr>
                <w:sz w:val="20"/>
                <w:szCs w:val="20"/>
                <w:lang w:val="kk-KZ"/>
              </w:rPr>
            </w:pPr>
            <w:r w:rsidRPr="00C61574">
              <w:rPr>
                <w:sz w:val="20"/>
                <w:szCs w:val="20"/>
                <w:lang w:val="kk-KZ"/>
              </w:rPr>
              <w:t>22,9</w:t>
            </w:r>
          </w:p>
        </w:tc>
        <w:tc>
          <w:tcPr>
            <w:tcW w:w="709" w:type="dxa"/>
            <w:vAlign w:val="center"/>
          </w:tcPr>
          <w:p w14:paraId="74F5C79A" w14:textId="77777777" w:rsidR="00A33122" w:rsidRPr="00C61574" w:rsidRDefault="00A33122" w:rsidP="00183910">
            <w:pPr>
              <w:pStyle w:val="TableParagraph"/>
              <w:ind w:left="8"/>
              <w:rPr>
                <w:sz w:val="20"/>
                <w:szCs w:val="20"/>
                <w:lang w:val="kk-KZ"/>
              </w:rPr>
            </w:pPr>
            <w:r w:rsidRPr="00C61574">
              <w:rPr>
                <w:sz w:val="20"/>
                <w:szCs w:val="20"/>
                <w:lang w:val="kk-KZ"/>
              </w:rPr>
              <w:t>23,3</w:t>
            </w:r>
          </w:p>
        </w:tc>
        <w:tc>
          <w:tcPr>
            <w:tcW w:w="709" w:type="dxa"/>
            <w:vAlign w:val="center"/>
          </w:tcPr>
          <w:p w14:paraId="13F745D3" w14:textId="77777777" w:rsidR="00A33122" w:rsidRPr="00C61574" w:rsidRDefault="00A33122" w:rsidP="00183910">
            <w:pPr>
              <w:pStyle w:val="TableParagraph"/>
              <w:ind w:left="28" w:right="26"/>
              <w:rPr>
                <w:sz w:val="20"/>
                <w:szCs w:val="20"/>
                <w:lang w:val="kk-KZ"/>
              </w:rPr>
            </w:pPr>
            <w:r w:rsidRPr="00C61574">
              <w:rPr>
                <w:sz w:val="20"/>
                <w:szCs w:val="20"/>
                <w:lang w:val="kk-KZ"/>
              </w:rPr>
              <w:t>23,7</w:t>
            </w:r>
          </w:p>
        </w:tc>
        <w:tc>
          <w:tcPr>
            <w:tcW w:w="709" w:type="dxa"/>
            <w:vAlign w:val="center"/>
          </w:tcPr>
          <w:p w14:paraId="103E7244" w14:textId="77777777" w:rsidR="00A33122" w:rsidRPr="00C61574" w:rsidRDefault="00A33122" w:rsidP="00183910">
            <w:pPr>
              <w:pStyle w:val="TableParagraph"/>
              <w:ind w:left="18" w:right="24"/>
              <w:rPr>
                <w:sz w:val="20"/>
                <w:szCs w:val="20"/>
                <w:lang w:val="kk-KZ"/>
              </w:rPr>
            </w:pPr>
            <w:r w:rsidRPr="00C61574">
              <w:rPr>
                <w:sz w:val="20"/>
                <w:szCs w:val="20"/>
                <w:lang w:val="kk-KZ"/>
              </w:rPr>
              <w:t>24,4</w:t>
            </w:r>
          </w:p>
        </w:tc>
        <w:tc>
          <w:tcPr>
            <w:tcW w:w="850" w:type="dxa"/>
            <w:vAlign w:val="center"/>
          </w:tcPr>
          <w:p w14:paraId="46B26089" w14:textId="77777777" w:rsidR="00A33122" w:rsidRPr="00C61574" w:rsidRDefault="00A33122" w:rsidP="00183910">
            <w:pPr>
              <w:pStyle w:val="TableParagraph"/>
              <w:ind w:left="5"/>
              <w:rPr>
                <w:sz w:val="20"/>
                <w:szCs w:val="20"/>
                <w:lang w:val="kk-KZ"/>
              </w:rPr>
            </w:pPr>
            <w:r w:rsidRPr="00C61574">
              <w:rPr>
                <w:sz w:val="20"/>
                <w:szCs w:val="20"/>
                <w:lang w:val="kk-KZ"/>
              </w:rPr>
              <w:t>23,2</w:t>
            </w:r>
          </w:p>
        </w:tc>
        <w:tc>
          <w:tcPr>
            <w:tcW w:w="709" w:type="dxa"/>
            <w:vAlign w:val="center"/>
          </w:tcPr>
          <w:p w14:paraId="442E4CB3" w14:textId="77777777" w:rsidR="00A33122" w:rsidRPr="00C61574" w:rsidRDefault="00A33122" w:rsidP="00183910">
            <w:pPr>
              <w:pStyle w:val="TableParagraph"/>
              <w:ind w:left="35" w:right="35"/>
              <w:rPr>
                <w:sz w:val="20"/>
                <w:szCs w:val="20"/>
                <w:lang w:val="kk-KZ"/>
              </w:rPr>
            </w:pPr>
            <w:r w:rsidRPr="00C61574">
              <w:rPr>
                <w:sz w:val="20"/>
                <w:szCs w:val="20"/>
                <w:lang w:val="kk-KZ"/>
              </w:rPr>
              <w:t>22,4</w:t>
            </w:r>
          </w:p>
        </w:tc>
        <w:tc>
          <w:tcPr>
            <w:tcW w:w="850" w:type="dxa"/>
            <w:vAlign w:val="center"/>
          </w:tcPr>
          <w:p w14:paraId="3F413C34" w14:textId="77777777" w:rsidR="00A33122" w:rsidRPr="00C61574" w:rsidRDefault="00A33122" w:rsidP="00183910">
            <w:pPr>
              <w:pStyle w:val="TableParagraph"/>
              <w:ind w:left="196" w:right="136"/>
              <w:rPr>
                <w:sz w:val="20"/>
                <w:szCs w:val="20"/>
                <w:lang w:val="kk-KZ"/>
              </w:rPr>
            </w:pPr>
            <w:r w:rsidRPr="00C61574">
              <w:rPr>
                <w:sz w:val="20"/>
                <w:szCs w:val="20"/>
                <w:lang w:val="kk-KZ"/>
              </w:rPr>
              <w:t>26,6</w:t>
            </w:r>
          </w:p>
        </w:tc>
      </w:tr>
      <w:tr w:rsidR="00A33122" w:rsidRPr="00C61574" w14:paraId="54CD56A7" w14:textId="77777777" w:rsidTr="00183910">
        <w:trPr>
          <w:trHeight w:val="228"/>
        </w:trPr>
        <w:tc>
          <w:tcPr>
            <w:tcW w:w="2268" w:type="dxa"/>
          </w:tcPr>
          <w:p w14:paraId="1A08C1A9" w14:textId="77777777" w:rsidR="00A33122" w:rsidRPr="00C61574" w:rsidRDefault="00A33122" w:rsidP="00700415">
            <w:pPr>
              <w:pStyle w:val="TableParagraph"/>
              <w:ind w:left="110"/>
              <w:jc w:val="left"/>
              <w:rPr>
                <w:sz w:val="20"/>
                <w:szCs w:val="20"/>
                <w:lang w:val="kk-KZ"/>
              </w:rPr>
            </w:pPr>
            <w:r w:rsidRPr="00C61574">
              <w:rPr>
                <w:color w:val="000000"/>
                <w:sz w:val="20"/>
                <w:szCs w:val="20"/>
                <w:shd w:val="clear" w:color="auto" w:fill="FFFFFF"/>
                <w:lang w:val="kk-KZ"/>
              </w:rPr>
              <w:t>Ақылы қызметтер,</w:t>
            </w:r>
            <w:r w:rsidRPr="00C61574">
              <w:rPr>
                <w:sz w:val="20"/>
                <w:szCs w:val="20"/>
                <w:lang w:val="kk-KZ"/>
              </w:rPr>
              <w:t xml:space="preserve"> %</w:t>
            </w:r>
          </w:p>
        </w:tc>
        <w:tc>
          <w:tcPr>
            <w:tcW w:w="709" w:type="dxa"/>
            <w:vAlign w:val="center"/>
          </w:tcPr>
          <w:p w14:paraId="5CFA25AB" w14:textId="77777777" w:rsidR="00A33122" w:rsidRPr="00C61574" w:rsidRDefault="00A33122" w:rsidP="00183910">
            <w:pPr>
              <w:pStyle w:val="TableParagraph"/>
              <w:ind w:left="18" w:right="24"/>
              <w:rPr>
                <w:sz w:val="20"/>
                <w:szCs w:val="20"/>
                <w:lang w:val="kk-KZ"/>
              </w:rPr>
            </w:pPr>
            <w:r w:rsidRPr="00C61574">
              <w:rPr>
                <w:sz w:val="20"/>
                <w:szCs w:val="20"/>
                <w:lang w:val="kk-KZ"/>
              </w:rPr>
              <w:t>21,8</w:t>
            </w:r>
          </w:p>
        </w:tc>
        <w:tc>
          <w:tcPr>
            <w:tcW w:w="567" w:type="dxa"/>
            <w:vAlign w:val="center"/>
          </w:tcPr>
          <w:p w14:paraId="0383F095" w14:textId="77777777" w:rsidR="00A33122" w:rsidRPr="00C61574" w:rsidRDefault="00A33122" w:rsidP="00183910">
            <w:pPr>
              <w:pStyle w:val="TableParagraph"/>
              <w:ind w:left="5"/>
              <w:rPr>
                <w:sz w:val="20"/>
                <w:szCs w:val="20"/>
                <w:lang w:val="kk-KZ"/>
              </w:rPr>
            </w:pPr>
            <w:r w:rsidRPr="00C61574">
              <w:rPr>
                <w:sz w:val="20"/>
                <w:szCs w:val="20"/>
                <w:lang w:val="kk-KZ"/>
              </w:rPr>
              <w:t>21,3</w:t>
            </w:r>
          </w:p>
        </w:tc>
        <w:tc>
          <w:tcPr>
            <w:tcW w:w="851" w:type="dxa"/>
            <w:vAlign w:val="center"/>
          </w:tcPr>
          <w:p w14:paraId="77B14756" w14:textId="6EF0EA65" w:rsidR="00A33122" w:rsidRPr="00C61574" w:rsidRDefault="00A33122" w:rsidP="00183910">
            <w:pPr>
              <w:pStyle w:val="TableParagraph"/>
              <w:ind w:left="35" w:right="35"/>
              <w:rPr>
                <w:sz w:val="20"/>
                <w:szCs w:val="20"/>
                <w:lang w:val="kk-KZ"/>
              </w:rPr>
            </w:pPr>
            <w:r w:rsidRPr="00C61574">
              <w:rPr>
                <w:sz w:val="20"/>
                <w:szCs w:val="20"/>
                <w:lang w:val="kk-KZ"/>
              </w:rPr>
              <w:t>21</w:t>
            </w:r>
          </w:p>
        </w:tc>
        <w:tc>
          <w:tcPr>
            <w:tcW w:w="708" w:type="dxa"/>
            <w:vAlign w:val="center"/>
          </w:tcPr>
          <w:p w14:paraId="670AABD2" w14:textId="26AE0F5B" w:rsidR="00A33122" w:rsidRPr="00C61574" w:rsidRDefault="00A33122" w:rsidP="00183910">
            <w:pPr>
              <w:pStyle w:val="TableParagraph"/>
              <w:ind w:left="22" w:right="11"/>
              <w:rPr>
                <w:sz w:val="20"/>
                <w:szCs w:val="20"/>
                <w:lang w:val="kk-KZ"/>
              </w:rPr>
            </w:pPr>
            <w:r w:rsidRPr="00C61574">
              <w:rPr>
                <w:sz w:val="20"/>
                <w:szCs w:val="20"/>
                <w:lang w:val="kk-KZ"/>
              </w:rPr>
              <w:t>20</w:t>
            </w:r>
          </w:p>
        </w:tc>
        <w:tc>
          <w:tcPr>
            <w:tcW w:w="709" w:type="dxa"/>
            <w:vAlign w:val="center"/>
          </w:tcPr>
          <w:p w14:paraId="1F6E819D" w14:textId="77777777" w:rsidR="00A33122" w:rsidRPr="00C61574" w:rsidRDefault="00A33122" w:rsidP="00183910">
            <w:pPr>
              <w:pStyle w:val="TableParagraph"/>
              <w:ind w:left="8"/>
              <w:rPr>
                <w:sz w:val="20"/>
                <w:szCs w:val="20"/>
                <w:lang w:val="kk-KZ"/>
              </w:rPr>
            </w:pPr>
            <w:r w:rsidRPr="00C61574">
              <w:rPr>
                <w:sz w:val="20"/>
                <w:szCs w:val="20"/>
                <w:lang w:val="kk-KZ"/>
              </w:rPr>
              <w:t>15,7</w:t>
            </w:r>
          </w:p>
        </w:tc>
        <w:tc>
          <w:tcPr>
            <w:tcW w:w="709" w:type="dxa"/>
            <w:vAlign w:val="center"/>
          </w:tcPr>
          <w:p w14:paraId="6D6F3435" w14:textId="77777777" w:rsidR="00A33122" w:rsidRPr="00C61574" w:rsidRDefault="00A33122" w:rsidP="00183910">
            <w:pPr>
              <w:pStyle w:val="TableParagraph"/>
              <w:ind w:left="28" w:right="26"/>
              <w:rPr>
                <w:sz w:val="20"/>
                <w:szCs w:val="20"/>
                <w:lang w:val="kk-KZ"/>
              </w:rPr>
            </w:pPr>
            <w:r w:rsidRPr="00C61574">
              <w:rPr>
                <w:sz w:val="20"/>
                <w:szCs w:val="20"/>
                <w:lang w:val="kk-KZ"/>
              </w:rPr>
              <w:t>16,5</w:t>
            </w:r>
          </w:p>
        </w:tc>
        <w:tc>
          <w:tcPr>
            <w:tcW w:w="709" w:type="dxa"/>
            <w:vAlign w:val="center"/>
          </w:tcPr>
          <w:p w14:paraId="5E32BCBA" w14:textId="5A0870D7" w:rsidR="00A33122" w:rsidRPr="00C61574" w:rsidRDefault="00A33122" w:rsidP="00183910">
            <w:pPr>
              <w:pStyle w:val="TableParagraph"/>
              <w:ind w:left="18" w:right="24"/>
              <w:rPr>
                <w:sz w:val="20"/>
                <w:szCs w:val="20"/>
                <w:lang w:val="kk-KZ"/>
              </w:rPr>
            </w:pPr>
            <w:r w:rsidRPr="00C61574">
              <w:rPr>
                <w:sz w:val="20"/>
                <w:szCs w:val="20"/>
                <w:lang w:val="kk-KZ"/>
              </w:rPr>
              <w:t>17</w:t>
            </w:r>
          </w:p>
        </w:tc>
        <w:tc>
          <w:tcPr>
            <w:tcW w:w="850" w:type="dxa"/>
            <w:vAlign w:val="center"/>
          </w:tcPr>
          <w:p w14:paraId="5B7F25ED" w14:textId="77777777" w:rsidR="00A33122" w:rsidRPr="00C61574" w:rsidRDefault="00A33122" w:rsidP="00183910">
            <w:pPr>
              <w:pStyle w:val="TableParagraph"/>
              <w:ind w:left="5"/>
              <w:rPr>
                <w:sz w:val="20"/>
                <w:szCs w:val="20"/>
                <w:lang w:val="kk-KZ"/>
              </w:rPr>
            </w:pPr>
            <w:r w:rsidRPr="00C61574">
              <w:rPr>
                <w:sz w:val="20"/>
                <w:szCs w:val="20"/>
                <w:lang w:val="kk-KZ"/>
              </w:rPr>
              <w:t>17,6</w:t>
            </w:r>
          </w:p>
        </w:tc>
        <w:tc>
          <w:tcPr>
            <w:tcW w:w="709" w:type="dxa"/>
            <w:vAlign w:val="center"/>
          </w:tcPr>
          <w:p w14:paraId="37DEE6B1" w14:textId="77777777" w:rsidR="00A33122" w:rsidRPr="00C61574" w:rsidRDefault="00A33122" w:rsidP="00183910">
            <w:pPr>
              <w:pStyle w:val="TableParagraph"/>
              <w:ind w:left="35" w:right="35"/>
              <w:rPr>
                <w:sz w:val="20"/>
                <w:szCs w:val="20"/>
                <w:lang w:val="kk-KZ"/>
              </w:rPr>
            </w:pPr>
            <w:r w:rsidRPr="00C61574">
              <w:rPr>
                <w:sz w:val="20"/>
                <w:szCs w:val="20"/>
                <w:lang w:val="kk-KZ"/>
              </w:rPr>
              <w:t>18,3</w:t>
            </w:r>
          </w:p>
        </w:tc>
        <w:tc>
          <w:tcPr>
            <w:tcW w:w="850" w:type="dxa"/>
            <w:vAlign w:val="center"/>
          </w:tcPr>
          <w:p w14:paraId="7D44D5DC" w14:textId="77777777" w:rsidR="00A33122" w:rsidRPr="00C61574" w:rsidRDefault="00A33122" w:rsidP="00183910">
            <w:pPr>
              <w:pStyle w:val="TableParagraph"/>
              <w:ind w:left="196" w:right="136"/>
              <w:rPr>
                <w:sz w:val="20"/>
                <w:szCs w:val="20"/>
                <w:lang w:val="kk-KZ"/>
              </w:rPr>
            </w:pPr>
            <w:r w:rsidRPr="00C61574">
              <w:rPr>
                <w:sz w:val="20"/>
                <w:szCs w:val="20"/>
                <w:lang w:val="kk-KZ"/>
              </w:rPr>
              <w:t>21,2</w:t>
            </w:r>
          </w:p>
        </w:tc>
      </w:tr>
      <w:tr w:rsidR="00A33122" w:rsidRPr="00C61574" w14:paraId="6DAE4059" w14:textId="77777777" w:rsidTr="00183910">
        <w:trPr>
          <w:trHeight w:val="312"/>
        </w:trPr>
        <w:tc>
          <w:tcPr>
            <w:tcW w:w="9639" w:type="dxa"/>
            <w:gridSpan w:val="11"/>
            <w:vAlign w:val="center"/>
          </w:tcPr>
          <w:p w14:paraId="648216B6" w14:textId="77777777" w:rsidR="00A33122" w:rsidRPr="00C61574" w:rsidRDefault="00A33122" w:rsidP="00183910">
            <w:pPr>
              <w:shd w:val="clear" w:color="auto" w:fill="FFFFFF"/>
              <w:ind w:firstLine="150"/>
              <w:rPr>
                <w:rFonts w:ascii="Times New Roman" w:hAnsi="Times New Roman" w:cs="Times New Roman"/>
                <w:sz w:val="20"/>
                <w:szCs w:val="20"/>
              </w:rPr>
            </w:pPr>
            <w:r w:rsidRPr="00C61574">
              <w:rPr>
                <w:rFonts w:ascii="Times New Roman" w:hAnsi="Times New Roman" w:cs="Times New Roman"/>
                <w:sz w:val="20"/>
                <w:szCs w:val="20"/>
              </w:rPr>
              <w:t>Ескерту – [119] әдебиет негізінде автормен есептелген</w:t>
            </w:r>
          </w:p>
        </w:tc>
      </w:tr>
    </w:tbl>
    <w:p w14:paraId="50E77651" w14:textId="77777777" w:rsidR="00A33122" w:rsidRPr="00C61574" w:rsidRDefault="00A33122" w:rsidP="00A33122">
      <w:pPr>
        <w:pStyle w:val="af"/>
        <w:spacing w:before="0" w:beforeAutospacing="0" w:after="0" w:afterAutospacing="0"/>
        <w:ind w:firstLine="708"/>
        <w:jc w:val="both"/>
        <w:rPr>
          <w:sz w:val="28"/>
          <w:szCs w:val="28"/>
        </w:rPr>
      </w:pPr>
    </w:p>
    <w:p w14:paraId="5AB2CF20" w14:textId="6FD783CC" w:rsidR="00A33122" w:rsidRDefault="00A33122" w:rsidP="00A33122">
      <w:pPr>
        <w:spacing w:after="0" w:line="240" w:lineRule="auto"/>
        <w:ind w:firstLine="709"/>
        <w:jc w:val="both"/>
        <w:rPr>
          <w:rFonts w:ascii="Times New Roman" w:hAnsi="Times New Roman" w:cs="Times New Roman"/>
          <w:sz w:val="28"/>
          <w:szCs w:val="28"/>
        </w:rPr>
      </w:pPr>
      <w:r w:rsidRPr="005033D5">
        <w:rPr>
          <w:rFonts w:ascii="Times New Roman" w:hAnsi="Times New Roman" w:cs="Times New Roman"/>
          <w:sz w:val="28"/>
          <w:szCs w:val="28"/>
        </w:rPr>
        <w:lastRenderedPageBreak/>
        <w:t>Азық-түлік бағасының өсуі үй шаруашылықтары табысының нақты сатып алу қабілетін төмендетеді.</w:t>
      </w:r>
      <w:r w:rsidRPr="00C61574">
        <w:rPr>
          <w:rFonts w:ascii="Times New Roman" w:hAnsi="Times New Roman" w:cs="Times New Roman"/>
          <w:sz w:val="28"/>
          <w:szCs w:val="28"/>
        </w:rPr>
        <w:t xml:space="preserve"> </w:t>
      </w:r>
      <w:r>
        <w:rPr>
          <w:rFonts w:ascii="Times New Roman" w:hAnsi="Times New Roman" w:cs="Times New Roman"/>
          <w:sz w:val="28"/>
          <w:szCs w:val="28"/>
        </w:rPr>
        <w:t>Т</w:t>
      </w:r>
      <w:r w:rsidRPr="00C61574">
        <w:rPr>
          <w:rFonts w:ascii="Times New Roman" w:hAnsi="Times New Roman" w:cs="Times New Roman"/>
          <w:sz w:val="28"/>
          <w:szCs w:val="28"/>
        </w:rPr>
        <w:t>ұтыну құрылымында азық-түлік шығындарының жоғары үлесіне де ықпал етті.</w:t>
      </w:r>
      <w:r>
        <w:rPr>
          <w:rFonts w:ascii="Times New Roman" w:hAnsi="Times New Roman" w:cs="Times New Roman"/>
          <w:sz w:val="28"/>
          <w:szCs w:val="28"/>
        </w:rPr>
        <w:t xml:space="preserve"> А</w:t>
      </w:r>
      <w:r w:rsidRPr="00C61574">
        <w:rPr>
          <w:rFonts w:ascii="Times New Roman" w:hAnsi="Times New Roman" w:cs="Times New Roman"/>
          <w:sz w:val="28"/>
          <w:szCs w:val="28"/>
        </w:rPr>
        <w:t>дамдардың қаржыл</w:t>
      </w:r>
      <w:r>
        <w:rPr>
          <w:rFonts w:ascii="Times New Roman" w:hAnsi="Times New Roman" w:cs="Times New Roman"/>
          <w:sz w:val="28"/>
          <w:szCs w:val="28"/>
        </w:rPr>
        <w:t>ай</w:t>
      </w:r>
      <w:r w:rsidRPr="00C61574">
        <w:rPr>
          <w:rFonts w:ascii="Times New Roman" w:hAnsi="Times New Roman" w:cs="Times New Roman"/>
          <w:sz w:val="28"/>
          <w:szCs w:val="28"/>
        </w:rPr>
        <w:t xml:space="preserve"> мүмкіндіктері мен баға динамикасы арасындағы әлсіз теңгерімді </w:t>
      </w:r>
      <w:r>
        <w:rPr>
          <w:rFonts w:ascii="Times New Roman" w:hAnsi="Times New Roman" w:cs="Times New Roman"/>
          <w:sz w:val="28"/>
          <w:szCs w:val="28"/>
        </w:rPr>
        <w:t>растайды</w:t>
      </w:r>
      <w:r w:rsidRPr="00C61574">
        <w:rPr>
          <w:rFonts w:ascii="Times New Roman" w:hAnsi="Times New Roman" w:cs="Times New Roman"/>
          <w:sz w:val="28"/>
          <w:szCs w:val="28"/>
        </w:rPr>
        <w:t>. Демек, азық-түліктің экономикалық қолжетімділігі</w:t>
      </w:r>
      <w:r>
        <w:rPr>
          <w:rFonts w:ascii="Times New Roman" w:hAnsi="Times New Roman" w:cs="Times New Roman"/>
          <w:sz w:val="28"/>
          <w:szCs w:val="28"/>
        </w:rPr>
        <w:t xml:space="preserve">не </w:t>
      </w:r>
      <w:r w:rsidRPr="00C61574">
        <w:rPr>
          <w:rFonts w:ascii="Times New Roman" w:hAnsi="Times New Roman" w:cs="Times New Roman"/>
          <w:sz w:val="28"/>
          <w:szCs w:val="28"/>
        </w:rPr>
        <w:t xml:space="preserve">инфляциялық тәуекелдер де </w:t>
      </w:r>
      <w:r>
        <w:rPr>
          <w:rFonts w:ascii="Times New Roman" w:hAnsi="Times New Roman" w:cs="Times New Roman"/>
          <w:sz w:val="28"/>
          <w:szCs w:val="28"/>
        </w:rPr>
        <w:t>ықпалын тигізеді</w:t>
      </w:r>
      <w:r w:rsidRPr="00C61574">
        <w:rPr>
          <w:rFonts w:ascii="Times New Roman" w:hAnsi="Times New Roman" w:cs="Times New Roman"/>
          <w:sz w:val="28"/>
          <w:szCs w:val="28"/>
        </w:rPr>
        <w:t xml:space="preserve">. </w:t>
      </w:r>
    </w:p>
    <w:p w14:paraId="3B50E6FA"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29B9E315" w14:textId="77777777" w:rsidR="00A33122" w:rsidRPr="00C61574" w:rsidRDefault="00A33122" w:rsidP="00461858">
      <w:pPr>
        <w:spacing w:after="0" w:line="240" w:lineRule="auto"/>
        <w:jc w:val="both"/>
        <w:rPr>
          <w:rFonts w:ascii="Times New Roman" w:hAnsi="Times New Roman" w:cs="Times New Roman"/>
          <w:sz w:val="28"/>
          <w:szCs w:val="28"/>
        </w:rPr>
      </w:pPr>
      <w:r w:rsidRPr="00C61574">
        <w:rPr>
          <w:noProof/>
          <w:lang w:val="ru-RU" w:eastAsia="ru-RU"/>
        </w:rPr>
        <w:drawing>
          <wp:inline distT="0" distB="0" distL="0" distR="0" wp14:anchorId="05F62146" wp14:editId="4E672969">
            <wp:extent cx="6120130" cy="3248958"/>
            <wp:effectExtent l="0" t="0" r="13970" b="8890"/>
            <wp:docPr id="60" name="Диаграмма 60">
              <a:extLst xmlns:a="http://schemas.openxmlformats.org/drawingml/2006/main">
                <a:ext uri="{FF2B5EF4-FFF2-40B4-BE49-F238E27FC236}">
                  <a16:creationId xmlns:a16="http://schemas.microsoft.com/office/drawing/2014/main" id="{03614CC4-D693-4EFC-B9BE-A09A254EE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B49636F" w14:textId="77777777"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Сурет 16. Азық-түлік тауарларын сатып алу қабілеті</w:t>
      </w:r>
    </w:p>
    <w:p w14:paraId="29788C1E" w14:textId="77777777"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Ескерту – [112] әдебиет негізінде автормен құрастырылған</w:t>
      </w:r>
    </w:p>
    <w:p w14:paraId="10A418DE"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5F496171" w14:textId="77777777" w:rsidR="00461858" w:rsidRPr="000F7A0A" w:rsidRDefault="00461858" w:rsidP="00461858">
      <w:pPr>
        <w:pStyle w:val="af"/>
        <w:spacing w:before="0" w:beforeAutospacing="0" w:after="0" w:afterAutospacing="0"/>
        <w:ind w:firstLine="709"/>
        <w:jc w:val="both"/>
        <w:rPr>
          <w:sz w:val="28"/>
          <w:szCs w:val="28"/>
        </w:rPr>
      </w:pPr>
      <w:r>
        <w:rPr>
          <w:sz w:val="28"/>
          <w:szCs w:val="28"/>
        </w:rPr>
        <w:t>Зерттеуге алынған жылдарда</w:t>
      </w:r>
      <w:r w:rsidRPr="00C61574">
        <w:rPr>
          <w:sz w:val="28"/>
          <w:szCs w:val="28"/>
        </w:rPr>
        <w:t xml:space="preserve"> табысы күнкөріс деңгейінен төмен халықтың үлесі </w:t>
      </w:r>
      <w:r w:rsidRPr="00C61574">
        <w:rPr>
          <w:rStyle w:val="ae"/>
          <w:rFonts w:eastAsiaTheme="majorEastAsia"/>
          <w:b w:val="0"/>
          <w:bCs w:val="0"/>
          <w:sz w:val="28"/>
          <w:szCs w:val="28"/>
        </w:rPr>
        <w:t>448 мыңнан 1014,2 мың адамға</w:t>
      </w:r>
      <w:r w:rsidRPr="00C61574">
        <w:rPr>
          <w:b/>
          <w:bCs/>
          <w:sz w:val="28"/>
          <w:szCs w:val="28"/>
        </w:rPr>
        <w:t xml:space="preserve"> </w:t>
      </w:r>
      <w:r w:rsidRPr="00C61574">
        <w:rPr>
          <w:sz w:val="28"/>
          <w:szCs w:val="28"/>
        </w:rPr>
        <w:t xml:space="preserve">артып, олардың үлесі </w:t>
      </w:r>
      <w:r w:rsidRPr="00C61574">
        <w:rPr>
          <w:rStyle w:val="ae"/>
          <w:rFonts w:eastAsiaTheme="majorEastAsia"/>
          <w:b w:val="0"/>
          <w:bCs w:val="0"/>
          <w:sz w:val="28"/>
          <w:szCs w:val="28"/>
        </w:rPr>
        <w:t>2,5%-дан 5,0%-ға</w:t>
      </w:r>
      <w:r w:rsidRPr="00C61574">
        <w:rPr>
          <w:sz w:val="28"/>
          <w:szCs w:val="28"/>
        </w:rPr>
        <w:t xml:space="preserve"> жоғарылаған, ал Джини коэффициенті </w:t>
      </w:r>
      <w:r w:rsidRPr="00C61574">
        <w:rPr>
          <w:rStyle w:val="ae"/>
          <w:rFonts w:eastAsiaTheme="majorEastAsia"/>
          <w:b w:val="0"/>
          <w:bCs w:val="0"/>
          <w:sz w:val="28"/>
          <w:szCs w:val="28"/>
        </w:rPr>
        <w:t>0,27</w:t>
      </w:r>
      <w:r>
        <w:rPr>
          <w:rStyle w:val="ae"/>
          <w:rFonts w:eastAsiaTheme="majorEastAsia"/>
          <w:b w:val="0"/>
          <w:bCs w:val="0"/>
          <w:sz w:val="28"/>
          <w:szCs w:val="28"/>
        </w:rPr>
        <w:t>-</w:t>
      </w:r>
      <w:r w:rsidRPr="00C61574">
        <w:rPr>
          <w:rStyle w:val="ae"/>
          <w:rFonts w:eastAsiaTheme="majorEastAsia"/>
          <w:b w:val="0"/>
          <w:bCs w:val="0"/>
          <w:sz w:val="28"/>
          <w:szCs w:val="28"/>
        </w:rPr>
        <w:t>0,29</w:t>
      </w:r>
      <w:r w:rsidRPr="00C61574">
        <w:rPr>
          <w:sz w:val="28"/>
          <w:szCs w:val="28"/>
        </w:rPr>
        <w:t xml:space="preserve"> аралығында салыстырмалы тұрақты. 25-кестеде 2022 ж. инфляцияның күрт күшейгені байқалады: тұтыну бағалары индексі </w:t>
      </w:r>
      <w:r w:rsidRPr="00C61574">
        <w:rPr>
          <w:rStyle w:val="ae"/>
          <w:rFonts w:eastAsiaTheme="majorEastAsia"/>
          <w:b w:val="0"/>
          <w:bCs w:val="0"/>
          <w:sz w:val="28"/>
          <w:szCs w:val="28"/>
        </w:rPr>
        <w:t>120,3</w:t>
      </w:r>
      <w:r w:rsidRPr="00C61574">
        <w:rPr>
          <w:b/>
          <w:bCs/>
          <w:sz w:val="28"/>
          <w:szCs w:val="28"/>
        </w:rPr>
        <w:t>,</w:t>
      </w:r>
      <w:r w:rsidRPr="00C61574">
        <w:rPr>
          <w:sz w:val="28"/>
          <w:szCs w:val="28"/>
        </w:rPr>
        <w:t xml:space="preserve"> азық-түлік тауарлары бойынша баға индексі </w:t>
      </w:r>
      <w:r w:rsidRPr="00C61574">
        <w:rPr>
          <w:rStyle w:val="ae"/>
          <w:rFonts w:eastAsiaTheme="majorEastAsia"/>
          <w:b w:val="0"/>
          <w:bCs w:val="0"/>
          <w:sz w:val="28"/>
          <w:szCs w:val="28"/>
        </w:rPr>
        <w:t>125,3</w:t>
      </w:r>
      <w:r w:rsidRPr="00C61574">
        <w:rPr>
          <w:sz w:val="28"/>
          <w:szCs w:val="28"/>
        </w:rPr>
        <w:t xml:space="preserve"> болған. Нәтижесінде нақты ақшалай кірістер мен тағайындалған зейнетақының нақты деңгейі баға өсіміне толық ілесе алмай, азық-түлік қолжетімділі</w:t>
      </w:r>
      <w:r>
        <w:rPr>
          <w:sz w:val="28"/>
          <w:szCs w:val="28"/>
        </w:rPr>
        <w:t>гіне</w:t>
      </w:r>
      <w:r w:rsidRPr="00C61574">
        <w:rPr>
          <w:sz w:val="28"/>
          <w:szCs w:val="28"/>
        </w:rPr>
        <w:t xml:space="preserve"> </w:t>
      </w:r>
      <w:r w:rsidRPr="000F7A0A">
        <w:rPr>
          <w:sz w:val="28"/>
          <w:szCs w:val="28"/>
        </w:rPr>
        <w:t>қысым түседі.</w:t>
      </w:r>
    </w:p>
    <w:p w14:paraId="1D2C1AB9" w14:textId="7F78CB85" w:rsidR="00461858" w:rsidRPr="000F7A0A" w:rsidRDefault="00461858" w:rsidP="00461858">
      <w:pPr>
        <w:spacing w:after="0" w:line="240" w:lineRule="auto"/>
        <w:ind w:firstLine="709"/>
        <w:jc w:val="both"/>
        <w:rPr>
          <w:rFonts w:ascii="Times New Roman" w:hAnsi="Times New Roman" w:cs="Times New Roman"/>
          <w:sz w:val="28"/>
          <w:szCs w:val="28"/>
        </w:rPr>
      </w:pPr>
      <w:r w:rsidRPr="000F7A0A">
        <w:rPr>
          <w:rFonts w:ascii="Times New Roman" w:hAnsi="Times New Roman" w:cs="Times New Roman"/>
          <w:sz w:val="28"/>
          <w:szCs w:val="28"/>
        </w:rPr>
        <w:t xml:space="preserve">27-кестедегі мәліметке сүйенсек, шығындардың құрылымында азық-түлікке арналған шығындық үлес 46-50% аралығында тұрақты, ел табысының біршама бөлігі негізгі мұқтаждықтарын қамтамасыз етуге бағытталған. Яғни, табыстың өсуі орын алғанымен, инфляция факторлық әсерін беріп, оның оң әсерін төмендеткен, сәйкесінше азық-түлік шығындарының жоғары деңгейде болуына ықпал еткен. </w:t>
      </w:r>
      <w:r w:rsidR="00183910">
        <w:rPr>
          <w:rFonts w:ascii="Times New Roman" w:hAnsi="Times New Roman" w:cs="Times New Roman"/>
          <w:sz w:val="28"/>
          <w:szCs w:val="28"/>
        </w:rPr>
        <w:t>С</w:t>
      </w:r>
      <w:r w:rsidRPr="000F7A0A">
        <w:rPr>
          <w:rFonts w:ascii="Times New Roman" w:hAnsi="Times New Roman" w:cs="Times New Roman"/>
          <w:sz w:val="28"/>
          <w:szCs w:val="28"/>
        </w:rPr>
        <w:t>татистикалық деректер бойынша Қазақстанда 2016-2024 жж. аралығында халықтың ақшалай шығыстары 92,8%-ға тең, оның 45%-ы азық-түлік тауарларына жұмсалған.</w:t>
      </w:r>
    </w:p>
    <w:p w14:paraId="025AB872"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Егер х</w:t>
      </w:r>
      <w:r w:rsidRPr="00C61574">
        <w:rPr>
          <w:rFonts w:ascii="Times New Roman" w:hAnsi="Times New Roman" w:cs="Times New Roman"/>
          <w:sz w:val="28"/>
          <w:szCs w:val="28"/>
        </w:rPr>
        <w:t xml:space="preserve">алықтың </w:t>
      </w:r>
      <w:r>
        <w:rPr>
          <w:rFonts w:ascii="Times New Roman" w:hAnsi="Times New Roman" w:cs="Times New Roman"/>
          <w:sz w:val="28"/>
          <w:szCs w:val="28"/>
        </w:rPr>
        <w:t xml:space="preserve">ақша жинау мүмкіндігі азайса және </w:t>
      </w:r>
      <w:r w:rsidRPr="00C61574">
        <w:rPr>
          <w:rFonts w:ascii="Times New Roman" w:hAnsi="Times New Roman" w:cs="Times New Roman"/>
          <w:sz w:val="28"/>
          <w:szCs w:val="28"/>
        </w:rPr>
        <w:t xml:space="preserve">инвестиция </w:t>
      </w:r>
      <w:r>
        <w:rPr>
          <w:rFonts w:ascii="Times New Roman" w:hAnsi="Times New Roman" w:cs="Times New Roman"/>
          <w:sz w:val="28"/>
          <w:szCs w:val="28"/>
        </w:rPr>
        <w:t xml:space="preserve">салу белсенділігі </w:t>
      </w:r>
      <w:r w:rsidRPr="00C61574">
        <w:rPr>
          <w:rFonts w:ascii="Times New Roman" w:hAnsi="Times New Roman" w:cs="Times New Roman"/>
          <w:sz w:val="28"/>
          <w:szCs w:val="28"/>
        </w:rPr>
        <w:t>төменде</w:t>
      </w:r>
      <w:r>
        <w:rPr>
          <w:rFonts w:ascii="Times New Roman" w:hAnsi="Times New Roman" w:cs="Times New Roman"/>
          <w:sz w:val="28"/>
          <w:szCs w:val="28"/>
        </w:rPr>
        <w:t>се ол тек</w:t>
      </w:r>
      <w:r w:rsidRPr="00C61574">
        <w:rPr>
          <w:rFonts w:ascii="Times New Roman" w:hAnsi="Times New Roman" w:cs="Times New Roman"/>
          <w:sz w:val="28"/>
          <w:szCs w:val="28"/>
        </w:rPr>
        <w:t xml:space="preserve"> азық-түлік қауіпсіздігіне ғана емес, жалпы экономикалық қауіпсіздікке де кері әсер ете</w:t>
      </w:r>
      <w:r>
        <w:rPr>
          <w:rFonts w:ascii="Times New Roman" w:hAnsi="Times New Roman" w:cs="Times New Roman"/>
          <w:sz w:val="28"/>
          <w:szCs w:val="28"/>
        </w:rPr>
        <w:t>ді.</w:t>
      </w:r>
    </w:p>
    <w:p w14:paraId="6D629EF0"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Азық-түлік өнімдерін жан басына шаққандағы орташа ай</w:t>
      </w:r>
      <w:r>
        <w:rPr>
          <w:rFonts w:ascii="Times New Roman" w:hAnsi="Times New Roman" w:cs="Times New Roman"/>
          <w:sz w:val="28"/>
          <w:szCs w:val="28"/>
        </w:rPr>
        <w:t xml:space="preserve"> сайынғы</w:t>
      </w:r>
      <w:r w:rsidRPr="00C61574">
        <w:rPr>
          <w:rFonts w:ascii="Times New Roman" w:hAnsi="Times New Roman" w:cs="Times New Roman"/>
          <w:sz w:val="28"/>
          <w:szCs w:val="28"/>
        </w:rPr>
        <w:t xml:space="preserve"> тұтыну мөлшері: картоп – 4 кг, бірінші сұрыпты бидай ұнынан жасалған нан – 2,9 кг, сиыр еті – 2 кг, шикі сүт – 1,7 литр, айран – 1,4 литр, жұмыртқа – 16,2 дана, алма – 1,6 кг, алма – 1,6 кг, қант – 1,3 кг, паста – 1,3 кг. кг, жаңа піскен немесе салқындатылған балық – 0,7 кг, қара шай – 0,1 кг.</w:t>
      </w:r>
    </w:p>
    <w:p w14:paraId="7B785FDD"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28-кестеде жан басына шаққандағы ақшалай кірістердің көрсетілген азық-түлік тауарларын сатып алу қабілеті тұрақсыз қатарды бейнелейді. 2020-2022 жылдар аралығындағы кейбір азық-түлік тауарларын сатып алу қабілетінің төмендегенін әлемдік Covid-19 пандемиясы мен инфляциялық қысым әсерінен деп түсіндіруге болады. Соңғы екіжылдықта бұл құбылыс біршама тұрақтанып ет, өсімдік майы, нан, картоп және жеміс-жидек өнімдері бойынша сатып алу қабілетінің оң динамикасы қалыптасты. </w:t>
      </w:r>
    </w:p>
    <w:p w14:paraId="540289CF"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006DB307" w14:textId="77777777" w:rsidR="00A33122" w:rsidRPr="00C61574" w:rsidRDefault="00A33122" w:rsidP="00A33122">
      <w:pPr>
        <w:pStyle w:val="af8"/>
        <w:tabs>
          <w:tab w:val="left" w:pos="2124"/>
          <w:tab w:val="left" w:pos="9297"/>
        </w:tabs>
        <w:ind w:left="0" w:right="100" w:firstLine="0"/>
        <w:jc w:val="left"/>
        <w:rPr>
          <w:lang w:val="kk-KZ"/>
        </w:rPr>
      </w:pPr>
      <w:r w:rsidRPr="00C61574">
        <w:rPr>
          <w:lang w:val="kk-KZ"/>
        </w:rPr>
        <w:t>Кесте 28</w:t>
      </w:r>
      <w:r w:rsidRPr="00C61574">
        <w:rPr>
          <w:spacing w:val="124"/>
          <w:lang w:val="kk-KZ"/>
        </w:rPr>
        <w:t xml:space="preserve"> </w:t>
      </w:r>
      <w:r w:rsidRPr="00C61574">
        <w:rPr>
          <w:lang w:val="kk-KZ"/>
        </w:rPr>
        <w:t xml:space="preserve">– 2016-2024 жж. аралығында жан басына шаққандағы ақшалай кірістердің азық-түлік тауарларын сатып алу қабілеті </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4"/>
        <w:gridCol w:w="567"/>
        <w:gridCol w:w="851"/>
        <w:gridCol w:w="708"/>
        <w:gridCol w:w="851"/>
        <w:gridCol w:w="567"/>
        <w:gridCol w:w="850"/>
        <w:gridCol w:w="851"/>
        <w:gridCol w:w="850"/>
      </w:tblGrid>
      <w:tr w:rsidR="00A33122" w:rsidRPr="00C61574" w14:paraId="267921C2" w14:textId="77777777" w:rsidTr="00A57E49">
        <w:trPr>
          <w:trHeight w:val="268"/>
        </w:trPr>
        <w:tc>
          <w:tcPr>
            <w:tcW w:w="2410" w:type="dxa"/>
          </w:tcPr>
          <w:p w14:paraId="0B79CB71" w14:textId="77777777" w:rsidR="00A33122" w:rsidRPr="00C61574" w:rsidRDefault="00A33122" w:rsidP="00700415">
            <w:pPr>
              <w:pStyle w:val="TableParagraph"/>
              <w:ind w:left="604"/>
              <w:jc w:val="left"/>
              <w:rPr>
                <w:sz w:val="20"/>
                <w:szCs w:val="20"/>
                <w:lang w:val="kk-KZ"/>
              </w:rPr>
            </w:pPr>
            <w:r w:rsidRPr="00C61574">
              <w:rPr>
                <w:sz w:val="20"/>
                <w:szCs w:val="20"/>
                <w:lang w:val="kk-KZ"/>
              </w:rPr>
              <w:t>Көрсеткіштер</w:t>
            </w:r>
          </w:p>
        </w:tc>
        <w:tc>
          <w:tcPr>
            <w:tcW w:w="1134" w:type="dxa"/>
          </w:tcPr>
          <w:p w14:paraId="5A7E74DC" w14:textId="77777777" w:rsidR="00A33122" w:rsidRPr="00C61574" w:rsidRDefault="00A33122" w:rsidP="00700415">
            <w:pPr>
              <w:pStyle w:val="TableParagraph"/>
              <w:ind w:left="273"/>
              <w:rPr>
                <w:sz w:val="20"/>
                <w:szCs w:val="20"/>
                <w:lang w:val="kk-KZ"/>
              </w:rPr>
            </w:pPr>
            <w:r w:rsidRPr="00C61574">
              <w:rPr>
                <w:sz w:val="20"/>
                <w:szCs w:val="20"/>
                <w:lang w:val="kk-KZ"/>
              </w:rPr>
              <w:t>2016</w:t>
            </w:r>
          </w:p>
        </w:tc>
        <w:tc>
          <w:tcPr>
            <w:tcW w:w="567" w:type="dxa"/>
          </w:tcPr>
          <w:p w14:paraId="4055F3DA" w14:textId="77777777" w:rsidR="00A33122" w:rsidRPr="00C61574" w:rsidRDefault="00A33122" w:rsidP="00700415">
            <w:pPr>
              <w:pStyle w:val="TableParagraph"/>
              <w:rPr>
                <w:sz w:val="20"/>
                <w:szCs w:val="20"/>
                <w:lang w:val="kk-KZ"/>
              </w:rPr>
            </w:pPr>
            <w:r w:rsidRPr="00C61574">
              <w:rPr>
                <w:sz w:val="20"/>
                <w:szCs w:val="20"/>
                <w:lang w:val="kk-KZ"/>
              </w:rPr>
              <w:t>2017</w:t>
            </w:r>
          </w:p>
        </w:tc>
        <w:tc>
          <w:tcPr>
            <w:tcW w:w="851" w:type="dxa"/>
          </w:tcPr>
          <w:p w14:paraId="3C78BEC6" w14:textId="77777777" w:rsidR="00A33122" w:rsidRPr="00C61574" w:rsidRDefault="00A33122" w:rsidP="00700415">
            <w:pPr>
              <w:pStyle w:val="TableParagraph"/>
              <w:ind w:left="336" w:hanging="263"/>
              <w:rPr>
                <w:sz w:val="20"/>
                <w:szCs w:val="20"/>
                <w:lang w:val="kk-KZ"/>
              </w:rPr>
            </w:pPr>
            <w:r w:rsidRPr="00C61574">
              <w:rPr>
                <w:sz w:val="20"/>
                <w:szCs w:val="20"/>
                <w:lang w:val="kk-KZ"/>
              </w:rPr>
              <w:t>2018</w:t>
            </w:r>
          </w:p>
        </w:tc>
        <w:tc>
          <w:tcPr>
            <w:tcW w:w="708" w:type="dxa"/>
          </w:tcPr>
          <w:p w14:paraId="7F3B7DD4" w14:textId="77777777" w:rsidR="00A33122" w:rsidRPr="00C61574" w:rsidRDefault="00A33122" w:rsidP="00700415">
            <w:pPr>
              <w:pStyle w:val="TableParagraph"/>
              <w:ind w:left="313" w:hanging="167"/>
              <w:rPr>
                <w:sz w:val="20"/>
                <w:szCs w:val="20"/>
                <w:lang w:val="kk-KZ"/>
              </w:rPr>
            </w:pPr>
            <w:r w:rsidRPr="00C61574">
              <w:rPr>
                <w:sz w:val="20"/>
                <w:szCs w:val="20"/>
                <w:lang w:val="kk-KZ"/>
              </w:rPr>
              <w:t>2019</w:t>
            </w:r>
          </w:p>
        </w:tc>
        <w:tc>
          <w:tcPr>
            <w:tcW w:w="851" w:type="dxa"/>
          </w:tcPr>
          <w:p w14:paraId="28572E4B" w14:textId="77777777" w:rsidR="00A33122" w:rsidRPr="00C61574" w:rsidRDefault="00A33122" w:rsidP="00700415">
            <w:pPr>
              <w:pStyle w:val="TableParagraph"/>
              <w:ind w:left="336" w:hanging="201"/>
              <w:rPr>
                <w:sz w:val="20"/>
                <w:szCs w:val="20"/>
                <w:lang w:val="kk-KZ"/>
              </w:rPr>
            </w:pPr>
            <w:r w:rsidRPr="00C61574">
              <w:rPr>
                <w:sz w:val="20"/>
                <w:szCs w:val="20"/>
                <w:lang w:val="kk-KZ"/>
              </w:rPr>
              <w:t>2020</w:t>
            </w:r>
          </w:p>
        </w:tc>
        <w:tc>
          <w:tcPr>
            <w:tcW w:w="567" w:type="dxa"/>
          </w:tcPr>
          <w:p w14:paraId="3397CBE3" w14:textId="77777777" w:rsidR="00A33122" w:rsidRPr="00C61574" w:rsidRDefault="00A33122" w:rsidP="00700415">
            <w:pPr>
              <w:pStyle w:val="TableParagraph"/>
              <w:ind w:hanging="145"/>
              <w:rPr>
                <w:sz w:val="20"/>
                <w:szCs w:val="20"/>
                <w:lang w:val="kk-KZ"/>
              </w:rPr>
            </w:pPr>
            <w:r w:rsidRPr="00C61574">
              <w:rPr>
                <w:sz w:val="20"/>
                <w:szCs w:val="20"/>
                <w:lang w:val="kk-KZ"/>
              </w:rPr>
              <w:t>2021</w:t>
            </w:r>
          </w:p>
        </w:tc>
        <w:tc>
          <w:tcPr>
            <w:tcW w:w="850" w:type="dxa"/>
          </w:tcPr>
          <w:p w14:paraId="617598BB" w14:textId="77777777" w:rsidR="00A33122" w:rsidRPr="00C61574" w:rsidRDefault="00A33122" w:rsidP="00700415">
            <w:pPr>
              <w:pStyle w:val="TableParagraph"/>
              <w:ind w:left="315" w:hanging="174"/>
              <w:rPr>
                <w:sz w:val="20"/>
                <w:szCs w:val="20"/>
                <w:lang w:val="kk-KZ"/>
              </w:rPr>
            </w:pPr>
            <w:r w:rsidRPr="00C61574">
              <w:rPr>
                <w:sz w:val="20"/>
                <w:szCs w:val="20"/>
                <w:lang w:val="kk-KZ"/>
              </w:rPr>
              <w:t>2022</w:t>
            </w:r>
          </w:p>
        </w:tc>
        <w:tc>
          <w:tcPr>
            <w:tcW w:w="851" w:type="dxa"/>
          </w:tcPr>
          <w:p w14:paraId="777132E5" w14:textId="77777777" w:rsidR="00A33122" w:rsidRPr="00C61574" w:rsidRDefault="00A33122" w:rsidP="00700415">
            <w:pPr>
              <w:pStyle w:val="TableParagraph"/>
              <w:ind w:left="319" w:hanging="174"/>
              <w:rPr>
                <w:sz w:val="20"/>
                <w:szCs w:val="20"/>
                <w:lang w:val="kk-KZ"/>
              </w:rPr>
            </w:pPr>
            <w:r w:rsidRPr="00C61574">
              <w:rPr>
                <w:sz w:val="20"/>
                <w:szCs w:val="20"/>
                <w:lang w:val="kk-KZ"/>
              </w:rPr>
              <w:t>2023</w:t>
            </w:r>
          </w:p>
        </w:tc>
        <w:tc>
          <w:tcPr>
            <w:tcW w:w="850" w:type="dxa"/>
          </w:tcPr>
          <w:p w14:paraId="4CBA69C9" w14:textId="77777777" w:rsidR="00A33122" w:rsidRPr="00C61574" w:rsidRDefault="00A33122" w:rsidP="00700415">
            <w:pPr>
              <w:pStyle w:val="TableParagraph"/>
              <w:ind w:left="332" w:hanging="184"/>
              <w:rPr>
                <w:sz w:val="20"/>
                <w:szCs w:val="20"/>
                <w:lang w:val="kk-KZ"/>
              </w:rPr>
            </w:pPr>
            <w:r w:rsidRPr="00C61574">
              <w:rPr>
                <w:sz w:val="20"/>
                <w:szCs w:val="20"/>
                <w:lang w:val="kk-KZ"/>
              </w:rPr>
              <w:t>2024</w:t>
            </w:r>
          </w:p>
        </w:tc>
      </w:tr>
      <w:tr w:rsidR="00A33122" w:rsidRPr="00C61574" w14:paraId="424F3CA5" w14:textId="77777777" w:rsidTr="00A57E49">
        <w:trPr>
          <w:trHeight w:val="129"/>
        </w:trPr>
        <w:tc>
          <w:tcPr>
            <w:tcW w:w="2410" w:type="dxa"/>
            <w:vAlign w:val="center"/>
          </w:tcPr>
          <w:p w14:paraId="1010CBDF" w14:textId="77777777" w:rsidR="00A33122" w:rsidRPr="00C61574" w:rsidRDefault="00A33122" w:rsidP="00700415">
            <w:pPr>
              <w:pStyle w:val="TableParagraph"/>
              <w:ind w:left="110"/>
              <w:jc w:val="left"/>
              <w:rPr>
                <w:sz w:val="20"/>
                <w:szCs w:val="20"/>
                <w:lang w:val="kk-KZ"/>
              </w:rPr>
            </w:pPr>
            <w:r w:rsidRPr="00C61574">
              <w:rPr>
                <w:sz w:val="20"/>
                <w:szCs w:val="20"/>
                <w:lang w:val="kk-KZ"/>
              </w:rPr>
              <w:t>Сиыр еті,</w:t>
            </w:r>
            <w:r w:rsidRPr="00C61574">
              <w:rPr>
                <w:spacing w:val="-1"/>
                <w:sz w:val="20"/>
                <w:szCs w:val="20"/>
                <w:lang w:val="kk-KZ"/>
              </w:rPr>
              <w:t xml:space="preserve"> </w:t>
            </w:r>
            <w:r w:rsidRPr="00C61574">
              <w:rPr>
                <w:sz w:val="20"/>
                <w:szCs w:val="20"/>
                <w:lang w:val="kk-KZ"/>
              </w:rPr>
              <w:t>кг</w:t>
            </w:r>
          </w:p>
        </w:tc>
        <w:tc>
          <w:tcPr>
            <w:tcW w:w="1134" w:type="dxa"/>
          </w:tcPr>
          <w:p w14:paraId="6F69ECEC" w14:textId="65A172F0" w:rsidR="00A33122" w:rsidRPr="00C61574" w:rsidRDefault="00A33122" w:rsidP="00700415">
            <w:pPr>
              <w:pStyle w:val="TableParagraph"/>
              <w:ind w:left="153" w:right="148"/>
              <w:rPr>
                <w:sz w:val="20"/>
                <w:szCs w:val="20"/>
                <w:lang w:val="kk-KZ"/>
              </w:rPr>
            </w:pPr>
            <w:r w:rsidRPr="00C61574">
              <w:rPr>
                <w:sz w:val="20"/>
                <w:szCs w:val="20"/>
                <w:lang w:val="kk-KZ"/>
              </w:rPr>
              <w:t>37</w:t>
            </w:r>
          </w:p>
        </w:tc>
        <w:tc>
          <w:tcPr>
            <w:tcW w:w="567" w:type="dxa"/>
          </w:tcPr>
          <w:p w14:paraId="4DB2FB71" w14:textId="495CC371" w:rsidR="00A33122" w:rsidRPr="00C61574" w:rsidRDefault="00A33122" w:rsidP="00700415">
            <w:pPr>
              <w:pStyle w:val="TableParagraph"/>
              <w:ind w:right="70"/>
              <w:rPr>
                <w:sz w:val="20"/>
                <w:szCs w:val="20"/>
                <w:lang w:val="kk-KZ"/>
              </w:rPr>
            </w:pPr>
            <w:r w:rsidRPr="00C61574">
              <w:rPr>
                <w:sz w:val="20"/>
                <w:szCs w:val="20"/>
                <w:lang w:val="kk-KZ"/>
              </w:rPr>
              <w:t>34</w:t>
            </w:r>
          </w:p>
        </w:tc>
        <w:tc>
          <w:tcPr>
            <w:tcW w:w="851" w:type="dxa"/>
          </w:tcPr>
          <w:p w14:paraId="6664F27E" w14:textId="397F8C3C" w:rsidR="00A33122" w:rsidRPr="00C61574" w:rsidRDefault="00A33122" w:rsidP="00700415">
            <w:pPr>
              <w:pStyle w:val="TableParagraph"/>
              <w:ind w:left="37" w:right="21"/>
              <w:rPr>
                <w:sz w:val="20"/>
                <w:szCs w:val="20"/>
                <w:lang w:val="kk-KZ"/>
              </w:rPr>
            </w:pPr>
            <w:r w:rsidRPr="00C61574">
              <w:rPr>
                <w:sz w:val="20"/>
                <w:szCs w:val="20"/>
                <w:lang w:val="kk-KZ"/>
              </w:rPr>
              <w:t>34</w:t>
            </w:r>
          </w:p>
        </w:tc>
        <w:tc>
          <w:tcPr>
            <w:tcW w:w="708" w:type="dxa"/>
          </w:tcPr>
          <w:p w14:paraId="49B7C0D0" w14:textId="717CBD09" w:rsidR="00A33122" w:rsidRPr="00C61574" w:rsidRDefault="00A33122" w:rsidP="00700415">
            <w:pPr>
              <w:pStyle w:val="TableParagraph"/>
              <w:ind w:left="39" w:right="19"/>
              <w:rPr>
                <w:sz w:val="20"/>
                <w:szCs w:val="20"/>
                <w:lang w:val="kk-KZ"/>
              </w:rPr>
            </w:pPr>
            <w:r w:rsidRPr="00C61574">
              <w:rPr>
                <w:sz w:val="20"/>
                <w:szCs w:val="20"/>
                <w:lang w:val="kk-KZ"/>
              </w:rPr>
              <w:t>35</w:t>
            </w:r>
          </w:p>
        </w:tc>
        <w:tc>
          <w:tcPr>
            <w:tcW w:w="851" w:type="dxa"/>
          </w:tcPr>
          <w:p w14:paraId="296CBAC3" w14:textId="1EBA67EF" w:rsidR="00A33122" w:rsidRPr="00C61574" w:rsidRDefault="00A33122" w:rsidP="00700415">
            <w:pPr>
              <w:pStyle w:val="TableParagraph"/>
              <w:ind w:left="212" w:right="199"/>
              <w:rPr>
                <w:sz w:val="20"/>
                <w:szCs w:val="20"/>
                <w:lang w:val="kk-KZ"/>
              </w:rPr>
            </w:pPr>
            <w:r w:rsidRPr="00C61574">
              <w:rPr>
                <w:sz w:val="20"/>
                <w:szCs w:val="20"/>
                <w:lang w:val="kk-KZ"/>
              </w:rPr>
              <w:t>32</w:t>
            </w:r>
          </w:p>
        </w:tc>
        <w:tc>
          <w:tcPr>
            <w:tcW w:w="567" w:type="dxa"/>
          </w:tcPr>
          <w:p w14:paraId="4B45A474" w14:textId="494E30C5" w:rsidR="00A33122" w:rsidRPr="00C61574" w:rsidRDefault="00A33122" w:rsidP="00700415">
            <w:pPr>
              <w:pStyle w:val="TableParagraph"/>
              <w:rPr>
                <w:sz w:val="20"/>
                <w:szCs w:val="20"/>
                <w:lang w:val="kk-KZ"/>
              </w:rPr>
            </w:pPr>
            <w:r w:rsidRPr="00C61574">
              <w:rPr>
                <w:sz w:val="20"/>
                <w:szCs w:val="20"/>
                <w:lang w:val="kk-KZ"/>
              </w:rPr>
              <w:t>32</w:t>
            </w:r>
          </w:p>
        </w:tc>
        <w:tc>
          <w:tcPr>
            <w:tcW w:w="850" w:type="dxa"/>
          </w:tcPr>
          <w:p w14:paraId="49C2D945" w14:textId="40E23C7F" w:rsidR="00A33122" w:rsidRPr="00C61574" w:rsidRDefault="00A33122" w:rsidP="00700415">
            <w:pPr>
              <w:pStyle w:val="TableParagraph"/>
              <w:ind w:left="195" w:right="181"/>
              <w:rPr>
                <w:sz w:val="20"/>
                <w:szCs w:val="20"/>
                <w:lang w:val="kk-KZ"/>
              </w:rPr>
            </w:pPr>
            <w:r w:rsidRPr="00C61574">
              <w:rPr>
                <w:sz w:val="20"/>
                <w:szCs w:val="20"/>
                <w:lang w:val="kk-KZ"/>
              </w:rPr>
              <w:t>34</w:t>
            </w:r>
          </w:p>
        </w:tc>
        <w:tc>
          <w:tcPr>
            <w:tcW w:w="851" w:type="dxa"/>
          </w:tcPr>
          <w:p w14:paraId="531611D1" w14:textId="6CA166EC" w:rsidR="00A33122" w:rsidRPr="00C61574" w:rsidRDefault="00A33122" w:rsidP="00700415">
            <w:pPr>
              <w:pStyle w:val="TableParagraph"/>
              <w:ind w:left="27" w:right="19"/>
              <w:rPr>
                <w:sz w:val="20"/>
                <w:szCs w:val="20"/>
                <w:lang w:val="kk-KZ"/>
              </w:rPr>
            </w:pPr>
            <w:r w:rsidRPr="00C61574">
              <w:rPr>
                <w:sz w:val="20"/>
                <w:szCs w:val="20"/>
                <w:lang w:val="kk-KZ"/>
              </w:rPr>
              <w:t>38</w:t>
            </w:r>
          </w:p>
        </w:tc>
        <w:tc>
          <w:tcPr>
            <w:tcW w:w="850" w:type="dxa"/>
          </w:tcPr>
          <w:p w14:paraId="10B67265" w14:textId="5FF106AE" w:rsidR="00A33122" w:rsidRPr="00C61574" w:rsidRDefault="00A33122" w:rsidP="00700415">
            <w:pPr>
              <w:pStyle w:val="TableParagraph"/>
              <w:ind w:left="209" w:right="203"/>
              <w:rPr>
                <w:sz w:val="20"/>
                <w:szCs w:val="20"/>
                <w:lang w:val="kk-KZ"/>
              </w:rPr>
            </w:pPr>
            <w:r w:rsidRPr="00C61574">
              <w:rPr>
                <w:sz w:val="20"/>
                <w:szCs w:val="20"/>
                <w:lang w:val="kk-KZ"/>
              </w:rPr>
              <w:t>41</w:t>
            </w:r>
          </w:p>
        </w:tc>
      </w:tr>
      <w:tr w:rsidR="00A33122" w:rsidRPr="00C61574" w14:paraId="432E8C2E" w14:textId="77777777" w:rsidTr="00A57E49">
        <w:trPr>
          <w:trHeight w:val="318"/>
        </w:trPr>
        <w:tc>
          <w:tcPr>
            <w:tcW w:w="2410" w:type="dxa"/>
            <w:vAlign w:val="center"/>
          </w:tcPr>
          <w:p w14:paraId="74D6695E" w14:textId="77777777" w:rsidR="00A33122" w:rsidRPr="00C61574" w:rsidRDefault="00A33122" w:rsidP="00700415">
            <w:pPr>
              <w:pStyle w:val="TableParagraph"/>
              <w:ind w:left="110"/>
              <w:jc w:val="left"/>
              <w:rPr>
                <w:sz w:val="20"/>
                <w:szCs w:val="20"/>
                <w:lang w:val="kk-KZ"/>
              </w:rPr>
            </w:pPr>
            <w:bookmarkStart w:id="7" w:name="_Hlk216552127"/>
            <w:r w:rsidRPr="00C61574">
              <w:rPr>
                <w:sz w:val="20"/>
                <w:szCs w:val="20"/>
                <w:lang w:val="kk-KZ"/>
              </w:rPr>
              <w:t>Жартылай тазартылған тауық еті,</w:t>
            </w:r>
            <w:r w:rsidRPr="00C61574">
              <w:rPr>
                <w:spacing w:val="-2"/>
                <w:sz w:val="20"/>
                <w:szCs w:val="20"/>
                <w:lang w:val="kk-KZ"/>
              </w:rPr>
              <w:t xml:space="preserve"> </w:t>
            </w:r>
            <w:r w:rsidRPr="00C61574">
              <w:rPr>
                <w:sz w:val="20"/>
                <w:szCs w:val="20"/>
                <w:lang w:val="kk-KZ"/>
              </w:rPr>
              <w:t>кг</w:t>
            </w:r>
          </w:p>
        </w:tc>
        <w:tc>
          <w:tcPr>
            <w:tcW w:w="1134" w:type="dxa"/>
          </w:tcPr>
          <w:p w14:paraId="60953CC6" w14:textId="3371A055" w:rsidR="00A33122" w:rsidRPr="00C61574" w:rsidRDefault="00A33122" w:rsidP="00700415">
            <w:pPr>
              <w:pStyle w:val="TableParagraph"/>
              <w:ind w:left="153" w:right="148"/>
              <w:rPr>
                <w:sz w:val="20"/>
                <w:szCs w:val="20"/>
                <w:lang w:val="kk-KZ"/>
              </w:rPr>
            </w:pPr>
            <w:r w:rsidRPr="00C61574">
              <w:rPr>
                <w:sz w:val="20"/>
                <w:szCs w:val="20"/>
                <w:lang w:val="kk-KZ"/>
              </w:rPr>
              <w:t>67</w:t>
            </w:r>
          </w:p>
        </w:tc>
        <w:tc>
          <w:tcPr>
            <w:tcW w:w="567" w:type="dxa"/>
          </w:tcPr>
          <w:p w14:paraId="58495B0F" w14:textId="752BEC19" w:rsidR="00A33122" w:rsidRPr="00C61574" w:rsidRDefault="00A33122" w:rsidP="00700415">
            <w:pPr>
              <w:pStyle w:val="TableParagraph"/>
              <w:ind w:right="70"/>
              <w:rPr>
                <w:sz w:val="20"/>
                <w:szCs w:val="20"/>
                <w:lang w:val="kk-KZ"/>
              </w:rPr>
            </w:pPr>
            <w:r w:rsidRPr="00C61574">
              <w:rPr>
                <w:sz w:val="20"/>
                <w:szCs w:val="20"/>
                <w:lang w:val="kk-KZ"/>
              </w:rPr>
              <w:t>66</w:t>
            </w:r>
          </w:p>
        </w:tc>
        <w:tc>
          <w:tcPr>
            <w:tcW w:w="851" w:type="dxa"/>
          </w:tcPr>
          <w:p w14:paraId="11373434" w14:textId="693E3F66" w:rsidR="00A33122" w:rsidRPr="00C61574" w:rsidRDefault="00A33122" w:rsidP="00700415">
            <w:pPr>
              <w:pStyle w:val="TableParagraph"/>
              <w:ind w:left="37" w:right="21"/>
              <w:rPr>
                <w:sz w:val="20"/>
                <w:szCs w:val="20"/>
                <w:lang w:val="kk-KZ"/>
              </w:rPr>
            </w:pPr>
            <w:r w:rsidRPr="00C61574">
              <w:rPr>
                <w:sz w:val="20"/>
                <w:szCs w:val="20"/>
                <w:lang w:val="kk-KZ"/>
              </w:rPr>
              <w:t>68</w:t>
            </w:r>
          </w:p>
        </w:tc>
        <w:tc>
          <w:tcPr>
            <w:tcW w:w="708" w:type="dxa"/>
          </w:tcPr>
          <w:p w14:paraId="0DDA7BFF" w14:textId="4186E16F" w:rsidR="00A33122" w:rsidRPr="00C61574" w:rsidRDefault="00A33122" w:rsidP="00700415">
            <w:pPr>
              <w:pStyle w:val="TableParagraph"/>
              <w:ind w:left="39" w:right="19"/>
              <w:rPr>
                <w:sz w:val="20"/>
                <w:szCs w:val="20"/>
                <w:lang w:val="kk-KZ"/>
              </w:rPr>
            </w:pPr>
            <w:r w:rsidRPr="00C61574">
              <w:rPr>
                <w:sz w:val="20"/>
                <w:szCs w:val="20"/>
                <w:lang w:val="kk-KZ"/>
              </w:rPr>
              <w:t>66</w:t>
            </w:r>
          </w:p>
        </w:tc>
        <w:tc>
          <w:tcPr>
            <w:tcW w:w="851" w:type="dxa"/>
          </w:tcPr>
          <w:p w14:paraId="11D39598" w14:textId="421CBDE5" w:rsidR="00A33122" w:rsidRPr="00C61574" w:rsidRDefault="00A33122" w:rsidP="00700415">
            <w:pPr>
              <w:pStyle w:val="TableParagraph"/>
              <w:ind w:left="212" w:right="199"/>
              <w:rPr>
                <w:sz w:val="20"/>
                <w:szCs w:val="20"/>
                <w:lang w:val="kk-KZ"/>
              </w:rPr>
            </w:pPr>
            <w:r w:rsidRPr="00C61574">
              <w:rPr>
                <w:sz w:val="20"/>
                <w:szCs w:val="20"/>
                <w:lang w:val="kk-KZ"/>
              </w:rPr>
              <w:t>67</w:t>
            </w:r>
          </w:p>
        </w:tc>
        <w:tc>
          <w:tcPr>
            <w:tcW w:w="567" w:type="dxa"/>
          </w:tcPr>
          <w:p w14:paraId="7D1EA548" w14:textId="5C714ED0" w:rsidR="00A33122" w:rsidRPr="00C61574" w:rsidRDefault="00A33122" w:rsidP="00700415">
            <w:pPr>
              <w:pStyle w:val="TableParagraph"/>
              <w:rPr>
                <w:sz w:val="20"/>
                <w:szCs w:val="20"/>
                <w:lang w:val="kk-KZ"/>
              </w:rPr>
            </w:pPr>
            <w:r w:rsidRPr="00C61574">
              <w:rPr>
                <w:sz w:val="20"/>
                <w:szCs w:val="20"/>
                <w:lang w:val="kk-KZ"/>
              </w:rPr>
              <w:t>69</w:t>
            </w:r>
          </w:p>
        </w:tc>
        <w:tc>
          <w:tcPr>
            <w:tcW w:w="850" w:type="dxa"/>
          </w:tcPr>
          <w:p w14:paraId="1BB7BCC9" w14:textId="6A760757" w:rsidR="00A33122" w:rsidRPr="00C61574" w:rsidRDefault="00A33122" w:rsidP="00700415">
            <w:pPr>
              <w:pStyle w:val="TableParagraph"/>
              <w:ind w:left="195" w:right="181"/>
              <w:rPr>
                <w:sz w:val="20"/>
                <w:szCs w:val="20"/>
                <w:lang w:val="kk-KZ"/>
              </w:rPr>
            </w:pPr>
            <w:r w:rsidRPr="00C61574">
              <w:rPr>
                <w:sz w:val="20"/>
                <w:szCs w:val="20"/>
                <w:lang w:val="kk-KZ"/>
              </w:rPr>
              <w:t>64</w:t>
            </w:r>
          </w:p>
        </w:tc>
        <w:tc>
          <w:tcPr>
            <w:tcW w:w="851" w:type="dxa"/>
          </w:tcPr>
          <w:p w14:paraId="72D227C9" w14:textId="33B7C90B" w:rsidR="00A33122" w:rsidRPr="00C61574" w:rsidRDefault="00A33122" w:rsidP="00700415">
            <w:pPr>
              <w:pStyle w:val="TableParagraph"/>
              <w:ind w:left="27" w:right="19"/>
              <w:rPr>
                <w:sz w:val="20"/>
                <w:szCs w:val="20"/>
                <w:lang w:val="kk-KZ"/>
              </w:rPr>
            </w:pPr>
            <w:r w:rsidRPr="00C61574">
              <w:rPr>
                <w:sz w:val="20"/>
                <w:szCs w:val="20"/>
                <w:lang w:val="kk-KZ"/>
              </w:rPr>
              <w:t>68</w:t>
            </w:r>
          </w:p>
        </w:tc>
        <w:tc>
          <w:tcPr>
            <w:tcW w:w="850" w:type="dxa"/>
          </w:tcPr>
          <w:p w14:paraId="034D2FC7" w14:textId="3762D961" w:rsidR="00A33122" w:rsidRPr="00C61574" w:rsidRDefault="00A33122" w:rsidP="00700415">
            <w:pPr>
              <w:pStyle w:val="TableParagraph"/>
              <w:ind w:left="209" w:right="203"/>
              <w:rPr>
                <w:sz w:val="20"/>
                <w:szCs w:val="20"/>
                <w:lang w:val="kk-KZ"/>
              </w:rPr>
            </w:pPr>
            <w:r w:rsidRPr="00C61574">
              <w:rPr>
                <w:sz w:val="20"/>
                <w:szCs w:val="20"/>
                <w:lang w:val="kk-KZ"/>
              </w:rPr>
              <w:t>75</w:t>
            </w:r>
          </w:p>
        </w:tc>
      </w:tr>
      <w:bookmarkEnd w:id="7"/>
      <w:tr w:rsidR="00A33122" w:rsidRPr="00C61574" w14:paraId="5239BC78" w14:textId="77777777" w:rsidTr="00A57E49">
        <w:trPr>
          <w:trHeight w:val="139"/>
        </w:trPr>
        <w:tc>
          <w:tcPr>
            <w:tcW w:w="2410" w:type="dxa"/>
            <w:vAlign w:val="center"/>
          </w:tcPr>
          <w:p w14:paraId="6BC4A4F7" w14:textId="77777777" w:rsidR="00A33122" w:rsidRPr="00C61574" w:rsidRDefault="00A33122" w:rsidP="00700415">
            <w:pPr>
              <w:pStyle w:val="TableParagraph"/>
              <w:ind w:left="110"/>
              <w:jc w:val="left"/>
              <w:rPr>
                <w:sz w:val="20"/>
                <w:szCs w:val="20"/>
                <w:lang w:val="kk-KZ"/>
              </w:rPr>
            </w:pPr>
            <w:r w:rsidRPr="00C61574">
              <w:rPr>
                <w:sz w:val="20"/>
                <w:szCs w:val="20"/>
                <w:lang w:val="kk-KZ"/>
              </w:rPr>
              <w:t>Пісірілген шұжық,</w:t>
            </w:r>
            <w:r w:rsidRPr="00C61574">
              <w:rPr>
                <w:spacing w:val="1"/>
                <w:sz w:val="20"/>
                <w:szCs w:val="20"/>
                <w:lang w:val="kk-KZ"/>
              </w:rPr>
              <w:t xml:space="preserve"> </w:t>
            </w:r>
            <w:r w:rsidRPr="00C61574">
              <w:rPr>
                <w:sz w:val="20"/>
                <w:szCs w:val="20"/>
                <w:lang w:val="kk-KZ"/>
              </w:rPr>
              <w:t>кг</w:t>
            </w:r>
          </w:p>
        </w:tc>
        <w:tc>
          <w:tcPr>
            <w:tcW w:w="1134" w:type="dxa"/>
          </w:tcPr>
          <w:p w14:paraId="71F989EB" w14:textId="77777777" w:rsidR="00A33122" w:rsidRPr="00C61574" w:rsidRDefault="00A33122" w:rsidP="00700415">
            <w:pPr>
              <w:pStyle w:val="TableParagraph"/>
              <w:ind w:left="153" w:right="148"/>
              <w:rPr>
                <w:sz w:val="20"/>
                <w:szCs w:val="20"/>
                <w:lang w:val="kk-KZ"/>
              </w:rPr>
            </w:pPr>
            <w:r w:rsidRPr="00C61574">
              <w:rPr>
                <w:sz w:val="20"/>
                <w:szCs w:val="20"/>
                <w:lang w:val="kk-KZ"/>
              </w:rPr>
              <w:t>30</w:t>
            </w:r>
          </w:p>
        </w:tc>
        <w:tc>
          <w:tcPr>
            <w:tcW w:w="567" w:type="dxa"/>
          </w:tcPr>
          <w:p w14:paraId="0D2CF5AF" w14:textId="77777777" w:rsidR="00A33122" w:rsidRPr="00C61574" w:rsidRDefault="00A33122" w:rsidP="00700415">
            <w:pPr>
              <w:pStyle w:val="TableParagraph"/>
              <w:ind w:right="70"/>
              <w:rPr>
                <w:sz w:val="20"/>
                <w:szCs w:val="20"/>
                <w:lang w:val="kk-KZ"/>
              </w:rPr>
            </w:pPr>
            <w:r w:rsidRPr="00C61574">
              <w:rPr>
                <w:sz w:val="20"/>
                <w:szCs w:val="20"/>
                <w:lang w:val="kk-KZ"/>
              </w:rPr>
              <w:t>30</w:t>
            </w:r>
          </w:p>
        </w:tc>
        <w:tc>
          <w:tcPr>
            <w:tcW w:w="851" w:type="dxa"/>
          </w:tcPr>
          <w:p w14:paraId="10D9F10D" w14:textId="77777777" w:rsidR="00A33122" w:rsidRPr="00C61574" w:rsidRDefault="00A33122" w:rsidP="00700415">
            <w:pPr>
              <w:pStyle w:val="TableParagraph"/>
              <w:ind w:left="37" w:right="21"/>
              <w:rPr>
                <w:sz w:val="20"/>
                <w:szCs w:val="20"/>
                <w:lang w:val="kk-KZ"/>
              </w:rPr>
            </w:pPr>
            <w:r w:rsidRPr="00C61574">
              <w:rPr>
                <w:sz w:val="20"/>
                <w:szCs w:val="20"/>
                <w:lang w:val="kk-KZ"/>
              </w:rPr>
              <w:t>31</w:t>
            </w:r>
          </w:p>
        </w:tc>
        <w:tc>
          <w:tcPr>
            <w:tcW w:w="708" w:type="dxa"/>
          </w:tcPr>
          <w:p w14:paraId="14013539" w14:textId="77777777" w:rsidR="00A33122" w:rsidRPr="00C61574" w:rsidRDefault="00A33122" w:rsidP="00700415">
            <w:pPr>
              <w:pStyle w:val="TableParagraph"/>
              <w:ind w:left="39" w:right="19"/>
              <w:rPr>
                <w:sz w:val="20"/>
                <w:szCs w:val="20"/>
                <w:lang w:val="kk-KZ"/>
              </w:rPr>
            </w:pPr>
            <w:r w:rsidRPr="00C61574">
              <w:rPr>
                <w:sz w:val="20"/>
                <w:szCs w:val="20"/>
                <w:lang w:val="kk-KZ"/>
              </w:rPr>
              <w:t>32</w:t>
            </w:r>
          </w:p>
        </w:tc>
        <w:tc>
          <w:tcPr>
            <w:tcW w:w="851" w:type="dxa"/>
          </w:tcPr>
          <w:p w14:paraId="0D6399B6" w14:textId="570A3142" w:rsidR="00A33122" w:rsidRPr="00C61574" w:rsidRDefault="00A33122" w:rsidP="00700415">
            <w:pPr>
              <w:pStyle w:val="TableParagraph"/>
              <w:ind w:left="212" w:right="131"/>
              <w:rPr>
                <w:sz w:val="20"/>
                <w:szCs w:val="20"/>
                <w:lang w:val="kk-KZ"/>
              </w:rPr>
            </w:pPr>
            <w:r w:rsidRPr="00C61574">
              <w:rPr>
                <w:sz w:val="20"/>
                <w:szCs w:val="20"/>
                <w:lang w:val="kk-KZ"/>
              </w:rPr>
              <w:t>31</w:t>
            </w:r>
          </w:p>
        </w:tc>
        <w:tc>
          <w:tcPr>
            <w:tcW w:w="567" w:type="dxa"/>
          </w:tcPr>
          <w:p w14:paraId="410C91F7" w14:textId="723BBAE1" w:rsidR="00A33122" w:rsidRPr="00C61574" w:rsidRDefault="00A33122" w:rsidP="00700415">
            <w:pPr>
              <w:pStyle w:val="TableParagraph"/>
              <w:rPr>
                <w:sz w:val="20"/>
                <w:szCs w:val="20"/>
                <w:lang w:val="kk-KZ"/>
              </w:rPr>
            </w:pPr>
            <w:r w:rsidRPr="00C61574">
              <w:rPr>
                <w:sz w:val="20"/>
                <w:szCs w:val="20"/>
                <w:lang w:val="kk-KZ"/>
              </w:rPr>
              <w:t>33</w:t>
            </w:r>
          </w:p>
        </w:tc>
        <w:tc>
          <w:tcPr>
            <w:tcW w:w="850" w:type="dxa"/>
          </w:tcPr>
          <w:p w14:paraId="1A488913" w14:textId="54947D39" w:rsidR="00A33122" w:rsidRPr="00C61574" w:rsidRDefault="00A33122" w:rsidP="00700415">
            <w:pPr>
              <w:pStyle w:val="TableParagraph"/>
              <w:ind w:left="195" w:right="181"/>
              <w:rPr>
                <w:sz w:val="20"/>
                <w:szCs w:val="20"/>
                <w:lang w:val="kk-KZ"/>
              </w:rPr>
            </w:pPr>
            <w:r w:rsidRPr="00C61574">
              <w:rPr>
                <w:sz w:val="20"/>
                <w:szCs w:val="20"/>
                <w:lang w:val="kk-KZ"/>
              </w:rPr>
              <w:t>33</w:t>
            </w:r>
          </w:p>
        </w:tc>
        <w:tc>
          <w:tcPr>
            <w:tcW w:w="851" w:type="dxa"/>
          </w:tcPr>
          <w:p w14:paraId="6BBF574C" w14:textId="56170D45" w:rsidR="00A33122" w:rsidRPr="00C61574" w:rsidRDefault="00A33122" w:rsidP="00700415">
            <w:pPr>
              <w:pStyle w:val="TableParagraph"/>
              <w:ind w:left="27" w:right="19"/>
              <w:rPr>
                <w:sz w:val="20"/>
                <w:szCs w:val="20"/>
                <w:lang w:val="kk-KZ"/>
              </w:rPr>
            </w:pPr>
            <w:r w:rsidRPr="00C61574">
              <w:rPr>
                <w:sz w:val="20"/>
                <w:szCs w:val="20"/>
                <w:lang w:val="kk-KZ"/>
              </w:rPr>
              <w:t>35</w:t>
            </w:r>
          </w:p>
        </w:tc>
        <w:tc>
          <w:tcPr>
            <w:tcW w:w="850" w:type="dxa"/>
          </w:tcPr>
          <w:p w14:paraId="2684DDB2" w14:textId="195515E0" w:rsidR="00A33122" w:rsidRPr="00C61574" w:rsidRDefault="00A33122" w:rsidP="00700415">
            <w:pPr>
              <w:pStyle w:val="TableParagraph"/>
              <w:ind w:left="209" w:right="203"/>
              <w:rPr>
                <w:sz w:val="20"/>
                <w:szCs w:val="20"/>
                <w:lang w:val="kk-KZ"/>
              </w:rPr>
            </w:pPr>
            <w:r w:rsidRPr="00C61574">
              <w:rPr>
                <w:sz w:val="20"/>
                <w:szCs w:val="20"/>
                <w:lang w:val="kk-KZ"/>
              </w:rPr>
              <w:t>38</w:t>
            </w:r>
          </w:p>
        </w:tc>
      </w:tr>
      <w:tr w:rsidR="00A33122" w:rsidRPr="00C61574" w14:paraId="2F3F7F42" w14:textId="77777777" w:rsidTr="00A57E49">
        <w:trPr>
          <w:trHeight w:val="332"/>
        </w:trPr>
        <w:tc>
          <w:tcPr>
            <w:tcW w:w="2410" w:type="dxa"/>
            <w:vAlign w:val="center"/>
          </w:tcPr>
          <w:p w14:paraId="0C003A63" w14:textId="77777777" w:rsidR="00A33122" w:rsidRPr="00C61574" w:rsidRDefault="00A33122" w:rsidP="00700415">
            <w:pPr>
              <w:pStyle w:val="TableParagraph"/>
              <w:ind w:left="110"/>
              <w:jc w:val="left"/>
              <w:rPr>
                <w:sz w:val="20"/>
                <w:szCs w:val="20"/>
                <w:lang w:val="kk-KZ"/>
              </w:rPr>
            </w:pPr>
            <w:r w:rsidRPr="00C61574">
              <w:rPr>
                <w:sz w:val="20"/>
                <w:szCs w:val="20"/>
                <w:lang w:val="kk-KZ"/>
              </w:rPr>
              <w:t>Малдың майы,</w:t>
            </w:r>
            <w:r w:rsidRPr="00C61574">
              <w:rPr>
                <w:spacing w:val="-1"/>
                <w:sz w:val="20"/>
                <w:szCs w:val="20"/>
                <w:lang w:val="kk-KZ"/>
              </w:rPr>
              <w:t xml:space="preserve"> </w:t>
            </w:r>
            <w:r w:rsidRPr="00C61574">
              <w:rPr>
                <w:sz w:val="20"/>
                <w:szCs w:val="20"/>
                <w:lang w:val="kk-KZ"/>
              </w:rPr>
              <w:t>кг</w:t>
            </w:r>
          </w:p>
        </w:tc>
        <w:tc>
          <w:tcPr>
            <w:tcW w:w="1134" w:type="dxa"/>
          </w:tcPr>
          <w:p w14:paraId="7FCCA5ED" w14:textId="24F3873C" w:rsidR="00A33122" w:rsidRPr="00C61574" w:rsidRDefault="00A33122" w:rsidP="00700415">
            <w:pPr>
              <w:pStyle w:val="TableParagraph"/>
              <w:ind w:left="153" w:right="148"/>
              <w:rPr>
                <w:sz w:val="20"/>
                <w:szCs w:val="20"/>
                <w:lang w:val="kk-KZ"/>
              </w:rPr>
            </w:pPr>
            <w:r w:rsidRPr="00C61574">
              <w:rPr>
                <w:sz w:val="20"/>
                <w:szCs w:val="20"/>
                <w:lang w:val="kk-KZ"/>
              </w:rPr>
              <w:t>28</w:t>
            </w:r>
          </w:p>
        </w:tc>
        <w:tc>
          <w:tcPr>
            <w:tcW w:w="567" w:type="dxa"/>
          </w:tcPr>
          <w:p w14:paraId="69067D9D" w14:textId="6C87798A" w:rsidR="00A33122" w:rsidRPr="00C61574" w:rsidRDefault="00A33122" w:rsidP="00700415">
            <w:pPr>
              <w:pStyle w:val="TableParagraph"/>
              <w:ind w:right="70"/>
              <w:rPr>
                <w:sz w:val="20"/>
                <w:szCs w:val="20"/>
                <w:lang w:val="kk-KZ"/>
              </w:rPr>
            </w:pPr>
            <w:r w:rsidRPr="00C61574">
              <w:rPr>
                <w:sz w:val="20"/>
                <w:szCs w:val="20"/>
                <w:lang w:val="kk-KZ"/>
              </w:rPr>
              <w:t>26</w:t>
            </w:r>
          </w:p>
        </w:tc>
        <w:tc>
          <w:tcPr>
            <w:tcW w:w="851" w:type="dxa"/>
          </w:tcPr>
          <w:p w14:paraId="390DEE71" w14:textId="4C5D2A2C" w:rsidR="00A33122" w:rsidRPr="00C61574" w:rsidRDefault="00A33122" w:rsidP="00700415">
            <w:pPr>
              <w:pStyle w:val="TableParagraph"/>
              <w:ind w:left="37" w:right="21"/>
              <w:rPr>
                <w:sz w:val="20"/>
                <w:szCs w:val="20"/>
                <w:lang w:val="kk-KZ"/>
              </w:rPr>
            </w:pPr>
            <w:r w:rsidRPr="00C61574">
              <w:rPr>
                <w:sz w:val="20"/>
                <w:szCs w:val="20"/>
                <w:lang w:val="kk-KZ"/>
              </w:rPr>
              <w:t>26</w:t>
            </w:r>
          </w:p>
        </w:tc>
        <w:tc>
          <w:tcPr>
            <w:tcW w:w="708" w:type="dxa"/>
          </w:tcPr>
          <w:p w14:paraId="668128EF" w14:textId="3C00E8C0" w:rsidR="00A33122" w:rsidRPr="00C61574" w:rsidRDefault="00A33122" w:rsidP="00700415">
            <w:pPr>
              <w:pStyle w:val="TableParagraph"/>
              <w:ind w:left="39" w:right="19"/>
              <w:rPr>
                <w:sz w:val="20"/>
                <w:szCs w:val="20"/>
                <w:lang w:val="kk-KZ"/>
              </w:rPr>
            </w:pPr>
            <w:r w:rsidRPr="00C61574">
              <w:rPr>
                <w:sz w:val="20"/>
                <w:szCs w:val="20"/>
                <w:lang w:val="kk-KZ"/>
              </w:rPr>
              <w:t>26</w:t>
            </w:r>
          </w:p>
        </w:tc>
        <w:tc>
          <w:tcPr>
            <w:tcW w:w="851" w:type="dxa"/>
          </w:tcPr>
          <w:p w14:paraId="040C4865" w14:textId="698255B2" w:rsidR="00A33122" w:rsidRPr="00C61574" w:rsidRDefault="00A33122" w:rsidP="00700415">
            <w:pPr>
              <w:pStyle w:val="TableParagraph"/>
              <w:ind w:left="212" w:right="131"/>
              <w:rPr>
                <w:sz w:val="20"/>
                <w:szCs w:val="20"/>
                <w:lang w:val="kk-KZ"/>
              </w:rPr>
            </w:pPr>
            <w:r w:rsidRPr="00C61574">
              <w:rPr>
                <w:sz w:val="20"/>
                <w:szCs w:val="20"/>
                <w:lang w:val="kk-KZ"/>
              </w:rPr>
              <w:t>23</w:t>
            </w:r>
          </w:p>
        </w:tc>
        <w:tc>
          <w:tcPr>
            <w:tcW w:w="567" w:type="dxa"/>
          </w:tcPr>
          <w:p w14:paraId="66420FEC" w14:textId="75ECF4DE" w:rsidR="00A33122" w:rsidRPr="00C61574" w:rsidRDefault="00A33122" w:rsidP="00700415">
            <w:pPr>
              <w:pStyle w:val="TableParagraph"/>
              <w:rPr>
                <w:sz w:val="20"/>
                <w:szCs w:val="20"/>
                <w:lang w:val="kk-KZ"/>
              </w:rPr>
            </w:pPr>
            <w:r w:rsidRPr="00C61574">
              <w:rPr>
                <w:sz w:val="20"/>
                <w:szCs w:val="20"/>
                <w:lang w:val="kk-KZ"/>
              </w:rPr>
              <w:t>25</w:t>
            </w:r>
          </w:p>
        </w:tc>
        <w:tc>
          <w:tcPr>
            <w:tcW w:w="850" w:type="dxa"/>
          </w:tcPr>
          <w:p w14:paraId="0F69CAA5" w14:textId="61299030" w:rsidR="00A33122" w:rsidRPr="00C61574" w:rsidRDefault="00A33122" w:rsidP="00700415">
            <w:pPr>
              <w:pStyle w:val="TableParagraph"/>
              <w:ind w:left="195" w:right="181"/>
              <w:rPr>
                <w:sz w:val="20"/>
                <w:szCs w:val="20"/>
                <w:lang w:val="kk-KZ"/>
              </w:rPr>
            </w:pPr>
            <w:r w:rsidRPr="00C61574">
              <w:rPr>
                <w:sz w:val="20"/>
                <w:szCs w:val="20"/>
                <w:lang w:val="kk-KZ"/>
              </w:rPr>
              <w:t>25</w:t>
            </w:r>
          </w:p>
        </w:tc>
        <w:tc>
          <w:tcPr>
            <w:tcW w:w="851" w:type="dxa"/>
          </w:tcPr>
          <w:p w14:paraId="688FE3B8" w14:textId="34401183" w:rsidR="00A33122" w:rsidRPr="00C61574" w:rsidRDefault="00A33122" w:rsidP="00700415">
            <w:pPr>
              <w:pStyle w:val="TableParagraph"/>
              <w:ind w:left="27" w:right="19"/>
              <w:rPr>
                <w:sz w:val="20"/>
                <w:szCs w:val="20"/>
                <w:lang w:val="kk-KZ"/>
              </w:rPr>
            </w:pPr>
            <w:r w:rsidRPr="00C61574">
              <w:rPr>
                <w:sz w:val="20"/>
                <w:szCs w:val="20"/>
                <w:lang w:val="kk-KZ"/>
              </w:rPr>
              <w:t>26</w:t>
            </w:r>
          </w:p>
        </w:tc>
        <w:tc>
          <w:tcPr>
            <w:tcW w:w="850" w:type="dxa"/>
          </w:tcPr>
          <w:p w14:paraId="73200A7E" w14:textId="529C4D02" w:rsidR="00A33122" w:rsidRPr="00C61574" w:rsidRDefault="00A33122" w:rsidP="00700415">
            <w:pPr>
              <w:pStyle w:val="TableParagraph"/>
              <w:ind w:left="209" w:right="203"/>
              <w:rPr>
                <w:sz w:val="20"/>
                <w:szCs w:val="20"/>
                <w:lang w:val="kk-KZ"/>
              </w:rPr>
            </w:pPr>
            <w:r w:rsidRPr="00C61574">
              <w:rPr>
                <w:sz w:val="20"/>
                <w:szCs w:val="20"/>
                <w:lang w:val="kk-KZ"/>
              </w:rPr>
              <w:t>27</w:t>
            </w:r>
          </w:p>
        </w:tc>
      </w:tr>
      <w:tr w:rsidR="00A33122" w:rsidRPr="00C61574" w14:paraId="178211A6" w14:textId="77777777" w:rsidTr="00A57E49">
        <w:trPr>
          <w:trHeight w:val="337"/>
        </w:trPr>
        <w:tc>
          <w:tcPr>
            <w:tcW w:w="2410" w:type="dxa"/>
            <w:vAlign w:val="center"/>
          </w:tcPr>
          <w:p w14:paraId="3201C7A4" w14:textId="77777777" w:rsidR="00A33122" w:rsidRPr="00C61574" w:rsidRDefault="00A33122" w:rsidP="00700415">
            <w:pPr>
              <w:pStyle w:val="TableParagraph"/>
              <w:ind w:left="110"/>
              <w:jc w:val="left"/>
              <w:rPr>
                <w:sz w:val="20"/>
                <w:szCs w:val="20"/>
                <w:lang w:val="kk-KZ"/>
              </w:rPr>
            </w:pPr>
            <w:r w:rsidRPr="00C61574">
              <w:rPr>
                <w:sz w:val="20"/>
                <w:szCs w:val="20"/>
                <w:lang w:val="kk-KZ"/>
              </w:rPr>
              <w:t>Өсімдік майы, литр</w:t>
            </w:r>
          </w:p>
        </w:tc>
        <w:tc>
          <w:tcPr>
            <w:tcW w:w="1134" w:type="dxa"/>
          </w:tcPr>
          <w:p w14:paraId="0954AF0E" w14:textId="784A5145" w:rsidR="00A33122" w:rsidRPr="00C61574" w:rsidRDefault="00A33122" w:rsidP="00700415">
            <w:pPr>
              <w:pStyle w:val="TableParagraph"/>
              <w:ind w:left="158" w:right="148"/>
              <w:rPr>
                <w:sz w:val="20"/>
                <w:szCs w:val="20"/>
                <w:lang w:val="kk-KZ"/>
              </w:rPr>
            </w:pPr>
            <w:r w:rsidRPr="00C61574">
              <w:rPr>
                <w:sz w:val="20"/>
                <w:szCs w:val="20"/>
                <w:lang w:val="kk-KZ"/>
              </w:rPr>
              <w:t>103</w:t>
            </w:r>
          </w:p>
        </w:tc>
        <w:tc>
          <w:tcPr>
            <w:tcW w:w="567" w:type="dxa"/>
          </w:tcPr>
          <w:p w14:paraId="10CC62B6" w14:textId="781F0916" w:rsidR="00A33122" w:rsidRPr="00C61574" w:rsidRDefault="00A33122" w:rsidP="00700415">
            <w:pPr>
              <w:pStyle w:val="TableParagraph"/>
              <w:ind w:right="67"/>
              <w:rPr>
                <w:sz w:val="20"/>
                <w:szCs w:val="20"/>
                <w:lang w:val="kk-KZ"/>
              </w:rPr>
            </w:pPr>
            <w:r w:rsidRPr="00C61574">
              <w:rPr>
                <w:sz w:val="20"/>
                <w:szCs w:val="20"/>
                <w:lang w:val="kk-KZ"/>
              </w:rPr>
              <w:t>115</w:t>
            </w:r>
          </w:p>
        </w:tc>
        <w:tc>
          <w:tcPr>
            <w:tcW w:w="851" w:type="dxa"/>
          </w:tcPr>
          <w:p w14:paraId="0BF3A38E" w14:textId="698449F4" w:rsidR="00A33122" w:rsidRPr="00C61574" w:rsidRDefault="00A33122" w:rsidP="00700415">
            <w:pPr>
              <w:pStyle w:val="TableParagraph"/>
              <w:ind w:left="37" w:right="16"/>
              <w:rPr>
                <w:sz w:val="20"/>
                <w:szCs w:val="20"/>
                <w:lang w:val="kk-KZ"/>
              </w:rPr>
            </w:pPr>
            <w:r w:rsidRPr="00C61574">
              <w:rPr>
                <w:sz w:val="20"/>
                <w:szCs w:val="20"/>
                <w:lang w:val="kk-KZ"/>
              </w:rPr>
              <w:t>127</w:t>
            </w:r>
          </w:p>
        </w:tc>
        <w:tc>
          <w:tcPr>
            <w:tcW w:w="708" w:type="dxa"/>
          </w:tcPr>
          <w:p w14:paraId="1CD64459" w14:textId="033147B1" w:rsidR="00A33122" w:rsidRPr="00C61574" w:rsidRDefault="00A33122" w:rsidP="00700415">
            <w:pPr>
              <w:pStyle w:val="TableParagraph"/>
              <w:ind w:left="34" w:right="19"/>
              <w:rPr>
                <w:sz w:val="20"/>
                <w:szCs w:val="20"/>
                <w:lang w:val="kk-KZ"/>
              </w:rPr>
            </w:pPr>
            <w:r w:rsidRPr="00C61574">
              <w:rPr>
                <w:sz w:val="20"/>
                <w:szCs w:val="20"/>
                <w:lang w:val="kk-KZ"/>
              </w:rPr>
              <w:t>133</w:t>
            </w:r>
          </w:p>
        </w:tc>
        <w:tc>
          <w:tcPr>
            <w:tcW w:w="851" w:type="dxa"/>
          </w:tcPr>
          <w:p w14:paraId="6308C1ED" w14:textId="4325CC64" w:rsidR="00A33122" w:rsidRPr="00C61574" w:rsidRDefault="00A33122" w:rsidP="00700415">
            <w:pPr>
              <w:pStyle w:val="TableParagraph"/>
              <w:ind w:left="212" w:right="131"/>
              <w:rPr>
                <w:sz w:val="20"/>
                <w:szCs w:val="20"/>
                <w:lang w:val="kk-KZ"/>
              </w:rPr>
            </w:pPr>
            <w:r w:rsidRPr="00C61574">
              <w:rPr>
                <w:sz w:val="20"/>
                <w:szCs w:val="20"/>
                <w:lang w:val="kk-KZ"/>
              </w:rPr>
              <w:t>108</w:t>
            </w:r>
          </w:p>
        </w:tc>
        <w:tc>
          <w:tcPr>
            <w:tcW w:w="567" w:type="dxa"/>
          </w:tcPr>
          <w:p w14:paraId="620498C2" w14:textId="687DF065" w:rsidR="00A33122" w:rsidRPr="00C61574" w:rsidRDefault="00A33122" w:rsidP="00700415">
            <w:pPr>
              <w:pStyle w:val="TableParagraph"/>
              <w:rPr>
                <w:sz w:val="20"/>
                <w:szCs w:val="20"/>
                <w:lang w:val="kk-KZ"/>
              </w:rPr>
            </w:pPr>
            <w:r w:rsidRPr="00C61574">
              <w:rPr>
                <w:sz w:val="20"/>
                <w:szCs w:val="20"/>
                <w:lang w:val="kk-KZ"/>
              </w:rPr>
              <w:t>98</w:t>
            </w:r>
          </w:p>
        </w:tc>
        <w:tc>
          <w:tcPr>
            <w:tcW w:w="850" w:type="dxa"/>
          </w:tcPr>
          <w:p w14:paraId="65652763" w14:textId="6801A812" w:rsidR="00A33122" w:rsidRPr="00C61574" w:rsidRDefault="00A33122" w:rsidP="00700415">
            <w:pPr>
              <w:pStyle w:val="TableParagraph"/>
              <w:ind w:left="195" w:right="186"/>
              <w:rPr>
                <w:sz w:val="20"/>
                <w:szCs w:val="20"/>
                <w:lang w:val="kk-KZ"/>
              </w:rPr>
            </w:pPr>
            <w:r w:rsidRPr="00C61574">
              <w:rPr>
                <w:sz w:val="20"/>
                <w:szCs w:val="20"/>
                <w:lang w:val="kk-KZ"/>
              </w:rPr>
              <w:t>96</w:t>
            </w:r>
          </w:p>
        </w:tc>
        <w:tc>
          <w:tcPr>
            <w:tcW w:w="851" w:type="dxa"/>
          </w:tcPr>
          <w:p w14:paraId="74A4E3CB" w14:textId="4ADDEBEF" w:rsidR="00A33122" w:rsidRPr="00C61574" w:rsidRDefault="00A33122" w:rsidP="00700415">
            <w:pPr>
              <w:pStyle w:val="TableParagraph"/>
              <w:ind w:left="27" w:right="14"/>
              <w:rPr>
                <w:sz w:val="20"/>
                <w:szCs w:val="20"/>
                <w:lang w:val="kk-KZ"/>
              </w:rPr>
            </w:pPr>
            <w:r w:rsidRPr="00C61574">
              <w:rPr>
                <w:sz w:val="20"/>
                <w:szCs w:val="20"/>
                <w:lang w:val="kk-KZ"/>
              </w:rPr>
              <w:t>119</w:t>
            </w:r>
          </w:p>
        </w:tc>
        <w:tc>
          <w:tcPr>
            <w:tcW w:w="850" w:type="dxa"/>
          </w:tcPr>
          <w:p w14:paraId="74C3D2FC" w14:textId="19DFAAA6" w:rsidR="00A33122" w:rsidRPr="00C61574" w:rsidRDefault="00A33122" w:rsidP="00700415">
            <w:pPr>
              <w:pStyle w:val="TableParagraph"/>
              <w:ind w:left="204" w:right="203"/>
              <w:rPr>
                <w:sz w:val="20"/>
                <w:szCs w:val="20"/>
                <w:lang w:val="kk-KZ"/>
              </w:rPr>
            </w:pPr>
            <w:r w:rsidRPr="00C61574">
              <w:rPr>
                <w:sz w:val="20"/>
                <w:szCs w:val="20"/>
                <w:lang w:val="kk-KZ"/>
              </w:rPr>
              <w:t>165</w:t>
            </w:r>
          </w:p>
        </w:tc>
      </w:tr>
      <w:tr w:rsidR="00A33122" w:rsidRPr="00C61574" w14:paraId="2FDEB934" w14:textId="77777777" w:rsidTr="00A57E49">
        <w:trPr>
          <w:trHeight w:val="337"/>
        </w:trPr>
        <w:tc>
          <w:tcPr>
            <w:tcW w:w="2410" w:type="dxa"/>
            <w:vAlign w:val="center"/>
          </w:tcPr>
          <w:p w14:paraId="73EBC9C5" w14:textId="77777777" w:rsidR="00A33122" w:rsidRPr="00C61574" w:rsidRDefault="00A33122" w:rsidP="00700415">
            <w:pPr>
              <w:pStyle w:val="TableParagraph"/>
              <w:ind w:left="110"/>
              <w:jc w:val="left"/>
              <w:rPr>
                <w:sz w:val="20"/>
                <w:szCs w:val="20"/>
                <w:lang w:val="kk-KZ"/>
              </w:rPr>
            </w:pPr>
            <w:r w:rsidRPr="00C61574">
              <w:rPr>
                <w:sz w:val="20"/>
                <w:szCs w:val="20"/>
                <w:lang w:val="kk-KZ"/>
              </w:rPr>
              <w:t>Қаймағы алынбаған сүт, литр</w:t>
            </w:r>
          </w:p>
        </w:tc>
        <w:tc>
          <w:tcPr>
            <w:tcW w:w="1134" w:type="dxa"/>
          </w:tcPr>
          <w:p w14:paraId="37A87ACF" w14:textId="1BCD4350" w:rsidR="00A33122" w:rsidRPr="00C61574" w:rsidRDefault="00A33122" w:rsidP="00700415">
            <w:pPr>
              <w:pStyle w:val="TableParagraph"/>
              <w:ind w:left="158" w:right="148"/>
              <w:rPr>
                <w:sz w:val="20"/>
                <w:szCs w:val="20"/>
                <w:lang w:val="kk-KZ"/>
              </w:rPr>
            </w:pPr>
            <w:r w:rsidRPr="00C61574">
              <w:rPr>
                <w:sz w:val="20"/>
                <w:szCs w:val="20"/>
                <w:lang w:val="kk-KZ"/>
              </w:rPr>
              <w:t>260</w:t>
            </w:r>
          </w:p>
        </w:tc>
        <w:tc>
          <w:tcPr>
            <w:tcW w:w="567" w:type="dxa"/>
          </w:tcPr>
          <w:p w14:paraId="557C34EF" w14:textId="4B9BA4E0" w:rsidR="00A33122" w:rsidRPr="00C61574" w:rsidRDefault="00A33122" w:rsidP="00700415">
            <w:pPr>
              <w:pStyle w:val="TableParagraph"/>
              <w:ind w:right="76"/>
              <w:rPr>
                <w:sz w:val="20"/>
                <w:szCs w:val="20"/>
                <w:lang w:val="kk-KZ"/>
              </w:rPr>
            </w:pPr>
            <w:r w:rsidRPr="00C61574">
              <w:rPr>
                <w:sz w:val="20"/>
                <w:szCs w:val="20"/>
                <w:lang w:val="kk-KZ"/>
              </w:rPr>
              <w:t>262</w:t>
            </w:r>
          </w:p>
        </w:tc>
        <w:tc>
          <w:tcPr>
            <w:tcW w:w="851" w:type="dxa"/>
          </w:tcPr>
          <w:p w14:paraId="19079795" w14:textId="1849B0D6" w:rsidR="00A33122" w:rsidRPr="00C61574" w:rsidRDefault="00A33122" w:rsidP="00700415">
            <w:pPr>
              <w:pStyle w:val="TableParagraph"/>
              <w:ind w:left="37" w:right="16"/>
              <w:rPr>
                <w:sz w:val="20"/>
                <w:szCs w:val="20"/>
                <w:lang w:val="kk-KZ"/>
              </w:rPr>
            </w:pPr>
            <w:r w:rsidRPr="00C61574">
              <w:rPr>
                <w:sz w:val="20"/>
                <w:szCs w:val="20"/>
                <w:lang w:val="kk-KZ"/>
              </w:rPr>
              <w:t>260</w:t>
            </w:r>
          </w:p>
        </w:tc>
        <w:tc>
          <w:tcPr>
            <w:tcW w:w="708" w:type="dxa"/>
          </w:tcPr>
          <w:p w14:paraId="534EF20A" w14:textId="27079774" w:rsidR="00A33122" w:rsidRPr="00C61574" w:rsidRDefault="00A33122" w:rsidP="00700415">
            <w:pPr>
              <w:pStyle w:val="TableParagraph"/>
              <w:ind w:left="34" w:right="19"/>
              <w:rPr>
                <w:sz w:val="20"/>
                <w:szCs w:val="20"/>
                <w:lang w:val="kk-KZ"/>
              </w:rPr>
            </w:pPr>
            <w:r w:rsidRPr="00C61574">
              <w:rPr>
                <w:sz w:val="20"/>
                <w:szCs w:val="20"/>
                <w:lang w:val="kk-KZ"/>
              </w:rPr>
              <w:t>277</w:t>
            </w:r>
          </w:p>
        </w:tc>
        <w:tc>
          <w:tcPr>
            <w:tcW w:w="851" w:type="dxa"/>
          </w:tcPr>
          <w:p w14:paraId="16A84B58" w14:textId="6E088F16" w:rsidR="00A33122" w:rsidRPr="00C61574" w:rsidRDefault="00A33122" w:rsidP="00700415">
            <w:pPr>
              <w:pStyle w:val="TableParagraph"/>
              <w:ind w:left="212" w:right="131"/>
              <w:rPr>
                <w:sz w:val="20"/>
                <w:szCs w:val="20"/>
                <w:lang w:val="kk-KZ"/>
              </w:rPr>
            </w:pPr>
            <w:r w:rsidRPr="00C61574">
              <w:rPr>
                <w:sz w:val="20"/>
                <w:szCs w:val="20"/>
                <w:lang w:val="kk-KZ"/>
              </w:rPr>
              <w:t>255</w:t>
            </w:r>
          </w:p>
        </w:tc>
        <w:tc>
          <w:tcPr>
            <w:tcW w:w="567" w:type="dxa"/>
          </w:tcPr>
          <w:p w14:paraId="515F1D0D" w14:textId="32493D9F" w:rsidR="00A33122" w:rsidRPr="00C61574" w:rsidRDefault="00A33122" w:rsidP="00700415">
            <w:pPr>
              <w:pStyle w:val="TableParagraph"/>
              <w:rPr>
                <w:sz w:val="20"/>
                <w:szCs w:val="20"/>
                <w:lang w:val="kk-KZ"/>
              </w:rPr>
            </w:pPr>
            <w:r w:rsidRPr="00C61574">
              <w:rPr>
                <w:sz w:val="20"/>
                <w:szCs w:val="20"/>
                <w:lang w:val="kk-KZ"/>
              </w:rPr>
              <w:t>280</w:t>
            </w:r>
          </w:p>
        </w:tc>
        <w:tc>
          <w:tcPr>
            <w:tcW w:w="850" w:type="dxa"/>
          </w:tcPr>
          <w:p w14:paraId="48EA4A66" w14:textId="1B4B8698" w:rsidR="00A33122" w:rsidRPr="00C61574" w:rsidRDefault="00A33122" w:rsidP="00700415">
            <w:pPr>
              <w:pStyle w:val="TableParagraph"/>
              <w:ind w:left="195" w:right="186"/>
              <w:rPr>
                <w:sz w:val="20"/>
                <w:szCs w:val="20"/>
                <w:lang w:val="kk-KZ"/>
              </w:rPr>
            </w:pPr>
            <w:r w:rsidRPr="00C61574">
              <w:rPr>
                <w:sz w:val="20"/>
                <w:szCs w:val="20"/>
                <w:lang w:val="kk-KZ"/>
              </w:rPr>
              <w:t>263</w:t>
            </w:r>
          </w:p>
        </w:tc>
        <w:tc>
          <w:tcPr>
            <w:tcW w:w="851" w:type="dxa"/>
          </w:tcPr>
          <w:p w14:paraId="5F34FA41" w14:textId="2867F4F5" w:rsidR="00A33122" w:rsidRPr="00C61574" w:rsidRDefault="00A33122" w:rsidP="00700415">
            <w:pPr>
              <w:pStyle w:val="TableParagraph"/>
              <w:ind w:left="27" w:right="14"/>
              <w:rPr>
                <w:sz w:val="20"/>
                <w:szCs w:val="20"/>
                <w:lang w:val="kk-KZ"/>
              </w:rPr>
            </w:pPr>
            <w:r w:rsidRPr="00C61574">
              <w:rPr>
                <w:sz w:val="20"/>
                <w:szCs w:val="20"/>
                <w:lang w:val="kk-KZ"/>
              </w:rPr>
              <w:t>266</w:t>
            </w:r>
          </w:p>
        </w:tc>
        <w:tc>
          <w:tcPr>
            <w:tcW w:w="850" w:type="dxa"/>
          </w:tcPr>
          <w:p w14:paraId="0E71693B" w14:textId="75C334C3" w:rsidR="00A33122" w:rsidRPr="00C61574" w:rsidRDefault="00A33122" w:rsidP="00700415">
            <w:pPr>
              <w:pStyle w:val="TableParagraph"/>
              <w:ind w:left="204" w:right="203"/>
              <w:rPr>
                <w:sz w:val="20"/>
                <w:szCs w:val="20"/>
                <w:lang w:val="kk-KZ"/>
              </w:rPr>
            </w:pPr>
            <w:r w:rsidRPr="00C61574">
              <w:rPr>
                <w:sz w:val="20"/>
                <w:szCs w:val="20"/>
                <w:lang w:val="kk-KZ"/>
              </w:rPr>
              <w:t>265</w:t>
            </w:r>
          </w:p>
        </w:tc>
      </w:tr>
      <w:tr w:rsidR="00A33122" w:rsidRPr="00C61574" w14:paraId="1FDEDCD2" w14:textId="77777777" w:rsidTr="00A57E49">
        <w:trPr>
          <w:trHeight w:val="171"/>
        </w:trPr>
        <w:tc>
          <w:tcPr>
            <w:tcW w:w="2410" w:type="dxa"/>
            <w:vAlign w:val="center"/>
          </w:tcPr>
          <w:p w14:paraId="0E73BF49" w14:textId="77777777" w:rsidR="00A33122" w:rsidRPr="00C61574" w:rsidRDefault="00A33122" w:rsidP="00700415">
            <w:pPr>
              <w:pStyle w:val="TableParagraph"/>
              <w:ind w:left="110"/>
              <w:jc w:val="left"/>
              <w:rPr>
                <w:sz w:val="20"/>
                <w:szCs w:val="20"/>
                <w:lang w:val="kk-KZ"/>
              </w:rPr>
            </w:pPr>
            <w:r w:rsidRPr="00C61574">
              <w:rPr>
                <w:sz w:val="20"/>
                <w:szCs w:val="20"/>
                <w:lang w:val="kk-KZ"/>
              </w:rPr>
              <w:t>Жұмыртқа, он данасы</w:t>
            </w:r>
          </w:p>
        </w:tc>
        <w:tc>
          <w:tcPr>
            <w:tcW w:w="1134" w:type="dxa"/>
          </w:tcPr>
          <w:p w14:paraId="097DFA43" w14:textId="2BD793F6" w:rsidR="00A33122" w:rsidRPr="00C61574" w:rsidRDefault="00A33122" w:rsidP="00700415">
            <w:pPr>
              <w:pStyle w:val="TableParagraph"/>
              <w:ind w:left="158" w:right="148"/>
              <w:rPr>
                <w:sz w:val="20"/>
                <w:szCs w:val="20"/>
                <w:lang w:val="kk-KZ"/>
              </w:rPr>
            </w:pPr>
            <w:r w:rsidRPr="00C61574">
              <w:rPr>
                <w:sz w:val="20"/>
                <w:szCs w:val="20"/>
                <w:lang w:val="kk-KZ"/>
              </w:rPr>
              <w:t>178</w:t>
            </w:r>
          </w:p>
        </w:tc>
        <w:tc>
          <w:tcPr>
            <w:tcW w:w="567" w:type="dxa"/>
          </w:tcPr>
          <w:p w14:paraId="40F68C4B" w14:textId="7F8ED8FC" w:rsidR="00A33122" w:rsidRPr="00C61574" w:rsidRDefault="00A33122" w:rsidP="00700415">
            <w:pPr>
              <w:pStyle w:val="TableParagraph"/>
              <w:ind w:right="76"/>
              <w:rPr>
                <w:sz w:val="20"/>
                <w:szCs w:val="20"/>
                <w:lang w:val="kk-KZ"/>
              </w:rPr>
            </w:pPr>
            <w:r w:rsidRPr="00C61574">
              <w:rPr>
                <w:sz w:val="20"/>
                <w:szCs w:val="20"/>
                <w:lang w:val="kk-KZ"/>
              </w:rPr>
              <w:t>194</w:t>
            </w:r>
          </w:p>
        </w:tc>
        <w:tc>
          <w:tcPr>
            <w:tcW w:w="851" w:type="dxa"/>
          </w:tcPr>
          <w:p w14:paraId="4D70FCAD" w14:textId="63F35109" w:rsidR="00A33122" w:rsidRPr="00C61574" w:rsidRDefault="00A33122" w:rsidP="00700415">
            <w:pPr>
              <w:pStyle w:val="TableParagraph"/>
              <w:ind w:left="37" w:right="16"/>
              <w:rPr>
                <w:sz w:val="20"/>
                <w:szCs w:val="20"/>
                <w:lang w:val="kk-KZ"/>
              </w:rPr>
            </w:pPr>
            <w:r w:rsidRPr="00C61574">
              <w:rPr>
                <w:sz w:val="20"/>
                <w:szCs w:val="20"/>
                <w:lang w:val="kk-KZ"/>
              </w:rPr>
              <w:t>211</w:t>
            </w:r>
          </w:p>
        </w:tc>
        <w:tc>
          <w:tcPr>
            <w:tcW w:w="708" w:type="dxa"/>
          </w:tcPr>
          <w:p w14:paraId="029A541D" w14:textId="55898498" w:rsidR="00A33122" w:rsidRPr="00C61574" w:rsidRDefault="00A33122" w:rsidP="00700415">
            <w:pPr>
              <w:pStyle w:val="TableParagraph"/>
              <w:ind w:left="34" w:right="19"/>
              <w:rPr>
                <w:sz w:val="20"/>
                <w:szCs w:val="20"/>
                <w:lang w:val="kk-KZ"/>
              </w:rPr>
            </w:pPr>
            <w:r w:rsidRPr="00C61574">
              <w:rPr>
                <w:sz w:val="20"/>
                <w:szCs w:val="20"/>
                <w:lang w:val="kk-KZ"/>
              </w:rPr>
              <w:t>218</w:t>
            </w:r>
          </w:p>
        </w:tc>
        <w:tc>
          <w:tcPr>
            <w:tcW w:w="851" w:type="dxa"/>
          </w:tcPr>
          <w:p w14:paraId="75999926" w14:textId="7D519523" w:rsidR="00A33122" w:rsidRPr="00C61574" w:rsidRDefault="00A33122" w:rsidP="00700415">
            <w:pPr>
              <w:pStyle w:val="TableParagraph"/>
              <w:ind w:left="212" w:right="131"/>
              <w:rPr>
                <w:sz w:val="20"/>
                <w:szCs w:val="20"/>
                <w:lang w:val="kk-KZ"/>
              </w:rPr>
            </w:pPr>
            <w:r w:rsidRPr="00C61574">
              <w:rPr>
                <w:sz w:val="20"/>
                <w:szCs w:val="20"/>
                <w:lang w:val="kk-KZ"/>
              </w:rPr>
              <w:t>176</w:t>
            </w:r>
          </w:p>
        </w:tc>
        <w:tc>
          <w:tcPr>
            <w:tcW w:w="567" w:type="dxa"/>
          </w:tcPr>
          <w:p w14:paraId="209544FD" w14:textId="76BAA5A0" w:rsidR="00A33122" w:rsidRPr="00C61574" w:rsidRDefault="00A33122" w:rsidP="00700415">
            <w:pPr>
              <w:pStyle w:val="TableParagraph"/>
              <w:rPr>
                <w:sz w:val="20"/>
                <w:szCs w:val="20"/>
                <w:lang w:val="kk-KZ"/>
              </w:rPr>
            </w:pPr>
            <w:r w:rsidRPr="00C61574">
              <w:rPr>
                <w:sz w:val="20"/>
                <w:szCs w:val="20"/>
                <w:lang w:val="kk-KZ"/>
              </w:rPr>
              <w:t>180</w:t>
            </w:r>
          </w:p>
        </w:tc>
        <w:tc>
          <w:tcPr>
            <w:tcW w:w="850" w:type="dxa"/>
          </w:tcPr>
          <w:p w14:paraId="198463F9" w14:textId="304CB029" w:rsidR="00A33122" w:rsidRPr="00C61574" w:rsidRDefault="00A33122" w:rsidP="00700415">
            <w:pPr>
              <w:pStyle w:val="TableParagraph"/>
              <w:ind w:left="195" w:right="186"/>
              <w:rPr>
                <w:sz w:val="20"/>
                <w:szCs w:val="20"/>
                <w:lang w:val="kk-KZ"/>
              </w:rPr>
            </w:pPr>
            <w:r w:rsidRPr="00C61574">
              <w:rPr>
                <w:sz w:val="20"/>
                <w:szCs w:val="20"/>
                <w:lang w:val="kk-KZ"/>
              </w:rPr>
              <w:t>201</w:t>
            </w:r>
          </w:p>
        </w:tc>
        <w:tc>
          <w:tcPr>
            <w:tcW w:w="851" w:type="dxa"/>
          </w:tcPr>
          <w:p w14:paraId="06FBF491" w14:textId="5ADE44D3" w:rsidR="00A33122" w:rsidRPr="00C61574" w:rsidRDefault="00A33122" w:rsidP="00700415">
            <w:pPr>
              <w:pStyle w:val="TableParagraph"/>
              <w:ind w:left="27" w:right="14"/>
              <w:rPr>
                <w:sz w:val="20"/>
                <w:szCs w:val="20"/>
                <w:lang w:val="kk-KZ"/>
              </w:rPr>
            </w:pPr>
            <w:r w:rsidRPr="00C61574">
              <w:rPr>
                <w:sz w:val="20"/>
                <w:szCs w:val="20"/>
                <w:lang w:val="kk-KZ"/>
              </w:rPr>
              <w:t>200</w:t>
            </w:r>
          </w:p>
        </w:tc>
        <w:tc>
          <w:tcPr>
            <w:tcW w:w="850" w:type="dxa"/>
          </w:tcPr>
          <w:p w14:paraId="0AE21F7E" w14:textId="4A0327B6" w:rsidR="00A33122" w:rsidRPr="00C61574" w:rsidRDefault="00A33122" w:rsidP="00700415">
            <w:pPr>
              <w:pStyle w:val="TableParagraph"/>
              <w:ind w:left="204" w:right="203"/>
              <w:rPr>
                <w:sz w:val="20"/>
                <w:szCs w:val="20"/>
                <w:lang w:val="kk-KZ"/>
              </w:rPr>
            </w:pPr>
            <w:r w:rsidRPr="00C61574">
              <w:rPr>
                <w:sz w:val="20"/>
                <w:szCs w:val="20"/>
                <w:lang w:val="kk-KZ"/>
              </w:rPr>
              <w:t>207</w:t>
            </w:r>
          </w:p>
        </w:tc>
      </w:tr>
      <w:tr w:rsidR="00A33122" w:rsidRPr="00C61574" w14:paraId="2907C829" w14:textId="77777777" w:rsidTr="00A57E49">
        <w:trPr>
          <w:trHeight w:val="216"/>
        </w:trPr>
        <w:tc>
          <w:tcPr>
            <w:tcW w:w="2410" w:type="dxa"/>
            <w:vAlign w:val="center"/>
          </w:tcPr>
          <w:p w14:paraId="43CA3908" w14:textId="77777777" w:rsidR="00A33122" w:rsidRPr="00C61574" w:rsidRDefault="00A33122" w:rsidP="00700415">
            <w:pPr>
              <w:pStyle w:val="TableParagraph"/>
              <w:tabs>
                <w:tab w:val="left" w:pos="1344"/>
              </w:tabs>
              <w:ind w:left="110"/>
              <w:jc w:val="left"/>
              <w:rPr>
                <w:sz w:val="20"/>
                <w:szCs w:val="20"/>
                <w:lang w:val="kk-KZ"/>
              </w:rPr>
            </w:pPr>
            <w:r w:rsidRPr="00C61574">
              <w:rPr>
                <w:sz w:val="20"/>
                <w:szCs w:val="20"/>
                <w:lang w:val="kk-KZ"/>
              </w:rPr>
              <w:t>Қант, кг</w:t>
            </w:r>
          </w:p>
        </w:tc>
        <w:tc>
          <w:tcPr>
            <w:tcW w:w="1134" w:type="dxa"/>
          </w:tcPr>
          <w:p w14:paraId="3FFAD274" w14:textId="19248DC5" w:rsidR="00A33122" w:rsidRPr="00C61574" w:rsidRDefault="00A33122" w:rsidP="00700415">
            <w:pPr>
              <w:pStyle w:val="TableParagraph"/>
              <w:ind w:left="158" w:right="148"/>
              <w:rPr>
                <w:sz w:val="20"/>
                <w:szCs w:val="20"/>
                <w:lang w:val="kk-KZ"/>
              </w:rPr>
            </w:pPr>
            <w:r w:rsidRPr="00C61574">
              <w:rPr>
                <w:sz w:val="20"/>
                <w:szCs w:val="20"/>
                <w:lang w:val="kk-KZ"/>
              </w:rPr>
              <w:t>178</w:t>
            </w:r>
          </w:p>
        </w:tc>
        <w:tc>
          <w:tcPr>
            <w:tcW w:w="567" w:type="dxa"/>
          </w:tcPr>
          <w:p w14:paraId="14689139" w14:textId="4B9ED5BD" w:rsidR="00A33122" w:rsidRPr="00C61574" w:rsidRDefault="00A33122" w:rsidP="00700415">
            <w:pPr>
              <w:pStyle w:val="TableParagraph"/>
              <w:ind w:right="76"/>
              <w:rPr>
                <w:sz w:val="20"/>
                <w:szCs w:val="20"/>
                <w:lang w:val="kk-KZ"/>
              </w:rPr>
            </w:pPr>
            <w:r w:rsidRPr="00C61574">
              <w:rPr>
                <w:sz w:val="20"/>
                <w:szCs w:val="20"/>
                <w:lang w:val="kk-KZ"/>
              </w:rPr>
              <w:t>204</w:t>
            </w:r>
          </w:p>
        </w:tc>
        <w:tc>
          <w:tcPr>
            <w:tcW w:w="851" w:type="dxa"/>
          </w:tcPr>
          <w:p w14:paraId="0A97EC76" w14:textId="19FB64DD" w:rsidR="00A33122" w:rsidRPr="00C61574" w:rsidRDefault="00A33122" w:rsidP="00700415">
            <w:pPr>
              <w:pStyle w:val="TableParagraph"/>
              <w:ind w:left="37" w:right="16"/>
              <w:rPr>
                <w:sz w:val="20"/>
                <w:szCs w:val="20"/>
                <w:lang w:val="kk-KZ"/>
              </w:rPr>
            </w:pPr>
            <w:r w:rsidRPr="00C61574">
              <w:rPr>
                <w:sz w:val="20"/>
                <w:szCs w:val="20"/>
                <w:lang w:val="kk-KZ"/>
              </w:rPr>
              <w:t>237</w:t>
            </w:r>
          </w:p>
        </w:tc>
        <w:tc>
          <w:tcPr>
            <w:tcW w:w="708" w:type="dxa"/>
          </w:tcPr>
          <w:p w14:paraId="0157198D" w14:textId="6DF9BF1C" w:rsidR="00A33122" w:rsidRPr="00C61574" w:rsidRDefault="00A33122" w:rsidP="00700415">
            <w:pPr>
              <w:pStyle w:val="TableParagraph"/>
              <w:ind w:left="34" w:right="19"/>
              <w:rPr>
                <w:sz w:val="20"/>
                <w:szCs w:val="20"/>
                <w:lang w:val="kk-KZ"/>
              </w:rPr>
            </w:pPr>
            <w:r w:rsidRPr="00C61574">
              <w:rPr>
                <w:sz w:val="20"/>
                <w:szCs w:val="20"/>
                <w:lang w:val="kk-KZ"/>
              </w:rPr>
              <w:t>254</w:t>
            </w:r>
          </w:p>
        </w:tc>
        <w:tc>
          <w:tcPr>
            <w:tcW w:w="851" w:type="dxa"/>
          </w:tcPr>
          <w:p w14:paraId="057BEFEC" w14:textId="70598DA1" w:rsidR="00A33122" w:rsidRPr="00C61574" w:rsidRDefault="00A33122" w:rsidP="00700415">
            <w:pPr>
              <w:pStyle w:val="TableParagraph"/>
              <w:ind w:left="212" w:right="131"/>
              <w:rPr>
                <w:sz w:val="20"/>
                <w:szCs w:val="20"/>
                <w:lang w:val="kk-KZ"/>
              </w:rPr>
            </w:pPr>
            <w:r w:rsidRPr="00C61574">
              <w:rPr>
                <w:sz w:val="20"/>
                <w:szCs w:val="20"/>
                <w:lang w:val="kk-KZ"/>
              </w:rPr>
              <w:t>247</w:t>
            </w:r>
          </w:p>
        </w:tc>
        <w:tc>
          <w:tcPr>
            <w:tcW w:w="567" w:type="dxa"/>
          </w:tcPr>
          <w:p w14:paraId="7EAFDEF6" w14:textId="1562576F" w:rsidR="00A33122" w:rsidRPr="00C61574" w:rsidRDefault="00A33122" w:rsidP="00700415">
            <w:pPr>
              <w:pStyle w:val="TableParagraph"/>
              <w:rPr>
                <w:sz w:val="20"/>
                <w:szCs w:val="20"/>
                <w:lang w:val="kk-KZ"/>
              </w:rPr>
            </w:pPr>
            <w:r w:rsidRPr="00C61574">
              <w:rPr>
                <w:sz w:val="20"/>
                <w:szCs w:val="20"/>
                <w:lang w:val="kk-KZ"/>
              </w:rPr>
              <w:t>250</w:t>
            </w:r>
          </w:p>
        </w:tc>
        <w:tc>
          <w:tcPr>
            <w:tcW w:w="850" w:type="dxa"/>
          </w:tcPr>
          <w:p w14:paraId="3C0991D7" w14:textId="4B9D801F" w:rsidR="00A33122" w:rsidRPr="00C61574" w:rsidRDefault="00A33122" w:rsidP="00700415">
            <w:pPr>
              <w:pStyle w:val="TableParagraph"/>
              <w:ind w:left="195" w:right="186"/>
              <w:rPr>
                <w:sz w:val="20"/>
                <w:szCs w:val="20"/>
                <w:lang w:val="kk-KZ"/>
              </w:rPr>
            </w:pPr>
            <w:r w:rsidRPr="00C61574">
              <w:rPr>
                <w:sz w:val="20"/>
                <w:szCs w:val="20"/>
                <w:lang w:val="kk-KZ"/>
              </w:rPr>
              <w:t>176</w:t>
            </w:r>
          </w:p>
        </w:tc>
        <w:tc>
          <w:tcPr>
            <w:tcW w:w="851" w:type="dxa"/>
          </w:tcPr>
          <w:p w14:paraId="562CB31B" w14:textId="3FEB99AA" w:rsidR="00A33122" w:rsidRPr="00C61574" w:rsidRDefault="00A33122" w:rsidP="00700415">
            <w:pPr>
              <w:pStyle w:val="TableParagraph"/>
              <w:ind w:left="27" w:right="14"/>
              <w:rPr>
                <w:sz w:val="20"/>
                <w:szCs w:val="20"/>
                <w:lang w:val="kk-KZ"/>
              </w:rPr>
            </w:pPr>
            <w:r w:rsidRPr="00C61574">
              <w:rPr>
                <w:sz w:val="20"/>
                <w:szCs w:val="20"/>
                <w:lang w:val="kk-KZ"/>
              </w:rPr>
              <w:t>222</w:t>
            </w:r>
          </w:p>
        </w:tc>
        <w:tc>
          <w:tcPr>
            <w:tcW w:w="850" w:type="dxa"/>
          </w:tcPr>
          <w:p w14:paraId="0BDFF006" w14:textId="4A7203B6" w:rsidR="00A33122" w:rsidRPr="00C61574" w:rsidRDefault="00A33122" w:rsidP="00700415">
            <w:pPr>
              <w:pStyle w:val="TableParagraph"/>
              <w:ind w:left="204" w:right="203"/>
              <w:rPr>
                <w:sz w:val="20"/>
                <w:szCs w:val="20"/>
                <w:lang w:val="kk-KZ"/>
              </w:rPr>
            </w:pPr>
            <w:r w:rsidRPr="00C61574">
              <w:rPr>
                <w:sz w:val="20"/>
                <w:szCs w:val="20"/>
                <w:lang w:val="kk-KZ"/>
              </w:rPr>
              <w:t>273</w:t>
            </w:r>
          </w:p>
        </w:tc>
      </w:tr>
      <w:tr w:rsidR="00A33122" w:rsidRPr="00C61574" w14:paraId="0CD882AC" w14:textId="77777777" w:rsidTr="00A57E49">
        <w:trPr>
          <w:trHeight w:val="337"/>
        </w:trPr>
        <w:tc>
          <w:tcPr>
            <w:tcW w:w="2410" w:type="dxa"/>
            <w:vAlign w:val="center"/>
          </w:tcPr>
          <w:p w14:paraId="2A96864B" w14:textId="77777777" w:rsidR="00A33122" w:rsidRPr="00C61574" w:rsidRDefault="00A33122" w:rsidP="00700415">
            <w:pPr>
              <w:pStyle w:val="TableParagraph"/>
              <w:ind w:left="110"/>
              <w:jc w:val="left"/>
              <w:rPr>
                <w:sz w:val="20"/>
                <w:szCs w:val="20"/>
                <w:lang w:val="kk-KZ"/>
              </w:rPr>
            </w:pPr>
            <w:r w:rsidRPr="00C61574">
              <w:rPr>
                <w:sz w:val="20"/>
                <w:szCs w:val="20"/>
                <w:lang w:val="kk-KZ"/>
              </w:rPr>
              <w:t>1-сортты ұннан пісірілген бидай наны, кг</w:t>
            </w:r>
          </w:p>
        </w:tc>
        <w:tc>
          <w:tcPr>
            <w:tcW w:w="1134" w:type="dxa"/>
          </w:tcPr>
          <w:p w14:paraId="6BAAA3F7" w14:textId="02E73086" w:rsidR="00A33122" w:rsidRPr="00C61574" w:rsidRDefault="00A33122" w:rsidP="00700415">
            <w:pPr>
              <w:pStyle w:val="TableParagraph"/>
              <w:ind w:left="158" w:right="148"/>
              <w:rPr>
                <w:sz w:val="20"/>
                <w:szCs w:val="20"/>
                <w:lang w:val="kk-KZ"/>
              </w:rPr>
            </w:pPr>
            <w:r w:rsidRPr="00C61574">
              <w:rPr>
                <w:sz w:val="20"/>
                <w:szCs w:val="20"/>
                <w:lang w:val="kk-KZ"/>
              </w:rPr>
              <w:t>386</w:t>
            </w:r>
          </w:p>
          <w:p w14:paraId="0C6127D4" w14:textId="77777777" w:rsidR="00A33122" w:rsidRPr="00C61574" w:rsidRDefault="00A33122" w:rsidP="00700415">
            <w:pPr>
              <w:pStyle w:val="TableParagraph"/>
              <w:ind w:left="158" w:right="148"/>
              <w:rPr>
                <w:sz w:val="20"/>
                <w:szCs w:val="20"/>
                <w:lang w:val="kk-KZ"/>
              </w:rPr>
            </w:pPr>
          </w:p>
        </w:tc>
        <w:tc>
          <w:tcPr>
            <w:tcW w:w="567" w:type="dxa"/>
          </w:tcPr>
          <w:p w14:paraId="0641B57A" w14:textId="2453D082" w:rsidR="00A33122" w:rsidRPr="00C61574" w:rsidRDefault="00A33122" w:rsidP="00700415">
            <w:pPr>
              <w:pStyle w:val="TableParagraph"/>
              <w:ind w:right="76"/>
              <w:rPr>
                <w:sz w:val="20"/>
                <w:szCs w:val="20"/>
                <w:lang w:val="kk-KZ"/>
              </w:rPr>
            </w:pPr>
            <w:r w:rsidRPr="00C61574">
              <w:rPr>
                <w:sz w:val="20"/>
                <w:szCs w:val="20"/>
                <w:lang w:val="kk-KZ"/>
              </w:rPr>
              <w:t>381</w:t>
            </w:r>
          </w:p>
        </w:tc>
        <w:tc>
          <w:tcPr>
            <w:tcW w:w="851" w:type="dxa"/>
          </w:tcPr>
          <w:p w14:paraId="21DBCB69" w14:textId="54D6CF1B" w:rsidR="00A33122" w:rsidRPr="00C61574" w:rsidRDefault="00A33122" w:rsidP="00700415">
            <w:pPr>
              <w:pStyle w:val="TableParagraph"/>
              <w:ind w:left="37" w:right="16"/>
              <w:rPr>
                <w:sz w:val="20"/>
                <w:szCs w:val="20"/>
                <w:lang w:val="kk-KZ"/>
              </w:rPr>
            </w:pPr>
            <w:r w:rsidRPr="00C61574">
              <w:rPr>
                <w:sz w:val="20"/>
                <w:szCs w:val="20"/>
                <w:lang w:val="kk-KZ"/>
              </w:rPr>
              <w:t>411</w:t>
            </w:r>
          </w:p>
        </w:tc>
        <w:tc>
          <w:tcPr>
            <w:tcW w:w="708" w:type="dxa"/>
          </w:tcPr>
          <w:p w14:paraId="08173691" w14:textId="3542EAB3" w:rsidR="00A33122" w:rsidRPr="00C61574" w:rsidRDefault="00A33122" w:rsidP="00700415">
            <w:pPr>
              <w:pStyle w:val="TableParagraph"/>
              <w:ind w:left="34" w:right="19"/>
              <w:rPr>
                <w:sz w:val="20"/>
                <w:szCs w:val="20"/>
                <w:lang w:val="kk-KZ"/>
              </w:rPr>
            </w:pPr>
            <w:r w:rsidRPr="00C61574">
              <w:rPr>
                <w:sz w:val="20"/>
                <w:szCs w:val="20"/>
                <w:lang w:val="kk-KZ"/>
              </w:rPr>
              <w:t>415</w:t>
            </w:r>
          </w:p>
        </w:tc>
        <w:tc>
          <w:tcPr>
            <w:tcW w:w="851" w:type="dxa"/>
          </w:tcPr>
          <w:p w14:paraId="7D950DB9" w14:textId="42FD8D1B" w:rsidR="00A33122" w:rsidRPr="00C61574" w:rsidRDefault="00A33122" w:rsidP="00700415">
            <w:pPr>
              <w:pStyle w:val="TableParagraph"/>
              <w:ind w:left="212" w:right="131"/>
              <w:rPr>
                <w:sz w:val="20"/>
                <w:szCs w:val="20"/>
                <w:lang w:val="kk-KZ"/>
              </w:rPr>
            </w:pPr>
            <w:r w:rsidRPr="00C61574">
              <w:rPr>
                <w:sz w:val="20"/>
                <w:szCs w:val="20"/>
                <w:lang w:val="kk-KZ"/>
              </w:rPr>
              <w:t>405</w:t>
            </w:r>
          </w:p>
          <w:p w14:paraId="5A3C631F" w14:textId="77777777" w:rsidR="00A33122" w:rsidRPr="00C61574" w:rsidRDefault="00A33122" w:rsidP="00700415">
            <w:pPr>
              <w:pStyle w:val="TableParagraph"/>
              <w:ind w:left="212" w:right="131"/>
              <w:rPr>
                <w:sz w:val="20"/>
                <w:szCs w:val="20"/>
                <w:lang w:val="kk-KZ"/>
              </w:rPr>
            </w:pPr>
          </w:p>
        </w:tc>
        <w:tc>
          <w:tcPr>
            <w:tcW w:w="567" w:type="dxa"/>
          </w:tcPr>
          <w:p w14:paraId="59B39246" w14:textId="1DB1B0D6" w:rsidR="00A33122" w:rsidRPr="00C61574" w:rsidRDefault="00A33122" w:rsidP="00700415">
            <w:pPr>
              <w:pStyle w:val="TableParagraph"/>
              <w:rPr>
                <w:sz w:val="20"/>
                <w:szCs w:val="20"/>
                <w:lang w:val="kk-KZ"/>
              </w:rPr>
            </w:pPr>
            <w:r w:rsidRPr="00C61574">
              <w:rPr>
                <w:sz w:val="20"/>
                <w:szCs w:val="20"/>
                <w:lang w:val="kk-KZ"/>
              </w:rPr>
              <w:t>435</w:t>
            </w:r>
          </w:p>
        </w:tc>
        <w:tc>
          <w:tcPr>
            <w:tcW w:w="850" w:type="dxa"/>
          </w:tcPr>
          <w:p w14:paraId="58FF647D" w14:textId="33D73FEE" w:rsidR="00A33122" w:rsidRPr="00C61574" w:rsidRDefault="00A33122" w:rsidP="00700415">
            <w:pPr>
              <w:pStyle w:val="TableParagraph"/>
              <w:ind w:left="195" w:right="186"/>
              <w:rPr>
                <w:sz w:val="20"/>
                <w:szCs w:val="20"/>
                <w:lang w:val="kk-KZ"/>
              </w:rPr>
            </w:pPr>
            <w:r w:rsidRPr="00C61574">
              <w:rPr>
                <w:sz w:val="20"/>
                <w:szCs w:val="20"/>
                <w:lang w:val="kk-KZ"/>
              </w:rPr>
              <w:t>434</w:t>
            </w:r>
          </w:p>
        </w:tc>
        <w:tc>
          <w:tcPr>
            <w:tcW w:w="851" w:type="dxa"/>
          </w:tcPr>
          <w:p w14:paraId="58BF002D" w14:textId="6C4CCA0A" w:rsidR="00A33122" w:rsidRPr="00C61574" w:rsidRDefault="00A33122" w:rsidP="00700415">
            <w:pPr>
              <w:pStyle w:val="TableParagraph"/>
              <w:ind w:left="27" w:right="14"/>
              <w:rPr>
                <w:sz w:val="20"/>
                <w:szCs w:val="20"/>
                <w:lang w:val="kk-KZ"/>
              </w:rPr>
            </w:pPr>
            <w:r w:rsidRPr="00C61574">
              <w:rPr>
                <w:sz w:val="20"/>
                <w:szCs w:val="20"/>
                <w:lang w:val="kk-KZ"/>
              </w:rPr>
              <w:t>493</w:t>
            </w:r>
          </w:p>
        </w:tc>
        <w:tc>
          <w:tcPr>
            <w:tcW w:w="850" w:type="dxa"/>
          </w:tcPr>
          <w:p w14:paraId="3276A659" w14:textId="071F529F" w:rsidR="00A33122" w:rsidRPr="00C61574" w:rsidRDefault="00A33122" w:rsidP="00700415">
            <w:pPr>
              <w:pStyle w:val="TableParagraph"/>
              <w:ind w:left="204" w:right="203"/>
              <w:rPr>
                <w:sz w:val="20"/>
                <w:szCs w:val="20"/>
                <w:lang w:val="kk-KZ"/>
              </w:rPr>
            </w:pPr>
            <w:r w:rsidRPr="00C61574">
              <w:rPr>
                <w:sz w:val="20"/>
                <w:szCs w:val="20"/>
                <w:lang w:val="kk-KZ"/>
              </w:rPr>
              <w:t>527</w:t>
            </w:r>
          </w:p>
        </w:tc>
      </w:tr>
      <w:tr w:rsidR="00A33122" w:rsidRPr="00C61574" w14:paraId="590C0CA3" w14:textId="77777777" w:rsidTr="00A57E49">
        <w:trPr>
          <w:trHeight w:val="258"/>
        </w:trPr>
        <w:tc>
          <w:tcPr>
            <w:tcW w:w="2410" w:type="dxa"/>
            <w:vAlign w:val="center"/>
          </w:tcPr>
          <w:p w14:paraId="6919A7E5" w14:textId="77777777" w:rsidR="00A33122" w:rsidRPr="00C61574" w:rsidRDefault="00A33122" w:rsidP="00700415">
            <w:pPr>
              <w:pStyle w:val="TableParagraph"/>
              <w:ind w:left="110"/>
              <w:jc w:val="left"/>
              <w:rPr>
                <w:sz w:val="20"/>
                <w:szCs w:val="20"/>
                <w:lang w:val="kk-KZ"/>
              </w:rPr>
            </w:pPr>
            <w:r w:rsidRPr="00C61574">
              <w:rPr>
                <w:sz w:val="20"/>
                <w:szCs w:val="20"/>
                <w:lang w:val="kk-KZ"/>
              </w:rPr>
              <w:t>Картоп, кг</w:t>
            </w:r>
          </w:p>
        </w:tc>
        <w:tc>
          <w:tcPr>
            <w:tcW w:w="1134" w:type="dxa"/>
          </w:tcPr>
          <w:p w14:paraId="184AEADD" w14:textId="09FB58B8" w:rsidR="00A33122" w:rsidRPr="00C61574" w:rsidRDefault="00A33122" w:rsidP="00700415">
            <w:pPr>
              <w:pStyle w:val="TableParagraph"/>
              <w:ind w:left="158" w:right="148"/>
              <w:rPr>
                <w:sz w:val="20"/>
                <w:szCs w:val="20"/>
                <w:lang w:val="kk-KZ"/>
              </w:rPr>
            </w:pPr>
            <w:r w:rsidRPr="00C61574">
              <w:rPr>
                <w:sz w:val="20"/>
                <w:szCs w:val="20"/>
                <w:lang w:val="kk-KZ"/>
              </w:rPr>
              <w:t>518</w:t>
            </w:r>
          </w:p>
        </w:tc>
        <w:tc>
          <w:tcPr>
            <w:tcW w:w="567" w:type="dxa"/>
          </w:tcPr>
          <w:p w14:paraId="0D20DEA1" w14:textId="5796FCAF" w:rsidR="00A33122" w:rsidRPr="00C61574" w:rsidRDefault="00A33122" w:rsidP="00700415">
            <w:pPr>
              <w:pStyle w:val="TableParagraph"/>
              <w:ind w:right="76"/>
              <w:rPr>
                <w:sz w:val="20"/>
                <w:szCs w:val="20"/>
                <w:lang w:val="kk-KZ"/>
              </w:rPr>
            </w:pPr>
            <w:r w:rsidRPr="00C61574">
              <w:rPr>
                <w:sz w:val="20"/>
                <w:szCs w:val="20"/>
                <w:lang w:val="kk-KZ"/>
              </w:rPr>
              <w:t>402</w:t>
            </w:r>
          </w:p>
        </w:tc>
        <w:tc>
          <w:tcPr>
            <w:tcW w:w="851" w:type="dxa"/>
          </w:tcPr>
          <w:p w14:paraId="41097EC2" w14:textId="4FFFF007" w:rsidR="00A33122" w:rsidRPr="00C61574" w:rsidRDefault="00A33122" w:rsidP="00700415">
            <w:pPr>
              <w:pStyle w:val="TableParagraph"/>
              <w:ind w:left="37" w:right="16"/>
              <w:rPr>
                <w:sz w:val="20"/>
                <w:szCs w:val="20"/>
                <w:lang w:val="kk-KZ"/>
              </w:rPr>
            </w:pPr>
            <w:r w:rsidRPr="00C61574">
              <w:rPr>
                <w:sz w:val="20"/>
                <w:szCs w:val="20"/>
                <w:lang w:val="kk-KZ"/>
              </w:rPr>
              <w:t>481</w:t>
            </w:r>
          </w:p>
        </w:tc>
        <w:tc>
          <w:tcPr>
            <w:tcW w:w="708" w:type="dxa"/>
          </w:tcPr>
          <w:p w14:paraId="2450C221" w14:textId="2B376324" w:rsidR="00A33122" w:rsidRPr="00C61574" w:rsidRDefault="00A33122" w:rsidP="00700415">
            <w:pPr>
              <w:pStyle w:val="TableParagraph"/>
              <w:ind w:left="34" w:right="19"/>
              <w:rPr>
                <w:sz w:val="20"/>
                <w:szCs w:val="20"/>
                <w:lang w:val="kk-KZ"/>
              </w:rPr>
            </w:pPr>
            <w:r w:rsidRPr="00C61574">
              <w:rPr>
                <w:sz w:val="20"/>
                <w:szCs w:val="20"/>
                <w:lang w:val="kk-KZ"/>
              </w:rPr>
              <w:t>598</w:t>
            </w:r>
          </w:p>
        </w:tc>
        <w:tc>
          <w:tcPr>
            <w:tcW w:w="851" w:type="dxa"/>
          </w:tcPr>
          <w:p w14:paraId="493423CF" w14:textId="6F6ADD06" w:rsidR="00A33122" w:rsidRPr="00C61574" w:rsidRDefault="00A33122" w:rsidP="00700415">
            <w:pPr>
              <w:pStyle w:val="TableParagraph"/>
              <w:ind w:left="212" w:right="131"/>
              <w:rPr>
                <w:sz w:val="20"/>
                <w:szCs w:val="20"/>
                <w:lang w:val="kk-KZ"/>
              </w:rPr>
            </w:pPr>
            <w:r w:rsidRPr="00C61574">
              <w:rPr>
                <w:sz w:val="20"/>
                <w:szCs w:val="20"/>
                <w:lang w:val="kk-KZ"/>
              </w:rPr>
              <w:t>549</w:t>
            </w:r>
          </w:p>
        </w:tc>
        <w:tc>
          <w:tcPr>
            <w:tcW w:w="567" w:type="dxa"/>
          </w:tcPr>
          <w:p w14:paraId="704EA266" w14:textId="708565F1" w:rsidR="00A33122" w:rsidRPr="00C61574" w:rsidRDefault="00A33122" w:rsidP="00700415">
            <w:pPr>
              <w:pStyle w:val="TableParagraph"/>
              <w:rPr>
                <w:sz w:val="20"/>
                <w:szCs w:val="20"/>
                <w:lang w:val="kk-KZ"/>
              </w:rPr>
            </w:pPr>
            <w:r w:rsidRPr="00C61574">
              <w:rPr>
                <w:sz w:val="20"/>
                <w:szCs w:val="20"/>
                <w:lang w:val="kk-KZ"/>
              </w:rPr>
              <w:t>476</w:t>
            </w:r>
          </w:p>
        </w:tc>
        <w:tc>
          <w:tcPr>
            <w:tcW w:w="850" w:type="dxa"/>
          </w:tcPr>
          <w:p w14:paraId="13B919F8" w14:textId="7D6E5437" w:rsidR="00A33122" w:rsidRPr="00C61574" w:rsidRDefault="00A33122" w:rsidP="00700415">
            <w:pPr>
              <w:pStyle w:val="TableParagraph"/>
              <w:ind w:left="195" w:right="186"/>
              <w:rPr>
                <w:sz w:val="20"/>
                <w:szCs w:val="20"/>
                <w:lang w:val="kk-KZ"/>
              </w:rPr>
            </w:pPr>
            <w:r w:rsidRPr="00C61574">
              <w:rPr>
                <w:sz w:val="20"/>
                <w:szCs w:val="20"/>
                <w:lang w:val="kk-KZ"/>
              </w:rPr>
              <w:t>478</w:t>
            </w:r>
          </w:p>
        </w:tc>
        <w:tc>
          <w:tcPr>
            <w:tcW w:w="851" w:type="dxa"/>
          </w:tcPr>
          <w:p w14:paraId="3F25FCC3" w14:textId="050E080C" w:rsidR="00A33122" w:rsidRPr="00C61574" w:rsidRDefault="00A33122" w:rsidP="00700415">
            <w:pPr>
              <w:pStyle w:val="TableParagraph"/>
              <w:ind w:left="27" w:right="14"/>
              <w:rPr>
                <w:sz w:val="20"/>
                <w:szCs w:val="20"/>
                <w:lang w:val="kk-KZ"/>
              </w:rPr>
            </w:pPr>
            <w:r w:rsidRPr="00C61574">
              <w:rPr>
                <w:sz w:val="20"/>
                <w:szCs w:val="20"/>
                <w:lang w:val="kk-KZ"/>
              </w:rPr>
              <w:t>617</w:t>
            </w:r>
          </w:p>
        </w:tc>
        <w:tc>
          <w:tcPr>
            <w:tcW w:w="850" w:type="dxa"/>
          </w:tcPr>
          <w:p w14:paraId="2F5E8B20" w14:textId="10B4C360" w:rsidR="00A33122" w:rsidRPr="00C61574" w:rsidRDefault="00A33122" w:rsidP="00700415">
            <w:pPr>
              <w:pStyle w:val="TableParagraph"/>
              <w:ind w:left="204" w:right="203"/>
              <w:rPr>
                <w:sz w:val="20"/>
                <w:szCs w:val="20"/>
                <w:lang w:val="kk-KZ"/>
              </w:rPr>
            </w:pPr>
            <w:r w:rsidRPr="00C61574">
              <w:rPr>
                <w:sz w:val="20"/>
                <w:szCs w:val="20"/>
                <w:lang w:val="kk-KZ"/>
              </w:rPr>
              <w:t>662</w:t>
            </w:r>
          </w:p>
        </w:tc>
      </w:tr>
      <w:tr w:rsidR="00A33122" w:rsidRPr="00C61574" w14:paraId="5A737003" w14:textId="77777777" w:rsidTr="00A57E49">
        <w:trPr>
          <w:trHeight w:val="133"/>
        </w:trPr>
        <w:tc>
          <w:tcPr>
            <w:tcW w:w="2410" w:type="dxa"/>
            <w:vAlign w:val="center"/>
          </w:tcPr>
          <w:p w14:paraId="3E4DA407" w14:textId="77777777" w:rsidR="00A33122" w:rsidRPr="00C61574" w:rsidRDefault="00A33122" w:rsidP="00700415">
            <w:pPr>
              <w:pStyle w:val="TableParagraph"/>
              <w:ind w:left="110"/>
              <w:jc w:val="left"/>
              <w:rPr>
                <w:sz w:val="20"/>
                <w:szCs w:val="20"/>
                <w:lang w:val="kk-KZ"/>
              </w:rPr>
            </w:pPr>
            <w:r w:rsidRPr="00C61574">
              <w:rPr>
                <w:sz w:val="20"/>
                <w:szCs w:val="20"/>
                <w:lang w:val="kk-KZ"/>
              </w:rPr>
              <w:t>Алма,</w:t>
            </w:r>
            <w:r w:rsidRPr="00C61574">
              <w:rPr>
                <w:spacing w:val="1"/>
                <w:sz w:val="20"/>
                <w:szCs w:val="20"/>
                <w:lang w:val="kk-KZ"/>
              </w:rPr>
              <w:t xml:space="preserve"> </w:t>
            </w:r>
            <w:r w:rsidRPr="00C61574">
              <w:rPr>
                <w:sz w:val="20"/>
                <w:szCs w:val="20"/>
                <w:lang w:val="kk-KZ"/>
              </w:rPr>
              <w:t>кг</w:t>
            </w:r>
          </w:p>
        </w:tc>
        <w:tc>
          <w:tcPr>
            <w:tcW w:w="1134" w:type="dxa"/>
            <w:vAlign w:val="center"/>
          </w:tcPr>
          <w:p w14:paraId="439A8014" w14:textId="7E4E96B5" w:rsidR="00A33122" w:rsidRPr="00C61574" w:rsidRDefault="00A33122" w:rsidP="00700415">
            <w:pPr>
              <w:pStyle w:val="TableParagraph"/>
              <w:ind w:left="158" w:right="148" w:hanging="155"/>
              <w:rPr>
                <w:sz w:val="20"/>
                <w:szCs w:val="20"/>
                <w:lang w:val="kk-KZ"/>
              </w:rPr>
            </w:pPr>
            <w:r w:rsidRPr="00C61574">
              <w:rPr>
                <w:sz w:val="20"/>
                <w:szCs w:val="20"/>
                <w:lang w:val="kk-KZ"/>
              </w:rPr>
              <w:t>129</w:t>
            </w:r>
          </w:p>
        </w:tc>
        <w:tc>
          <w:tcPr>
            <w:tcW w:w="567" w:type="dxa"/>
            <w:vAlign w:val="center"/>
          </w:tcPr>
          <w:p w14:paraId="19304973" w14:textId="097E773D" w:rsidR="00A33122" w:rsidRPr="00C61574" w:rsidRDefault="00A33122" w:rsidP="00700415">
            <w:pPr>
              <w:pStyle w:val="TableParagraph"/>
              <w:ind w:right="76"/>
              <w:rPr>
                <w:sz w:val="20"/>
                <w:szCs w:val="20"/>
                <w:lang w:val="kk-KZ"/>
              </w:rPr>
            </w:pPr>
            <w:r w:rsidRPr="00C61574">
              <w:rPr>
                <w:sz w:val="20"/>
                <w:szCs w:val="20"/>
                <w:lang w:val="kk-KZ"/>
              </w:rPr>
              <w:t>133</w:t>
            </w:r>
          </w:p>
        </w:tc>
        <w:tc>
          <w:tcPr>
            <w:tcW w:w="851" w:type="dxa"/>
            <w:vAlign w:val="center"/>
          </w:tcPr>
          <w:p w14:paraId="6C7E6D82" w14:textId="4DC28AC1" w:rsidR="00A33122" w:rsidRPr="00C61574" w:rsidRDefault="00A33122" w:rsidP="00700415">
            <w:pPr>
              <w:pStyle w:val="TableParagraph"/>
              <w:ind w:left="37" w:right="16"/>
              <w:rPr>
                <w:sz w:val="20"/>
                <w:szCs w:val="20"/>
                <w:lang w:val="kk-KZ"/>
              </w:rPr>
            </w:pPr>
            <w:r w:rsidRPr="00C61574">
              <w:rPr>
                <w:sz w:val="20"/>
                <w:szCs w:val="20"/>
                <w:lang w:val="kk-KZ"/>
              </w:rPr>
              <w:t>127</w:t>
            </w:r>
          </w:p>
        </w:tc>
        <w:tc>
          <w:tcPr>
            <w:tcW w:w="708" w:type="dxa"/>
            <w:vAlign w:val="center"/>
          </w:tcPr>
          <w:p w14:paraId="493BFEED" w14:textId="51EC5455" w:rsidR="00A33122" w:rsidRPr="00C61574" w:rsidRDefault="00A33122" w:rsidP="00700415">
            <w:pPr>
              <w:pStyle w:val="TableParagraph"/>
              <w:ind w:left="34" w:right="19"/>
              <w:rPr>
                <w:sz w:val="20"/>
                <w:szCs w:val="20"/>
                <w:lang w:val="kk-KZ"/>
              </w:rPr>
            </w:pPr>
            <w:r w:rsidRPr="00C61574">
              <w:rPr>
                <w:sz w:val="20"/>
                <w:szCs w:val="20"/>
                <w:lang w:val="kk-KZ"/>
              </w:rPr>
              <w:t>154</w:t>
            </w:r>
          </w:p>
        </w:tc>
        <w:tc>
          <w:tcPr>
            <w:tcW w:w="851" w:type="dxa"/>
            <w:vAlign w:val="center"/>
          </w:tcPr>
          <w:p w14:paraId="1DAF96C0" w14:textId="38F36EE3" w:rsidR="00A33122" w:rsidRPr="00C61574" w:rsidRDefault="00A33122" w:rsidP="00700415">
            <w:pPr>
              <w:pStyle w:val="TableParagraph"/>
              <w:ind w:right="131"/>
              <w:jc w:val="left"/>
              <w:rPr>
                <w:sz w:val="20"/>
                <w:szCs w:val="20"/>
                <w:lang w:val="kk-KZ"/>
              </w:rPr>
            </w:pPr>
            <w:r w:rsidRPr="00C61574">
              <w:rPr>
                <w:sz w:val="20"/>
                <w:szCs w:val="20"/>
                <w:lang w:val="kk-KZ"/>
              </w:rPr>
              <w:t xml:space="preserve">     131</w:t>
            </w:r>
          </w:p>
        </w:tc>
        <w:tc>
          <w:tcPr>
            <w:tcW w:w="567" w:type="dxa"/>
            <w:vAlign w:val="center"/>
          </w:tcPr>
          <w:p w14:paraId="7437169E" w14:textId="7482E088" w:rsidR="00A33122" w:rsidRPr="00C61574" w:rsidRDefault="00A33122" w:rsidP="00700415">
            <w:pPr>
              <w:pStyle w:val="TableParagraph"/>
              <w:rPr>
                <w:sz w:val="20"/>
                <w:szCs w:val="20"/>
                <w:lang w:val="kk-KZ"/>
              </w:rPr>
            </w:pPr>
            <w:r w:rsidRPr="00C61574">
              <w:rPr>
                <w:sz w:val="20"/>
                <w:szCs w:val="20"/>
                <w:lang w:val="kk-KZ"/>
              </w:rPr>
              <w:t>142</w:t>
            </w:r>
          </w:p>
        </w:tc>
        <w:tc>
          <w:tcPr>
            <w:tcW w:w="850" w:type="dxa"/>
            <w:vAlign w:val="center"/>
          </w:tcPr>
          <w:p w14:paraId="006BA78F" w14:textId="230EC364" w:rsidR="00A33122" w:rsidRPr="00C61574" w:rsidRDefault="00A33122" w:rsidP="00700415">
            <w:pPr>
              <w:pStyle w:val="TableParagraph"/>
              <w:ind w:left="195" w:right="186"/>
              <w:rPr>
                <w:sz w:val="20"/>
                <w:szCs w:val="20"/>
                <w:lang w:val="kk-KZ"/>
              </w:rPr>
            </w:pPr>
            <w:r w:rsidRPr="00C61574">
              <w:rPr>
                <w:sz w:val="20"/>
                <w:szCs w:val="20"/>
                <w:lang w:val="kk-KZ"/>
              </w:rPr>
              <w:t>148</w:t>
            </w:r>
          </w:p>
        </w:tc>
        <w:tc>
          <w:tcPr>
            <w:tcW w:w="851" w:type="dxa"/>
            <w:vAlign w:val="center"/>
          </w:tcPr>
          <w:p w14:paraId="3D07CBAD" w14:textId="641758D1" w:rsidR="00A33122" w:rsidRPr="00C61574" w:rsidRDefault="00A33122" w:rsidP="00700415">
            <w:pPr>
              <w:pStyle w:val="TableParagraph"/>
              <w:ind w:left="27" w:right="14"/>
              <w:rPr>
                <w:sz w:val="20"/>
                <w:szCs w:val="20"/>
                <w:lang w:val="kk-KZ"/>
              </w:rPr>
            </w:pPr>
            <w:r w:rsidRPr="00C61574">
              <w:rPr>
                <w:sz w:val="20"/>
                <w:szCs w:val="20"/>
                <w:lang w:val="kk-KZ"/>
              </w:rPr>
              <w:t>163</w:t>
            </w:r>
          </w:p>
        </w:tc>
        <w:tc>
          <w:tcPr>
            <w:tcW w:w="850" w:type="dxa"/>
            <w:vAlign w:val="center"/>
          </w:tcPr>
          <w:p w14:paraId="6F1D8490" w14:textId="032BC4A5" w:rsidR="00A33122" w:rsidRPr="00C61574" w:rsidRDefault="00A33122" w:rsidP="00700415">
            <w:pPr>
              <w:pStyle w:val="TableParagraph"/>
              <w:ind w:left="204" w:right="203"/>
              <w:rPr>
                <w:sz w:val="20"/>
                <w:szCs w:val="20"/>
                <w:lang w:val="kk-KZ"/>
              </w:rPr>
            </w:pPr>
            <w:r w:rsidRPr="00C61574">
              <w:rPr>
                <w:sz w:val="20"/>
                <w:szCs w:val="20"/>
                <w:lang w:val="kk-KZ"/>
              </w:rPr>
              <w:t>165</w:t>
            </w:r>
          </w:p>
        </w:tc>
      </w:tr>
      <w:tr w:rsidR="00A33122" w:rsidRPr="00C61574" w14:paraId="38DEEE45" w14:textId="77777777" w:rsidTr="00700415">
        <w:trPr>
          <w:trHeight w:val="241"/>
        </w:trPr>
        <w:tc>
          <w:tcPr>
            <w:tcW w:w="9639" w:type="dxa"/>
            <w:gridSpan w:val="10"/>
          </w:tcPr>
          <w:p w14:paraId="199D0BEB" w14:textId="77777777" w:rsidR="00A33122" w:rsidRPr="00C61574" w:rsidRDefault="00A33122" w:rsidP="00700415">
            <w:pPr>
              <w:pStyle w:val="TableParagraph"/>
              <w:ind w:left="830" w:hanging="686"/>
              <w:jc w:val="left"/>
              <w:rPr>
                <w:sz w:val="20"/>
                <w:szCs w:val="20"/>
                <w:lang w:val="kk-KZ"/>
              </w:rPr>
            </w:pPr>
            <w:r w:rsidRPr="00C61574">
              <w:rPr>
                <w:sz w:val="20"/>
                <w:szCs w:val="20"/>
                <w:lang w:val="kk-KZ"/>
              </w:rPr>
              <w:t>Ескерту – [119] әдебиет негізінде автормен құрастырылған</w:t>
            </w:r>
          </w:p>
        </w:tc>
      </w:tr>
    </w:tbl>
    <w:p w14:paraId="5B6793DF"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2FA0C4CE"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Нақты айтар болсақ, сиыр еті, тауық еті, пісірілген шұжық, өсімдік майы мен бидай наны бойынша сатып алу қабілетінің артуы халықтың ақшалай кірістерінің артуы мен азық-түлік нарығындағы салыстырмалы түрде тұрақтанғанын сипаттайды. </w:t>
      </w:r>
    </w:p>
    <w:p w14:paraId="45AAD0CD" w14:textId="77777777" w:rsidR="00A33122" w:rsidRPr="00C61574" w:rsidRDefault="00A33122" w:rsidP="00A33122">
      <w:pPr>
        <w:spacing w:after="0" w:line="240" w:lineRule="auto"/>
        <w:ind w:firstLine="709"/>
        <w:rPr>
          <w:rFonts w:ascii="Times New Roman" w:hAnsi="Times New Roman" w:cs="Times New Roman"/>
          <w:i/>
          <w:iCs/>
          <w:sz w:val="28"/>
          <w:szCs w:val="28"/>
        </w:rPr>
      </w:pPr>
      <w:r w:rsidRPr="00C61574">
        <w:rPr>
          <w:rFonts w:ascii="Times New Roman" w:hAnsi="Times New Roman" w:cs="Times New Roman"/>
          <w:i/>
          <w:iCs/>
          <w:sz w:val="28"/>
          <w:szCs w:val="28"/>
        </w:rPr>
        <w:t>1.3 Азық-түліктің физикалық қолжетімділігі</w:t>
      </w:r>
    </w:p>
    <w:p w14:paraId="71853A60" w14:textId="59DE13EA" w:rsidR="00A33122" w:rsidRPr="00C61574" w:rsidRDefault="00A33122" w:rsidP="00A33122">
      <w:pPr>
        <w:pStyle w:val="af8"/>
        <w:ind w:left="0" w:right="115" w:firstLine="709"/>
        <w:rPr>
          <w:lang w:val="kk-KZ"/>
        </w:rPr>
      </w:pPr>
      <w:r w:rsidRPr="00C61574">
        <w:rPr>
          <w:lang w:val="kk-KZ"/>
        </w:rPr>
        <w:t>Азық-түліктің қолжетімділігінің келесі түрі азы</w:t>
      </w:r>
      <w:r w:rsidR="00EF2AAB">
        <w:rPr>
          <w:lang w:val="kk-KZ"/>
        </w:rPr>
        <w:t>қ</w:t>
      </w:r>
      <w:r w:rsidRPr="00C61574">
        <w:rPr>
          <w:lang w:val="kk-KZ"/>
        </w:rPr>
        <w:t>-түліктің физикалық қолжетімділігі индикаторлары 29-кестеде көрсетілген.</w:t>
      </w:r>
      <w:r w:rsidR="00A57E49">
        <w:rPr>
          <w:lang w:val="kk-KZ"/>
        </w:rPr>
        <w:t xml:space="preserve"> </w:t>
      </w:r>
    </w:p>
    <w:p w14:paraId="1F1D778D" w14:textId="77777777" w:rsidR="00A33122" w:rsidRPr="00C61574" w:rsidRDefault="00A33122" w:rsidP="00A33122">
      <w:pPr>
        <w:pStyle w:val="af8"/>
        <w:ind w:left="0" w:right="115" w:firstLine="709"/>
        <w:rPr>
          <w:lang w:val="kk-KZ"/>
        </w:rPr>
      </w:pPr>
    </w:p>
    <w:p w14:paraId="48802DAB" w14:textId="77777777" w:rsidR="00A33122" w:rsidRPr="00C61574" w:rsidRDefault="00A33122" w:rsidP="00A33122">
      <w:pPr>
        <w:pStyle w:val="a7"/>
        <w:widowControl w:val="0"/>
        <w:tabs>
          <w:tab w:val="left" w:pos="1114"/>
        </w:tabs>
        <w:autoSpaceDE w:val="0"/>
        <w:autoSpaceDN w:val="0"/>
        <w:spacing w:after="0" w:line="240" w:lineRule="auto"/>
        <w:ind w:left="0"/>
        <w:jc w:val="both"/>
        <w:rPr>
          <w:rFonts w:ascii="Times New Roman" w:hAnsi="Times New Roman" w:cs="Times New Roman"/>
          <w:sz w:val="28"/>
          <w:szCs w:val="28"/>
        </w:rPr>
      </w:pPr>
      <w:r w:rsidRPr="00C61574">
        <w:rPr>
          <w:rFonts w:ascii="Times New Roman" w:hAnsi="Times New Roman" w:cs="Times New Roman"/>
          <w:sz w:val="28"/>
          <w:szCs w:val="28"/>
        </w:rPr>
        <w:t>Кесте 29</w:t>
      </w:r>
      <w:r w:rsidRPr="00C61574">
        <w:rPr>
          <w:rFonts w:ascii="Times New Roman" w:hAnsi="Times New Roman" w:cs="Times New Roman"/>
          <w:sz w:val="28"/>
          <w:szCs w:val="28"/>
        </w:rPr>
        <w:tab/>
        <w:t>–</w:t>
      </w:r>
      <w:r w:rsidRPr="00C61574">
        <w:rPr>
          <w:rFonts w:ascii="Times New Roman" w:hAnsi="Times New Roman" w:cs="Times New Roman"/>
          <w:sz w:val="28"/>
          <w:szCs w:val="28"/>
        </w:rPr>
        <w:tab/>
        <w:t xml:space="preserve">Азық-түліктің физикалық қолжетімділігінің индикаторлары </w:t>
      </w:r>
    </w:p>
    <w:tbl>
      <w:tblPr>
        <w:tblStyle w:val="TableNormal"/>
        <w:tblW w:w="97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1129"/>
        <w:gridCol w:w="946"/>
        <w:gridCol w:w="931"/>
        <w:gridCol w:w="917"/>
        <w:gridCol w:w="1004"/>
      </w:tblGrid>
      <w:tr w:rsidR="00A33122" w:rsidRPr="00C61574" w14:paraId="24E8BCB4" w14:textId="77777777" w:rsidTr="00700415">
        <w:trPr>
          <w:trHeight w:val="299"/>
        </w:trPr>
        <w:tc>
          <w:tcPr>
            <w:tcW w:w="4820" w:type="dxa"/>
          </w:tcPr>
          <w:p w14:paraId="7864E3F7" w14:textId="77777777" w:rsidR="00A33122" w:rsidRPr="00C61574" w:rsidRDefault="00A33122" w:rsidP="00700415">
            <w:pPr>
              <w:pStyle w:val="TableParagraph"/>
              <w:ind w:right="1831"/>
              <w:jc w:val="left"/>
              <w:rPr>
                <w:sz w:val="20"/>
                <w:szCs w:val="20"/>
                <w:lang w:val="kk-KZ"/>
              </w:rPr>
            </w:pPr>
            <w:r w:rsidRPr="00C61574">
              <w:rPr>
                <w:sz w:val="20"/>
                <w:szCs w:val="20"/>
                <w:lang w:val="kk-KZ"/>
              </w:rPr>
              <w:t xml:space="preserve">  Көрсеткіштер</w:t>
            </w:r>
          </w:p>
        </w:tc>
        <w:tc>
          <w:tcPr>
            <w:tcW w:w="1129" w:type="dxa"/>
            <w:vAlign w:val="center"/>
          </w:tcPr>
          <w:p w14:paraId="518A7BAE" w14:textId="77777777" w:rsidR="00A33122" w:rsidRPr="00C61574" w:rsidRDefault="00A33122" w:rsidP="00700415">
            <w:pPr>
              <w:pStyle w:val="TableParagraph"/>
              <w:ind w:left="9" w:right="132"/>
              <w:rPr>
                <w:sz w:val="20"/>
                <w:szCs w:val="20"/>
                <w:lang w:val="kk-KZ"/>
              </w:rPr>
            </w:pPr>
            <w:r w:rsidRPr="00C61574">
              <w:rPr>
                <w:sz w:val="20"/>
                <w:szCs w:val="20"/>
                <w:lang w:val="kk-KZ"/>
              </w:rPr>
              <w:t>2020</w:t>
            </w:r>
          </w:p>
        </w:tc>
        <w:tc>
          <w:tcPr>
            <w:tcW w:w="946" w:type="dxa"/>
            <w:vAlign w:val="center"/>
          </w:tcPr>
          <w:p w14:paraId="48B7B347" w14:textId="77777777" w:rsidR="00A33122" w:rsidRPr="00C61574" w:rsidRDefault="00A33122" w:rsidP="00700415">
            <w:pPr>
              <w:pStyle w:val="TableParagraph"/>
              <w:ind w:left="9" w:right="132"/>
              <w:rPr>
                <w:sz w:val="20"/>
                <w:szCs w:val="20"/>
                <w:lang w:val="kk-KZ"/>
              </w:rPr>
            </w:pPr>
            <w:r w:rsidRPr="00C61574">
              <w:rPr>
                <w:sz w:val="20"/>
                <w:szCs w:val="20"/>
                <w:lang w:val="kk-KZ"/>
              </w:rPr>
              <w:t>2021</w:t>
            </w:r>
          </w:p>
        </w:tc>
        <w:tc>
          <w:tcPr>
            <w:tcW w:w="931" w:type="dxa"/>
            <w:vAlign w:val="center"/>
          </w:tcPr>
          <w:p w14:paraId="4A65884E" w14:textId="77777777" w:rsidR="00A33122" w:rsidRPr="00C61574" w:rsidRDefault="00A33122" w:rsidP="00700415">
            <w:pPr>
              <w:pStyle w:val="TableParagraph"/>
              <w:ind w:left="9" w:right="132"/>
              <w:rPr>
                <w:sz w:val="20"/>
                <w:szCs w:val="20"/>
                <w:lang w:val="kk-KZ"/>
              </w:rPr>
            </w:pPr>
            <w:r w:rsidRPr="00C61574">
              <w:rPr>
                <w:sz w:val="20"/>
                <w:szCs w:val="20"/>
                <w:lang w:val="kk-KZ"/>
              </w:rPr>
              <w:t>2022</w:t>
            </w:r>
          </w:p>
        </w:tc>
        <w:tc>
          <w:tcPr>
            <w:tcW w:w="917" w:type="dxa"/>
            <w:vAlign w:val="center"/>
          </w:tcPr>
          <w:p w14:paraId="342AE630" w14:textId="77777777" w:rsidR="00A33122" w:rsidRPr="00C61574" w:rsidRDefault="00A33122" w:rsidP="00700415">
            <w:pPr>
              <w:pStyle w:val="TableParagraph"/>
              <w:ind w:left="9" w:right="132"/>
              <w:rPr>
                <w:sz w:val="20"/>
                <w:szCs w:val="20"/>
                <w:lang w:val="kk-KZ"/>
              </w:rPr>
            </w:pPr>
            <w:r w:rsidRPr="00C61574">
              <w:rPr>
                <w:sz w:val="20"/>
                <w:szCs w:val="20"/>
                <w:lang w:val="kk-KZ"/>
              </w:rPr>
              <w:t>2023</w:t>
            </w:r>
          </w:p>
        </w:tc>
        <w:tc>
          <w:tcPr>
            <w:tcW w:w="1004" w:type="dxa"/>
            <w:vAlign w:val="center"/>
          </w:tcPr>
          <w:p w14:paraId="6CCD8EB6" w14:textId="77777777" w:rsidR="00A33122" w:rsidRPr="00C61574" w:rsidRDefault="00A33122" w:rsidP="00700415">
            <w:pPr>
              <w:pStyle w:val="TableParagraph"/>
              <w:ind w:left="9" w:right="132"/>
              <w:rPr>
                <w:sz w:val="20"/>
                <w:szCs w:val="20"/>
                <w:lang w:val="kk-KZ"/>
              </w:rPr>
            </w:pPr>
            <w:r w:rsidRPr="00C61574">
              <w:rPr>
                <w:sz w:val="20"/>
                <w:szCs w:val="20"/>
                <w:lang w:val="kk-KZ"/>
              </w:rPr>
              <w:t>2024</w:t>
            </w:r>
          </w:p>
        </w:tc>
      </w:tr>
      <w:tr w:rsidR="00A33122" w:rsidRPr="00C61574" w14:paraId="4A9750AE" w14:textId="77777777" w:rsidTr="00700415">
        <w:trPr>
          <w:trHeight w:val="463"/>
        </w:trPr>
        <w:tc>
          <w:tcPr>
            <w:tcW w:w="4820" w:type="dxa"/>
          </w:tcPr>
          <w:p w14:paraId="0F9BFE1D" w14:textId="77777777" w:rsidR="00A33122" w:rsidRPr="00C61574" w:rsidRDefault="00A33122" w:rsidP="00700415">
            <w:pPr>
              <w:pStyle w:val="TableParagraph"/>
              <w:ind w:left="105"/>
              <w:jc w:val="left"/>
              <w:rPr>
                <w:sz w:val="20"/>
                <w:szCs w:val="20"/>
                <w:lang w:val="kk-KZ"/>
              </w:rPr>
            </w:pPr>
            <w:r w:rsidRPr="00C61574">
              <w:rPr>
                <w:sz w:val="20"/>
                <w:szCs w:val="20"/>
                <w:lang w:val="kk-KZ"/>
              </w:rPr>
              <w:t>Жолдардың жалпы ұзындығынан қатты жабыны бар жолдар ұзындығы,</w:t>
            </w:r>
            <w:r w:rsidRPr="00C61574">
              <w:rPr>
                <w:spacing w:val="-2"/>
                <w:sz w:val="20"/>
                <w:szCs w:val="20"/>
                <w:lang w:val="kk-KZ"/>
              </w:rPr>
              <w:t xml:space="preserve"> </w:t>
            </w:r>
            <w:r w:rsidRPr="00C61574">
              <w:rPr>
                <w:sz w:val="20"/>
                <w:szCs w:val="20"/>
                <w:lang w:val="kk-KZ"/>
              </w:rPr>
              <w:t>%</w:t>
            </w:r>
          </w:p>
        </w:tc>
        <w:tc>
          <w:tcPr>
            <w:tcW w:w="1129" w:type="dxa"/>
            <w:vAlign w:val="center"/>
          </w:tcPr>
          <w:p w14:paraId="6E706544" w14:textId="77777777" w:rsidR="00A33122" w:rsidRPr="00C61574" w:rsidRDefault="00A33122" w:rsidP="00700415">
            <w:pPr>
              <w:pStyle w:val="TableParagraph"/>
              <w:ind w:left="9" w:right="132"/>
              <w:rPr>
                <w:sz w:val="20"/>
                <w:szCs w:val="20"/>
                <w:lang w:val="kk-KZ"/>
              </w:rPr>
            </w:pPr>
            <w:r w:rsidRPr="00C61574">
              <w:rPr>
                <w:sz w:val="20"/>
                <w:szCs w:val="20"/>
                <w:lang w:val="kk-KZ"/>
              </w:rPr>
              <w:t>87,1</w:t>
            </w:r>
          </w:p>
        </w:tc>
        <w:tc>
          <w:tcPr>
            <w:tcW w:w="946" w:type="dxa"/>
            <w:vAlign w:val="center"/>
          </w:tcPr>
          <w:p w14:paraId="68E9CD86" w14:textId="77777777" w:rsidR="00A33122" w:rsidRPr="00C61574" w:rsidRDefault="00A33122" w:rsidP="00700415">
            <w:pPr>
              <w:pStyle w:val="TableParagraph"/>
              <w:ind w:left="9" w:right="132"/>
              <w:rPr>
                <w:sz w:val="20"/>
                <w:szCs w:val="20"/>
                <w:lang w:val="kk-KZ"/>
              </w:rPr>
            </w:pPr>
            <w:r w:rsidRPr="00C61574">
              <w:rPr>
                <w:sz w:val="20"/>
                <w:szCs w:val="20"/>
                <w:lang w:val="kk-KZ"/>
              </w:rPr>
              <w:t>88,9</w:t>
            </w:r>
          </w:p>
        </w:tc>
        <w:tc>
          <w:tcPr>
            <w:tcW w:w="931" w:type="dxa"/>
            <w:vAlign w:val="center"/>
          </w:tcPr>
          <w:p w14:paraId="6C7E7634" w14:textId="77777777" w:rsidR="00A33122" w:rsidRPr="00C61574" w:rsidRDefault="00A33122" w:rsidP="00700415">
            <w:pPr>
              <w:pStyle w:val="TableParagraph"/>
              <w:ind w:left="9" w:right="132"/>
              <w:rPr>
                <w:sz w:val="20"/>
                <w:szCs w:val="20"/>
                <w:lang w:val="kk-KZ"/>
              </w:rPr>
            </w:pPr>
            <w:r w:rsidRPr="00C61574">
              <w:rPr>
                <w:sz w:val="20"/>
                <w:szCs w:val="20"/>
                <w:lang w:val="kk-KZ"/>
              </w:rPr>
              <w:t>91,1</w:t>
            </w:r>
          </w:p>
        </w:tc>
        <w:tc>
          <w:tcPr>
            <w:tcW w:w="917" w:type="dxa"/>
            <w:vAlign w:val="center"/>
          </w:tcPr>
          <w:p w14:paraId="4A8991A4" w14:textId="77777777" w:rsidR="00A33122" w:rsidRPr="00C61574" w:rsidRDefault="00A33122" w:rsidP="00700415">
            <w:pPr>
              <w:pStyle w:val="TableParagraph"/>
              <w:ind w:left="9" w:right="132"/>
              <w:rPr>
                <w:sz w:val="20"/>
                <w:szCs w:val="20"/>
                <w:lang w:val="kk-KZ"/>
              </w:rPr>
            </w:pPr>
            <w:r w:rsidRPr="00C61574">
              <w:rPr>
                <w:sz w:val="20"/>
                <w:szCs w:val="20"/>
                <w:lang w:val="kk-KZ"/>
              </w:rPr>
              <w:t>90,0</w:t>
            </w:r>
          </w:p>
        </w:tc>
        <w:tc>
          <w:tcPr>
            <w:tcW w:w="1004" w:type="dxa"/>
            <w:vAlign w:val="center"/>
          </w:tcPr>
          <w:p w14:paraId="1AA51806" w14:textId="77777777" w:rsidR="00A33122" w:rsidRPr="00C61574" w:rsidRDefault="00A33122" w:rsidP="00700415">
            <w:pPr>
              <w:pStyle w:val="TableParagraph"/>
              <w:ind w:left="9" w:right="132"/>
              <w:rPr>
                <w:sz w:val="20"/>
                <w:szCs w:val="20"/>
                <w:lang w:val="kk-KZ"/>
              </w:rPr>
            </w:pPr>
            <w:r w:rsidRPr="00C61574">
              <w:rPr>
                <w:sz w:val="20"/>
                <w:szCs w:val="20"/>
                <w:lang w:val="kk-KZ"/>
              </w:rPr>
              <w:t>92,6</w:t>
            </w:r>
          </w:p>
        </w:tc>
      </w:tr>
      <w:tr w:rsidR="00A33122" w:rsidRPr="00C61574" w14:paraId="16C0F031" w14:textId="77777777" w:rsidTr="00700415">
        <w:trPr>
          <w:trHeight w:val="459"/>
        </w:trPr>
        <w:tc>
          <w:tcPr>
            <w:tcW w:w="4820" w:type="dxa"/>
          </w:tcPr>
          <w:p w14:paraId="29FF0D63" w14:textId="77777777" w:rsidR="00A33122" w:rsidRPr="00C61574" w:rsidRDefault="00A33122" w:rsidP="00700415">
            <w:pPr>
              <w:pStyle w:val="TableParagraph"/>
              <w:ind w:left="105"/>
              <w:jc w:val="left"/>
              <w:rPr>
                <w:sz w:val="20"/>
                <w:szCs w:val="20"/>
                <w:highlight w:val="yellow"/>
                <w:lang w:val="kk-KZ"/>
              </w:rPr>
            </w:pPr>
            <w:r w:rsidRPr="00C61574">
              <w:rPr>
                <w:sz w:val="20"/>
                <w:szCs w:val="20"/>
                <w:lang w:val="kk-KZ"/>
              </w:rPr>
              <w:t>Автожолдардың тығыздығы, ауданы 100 шаршы метрге километр</w:t>
            </w:r>
          </w:p>
        </w:tc>
        <w:tc>
          <w:tcPr>
            <w:tcW w:w="1129" w:type="dxa"/>
            <w:vAlign w:val="center"/>
          </w:tcPr>
          <w:p w14:paraId="38B15134" w14:textId="77777777" w:rsidR="00A33122" w:rsidRPr="00C61574" w:rsidRDefault="00A33122" w:rsidP="00700415">
            <w:pPr>
              <w:pStyle w:val="TableParagraph"/>
              <w:ind w:left="9" w:right="132"/>
              <w:rPr>
                <w:sz w:val="20"/>
                <w:szCs w:val="20"/>
                <w:lang w:val="kk-KZ"/>
              </w:rPr>
            </w:pPr>
            <w:r w:rsidRPr="00C61574">
              <w:rPr>
                <w:sz w:val="20"/>
                <w:szCs w:val="20"/>
                <w:lang w:val="kk-KZ"/>
              </w:rPr>
              <w:t>30,6</w:t>
            </w:r>
          </w:p>
        </w:tc>
        <w:tc>
          <w:tcPr>
            <w:tcW w:w="946" w:type="dxa"/>
            <w:vAlign w:val="center"/>
          </w:tcPr>
          <w:p w14:paraId="05850140" w14:textId="77777777" w:rsidR="00A33122" w:rsidRPr="00C61574" w:rsidRDefault="00A33122" w:rsidP="00700415">
            <w:pPr>
              <w:pStyle w:val="TableParagraph"/>
              <w:ind w:left="9" w:right="132"/>
              <w:rPr>
                <w:sz w:val="20"/>
                <w:szCs w:val="20"/>
                <w:lang w:val="kk-KZ"/>
              </w:rPr>
            </w:pPr>
            <w:r w:rsidRPr="00C61574">
              <w:rPr>
                <w:sz w:val="20"/>
                <w:szCs w:val="20"/>
                <w:lang w:val="kk-KZ"/>
              </w:rPr>
              <w:t>31,1</w:t>
            </w:r>
          </w:p>
        </w:tc>
        <w:tc>
          <w:tcPr>
            <w:tcW w:w="931" w:type="dxa"/>
            <w:vAlign w:val="center"/>
          </w:tcPr>
          <w:p w14:paraId="5A8DA10E" w14:textId="77777777" w:rsidR="00A33122" w:rsidRPr="00C61574" w:rsidRDefault="00A33122" w:rsidP="00700415">
            <w:pPr>
              <w:pStyle w:val="TableParagraph"/>
              <w:ind w:left="9" w:right="132"/>
              <w:rPr>
                <w:sz w:val="20"/>
                <w:szCs w:val="20"/>
                <w:lang w:val="kk-KZ"/>
              </w:rPr>
            </w:pPr>
            <w:r w:rsidRPr="00C61574">
              <w:rPr>
                <w:sz w:val="20"/>
                <w:szCs w:val="20"/>
                <w:lang w:val="kk-KZ"/>
              </w:rPr>
              <w:t>31,7</w:t>
            </w:r>
          </w:p>
        </w:tc>
        <w:tc>
          <w:tcPr>
            <w:tcW w:w="917" w:type="dxa"/>
            <w:vAlign w:val="center"/>
          </w:tcPr>
          <w:p w14:paraId="066887C2" w14:textId="77777777" w:rsidR="00A33122" w:rsidRPr="00C61574" w:rsidRDefault="00A33122" w:rsidP="00700415">
            <w:pPr>
              <w:pStyle w:val="TableParagraph"/>
              <w:ind w:left="9" w:right="132"/>
              <w:rPr>
                <w:sz w:val="20"/>
                <w:szCs w:val="20"/>
                <w:lang w:val="kk-KZ"/>
              </w:rPr>
            </w:pPr>
            <w:r w:rsidRPr="00C61574">
              <w:rPr>
                <w:sz w:val="20"/>
                <w:szCs w:val="20"/>
                <w:lang w:val="kk-KZ"/>
              </w:rPr>
              <w:t>31,3</w:t>
            </w:r>
          </w:p>
        </w:tc>
        <w:tc>
          <w:tcPr>
            <w:tcW w:w="1004" w:type="dxa"/>
            <w:vAlign w:val="center"/>
          </w:tcPr>
          <w:p w14:paraId="732CBFA4" w14:textId="77777777" w:rsidR="00A33122" w:rsidRPr="00C61574" w:rsidRDefault="00A33122" w:rsidP="00700415">
            <w:pPr>
              <w:pStyle w:val="TableParagraph"/>
              <w:ind w:left="9" w:right="132"/>
              <w:rPr>
                <w:sz w:val="20"/>
                <w:szCs w:val="20"/>
                <w:lang w:val="kk-KZ"/>
              </w:rPr>
            </w:pPr>
            <w:r w:rsidRPr="00C61574">
              <w:rPr>
                <w:sz w:val="20"/>
                <w:szCs w:val="20"/>
                <w:lang w:val="kk-KZ"/>
              </w:rPr>
              <w:t>31,5</w:t>
            </w:r>
          </w:p>
        </w:tc>
      </w:tr>
      <w:tr w:rsidR="00A33122" w:rsidRPr="00C61574" w14:paraId="5221A0FB" w14:textId="77777777" w:rsidTr="00700415">
        <w:trPr>
          <w:trHeight w:val="176"/>
        </w:trPr>
        <w:tc>
          <w:tcPr>
            <w:tcW w:w="4820" w:type="dxa"/>
          </w:tcPr>
          <w:p w14:paraId="02CB33CA" w14:textId="77777777" w:rsidR="00A33122" w:rsidRPr="00C61574" w:rsidRDefault="00A33122" w:rsidP="00700415">
            <w:pPr>
              <w:pStyle w:val="TableParagraph"/>
              <w:ind w:left="105"/>
              <w:jc w:val="left"/>
              <w:rPr>
                <w:sz w:val="20"/>
                <w:szCs w:val="20"/>
                <w:highlight w:val="yellow"/>
                <w:lang w:val="kk-KZ"/>
              </w:rPr>
            </w:pPr>
            <w:r w:rsidRPr="00C61574">
              <w:rPr>
                <w:sz w:val="20"/>
                <w:szCs w:val="20"/>
                <w:lang w:val="kk-KZ"/>
              </w:rPr>
              <w:t>Теміржол желілерінің ұзындығы, мың км</w:t>
            </w:r>
          </w:p>
        </w:tc>
        <w:tc>
          <w:tcPr>
            <w:tcW w:w="1129" w:type="dxa"/>
            <w:vAlign w:val="center"/>
          </w:tcPr>
          <w:p w14:paraId="488E7166" w14:textId="77777777" w:rsidR="00A33122" w:rsidRPr="00C61574" w:rsidRDefault="00A33122" w:rsidP="00700415">
            <w:pPr>
              <w:pStyle w:val="TableParagraph"/>
              <w:ind w:left="9" w:right="132"/>
              <w:rPr>
                <w:sz w:val="20"/>
                <w:szCs w:val="20"/>
                <w:lang w:val="kk-KZ"/>
              </w:rPr>
            </w:pPr>
            <w:r w:rsidRPr="00C61574">
              <w:rPr>
                <w:sz w:val="20"/>
                <w:szCs w:val="20"/>
                <w:lang w:val="kk-KZ"/>
              </w:rPr>
              <w:t>16,1</w:t>
            </w:r>
          </w:p>
        </w:tc>
        <w:tc>
          <w:tcPr>
            <w:tcW w:w="946" w:type="dxa"/>
            <w:vAlign w:val="center"/>
          </w:tcPr>
          <w:p w14:paraId="1BA1258F" w14:textId="77777777" w:rsidR="00A33122" w:rsidRPr="00C61574" w:rsidRDefault="00A33122" w:rsidP="00700415">
            <w:pPr>
              <w:pStyle w:val="TableParagraph"/>
              <w:ind w:left="9" w:right="132"/>
              <w:rPr>
                <w:sz w:val="20"/>
                <w:szCs w:val="20"/>
                <w:lang w:val="kk-KZ"/>
              </w:rPr>
            </w:pPr>
            <w:r w:rsidRPr="00C61574">
              <w:rPr>
                <w:sz w:val="20"/>
                <w:szCs w:val="20"/>
                <w:lang w:val="kk-KZ"/>
              </w:rPr>
              <w:t>16, 0</w:t>
            </w:r>
          </w:p>
        </w:tc>
        <w:tc>
          <w:tcPr>
            <w:tcW w:w="931" w:type="dxa"/>
            <w:vAlign w:val="center"/>
          </w:tcPr>
          <w:p w14:paraId="102A9EB7" w14:textId="77777777" w:rsidR="00A33122" w:rsidRPr="00C61574" w:rsidRDefault="00A33122" w:rsidP="00700415">
            <w:pPr>
              <w:pStyle w:val="TableParagraph"/>
              <w:ind w:left="9" w:right="132"/>
              <w:rPr>
                <w:sz w:val="20"/>
                <w:szCs w:val="20"/>
                <w:lang w:val="kk-KZ"/>
              </w:rPr>
            </w:pPr>
            <w:r w:rsidRPr="00C61574">
              <w:rPr>
                <w:sz w:val="20"/>
                <w:szCs w:val="20"/>
                <w:lang w:val="kk-KZ"/>
              </w:rPr>
              <w:t>16, 0</w:t>
            </w:r>
          </w:p>
        </w:tc>
        <w:tc>
          <w:tcPr>
            <w:tcW w:w="917" w:type="dxa"/>
            <w:vAlign w:val="center"/>
          </w:tcPr>
          <w:p w14:paraId="4E179C0F" w14:textId="77777777" w:rsidR="00A33122" w:rsidRPr="00C61574" w:rsidRDefault="00A33122" w:rsidP="00700415">
            <w:pPr>
              <w:pStyle w:val="TableParagraph"/>
              <w:ind w:left="9" w:right="132"/>
              <w:rPr>
                <w:sz w:val="20"/>
                <w:szCs w:val="20"/>
                <w:lang w:val="kk-KZ"/>
              </w:rPr>
            </w:pPr>
            <w:r w:rsidRPr="00C61574">
              <w:rPr>
                <w:sz w:val="20"/>
                <w:szCs w:val="20"/>
                <w:lang w:val="kk-KZ"/>
              </w:rPr>
              <w:t>16,0</w:t>
            </w:r>
          </w:p>
        </w:tc>
        <w:tc>
          <w:tcPr>
            <w:tcW w:w="1004" w:type="dxa"/>
            <w:vAlign w:val="center"/>
          </w:tcPr>
          <w:p w14:paraId="7ACAD385" w14:textId="77777777" w:rsidR="00A33122" w:rsidRPr="00C61574" w:rsidRDefault="00A33122" w:rsidP="00700415">
            <w:pPr>
              <w:pStyle w:val="TableParagraph"/>
              <w:ind w:left="9" w:right="132"/>
              <w:rPr>
                <w:sz w:val="20"/>
                <w:szCs w:val="20"/>
                <w:lang w:val="kk-KZ"/>
              </w:rPr>
            </w:pPr>
            <w:r w:rsidRPr="00C61574">
              <w:rPr>
                <w:sz w:val="20"/>
                <w:szCs w:val="20"/>
                <w:lang w:val="kk-KZ"/>
              </w:rPr>
              <w:t>16, 0</w:t>
            </w:r>
          </w:p>
        </w:tc>
      </w:tr>
      <w:tr w:rsidR="00A33122" w:rsidRPr="00C61574" w14:paraId="2CE66C93" w14:textId="77777777" w:rsidTr="00700415">
        <w:trPr>
          <w:trHeight w:val="278"/>
        </w:trPr>
        <w:tc>
          <w:tcPr>
            <w:tcW w:w="9747" w:type="dxa"/>
            <w:gridSpan w:val="6"/>
          </w:tcPr>
          <w:p w14:paraId="6F29AD33" w14:textId="77777777" w:rsidR="00A33122" w:rsidRPr="00C61574" w:rsidRDefault="00A33122" w:rsidP="00700415">
            <w:pPr>
              <w:pStyle w:val="TableParagraph"/>
              <w:jc w:val="left"/>
              <w:rPr>
                <w:sz w:val="20"/>
                <w:szCs w:val="20"/>
                <w:highlight w:val="yellow"/>
                <w:lang w:val="kk-KZ"/>
              </w:rPr>
            </w:pPr>
            <w:r w:rsidRPr="00C61574">
              <w:rPr>
                <w:sz w:val="20"/>
                <w:szCs w:val="20"/>
                <w:lang w:val="kk-KZ"/>
              </w:rPr>
              <w:t xml:space="preserve"> Ескерту – [122] әдебиет негізінде автормен құрастырылған</w:t>
            </w:r>
          </w:p>
        </w:tc>
      </w:tr>
    </w:tbl>
    <w:p w14:paraId="1EDFFE60" w14:textId="77777777" w:rsidR="00A33122" w:rsidRDefault="00A33122" w:rsidP="00A33122">
      <w:pPr>
        <w:pStyle w:val="a7"/>
        <w:widowControl w:val="0"/>
        <w:tabs>
          <w:tab w:val="left" w:pos="1114"/>
        </w:tabs>
        <w:autoSpaceDE w:val="0"/>
        <w:autoSpaceDN w:val="0"/>
        <w:spacing w:after="0" w:line="240" w:lineRule="auto"/>
        <w:jc w:val="both"/>
        <w:rPr>
          <w:rFonts w:ascii="Times New Roman" w:hAnsi="Times New Roman" w:cs="Times New Roman"/>
          <w:sz w:val="28"/>
          <w:szCs w:val="28"/>
        </w:rPr>
      </w:pPr>
    </w:p>
    <w:p w14:paraId="053A1FB2" w14:textId="7D6AEF67" w:rsidR="003454C6" w:rsidRPr="006257AC" w:rsidRDefault="00ED0B1D" w:rsidP="006257AC">
      <w:pPr>
        <w:pStyle w:val="a7"/>
        <w:widowControl w:val="0"/>
        <w:tabs>
          <w:tab w:val="left" w:pos="1114"/>
        </w:tabs>
        <w:autoSpaceDE w:val="0"/>
        <w:autoSpaceDN w:val="0"/>
        <w:spacing w:after="0" w:line="240" w:lineRule="auto"/>
        <w:ind w:left="0" w:firstLine="709"/>
        <w:jc w:val="both"/>
        <w:rPr>
          <w:rFonts w:ascii="Times New Roman" w:hAnsi="Times New Roman" w:cs="Times New Roman"/>
          <w:sz w:val="28"/>
          <w:szCs w:val="28"/>
        </w:rPr>
      </w:pPr>
      <w:r w:rsidRPr="00ED0B1D">
        <w:rPr>
          <w:rFonts w:ascii="Times New Roman" w:hAnsi="Times New Roman" w:cs="Times New Roman"/>
          <w:sz w:val="28"/>
          <w:szCs w:val="28"/>
        </w:rPr>
        <w:lastRenderedPageBreak/>
        <w:t>Елімізде азық-түліктің физикалық қолжетімділігі толық қанағаттанарлық деңгейде деп айтуға болады. Бұл қолжетімділікке қол жеткізуге себеп ретінде қабылданған «Нұрлы жол» мемлекеттік бағдарламасын атап өтуге болады.</w:t>
      </w:r>
      <w:r w:rsidR="006257AC" w:rsidRPr="006257AC">
        <w:rPr>
          <w:rFonts w:ascii="Times New Roman" w:hAnsi="Times New Roman" w:cs="Times New Roman"/>
          <w:sz w:val="28"/>
          <w:szCs w:val="28"/>
        </w:rPr>
        <w:t xml:space="preserve"> </w:t>
      </w:r>
      <w:r w:rsidR="004B6BC9" w:rsidRPr="004B6BC9">
        <w:rPr>
          <w:rFonts w:ascii="Times New Roman" w:eastAsia="Times New Roman" w:hAnsi="Times New Roman" w:cs="Times New Roman"/>
          <w:sz w:val="28"/>
          <w:szCs w:val="28"/>
        </w:rPr>
        <w:t>Бұл бағдарламаның негізгі мақсаты көлік инфрақұрылымының тиімділігін күшейту, оның бәсекелік әлеуетін арттыру, транзиттік және логистикалық қызметтерді дамыту, сондай-ақ басқару мен технологиялық тетіктерді жетілдіру арқылы ел экономикасының өсуіне және халықтың өмір сүру деңгейінің жақсаруына жағдай жасау болып табылады</w:t>
      </w:r>
      <w:r w:rsidR="004B6BC9">
        <w:rPr>
          <w:rFonts w:ascii="Times New Roman" w:eastAsia="Times New Roman" w:hAnsi="Times New Roman" w:cs="Times New Roman"/>
          <w:sz w:val="28"/>
          <w:szCs w:val="28"/>
        </w:rPr>
        <w:t xml:space="preserve"> </w:t>
      </w:r>
      <w:r w:rsidR="003454C6" w:rsidRPr="003454C6">
        <w:rPr>
          <w:rFonts w:ascii="Times New Roman" w:eastAsia="Times New Roman" w:hAnsi="Times New Roman" w:cs="Times New Roman"/>
          <w:sz w:val="28"/>
          <w:szCs w:val="28"/>
        </w:rPr>
        <w:t>[12</w:t>
      </w:r>
      <w:r w:rsidR="006257AC" w:rsidRPr="006257AC">
        <w:rPr>
          <w:rFonts w:ascii="Times New Roman" w:eastAsia="Times New Roman" w:hAnsi="Times New Roman" w:cs="Times New Roman"/>
          <w:sz w:val="28"/>
          <w:szCs w:val="28"/>
        </w:rPr>
        <w:t>1</w:t>
      </w:r>
      <w:r w:rsidR="003454C6" w:rsidRPr="003454C6">
        <w:rPr>
          <w:rFonts w:ascii="Times New Roman" w:eastAsia="Times New Roman" w:hAnsi="Times New Roman" w:cs="Times New Roman"/>
          <w:sz w:val="28"/>
          <w:szCs w:val="28"/>
        </w:rPr>
        <w:t>].</w:t>
      </w:r>
      <w:r w:rsidR="007A42B2" w:rsidRPr="007A42B2">
        <w:t xml:space="preserve"> </w:t>
      </w:r>
      <w:r w:rsidR="007A42B2" w:rsidRPr="007A42B2">
        <w:rPr>
          <w:rFonts w:ascii="Times New Roman" w:eastAsia="Times New Roman" w:hAnsi="Times New Roman" w:cs="Times New Roman"/>
          <w:sz w:val="28"/>
          <w:szCs w:val="28"/>
        </w:rPr>
        <w:t>Соның нәтижесінде көлік жүйесінің жалпы тиімділігін артт</w:t>
      </w:r>
      <w:r w:rsidR="00A57E49">
        <w:rPr>
          <w:rFonts w:ascii="Times New Roman" w:eastAsia="Times New Roman" w:hAnsi="Times New Roman" w:cs="Times New Roman"/>
          <w:sz w:val="28"/>
          <w:szCs w:val="28"/>
        </w:rPr>
        <w:t>ы.</w:t>
      </w:r>
    </w:p>
    <w:p w14:paraId="1751DD9A" w14:textId="7086FA38" w:rsidR="00A33122" w:rsidRPr="00C61574" w:rsidRDefault="00A33122" w:rsidP="008F685C">
      <w:pPr>
        <w:pStyle w:val="a7"/>
        <w:numPr>
          <w:ilvl w:val="0"/>
          <w:numId w:val="2"/>
        </w:numPr>
        <w:spacing w:after="0" w:line="240" w:lineRule="auto"/>
        <w:ind w:left="0" w:firstLine="709"/>
        <w:jc w:val="both"/>
        <w:rPr>
          <w:rFonts w:ascii="Times New Roman" w:hAnsi="Times New Roman" w:cs="Times New Roman"/>
          <w:i/>
          <w:iCs/>
          <w:kern w:val="2"/>
          <w:sz w:val="28"/>
          <w:szCs w:val="28"/>
          <w14:ligatures w14:val="standardContextual"/>
        </w:rPr>
      </w:pPr>
      <w:r w:rsidRPr="00C61574">
        <w:rPr>
          <w:rFonts w:ascii="Times New Roman" w:hAnsi="Times New Roman" w:cs="Times New Roman"/>
          <w:i/>
          <w:iCs/>
          <w:sz w:val="28"/>
          <w:szCs w:val="28"/>
        </w:rPr>
        <w:t>Тұтынудың болуы мен  жеткіліктілігінің индикаторлары</w:t>
      </w:r>
      <w:r w:rsidRPr="00C61574">
        <w:rPr>
          <w:rFonts w:ascii="Times New Roman" w:hAnsi="Times New Roman" w:cs="Times New Roman"/>
          <w:i/>
          <w:iCs/>
          <w:kern w:val="2"/>
          <w:sz w:val="28"/>
          <w:szCs w:val="28"/>
          <w14:ligatures w14:val="standardContextual"/>
        </w:rPr>
        <w:t xml:space="preserve"> </w:t>
      </w:r>
    </w:p>
    <w:p w14:paraId="3AAF2A46" w14:textId="77777777" w:rsidR="00A33122" w:rsidRPr="00C61574" w:rsidRDefault="00A33122" w:rsidP="008F685C">
      <w:pPr>
        <w:pStyle w:val="a7"/>
        <w:numPr>
          <w:ilvl w:val="1"/>
          <w:numId w:val="2"/>
        </w:numPr>
        <w:spacing w:after="0" w:line="240" w:lineRule="auto"/>
        <w:ind w:left="0" w:firstLine="709"/>
        <w:jc w:val="both"/>
        <w:rPr>
          <w:rFonts w:ascii="Times New Roman" w:hAnsi="Times New Roman" w:cs="Times New Roman"/>
          <w:i/>
          <w:iCs/>
          <w:sz w:val="28"/>
          <w:szCs w:val="28"/>
        </w:rPr>
      </w:pPr>
      <w:r w:rsidRPr="00C61574">
        <w:rPr>
          <w:rFonts w:ascii="Times New Roman" w:hAnsi="Times New Roman" w:cs="Times New Roman"/>
          <w:i/>
          <w:iCs/>
          <w:sz w:val="28"/>
          <w:szCs w:val="28"/>
        </w:rPr>
        <w:t xml:space="preserve">Азық-түлікпен өзін-өзі қамтамасыз ету </w:t>
      </w:r>
    </w:p>
    <w:p w14:paraId="6CF58449" w14:textId="77777777" w:rsidR="00A33122" w:rsidRPr="00C61574" w:rsidRDefault="00A33122" w:rsidP="00A33122">
      <w:pPr>
        <w:spacing w:after="0" w:line="240" w:lineRule="auto"/>
        <w:ind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30-кестеде</w:t>
      </w:r>
      <w:r>
        <w:rPr>
          <w:rFonts w:ascii="Times New Roman" w:eastAsia="Times New Roman" w:hAnsi="Times New Roman" w:cs="Times New Roman"/>
          <w:sz w:val="28"/>
          <w:szCs w:val="28"/>
          <w:lang w:eastAsia="ru-RU"/>
        </w:rPr>
        <w:t>гі деректерде</w:t>
      </w:r>
      <w:r w:rsidRPr="00C61574">
        <w:rPr>
          <w:rFonts w:ascii="Times New Roman" w:eastAsia="Times New Roman" w:hAnsi="Times New Roman" w:cs="Times New Roman"/>
          <w:sz w:val="28"/>
          <w:szCs w:val="28"/>
          <w:lang w:eastAsia="ru-RU"/>
        </w:rPr>
        <w:t xml:space="preserve"> 2016-2024 жж. ҚР-да азық-түлікпен өзін-өзі қамтамасыз ету деңгейі жекелеген өнім топтары бойынша біркелкі болмаған. Өсімдік шаруашылығы өнімдері ішінде картоп, қант қызылшасы, күнбағыс тұқымдары, астық және астық өнімдері түрлері бойынша ішкі өндіріс тұтыну қажеттілігін қанағаттандыруға толықтай жеткілікті. </w:t>
      </w:r>
    </w:p>
    <w:p w14:paraId="21E0E1F4" w14:textId="77777777" w:rsidR="00A33122" w:rsidRPr="00C61574" w:rsidRDefault="00A33122" w:rsidP="00A33122">
      <w:pPr>
        <w:spacing w:after="0" w:line="240" w:lineRule="auto"/>
        <w:ind w:firstLine="709"/>
        <w:jc w:val="both"/>
        <w:rPr>
          <w:rFonts w:ascii="Times New Roman" w:eastAsia="Times New Roman" w:hAnsi="Times New Roman" w:cs="Times New Roman"/>
          <w:sz w:val="28"/>
          <w:szCs w:val="28"/>
          <w:lang w:eastAsia="ru-RU"/>
        </w:rPr>
      </w:pPr>
    </w:p>
    <w:p w14:paraId="4B4903D0"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Кесте 30 – Қазақстан Республикасында 2016-2024 жж. аралығында азық-түлік тәуелсіздігі/ азық-түлікпен өзін-өзі қамтамасыз ету коэффициенттері</w:t>
      </w:r>
    </w:p>
    <w:tbl>
      <w:tblPr>
        <w:tblStyle w:val="TableNormal"/>
        <w:tblW w:w="9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09"/>
        <w:gridCol w:w="737"/>
        <w:gridCol w:w="704"/>
        <w:gridCol w:w="607"/>
        <w:gridCol w:w="604"/>
        <w:gridCol w:w="561"/>
        <w:gridCol w:w="570"/>
        <w:gridCol w:w="571"/>
        <w:gridCol w:w="625"/>
        <w:gridCol w:w="817"/>
        <w:gridCol w:w="879"/>
      </w:tblGrid>
      <w:tr w:rsidR="00A33122" w:rsidRPr="00C61574" w14:paraId="1E9A00C2" w14:textId="77777777" w:rsidTr="00EF2AAB">
        <w:trPr>
          <w:trHeight w:val="451"/>
          <w:jc w:val="center"/>
        </w:trPr>
        <w:tc>
          <w:tcPr>
            <w:tcW w:w="2122" w:type="dxa"/>
            <w:vAlign w:val="center"/>
          </w:tcPr>
          <w:p w14:paraId="4B2428EA" w14:textId="77777777" w:rsidR="00A33122" w:rsidRPr="00C61574" w:rsidRDefault="00A33122" w:rsidP="00700415">
            <w:pPr>
              <w:pStyle w:val="TableParagraph"/>
              <w:jc w:val="left"/>
              <w:rPr>
                <w:sz w:val="20"/>
                <w:szCs w:val="20"/>
                <w:lang w:val="kk-KZ"/>
              </w:rPr>
            </w:pPr>
            <w:r w:rsidRPr="00C61574">
              <w:rPr>
                <w:sz w:val="20"/>
                <w:szCs w:val="20"/>
                <w:lang w:val="kk-KZ"/>
              </w:rPr>
              <w:t xml:space="preserve">  Көрсеткіштер</w:t>
            </w:r>
          </w:p>
        </w:tc>
        <w:tc>
          <w:tcPr>
            <w:tcW w:w="709" w:type="dxa"/>
            <w:vAlign w:val="center"/>
          </w:tcPr>
          <w:p w14:paraId="4542777E" w14:textId="320E70E8" w:rsidR="00A33122" w:rsidRPr="00C61574" w:rsidRDefault="00A33122" w:rsidP="00EF2AAB">
            <w:pPr>
              <w:pStyle w:val="TableParagraph"/>
              <w:ind w:left="306" w:hanging="300"/>
              <w:rPr>
                <w:sz w:val="20"/>
                <w:szCs w:val="20"/>
                <w:lang w:val="kk-KZ"/>
              </w:rPr>
            </w:pPr>
            <w:r w:rsidRPr="00C61574">
              <w:rPr>
                <w:sz w:val="20"/>
                <w:szCs w:val="20"/>
                <w:lang w:val="kk-KZ"/>
              </w:rPr>
              <w:t>2016</w:t>
            </w:r>
          </w:p>
        </w:tc>
        <w:tc>
          <w:tcPr>
            <w:tcW w:w="737" w:type="dxa"/>
            <w:vAlign w:val="center"/>
          </w:tcPr>
          <w:p w14:paraId="21EEF87D" w14:textId="77777777" w:rsidR="00A33122" w:rsidRPr="00C61574" w:rsidRDefault="00A33122" w:rsidP="00EF2AAB">
            <w:pPr>
              <w:pStyle w:val="TableParagraph"/>
              <w:rPr>
                <w:sz w:val="20"/>
                <w:szCs w:val="20"/>
                <w:lang w:val="kk-KZ"/>
              </w:rPr>
            </w:pPr>
            <w:r w:rsidRPr="00C61574">
              <w:rPr>
                <w:sz w:val="20"/>
                <w:szCs w:val="20"/>
                <w:lang w:val="kk-KZ"/>
              </w:rPr>
              <w:t>2017</w:t>
            </w:r>
          </w:p>
        </w:tc>
        <w:tc>
          <w:tcPr>
            <w:tcW w:w="704" w:type="dxa"/>
            <w:vAlign w:val="center"/>
          </w:tcPr>
          <w:p w14:paraId="67BF9379" w14:textId="6F0E388A" w:rsidR="00A33122" w:rsidRPr="00C61574" w:rsidRDefault="00A33122" w:rsidP="00EF2AAB">
            <w:pPr>
              <w:pStyle w:val="TableParagraph"/>
              <w:ind w:left="142"/>
              <w:rPr>
                <w:sz w:val="20"/>
                <w:szCs w:val="20"/>
                <w:lang w:val="kk-KZ"/>
              </w:rPr>
            </w:pPr>
            <w:r w:rsidRPr="00C61574">
              <w:rPr>
                <w:sz w:val="20"/>
                <w:szCs w:val="20"/>
                <w:lang w:val="kk-KZ"/>
              </w:rPr>
              <w:t>2018</w:t>
            </w:r>
          </w:p>
        </w:tc>
        <w:tc>
          <w:tcPr>
            <w:tcW w:w="607" w:type="dxa"/>
            <w:vAlign w:val="center"/>
          </w:tcPr>
          <w:p w14:paraId="3B896E69" w14:textId="0F9BF22F" w:rsidR="00A33122" w:rsidRPr="00C61574" w:rsidRDefault="00A33122" w:rsidP="00EF2AAB">
            <w:pPr>
              <w:pStyle w:val="TableParagraph"/>
              <w:ind w:left="8"/>
              <w:rPr>
                <w:sz w:val="20"/>
                <w:szCs w:val="20"/>
                <w:lang w:val="kk-KZ"/>
              </w:rPr>
            </w:pPr>
            <w:r w:rsidRPr="00C61574">
              <w:rPr>
                <w:sz w:val="20"/>
                <w:szCs w:val="20"/>
                <w:lang w:val="kk-KZ"/>
              </w:rPr>
              <w:t>2019</w:t>
            </w:r>
          </w:p>
        </w:tc>
        <w:tc>
          <w:tcPr>
            <w:tcW w:w="604" w:type="dxa"/>
            <w:vAlign w:val="center"/>
          </w:tcPr>
          <w:p w14:paraId="225D89BD" w14:textId="77777777" w:rsidR="00A33122" w:rsidRPr="00C61574" w:rsidRDefault="00A33122" w:rsidP="00EF2AAB">
            <w:pPr>
              <w:pStyle w:val="TableParagraph"/>
              <w:rPr>
                <w:sz w:val="20"/>
                <w:szCs w:val="20"/>
                <w:lang w:val="kk-KZ"/>
              </w:rPr>
            </w:pPr>
            <w:r w:rsidRPr="00C61574">
              <w:rPr>
                <w:sz w:val="20"/>
                <w:szCs w:val="20"/>
                <w:lang w:val="kk-KZ"/>
              </w:rPr>
              <w:t>2020</w:t>
            </w:r>
          </w:p>
        </w:tc>
        <w:tc>
          <w:tcPr>
            <w:tcW w:w="561" w:type="dxa"/>
            <w:vAlign w:val="center"/>
          </w:tcPr>
          <w:p w14:paraId="7979D818" w14:textId="77777777" w:rsidR="00A33122" w:rsidRPr="00C61574" w:rsidRDefault="00A33122" w:rsidP="00EF2AAB">
            <w:pPr>
              <w:pStyle w:val="TableParagraph"/>
              <w:rPr>
                <w:sz w:val="20"/>
                <w:szCs w:val="20"/>
                <w:lang w:val="kk-KZ"/>
              </w:rPr>
            </w:pPr>
            <w:r w:rsidRPr="00C61574">
              <w:rPr>
                <w:sz w:val="20"/>
                <w:szCs w:val="20"/>
                <w:lang w:val="kk-KZ"/>
              </w:rPr>
              <w:t>2021</w:t>
            </w:r>
          </w:p>
        </w:tc>
        <w:tc>
          <w:tcPr>
            <w:tcW w:w="570" w:type="dxa"/>
            <w:vAlign w:val="center"/>
          </w:tcPr>
          <w:p w14:paraId="52641903" w14:textId="77777777" w:rsidR="00A33122" w:rsidRPr="00C61574" w:rsidRDefault="00A33122" w:rsidP="00EF2AAB">
            <w:pPr>
              <w:pStyle w:val="TableParagraph"/>
              <w:rPr>
                <w:sz w:val="20"/>
                <w:szCs w:val="20"/>
                <w:lang w:val="kk-KZ"/>
              </w:rPr>
            </w:pPr>
            <w:r w:rsidRPr="00C61574">
              <w:rPr>
                <w:sz w:val="20"/>
                <w:szCs w:val="20"/>
                <w:lang w:val="kk-KZ"/>
              </w:rPr>
              <w:t>2022</w:t>
            </w:r>
          </w:p>
        </w:tc>
        <w:tc>
          <w:tcPr>
            <w:tcW w:w="571" w:type="dxa"/>
            <w:vAlign w:val="center"/>
          </w:tcPr>
          <w:p w14:paraId="65207183" w14:textId="6CA6A5DA" w:rsidR="00A33122" w:rsidRPr="00C61574" w:rsidRDefault="00A33122" w:rsidP="00EF2AAB">
            <w:pPr>
              <w:pStyle w:val="TableParagraph"/>
              <w:ind w:left="73"/>
              <w:rPr>
                <w:sz w:val="20"/>
                <w:szCs w:val="20"/>
                <w:lang w:val="kk-KZ"/>
              </w:rPr>
            </w:pPr>
            <w:r w:rsidRPr="00C61574">
              <w:rPr>
                <w:sz w:val="20"/>
                <w:szCs w:val="20"/>
                <w:lang w:val="kk-KZ"/>
              </w:rPr>
              <w:t>2023</w:t>
            </w:r>
          </w:p>
        </w:tc>
        <w:tc>
          <w:tcPr>
            <w:tcW w:w="625" w:type="dxa"/>
            <w:vAlign w:val="center"/>
          </w:tcPr>
          <w:p w14:paraId="28AF9E3C" w14:textId="50357F8D" w:rsidR="00A33122" w:rsidRPr="00C61574" w:rsidRDefault="00A33122" w:rsidP="00EF2AAB">
            <w:pPr>
              <w:pStyle w:val="TableParagraph"/>
              <w:ind w:left="67"/>
              <w:rPr>
                <w:sz w:val="20"/>
                <w:szCs w:val="20"/>
                <w:lang w:val="kk-KZ"/>
              </w:rPr>
            </w:pPr>
            <w:r w:rsidRPr="00C61574">
              <w:rPr>
                <w:sz w:val="20"/>
                <w:szCs w:val="20"/>
                <w:lang w:val="kk-KZ"/>
              </w:rPr>
              <w:t>2024</w:t>
            </w:r>
          </w:p>
        </w:tc>
        <w:tc>
          <w:tcPr>
            <w:tcW w:w="817" w:type="dxa"/>
            <w:vAlign w:val="center"/>
          </w:tcPr>
          <w:p w14:paraId="74562FFF" w14:textId="77777777" w:rsidR="00A33122" w:rsidRPr="00C61574" w:rsidRDefault="00A33122" w:rsidP="00700415">
            <w:pPr>
              <w:pStyle w:val="TableParagraph"/>
              <w:ind w:left="182" w:hanging="172"/>
              <w:jc w:val="left"/>
              <w:rPr>
                <w:sz w:val="20"/>
                <w:szCs w:val="20"/>
                <w:lang w:val="kk-KZ"/>
              </w:rPr>
            </w:pPr>
            <w:r w:rsidRPr="00C61574">
              <w:rPr>
                <w:sz w:val="20"/>
                <w:szCs w:val="20"/>
                <w:lang w:val="kk-KZ"/>
              </w:rPr>
              <w:t>Орташа мәні</w:t>
            </w:r>
          </w:p>
        </w:tc>
        <w:tc>
          <w:tcPr>
            <w:tcW w:w="876" w:type="dxa"/>
            <w:vAlign w:val="center"/>
          </w:tcPr>
          <w:p w14:paraId="297C3F6D" w14:textId="77777777" w:rsidR="00A33122" w:rsidRPr="00C61574" w:rsidRDefault="00A33122" w:rsidP="00700415">
            <w:pPr>
              <w:pStyle w:val="TableParagraph"/>
              <w:ind w:right="115"/>
              <w:jc w:val="right"/>
              <w:rPr>
                <w:sz w:val="20"/>
                <w:szCs w:val="20"/>
                <w:lang w:val="kk-KZ"/>
              </w:rPr>
            </w:pPr>
            <w:r w:rsidRPr="00C61574">
              <w:rPr>
                <w:sz w:val="20"/>
                <w:szCs w:val="20"/>
                <w:lang w:val="kk-KZ"/>
              </w:rPr>
              <w:t xml:space="preserve">Бағалау </w:t>
            </w:r>
          </w:p>
        </w:tc>
      </w:tr>
      <w:tr w:rsidR="00A33122" w:rsidRPr="00C61574" w14:paraId="6510189D" w14:textId="77777777" w:rsidTr="00700415">
        <w:trPr>
          <w:trHeight w:val="291"/>
          <w:jc w:val="center"/>
        </w:trPr>
        <w:tc>
          <w:tcPr>
            <w:tcW w:w="9506" w:type="dxa"/>
            <w:gridSpan w:val="12"/>
            <w:vAlign w:val="center"/>
          </w:tcPr>
          <w:p w14:paraId="151BC2E2" w14:textId="77777777" w:rsidR="00A33122" w:rsidRPr="00C61574" w:rsidRDefault="00A33122" w:rsidP="00700415">
            <w:pPr>
              <w:jc w:val="center"/>
              <w:rPr>
                <w:rFonts w:ascii="Times New Roman" w:hAnsi="Times New Roman" w:cs="Times New Roman"/>
                <w:color w:val="000000"/>
                <w:sz w:val="20"/>
                <w:szCs w:val="20"/>
              </w:rPr>
            </w:pPr>
            <w:r w:rsidRPr="00C61574">
              <w:rPr>
                <w:rFonts w:ascii="Times New Roman" w:hAnsi="Times New Roman" w:cs="Times New Roman"/>
                <w:color w:val="000000"/>
                <w:sz w:val="20"/>
                <w:szCs w:val="20"/>
              </w:rPr>
              <w:t>Өсімдік шаруашылығы өнімдері</w:t>
            </w:r>
          </w:p>
        </w:tc>
      </w:tr>
      <w:tr w:rsidR="00A33122" w:rsidRPr="00C61574" w14:paraId="1CF4AA53" w14:textId="77777777" w:rsidTr="00EF2AAB">
        <w:trPr>
          <w:trHeight w:val="695"/>
          <w:jc w:val="center"/>
        </w:trPr>
        <w:tc>
          <w:tcPr>
            <w:tcW w:w="2122" w:type="dxa"/>
            <w:vAlign w:val="center"/>
          </w:tcPr>
          <w:p w14:paraId="358D27F0" w14:textId="77777777" w:rsidR="00A33122" w:rsidRPr="00C61574" w:rsidRDefault="00A33122" w:rsidP="00700415">
            <w:pPr>
              <w:pStyle w:val="TableParagraph"/>
              <w:ind w:left="110" w:right="178"/>
              <w:jc w:val="left"/>
              <w:rPr>
                <w:sz w:val="20"/>
                <w:szCs w:val="20"/>
                <w:lang w:val="kk-KZ"/>
              </w:rPr>
            </w:pPr>
            <w:r w:rsidRPr="00C61574">
              <w:rPr>
                <w:sz w:val="20"/>
                <w:szCs w:val="20"/>
                <w:lang w:val="kk-KZ"/>
              </w:rPr>
              <w:t>Кткарт</w:t>
            </w:r>
            <w:r w:rsidRPr="00C61574">
              <w:rPr>
                <w:spacing w:val="-4"/>
                <w:sz w:val="20"/>
                <w:szCs w:val="20"/>
                <w:lang w:val="kk-KZ"/>
              </w:rPr>
              <w:t xml:space="preserve"> </w:t>
            </w:r>
            <w:r w:rsidRPr="00C61574">
              <w:rPr>
                <w:sz w:val="20"/>
                <w:szCs w:val="20"/>
                <w:lang w:val="kk-KZ"/>
              </w:rPr>
              <w:t>–</w:t>
            </w:r>
            <w:r w:rsidRPr="00C61574">
              <w:rPr>
                <w:spacing w:val="-5"/>
                <w:sz w:val="20"/>
                <w:szCs w:val="20"/>
                <w:lang w:val="kk-KZ"/>
              </w:rPr>
              <w:t xml:space="preserve"> </w:t>
            </w:r>
            <w:r w:rsidRPr="00C61574">
              <w:rPr>
                <w:sz w:val="20"/>
                <w:szCs w:val="20"/>
                <w:lang w:val="kk-KZ"/>
              </w:rPr>
              <w:t>картоп</w:t>
            </w:r>
            <w:r w:rsidRPr="00C61574">
              <w:rPr>
                <w:spacing w:val="-4"/>
                <w:sz w:val="20"/>
                <w:szCs w:val="20"/>
                <w:lang w:val="kk-KZ"/>
              </w:rPr>
              <w:t xml:space="preserve"> </w:t>
            </w:r>
            <w:r w:rsidRPr="00C61574">
              <w:rPr>
                <w:sz w:val="20"/>
                <w:szCs w:val="20"/>
                <w:lang w:val="kk-KZ"/>
              </w:rPr>
              <w:t>және картоп өнімдері</w:t>
            </w:r>
          </w:p>
        </w:tc>
        <w:tc>
          <w:tcPr>
            <w:tcW w:w="709" w:type="dxa"/>
            <w:vAlign w:val="center"/>
          </w:tcPr>
          <w:p w14:paraId="0341E10E" w14:textId="77777777" w:rsidR="00A33122" w:rsidRPr="00C61574" w:rsidRDefault="00A33122" w:rsidP="00EF2AAB">
            <w:pPr>
              <w:pStyle w:val="TableParagraph"/>
              <w:ind w:left="249" w:hanging="243"/>
              <w:rPr>
                <w:sz w:val="20"/>
                <w:szCs w:val="20"/>
                <w:lang w:val="kk-KZ"/>
              </w:rPr>
            </w:pPr>
            <w:r w:rsidRPr="00C61574">
              <w:rPr>
                <w:sz w:val="20"/>
                <w:szCs w:val="20"/>
                <w:lang w:val="kk-KZ"/>
              </w:rPr>
              <w:t>1,19</w:t>
            </w:r>
          </w:p>
        </w:tc>
        <w:tc>
          <w:tcPr>
            <w:tcW w:w="737" w:type="dxa"/>
            <w:vAlign w:val="center"/>
          </w:tcPr>
          <w:p w14:paraId="116398C6" w14:textId="77777777" w:rsidR="00A33122" w:rsidRPr="00C61574" w:rsidRDefault="00A33122" w:rsidP="00EF2AAB">
            <w:pPr>
              <w:pStyle w:val="TableParagraph"/>
              <w:rPr>
                <w:sz w:val="20"/>
                <w:szCs w:val="20"/>
                <w:lang w:val="kk-KZ"/>
              </w:rPr>
            </w:pPr>
            <w:r w:rsidRPr="00C61574">
              <w:rPr>
                <w:sz w:val="20"/>
                <w:szCs w:val="20"/>
                <w:lang w:val="kk-KZ"/>
              </w:rPr>
              <w:t>1,20</w:t>
            </w:r>
          </w:p>
        </w:tc>
        <w:tc>
          <w:tcPr>
            <w:tcW w:w="704" w:type="dxa"/>
            <w:vAlign w:val="center"/>
          </w:tcPr>
          <w:p w14:paraId="34E8B0BC" w14:textId="77777777" w:rsidR="00A33122" w:rsidRPr="00C61574" w:rsidRDefault="00A33122" w:rsidP="00EF2AAB">
            <w:pPr>
              <w:pStyle w:val="TableParagraph"/>
              <w:ind w:hanging="197"/>
              <w:rPr>
                <w:sz w:val="20"/>
                <w:szCs w:val="20"/>
                <w:lang w:val="kk-KZ"/>
              </w:rPr>
            </w:pPr>
            <w:r w:rsidRPr="00C61574">
              <w:rPr>
                <w:sz w:val="20"/>
                <w:szCs w:val="20"/>
                <w:lang w:val="kk-KZ"/>
              </w:rPr>
              <w:t>1,22</w:t>
            </w:r>
          </w:p>
        </w:tc>
        <w:tc>
          <w:tcPr>
            <w:tcW w:w="607" w:type="dxa"/>
            <w:vAlign w:val="center"/>
          </w:tcPr>
          <w:p w14:paraId="5DD0EDBE" w14:textId="77777777" w:rsidR="00A33122" w:rsidRPr="00C61574" w:rsidRDefault="00A33122" w:rsidP="00EF2AAB">
            <w:pPr>
              <w:pStyle w:val="TableParagraph"/>
              <w:ind w:left="36" w:right="19"/>
              <w:rPr>
                <w:sz w:val="20"/>
                <w:szCs w:val="20"/>
                <w:lang w:val="kk-KZ"/>
              </w:rPr>
            </w:pPr>
            <w:r w:rsidRPr="00C61574">
              <w:rPr>
                <w:sz w:val="20"/>
                <w:szCs w:val="20"/>
                <w:lang w:val="kk-KZ"/>
              </w:rPr>
              <w:t>1,19</w:t>
            </w:r>
          </w:p>
        </w:tc>
        <w:tc>
          <w:tcPr>
            <w:tcW w:w="604" w:type="dxa"/>
            <w:vAlign w:val="center"/>
          </w:tcPr>
          <w:p w14:paraId="333D7CDF" w14:textId="77777777" w:rsidR="00A33122" w:rsidRPr="00C61574" w:rsidRDefault="00A33122" w:rsidP="00EF2AAB">
            <w:pPr>
              <w:pStyle w:val="TableParagraph"/>
              <w:ind w:left="187" w:hanging="187"/>
              <w:rPr>
                <w:sz w:val="20"/>
                <w:szCs w:val="20"/>
                <w:lang w:val="kk-KZ"/>
              </w:rPr>
            </w:pPr>
            <w:r w:rsidRPr="00C61574">
              <w:rPr>
                <w:sz w:val="20"/>
                <w:szCs w:val="20"/>
                <w:lang w:val="kk-KZ"/>
              </w:rPr>
              <w:t>1,01</w:t>
            </w:r>
          </w:p>
        </w:tc>
        <w:tc>
          <w:tcPr>
            <w:tcW w:w="561" w:type="dxa"/>
            <w:vAlign w:val="center"/>
          </w:tcPr>
          <w:p w14:paraId="58EC5199" w14:textId="77777777" w:rsidR="00A33122" w:rsidRPr="00C61574" w:rsidRDefault="00A33122" w:rsidP="00EF2AAB">
            <w:pPr>
              <w:pStyle w:val="TableParagraph"/>
              <w:ind w:left="233" w:hanging="160"/>
              <w:rPr>
                <w:sz w:val="20"/>
                <w:szCs w:val="20"/>
                <w:lang w:val="kk-KZ"/>
              </w:rPr>
            </w:pPr>
            <w:r w:rsidRPr="00C61574">
              <w:rPr>
                <w:sz w:val="20"/>
                <w:szCs w:val="20"/>
                <w:lang w:val="kk-KZ"/>
              </w:rPr>
              <w:t>1,05</w:t>
            </w:r>
          </w:p>
        </w:tc>
        <w:tc>
          <w:tcPr>
            <w:tcW w:w="570" w:type="dxa"/>
            <w:vAlign w:val="center"/>
          </w:tcPr>
          <w:p w14:paraId="7D034B92" w14:textId="77777777" w:rsidR="00A33122" w:rsidRPr="00C61574" w:rsidRDefault="00A33122" w:rsidP="00EF2AAB">
            <w:pPr>
              <w:pStyle w:val="TableParagraph"/>
              <w:ind w:left="156" w:hanging="156"/>
              <w:rPr>
                <w:sz w:val="20"/>
                <w:szCs w:val="20"/>
                <w:lang w:val="kk-KZ"/>
              </w:rPr>
            </w:pPr>
            <w:r w:rsidRPr="00C61574">
              <w:rPr>
                <w:sz w:val="20"/>
                <w:szCs w:val="20"/>
                <w:lang w:val="kk-KZ"/>
              </w:rPr>
              <w:t>1,04</w:t>
            </w:r>
          </w:p>
        </w:tc>
        <w:tc>
          <w:tcPr>
            <w:tcW w:w="571" w:type="dxa"/>
            <w:vAlign w:val="center"/>
          </w:tcPr>
          <w:p w14:paraId="02771CF3" w14:textId="77777777" w:rsidR="00A33122" w:rsidRPr="00C61574" w:rsidRDefault="00A33122" w:rsidP="00EF2AAB">
            <w:pPr>
              <w:pStyle w:val="TableParagraph"/>
              <w:ind w:left="160" w:hanging="160"/>
              <w:rPr>
                <w:sz w:val="20"/>
                <w:szCs w:val="20"/>
                <w:lang w:val="kk-KZ"/>
              </w:rPr>
            </w:pPr>
            <w:r w:rsidRPr="00C61574">
              <w:rPr>
                <w:sz w:val="20"/>
                <w:szCs w:val="20"/>
                <w:lang w:val="kk-KZ"/>
              </w:rPr>
              <w:t>1,00</w:t>
            </w:r>
          </w:p>
        </w:tc>
        <w:tc>
          <w:tcPr>
            <w:tcW w:w="625" w:type="dxa"/>
            <w:vAlign w:val="center"/>
          </w:tcPr>
          <w:p w14:paraId="2E9E41F6" w14:textId="77777777" w:rsidR="00A33122" w:rsidRPr="00C61574" w:rsidRDefault="00A33122" w:rsidP="00EF2AAB">
            <w:pPr>
              <w:pStyle w:val="TableParagraph"/>
              <w:ind w:left="202" w:right="120" w:hanging="135"/>
              <w:rPr>
                <w:sz w:val="20"/>
                <w:szCs w:val="20"/>
                <w:lang w:val="kk-KZ"/>
              </w:rPr>
            </w:pPr>
            <w:r w:rsidRPr="00C61574">
              <w:rPr>
                <w:sz w:val="20"/>
                <w:szCs w:val="20"/>
                <w:lang w:val="kk-KZ"/>
              </w:rPr>
              <w:t>1,14</w:t>
            </w:r>
          </w:p>
        </w:tc>
        <w:tc>
          <w:tcPr>
            <w:tcW w:w="817" w:type="dxa"/>
            <w:vAlign w:val="center"/>
          </w:tcPr>
          <w:p w14:paraId="0855503E" w14:textId="77777777" w:rsidR="00A33122" w:rsidRPr="00C61574" w:rsidRDefault="00A33122" w:rsidP="00EF2AAB">
            <w:pPr>
              <w:pStyle w:val="TableParagraph"/>
              <w:ind w:left="350" w:right="120" w:hanging="135"/>
              <w:rPr>
                <w:sz w:val="20"/>
                <w:szCs w:val="20"/>
                <w:lang w:val="kk-KZ"/>
              </w:rPr>
            </w:pPr>
            <w:r w:rsidRPr="00C61574">
              <w:rPr>
                <w:sz w:val="20"/>
                <w:szCs w:val="20"/>
                <w:lang w:val="kk-KZ"/>
              </w:rPr>
              <w:t>1,12</w:t>
            </w:r>
          </w:p>
        </w:tc>
        <w:tc>
          <w:tcPr>
            <w:tcW w:w="876" w:type="dxa"/>
            <w:vAlign w:val="center"/>
          </w:tcPr>
          <w:p w14:paraId="4BF404C8" w14:textId="77777777" w:rsidR="00A33122" w:rsidRPr="00C61574" w:rsidRDefault="00A33122" w:rsidP="00EF2AAB">
            <w:pPr>
              <w:pStyle w:val="TableParagraph"/>
              <w:rPr>
                <w:sz w:val="20"/>
                <w:szCs w:val="20"/>
                <w:lang w:val="kk-KZ"/>
              </w:rPr>
            </w:pPr>
          </w:p>
          <w:p w14:paraId="6B685794" w14:textId="77777777" w:rsidR="00A33122" w:rsidRPr="00C61574" w:rsidRDefault="00A33122" w:rsidP="00EF2AAB">
            <w:pPr>
              <w:pStyle w:val="TableParagraph"/>
              <w:ind w:right="115"/>
              <w:rPr>
                <w:sz w:val="20"/>
                <w:szCs w:val="20"/>
                <w:lang w:val="kk-KZ"/>
              </w:rPr>
            </w:pPr>
            <w:r w:rsidRPr="00C61574">
              <w:rPr>
                <w:sz w:val="20"/>
                <w:szCs w:val="20"/>
                <w:lang w:val="kk-KZ"/>
              </w:rPr>
              <w:t>Жоғары</w:t>
            </w:r>
          </w:p>
        </w:tc>
      </w:tr>
      <w:tr w:rsidR="00A33122" w:rsidRPr="00C61574" w14:paraId="21A8D737" w14:textId="77777777" w:rsidTr="00EF2AAB">
        <w:trPr>
          <w:trHeight w:val="373"/>
          <w:jc w:val="center"/>
        </w:trPr>
        <w:tc>
          <w:tcPr>
            <w:tcW w:w="2122" w:type="dxa"/>
            <w:vAlign w:val="center"/>
          </w:tcPr>
          <w:p w14:paraId="7136F8CF" w14:textId="77777777" w:rsidR="00A33122" w:rsidRPr="00C61574" w:rsidRDefault="00A33122" w:rsidP="00700415">
            <w:pPr>
              <w:pStyle w:val="TableParagraph"/>
              <w:ind w:left="110"/>
              <w:jc w:val="left"/>
              <w:rPr>
                <w:sz w:val="20"/>
                <w:szCs w:val="20"/>
                <w:lang w:val="kk-KZ"/>
              </w:rPr>
            </w:pPr>
            <w:r w:rsidRPr="00C61574">
              <w:rPr>
                <w:sz w:val="20"/>
                <w:szCs w:val="20"/>
                <w:lang w:val="kk-KZ"/>
              </w:rPr>
              <w:t>Ктқызш</w:t>
            </w:r>
            <w:r w:rsidRPr="00C61574">
              <w:rPr>
                <w:spacing w:val="-2"/>
                <w:sz w:val="20"/>
                <w:szCs w:val="20"/>
                <w:lang w:val="kk-KZ"/>
              </w:rPr>
              <w:t xml:space="preserve"> </w:t>
            </w:r>
            <w:r w:rsidRPr="00C61574">
              <w:rPr>
                <w:sz w:val="20"/>
                <w:szCs w:val="20"/>
                <w:lang w:val="kk-KZ"/>
              </w:rPr>
              <w:t>–</w:t>
            </w:r>
            <w:r w:rsidRPr="00C61574">
              <w:rPr>
                <w:spacing w:val="-2"/>
                <w:sz w:val="20"/>
                <w:szCs w:val="20"/>
                <w:lang w:val="kk-KZ"/>
              </w:rPr>
              <w:t xml:space="preserve"> </w:t>
            </w:r>
            <w:r w:rsidRPr="00C61574">
              <w:rPr>
                <w:sz w:val="20"/>
                <w:szCs w:val="20"/>
                <w:lang w:val="kk-KZ"/>
              </w:rPr>
              <w:t>қант қызылшасы</w:t>
            </w:r>
          </w:p>
        </w:tc>
        <w:tc>
          <w:tcPr>
            <w:tcW w:w="709" w:type="dxa"/>
            <w:vAlign w:val="center"/>
          </w:tcPr>
          <w:p w14:paraId="64F4020D" w14:textId="77777777" w:rsidR="00A33122" w:rsidRPr="00C61574" w:rsidRDefault="00A33122" w:rsidP="00EF2AAB">
            <w:pPr>
              <w:pStyle w:val="TableParagraph"/>
              <w:ind w:left="249" w:hanging="243"/>
              <w:rPr>
                <w:sz w:val="20"/>
                <w:szCs w:val="20"/>
                <w:lang w:val="kk-KZ"/>
              </w:rPr>
            </w:pPr>
            <w:r w:rsidRPr="00C61574">
              <w:rPr>
                <w:sz w:val="20"/>
                <w:szCs w:val="20"/>
                <w:lang w:val="kk-KZ"/>
              </w:rPr>
              <w:t>1,03</w:t>
            </w:r>
          </w:p>
        </w:tc>
        <w:tc>
          <w:tcPr>
            <w:tcW w:w="737" w:type="dxa"/>
            <w:vAlign w:val="center"/>
          </w:tcPr>
          <w:p w14:paraId="7FFF9971" w14:textId="77777777" w:rsidR="00A33122" w:rsidRPr="00C61574" w:rsidRDefault="00A33122" w:rsidP="00EF2AAB">
            <w:pPr>
              <w:pStyle w:val="TableParagraph"/>
              <w:ind w:right="141"/>
              <w:rPr>
                <w:sz w:val="20"/>
                <w:szCs w:val="20"/>
                <w:lang w:val="kk-KZ"/>
              </w:rPr>
            </w:pPr>
            <w:r w:rsidRPr="00C61574">
              <w:rPr>
                <w:sz w:val="20"/>
                <w:szCs w:val="20"/>
                <w:lang w:val="kk-KZ"/>
              </w:rPr>
              <w:t>0,92</w:t>
            </w:r>
          </w:p>
        </w:tc>
        <w:tc>
          <w:tcPr>
            <w:tcW w:w="704" w:type="dxa"/>
            <w:vAlign w:val="center"/>
          </w:tcPr>
          <w:p w14:paraId="0BAE7366" w14:textId="77777777" w:rsidR="00A33122" w:rsidRPr="00C61574" w:rsidRDefault="00A33122" w:rsidP="00EF2AAB">
            <w:pPr>
              <w:pStyle w:val="TableParagraph"/>
              <w:ind w:right="183"/>
              <w:rPr>
                <w:sz w:val="20"/>
                <w:szCs w:val="20"/>
                <w:lang w:val="kk-KZ"/>
              </w:rPr>
            </w:pPr>
            <w:r w:rsidRPr="00C61574">
              <w:rPr>
                <w:sz w:val="20"/>
                <w:szCs w:val="20"/>
                <w:lang w:val="kk-KZ"/>
              </w:rPr>
              <w:t>1,00</w:t>
            </w:r>
          </w:p>
        </w:tc>
        <w:tc>
          <w:tcPr>
            <w:tcW w:w="607" w:type="dxa"/>
            <w:vAlign w:val="center"/>
          </w:tcPr>
          <w:p w14:paraId="3E8DC089" w14:textId="77777777" w:rsidR="00A33122" w:rsidRPr="00C61574" w:rsidRDefault="00A33122" w:rsidP="00EF2AAB">
            <w:pPr>
              <w:pStyle w:val="TableParagraph"/>
              <w:ind w:left="36" w:right="19"/>
              <w:rPr>
                <w:sz w:val="20"/>
                <w:szCs w:val="20"/>
                <w:lang w:val="kk-KZ"/>
              </w:rPr>
            </w:pPr>
            <w:r w:rsidRPr="00C61574">
              <w:rPr>
                <w:sz w:val="20"/>
                <w:szCs w:val="20"/>
                <w:lang w:val="kk-KZ"/>
              </w:rPr>
              <w:t>1,00</w:t>
            </w:r>
          </w:p>
        </w:tc>
        <w:tc>
          <w:tcPr>
            <w:tcW w:w="604" w:type="dxa"/>
            <w:vAlign w:val="center"/>
          </w:tcPr>
          <w:p w14:paraId="5F200F40" w14:textId="77777777" w:rsidR="00A33122" w:rsidRPr="00C61574" w:rsidRDefault="00A33122" w:rsidP="00EF2AAB">
            <w:pPr>
              <w:pStyle w:val="TableParagraph"/>
              <w:ind w:left="187" w:right="69" w:hanging="187"/>
              <w:rPr>
                <w:sz w:val="20"/>
                <w:szCs w:val="20"/>
                <w:lang w:val="kk-KZ"/>
              </w:rPr>
            </w:pPr>
            <w:r w:rsidRPr="00C61574">
              <w:rPr>
                <w:sz w:val="20"/>
                <w:szCs w:val="20"/>
                <w:lang w:val="kk-KZ"/>
              </w:rPr>
              <w:t>1,00</w:t>
            </w:r>
          </w:p>
        </w:tc>
        <w:tc>
          <w:tcPr>
            <w:tcW w:w="561" w:type="dxa"/>
            <w:vAlign w:val="center"/>
          </w:tcPr>
          <w:p w14:paraId="6BF5EF07" w14:textId="77777777" w:rsidR="00A33122" w:rsidRPr="00C61574" w:rsidRDefault="00A33122" w:rsidP="00EF2AAB">
            <w:pPr>
              <w:pStyle w:val="TableParagraph"/>
              <w:ind w:left="233" w:hanging="233"/>
              <w:rPr>
                <w:sz w:val="20"/>
                <w:szCs w:val="20"/>
                <w:lang w:val="kk-KZ"/>
              </w:rPr>
            </w:pPr>
            <w:r w:rsidRPr="00C61574">
              <w:rPr>
                <w:sz w:val="20"/>
                <w:szCs w:val="20"/>
                <w:lang w:val="kk-KZ"/>
              </w:rPr>
              <w:t>1,00</w:t>
            </w:r>
          </w:p>
        </w:tc>
        <w:tc>
          <w:tcPr>
            <w:tcW w:w="570" w:type="dxa"/>
            <w:vAlign w:val="center"/>
          </w:tcPr>
          <w:p w14:paraId="54DFC525" w14:textId="77777777" w:rsidR="00A33122" w:rsidRPr="00C61574" w:rsidRDefault="00A33122" w:rsidP="00EF2AAB">
            <w:pPr>
              <w:pStyle w:val="TableParagraph"/>
              <w:ind w:left="156" w:hanging="156"/>
              <w:rPr>
                <w:sz w:val="20"/>
                <w:szCs w:val="20"/>
                <w:lang w:val="kk-KZ"/>
              </w:rPr>
            </w:pPr>
            <w:r w:rsidRPr="00C61574">
              <w:rPr>
                <w:sz w:val="20"/>
                <w:szCs w:val="20"/>
                <w:lang w:val="kk-KZ"/>
              </w:rPr>
              <w:t>1,00</w:t>
            </w:r>
          </w:p>
        </w:tc>
        <w:tc>
          <w:tcPr>
            <w:tcW w:w="571" w:type="dxa"/>
            <w:vAlign w:val="center"/>
          </w:tcPr>
          <w:p w14:paraId="279B01F9" w14:textId="77777777" w:rsidR="00A33122" w:rsidRPr="00C61574" w:rsidRDefault="00A33122" w:rsidP="00EF2AAB">
            <w:pPr>
              <w:pStyle w:val="TableParagraph"/>
              <w:ind w:left="160" w:hanging="160"/>
              <w:rPr>
                <w:sz w:val="20"/>
                <w:szCs w:val="20"/>
                <w:lang w:val="kk-KZ"/>
              </w:rPr>
            </w:pPr>
            <w:r w:rsidRPr="00C61574">
              <w:rPr>
                <w:sz w:val="20"/>
                <w:szCs w:val="20"/>
                <w:lang w:val="kk-KZ"/>
              </w:rPr>
              <w:t>1,00</w:t>
            </w:r>
          </w:p>
        </w:tc>
        <w:tc>
          <w:tcPr>
            <w:tcW w:w="625" w:type="dxa"/>
            <w:vAlign w:val="center"/>
          </w:tcPr>
          <w:p w14:paraId="00A765A8" w14:textId="77777777" w:rsidR="00A33122" w:rsidRPr="00C61574" w:rsidRDefault="00A33122" w:rsidP="00EF2AAB">
            <w:pPr>
              <w:pStyle w:val="TableParagraph"/>
              <w:ind w:left="202" w:right="120" w:hanging="135"/>
              <w:rPr>
                <w:sz w:val="20"/>
                <w:szCs w:val="20"/>
                <w:lang w:val="kk-KZ"/>
              </w:rPr>
            </w:pPr>
            <w:r w:rsidRPr="00C61574">
              <w:rPr>
                <w:sz w:val="20"/>
                <w:szCs w:val="20"/>
                <w:lang w:val="kk-KZ"/>
              </w:rPr>
              <w:t>1,09</w:t>
            </w:r>
          </w:p>
        </w:tc>
        <w:tc>
          <w:tcPr>
            <w:tcW w:w="817" w:type="dxa"/>
            <w:vAlign w:val="center"/>
          </w:tcPr>
          <w:p w14:paraId="30F39A5A" w14:textId="77777777" w:rsidR="00A33122" w:rsidRPr="00C61574" w:rsidRDefault="00A33122" w:rsidP="00EF2AAB">
            <w:pPr>
              <w:pStyle w:val="TableParagraph"/>
              <w:ind w:left="350" w:right="120" w:hanging="135"/>
              <w:rPr>
                <w:sz w:val="20"/>
                <w:szCs w:val="20"/>
                <w:lang w:val="kk-KZ"/>
              </w:rPr>
            </w:pPr>
            <w:r w:rsidRPr="00C61574">
              <w:rPr>
                <w:sz w:val="20"/>
                <w:szCs w:val="20"/>
                <w:lang w:val="kk-KZ"/>
              </w:rPr>
              <w:t>1,00</w:t>
            </w:r>
          </w:p>
        </w:tc>
        <w:tc>
          <w:tcPr>
            <w:tcW w:w="876" w:type="dxa"/>
            <w:vAlign w:val="center"/>
          </w:tcPr>
          <w:p w14:paraId="0C752AA5" w14:textId="77777777" w:rsidR="00A33122" w:rsidRPr="00C61574" w:rsidRDefault="00A33122" w:rsidP="00EF2AAB">
            <w:pPr>
              <w:pStyle w:val="TableParagraph"/>
              <w:rPr>
                <w:sz w:val="20"/>
                <w:szCs w:val="20"/>
                <w:lang w:val="kk-KZ"/>
              </w:rPr>
            </w:pPr>
          </w:p>
          <w:p w14:paraId="05F1A08C" w14:textId="77777777" w:rsidR="00A33122" w:rsidRPr="00C61574" w:rsidRDefault="00A33122" w:rsidP="00EF2AAB">
            <w:pPr>
              <w:pStyle w:val="TableParagraph"/>
              <w:ind w:right="115"/>
              <w:rPr>
                <w:sz w:val="20"/>
                <w:szCs w:val="20"/>
                <w:lang w:val="kk-KZ"/>
              </w:rPr>
            </w:pPr>
            <w:r w:rsidRPr="00C61574">
              <w:rPr>
                <w:sz w:val="20"/>
                <w:szCs w:val="20"/>
                <w:lang w:val="kk-KZ"/>
              </w:rPr>
              <w:t>Жоғары</w:t>
            </w:r>
          </w:p>
        </w:tc>
      </w:tr>
      <w:tr w:rsidR="00A33122" w:rsidRPr="00C61574" w14:paraId="472058E4" w14:textId="77777777" w:rsidTr="00EF2AAB">
        <w:trPr>
          <w:trHeight w:val="471"/>
          <w:jc w:val="center"/>
        </w:trPr>
        <w:tc>
          <w:tcPr>
            <w:tcW w:w="2122" w:type="dxa"/>
            <w:vAlign w:val="center"/>
          </w:tcPr>
          <w:p w14:paraId="65552B96" w14:textId="77777777" w:rsidR="00A33122" w:rsidRPr="00C61574" w:rsidRDefault="00A33122" w:rsidP="00700415">
            <w:pPr>
              <w:pStyle w:val="TableParagraph"/>
              <w:ind w:left="110"/>
              <w:jc w:val="left"/>
              <w:rPr>
                <w:sz w:val="20"/>
                <w:szCs w:val="20"/>
                <w:lang w:val="kk-KZ"/>
              </w:rPr>
            </w:pPr>
            <w:r w:rsidRPr="00C61574">
              <w:rPr>
                <w:sz w:val="20"/>
                <w:szCs w:val="20"/>
                <w:lang w:val="kk-KZ"/>
              </w:rPr>
              <w:t>Кткүнб</w:t>
            </w:r>
            <w:r w:rsidRPr="00C61574">
              <w:rPr>
                <w:spacing w:val="-2"/>
                <w:sz w:val="20"/>
                <w:szCs w:val="20"/>
                <w:lang w:val="kk-KZ"/>
              </w:rPr>
              <w:t xml:space="preserve"> </w:t>
            </w:r>
            <w:r w:rsidRPr="00C61574">
              <w:rPr>
                <w:sz w:val="20"/>
                <w:szCs w:val="20"/>
                <w:lang w:val="kk-KZ"/>
              </w:rPr>
              <w:t>–</w:t>
            </w:r>
            <w:r w:rsidRPr="00C61574">
              <w:rPr>
                <w:spacing w:val="-1"/>
                <w:sz w:val="20"/>
                <w:szCs w:val="20"/>
                <w:lang w:val="kk-KZ"/>
              </w:rPr>
              <w:t xml:space="preserve"> </w:t>
            </w:r>
            <w:r w:rsidRPr="00C61574">
              <w:rPr>
                <w:sz w:val="20"/>
                <w:szCs w:val="20"/>
                <w:lang w:val="kk-KZ"/>
              </w:rPr>
              <w:t>күнбағыс тұқымдары</w:t>
            </w:r>
          </w:p>
        </w:tc>
        <w:tc>
          <w:tcPr>
            <w:tcW w:w="709" w:type="dxa"/>
            <w:vAlign w:val="center"/>
          </w:tcPr>
          <w:p w14:paraId="0F761072" w14:textId="77777777" w:rsidR="00A33122" w:rsidRPr="00C61574" w:rsidRDefault="00A33122" w:rsidP="00EF2AAB">
            <w:pPr>
              <w:pStyle w:val="TableParagraph"/>
              <w:ind w:right="140"/>
              <w:rPr>
                <w:sz w:val="20"/>
                <w:szCs w:val="20"/>
                <w:lang w:val="kk-KZ"/>
              </w:rPr>
            </w:pPr>
            <w:r w:rsidRPr="00C61574">
              <w:rPr>
                <w:sz w:val="20"/>
                <w:szCs w:val="20"/>
                <w:lang w:val="kk-KZ"/>
              </w:rPr>
              <w:t>14,69</w:t>
            </w:r>
          </w:p>
        </w:tc>
        <w:tc>
          <w:tcPr>
            <w:tcW w:w="737" w:type="dxa"/>
            <w:vAlign w:val="center"/>
          </w:tcPr>
          <w:p w14:paraId="3F619345" w14:textId="77777777" w:rsidR="00A33122" w:rsidRPr="00C61574" w:rsidRDefault="00A33122" w:rsidP="00EF2AAB">
            <w:pPr>
              <w:pStyle w:val="TableParagraph"/>
              <w:ind w:right="141"/>
              <w:rPr>
                <w:sz w:val="20"/>
                <w:szCs w:val="20"/>
                <w:lang w:val="kk-KZ"/>
              </w:rPr>
            </w:pPr>
            <w:r w:rsidRPr="00C61574">
              <w:rPr>
                <w:sz w:val="20"/>
                <w:szCs w:val="20"/>
                <w:lang w:val="kk-KZ"/>
              </w:rPr>
              <w:t>15,54</w:t>
            </w:r>
          </w:p>
        </w:tc>
        <w:tc>
          <w:tcPr>
            <w:tcW w:w="704" w:type="dxa"/>
            <w:vAlign w:val="center"/>
          </w:tcPr>
          <w:p w14:paraId="1D5B9E34" w14:textId="77777777" w:rsidR="00A33122" w:rsidRPr="00C61574" w:rsidRDefault="00A33122" w:rsidP="00EF2AAB">
            <w:pPr>
              <w:pStyle w:val="TableParagraph"/>
              <w:ind w:right="183"/>
              <w:rPr>
                <w:sz w:val="20"/>
                <w:szCs w:val="20"/>
                <w:lang w:val="kk-KZ"/>
              </w:rPr>
            </w:pPr>
            <w:r w:rsidRPr="00C61574">
              <w:rPr>
                <w:sz w:val="20"/>
                <w:szCs w:val="20"/>
                <w:lang w:val="kk-KZ"/>
              </w:rPr>
              <w:t>14,90</w:t>
            </w:r>
          </w:p>
        </w:tc>
        <w:tc>
          <w:tcPr>
            <w:tcW w:w="607" w:type="dxa"/>
            <w:vAlign w:val="center"/>
          </w:tcPr>
          <w:p w14:paraId="5ED0E617" w14:textId="77777777" w:rsidR="00A33122" w:rsidRPr="00C61574" w:rsidRDefault="00A33122" w:rsidP="00EF2AAB">
            <w:pPr>
              <w:pStyle w:val="TableParagraph"/>
              <w:ind w:left="32" w:right="19"/>
              <w:rPr>
                <w:sz w:val="20"/>
                <w:szCs w:val="20"/>
                <w:lang w:val="kk-KZ"/>
              </w:rPr>
            </w:pPr>
            <w:r w:rsidRPr="00C61574">
              <w:rPr>
                <w:sz w:val="20"/>
                <w:szCs w:val="20"/>
                <w:lang w:val="kk-KZ"/>
              </w:rPr>
              <w:t>14,72</w:t>
            </w:r>
          </w:p>
        </w:tc>
        <w:tc>
          <w:tcPr>
            <w:tcW w:w="604" w:type="dxa"/>
            <w:vAlign w:val="center"/>
          </w:tcPr>
          <w:p w14:paraId="0F17D8D9" w14:textId="77777777" w:rsidR="00A33122" w:rsidRPr="00C61574" w:rsidRDefault="00A33122" w:rsidP="00EF2AAB">
            <w:pPr>
              <w:pStyle w:val="TableParagraph"/>
              <w:rPr>
                <w:sz w:val="20"/>
                <w:szCs w:val="20"/>
                <w:lang w:val="kk-KZ"/>
              </w:rPr>
            </w:pPr>
            <w:r w:rsidRPr="00C61574">
              <w:rPr>
                <w:sz w:val="20"/>
                <w:szCs w:val="20"/>
                <w:lang w:val="kk-KZ"/>
              </w:rPr>
              <w:t>14,59</w:t>
            </w:r>
          </w:p>
        </w:tc>
        <w:tc>
          <w:tcPr>
            <w:tcW w:w="561" w:type="dxa"/>
            <w:vAlign w:val="center"/>
          </w:tcPr>
          <w:p w14:paraId="20E6C42A" w14:textId="77777777" w:rsidR="00A33122" w:rsidRPr="00C61574" w:rsidRDefault="00A33122" w:rsidP="00EF2AAB">
            <w:pPr>
              <w:pStyle w:val="TableParagraph"/>
              <w:ind w:left="175" w:hanging="175"/>
              <w:rPr>
                <w:sz w:val="20"/>
                <w:szCs w:val="20"/>
                <w:lang w:val="kk-KZ"/>
              </w:rPr>
            </w:pPr>
            <w:r w:rsidRPr="00C61574">
              <w:rPr>
                <w:sz w:val="20"/>
                <w:szCs w:val="20"/>
                <w:lang w:val="kk-KZ"/>
              </w:rPr>
              <w:t>16,18</w:t>
            </w:r>
          </w:p>
        </w:tc>
        <w:tc>
          <w:tcPr>
            <w:tcW w:w="570" w:type="dxa"/>
            <w:vAlign w:val="center"/>
          </w:tcPr>
          <w:p w14:paraId="50005619" w14:textId="77777777" w:rsidR="00A33122" w:rsidRPr="00C61574" w:rsidRDefault="00A33122" w:rsidP="00EF2AAB">
            <w:pPr>
              <w:pStyle w:val="TableParagraph"/>
              <w:ind w:left="156" w:right="69" w:hanging="156"/>
              <w:rPr>
                <w:sz w:val="20"/>
                <w:szCs w:val="20"/>
                <w:lang w:val="kk-KZ"/>
              </w:rPr>
            </w:pPr>
            <w:r w:rsidRPr="00C61574">
              <w:rPr>
                <w:sz w:val="20"/>
                <w:szCs w:val="20"/>
                <w:lang w:val="kk-KZ"/>
              </w:rPr>
              <w:t>16,20</w:t>
            </w:r>
          </w:p>
        </w:tc>
        <w:tc>
          <w:tcPr>
            <w:tcW w:w="571" w:type="dxa"/>
            <w:vAlign w:val="center"/>
          </w:tcPr>
          <w:p w14:paraId="37F3EAED" w14:textId="77777777" w:rsidR="00A33122" w:rsidRPr="00C61574" w:rsidRDefault="00A33122" w:rsidP="00EF2AAB">
            <w:pPr>
              <w:pStyle w:val="TableParagraph"/>
              <w:ind w:left="160" w:hanging="160"/>
              <w:rPr>
                <w:sz w:val="20"/>
                <w:szCs w:val="20"/>
                <w:lang w:val="kk-KZ"/>
              </w:rPr>
            </w:pPr>
            <w:r w:rsidRPr="00C61574">
              <w:rPr>
                <w:sz w:val="20"/>
                <w:szCs w:val="20"/>
                <w:lang w:val="kk-KZ"/>
              </w:rPr>
              <w:t>14,10</w:t>
            </w:r>
          </w:p>
        </w:tc>
        <w:tc>
          <w:tcPr>
            <w:tcW w:w="625" w:type="dxa"/>
            <w:vAlign w:val="center"/>
          </w:tcPr>
          <w:p w14:paraId="23886AE1" w14:textId="77777777" w:rsidR="00A33122" w:rsidRPr="00C61574" w:rsidRDefault="00A33122" w:rsidP="00EF2AAB">
            <w:pPr>
              <w:pStyle w:val="TableParagraph"/>
              <w:ind w:left="67" w:hanging="135"/>
              <w:rPr>
                <w:sz w:val="20"/>
                <w:szCs w:val="20"/>
                <w:lang w:val="kk-KZ"/>
              </w:rPr>
            </w:pPr>
            <w:r w:rsidRPr="00C61574">
              <w:rPr>
                <w:sz w:val="20"/>
                <w:szCs w:val="20"/>
                <w:lang w:val="kk-KZ"/>
              </w:rPr>
              <w:t>18,51</w:t>
            </w:r>
          </w:p>
        </w:tc>
        <w:tc>
          <w:tcPr>
            <w:tcW w:w="817" w:type="dxa"/>
            <w:vAlign w:val="center"/>
          </w:tcPr>
          <w:p w14:paraId="4378F8FA" w14:textId="77777777" w:rsidR="00A33122" w:rsidRPr="00C61574" w:rsidRDefault="00A33122" w:rsidP="00EF2AAB">
            <w:pPr>
              <w:pStyle w:val="TableParagraph"/>
              <w:ind w:left="355" w:right="120" w:hanging="135"/>
              <w:rPr>
                <w:sz w:val="20"/>
                <w:szCs w:val="20"/>
                <w:lang w:val="kk-KZ"/>
              </w:rPr>
            </w:pPr>
            <w:r w:rsidRPr="00C61574">
              <w:rPr>
                <w:sz w:val="20"/>
                <w:szCs w:val="20"/>
                <w:lang w:val="kk-KZ"/>
              </w:rPr>
              <w:t>15,50</w:t>
            </w:r>
          </w:p>
        </w:tc>
        <w:tc>
          <w:tcPr>
            <w:tcW w:w="876" w:type="dxa"/>
            <w:vAlign w:val="center"/>
          </w:tcPr>
          <w:p w14:paraId="12F4745A" w14:textId="77777777" w:rsidR="00A33122" w:rsidRPr="00C61574" w:rsidRDefault="00A33122" w:rsidP="00EF2AAB">
            <w:pPr>
              <w:pStyle w:val="TableParagraph"/>
              <w:rPr>
                <w:sz w:val="20"/>
                <w:szCs w:val="20"/>
                <w:lang w:val="kk-KZ"/>
              </w:rPr>
            </w:pPr>
            <w:r w:rsidRPr="00C61574">
              <w:rPr>
                <w:sz w:val="20"/>
                <w:szCs w:val="20"/>
                <w:lang w:val="kk-KZ"/>
              </w:rPr>
              <w:t>Жоғары</w:t>
            </w:r>
          </w:p>
        </w:tc>
      </w:tr>
      <w:tr w:rsidR="00A33122" w:rsidRPr="00C61574" w14:paraId="462D5875" w14:textId="77777777" w:rsidTr="00EF2AAB">
        <w:trPr>
          <w:trHeight w:val="247"/>
          <w:jc w:val="center"/>
        </w:trPr>
        <w:tc>
          <w:tcPr>
            <w:tcW w:w="2122" w:type="dxa"/>
            <w:vAlign w:val="center"/>
          </w:tcPr>
          <w:p w14:paraId="3EFF0582" w14:textId="77777777" w:rsidR="00A33122" w:rsidRPr="00C61574" w:rsidRDefault="00A33122" w:rsidP="00700415">
            <w:pPr>
              <w:pStyle w:val="TableParagraph"/>
              <w:ind w:left="110"/>
              <w:jc w:val="left"/>
              <w:rPr>
                <w:sz w:val="20"/>
                <w:szCs w:val="20"/>
                <w:lang w:val="kk-KZ"/>
              </w:rPr>
            </w:pPr>
            <w:r w:rsidRPr="00C61574">
              <w:rPr>
                <w:sz w:val="20"/>
                <w:szCs w:val="20"/>
                <w:lang w:val="kk-KZ"/>
              </w:rPr>
              <w:t xml:space="preserve">Ктастық – астық </w:t>
            </w:r>
          </w:p>
        </w:tc>
        <w:tc>
          <w:tcPr>
            <w:tcW w:w="709" w:type="dxa"/>
            <w:vAlign w:val="center"/>
          </w:tcPr>
          <w:p w14:paraId="58832E88" w14:textId="77777777" w:rsidR="00A33122" w:rsidRPr="00C61574" w:rsidRDefault="00A33122" w:rsidP="00EF2AAB">
            <w:pPr>
              <w:pStyle w:val="TableParagraph"/>
              <w:ind w:left="249" w:right="140" w:hanging="243"/>
              <w:rPr>
                <w:sz w:val="20"/>
                <w:szCs w:val="20"/>
                <w:lang w:val="kk-KZ"/>
              </w:rPr>
            </w:pPr>
            <w:r w:rsidRPr="00C61574">
              <w:rPr>
                <w:sz w:val="20"/>
                <w:szCs w:val="20"/>
                <w:lang w:val="kk-KZ"/>
              </w:rPr>
              <w:t>2,65</w:t>
            </w:r>
          </w:p>
        </w:tc>
        <w:tc>
          <w:tcPr>
            <w:tcW w:w="737" w:type="dxa"/>
            <w:vAlign w:val="center"/>
          </w:tcPr>
          <w:p w14:paraId="3B9CFD3C" w14:textId="77777777" w:rsidR="00A33122" w:rsidRPr="00C61574" w:rsidRDefault="00A33122" w:rsidP="00EF2AAB">
            <w:pPr>
              <w:pStyle w:val="TableParagraph"/>
              <w:ind w:right="247"/>
              <w:rPr>
                <w:sz w:val="20"/>
                <w:szCs w:val="20"/>
                <w:lang w:val="kk-KZ"/>
              </w:rPr>
            </w:pPr>
            <w:r w:rsidRPr="00C61574">
              <w:rPr>
                <w:sz w:val="20"/>
                <w:szCs w:val="20"/>
                <w:lang w:val="kk-KZ"/>
              </w:rPr>
              <w:t>2,64</w:t>
            </w:r>
          </w:p>
        </w:tc>
        <w:tc>
          <w:tcPr>
            <w:tcW w:w="704" w:type="dxa"/>
            <w:vAlign w:val="center"/>
          </w:tcPr>
          <w:p w14:paraId="10ABBADF" w14:textId="77777777" w:rsidR="00A33122" w:rsidRPr="00C61574" w:rsidRDefault="00A33122" w:rsidP="00EF2AAB">
            <w:pPr>
              <w:pStyle w:val="TableParagraph"/>
              <w:tabs>
                <w:tab w:val="left" w:pos="518"/>
              </w:tabs>
              <w:ind w:left="197" w:right="183" w:hanging="197"/>
              <w:rPr>
                <w:sz w:val="20"/>
                <w:szCs w:val="20"/>
                <w:lang w:val="kk-KZ"/>
              </w:rPr>
            </w:pPr>
            <w:r w:rsidRPr="00C61574">
              <w:rPr>
                <w:sz w:val="20"/>
                <w:szCs w:val="20"/>
                <w:lang w:val="kk-KZ"/>
              </w:rPr>
              <w:t>2,87</w:t>
            </w:r>
          </w:p>
        </w:tc>
        <w:tc>
          <w:tcPr>
            <w:tcW w:w="607" w:type="dxa"/>
            <w:vAlign w:val="center"/>
          </w:tcPr>
          <w:p w14:paraId="272CA8D9" w14:textId="77777777" w:rsidR="00A33122" w:rsidRPr="00C61574" w:rsidRDefault="00A33122" w:rsidP="00EF2AAB">
            <w:pPr>
              <w:pStyle w:val="TableParagraph"/>
              <w:ind w:left="36" w:right="19"/>
              <w:rPr>
                <w:sz w:val="20"/>
                <w:szCs w:val="20"/>
                <w:lang w:val="kk-KZ"/>
              </w:rPr>
            </w:pPr>
            <w:r w:rsidRPr="00C61574">
              <w:rPr>
                <w:sz w:val="20"/>
                <w:szCs w:val="20"/>
                <w:lang w:val="kk-KZ"/>
              </w:rPr>
              <w:t>2,70</w:t>
            </w:r>
          </w:p>
        </w:tc>
        <w:tc>
          <w:tcPr>
            <w:tcW w:w="604" w:type="dxa"/>
            <w:vAlign w:val="center"/>
          </w:tcPr>
          <w:p w14:paraId="77564A45" w14:textId="77777777" w:rsidR="00A33122" w:rsidRPr="00C61574" w:rsidRDefault="00A33122" w:rsidP="00EF2AAB">
            <w:pPr>
              <w:pStyle w:val="TableParagraph"/>
              <w:ind w:left="187" w:right="69" w:hanging="187"/>
              <w:rPr>
                <w:sz w:val="20"/>
                <w:szCs w:val="20"/>
                <w:lang w:val="kk-KZ"/>
              </w:rPr>
            </w:pPr>
            <w:r w:rsidRPr="00C61574">
              <w:rPr>
                <w:sz w:val="20"/>
                <w:szCs w:val="20"/>
                <w:lang w:val="kk-KZ"/>
              </w:rPr>
              <w:t>2,96</w:t>
            </w:r>
          </w:p>
        </w:tc>
        <w:tc>
          <w:tcPr>
            <w:tcW w:w="561" w:type="dxa"/>
            <w:vAlign w:val="center"/>
          </w:tcPr>
          <w:p w14:paraId="446C372C" w14:textId="77777777" w:rsidR="00A33122" w:rsidRPr="00C61574" w:rsidRDefault="00A33122" w:rsidP="00EF2AAB">
            <w:pPr>
              <w:pStyle w:val="TableParagraph"/>
              <w:ind w:left="233" w:hanging="233"/>
              <w:rPr>
                <w:sz w:val="20"/>
                <w:szCs w:val="20"/>
                <w:lang w:val="kk-KZ"/>
              </w:rPr>
            </w:pPr>
            <w:r w:rsidRPr="00C61574">
              <w:rPr>
                <w:sz w:val="20"/>
                <w:szCs w:val="20"/>
                <w:lang w:val="kk-KZ"/>
              </w:rPr>
              <w:t>2,88</w:t>
            </w:r>
          </w:p>
        </w:tc>
        <w:tc>
          <w:tcPr>
            <w:tcW w:w="570" w:type="dxa"/>
            <w:vAlign w:val="center"/>
          </w:tcPr>
          <w:p w14:paraId="068D6170" w14:textId="77777777" w:rsidR="00A33122" w:rsidRPr="00C61574" w:rsidRDefault="00A33122" w:rsidP="00EF2AAB">
            <w:pPr>
              <w:pStyle w:val="TableParagraph"/>
              <w:ind w:left="156" w:hanging="156"/>
              <w:rPr>
                <w:sz w:val="20"/>
                <w:szCs w:val="20"/>
                <w:lang w:val="kk-KZ"/>
              </w:rPr>
            </w:pPr>
            <w:r w:rsidRPr="00C61574">
              <w:rPr>
                <w:sz w:val="20"/>
                <w:szCs w:val="20"/>
                <w:lang w:val="kk-KZ"/>
              </w:rPr>
              <w:t>3,84</w:t>
            </w:r>
          </w:p>
        </w:tc>
        <w:tc>
          <w:tcPr>
            <w:tcW w:w="571" w:type="dxa"/>
            <w:vAlign w:val="center"/>
          </w:tcPr>
          <w:p w14:paraId="78DFBFFB" w14:textId="77777777" w:rsidR="00A33122" w:rsidRPr="00C61574" w:rsidRDefault="00A33122" w:rsidP="00EF2AAB">
            <w:pPr>
              <w:pStyle w:val="TableParagraph"/>
              <w:ind w:left="160" w:hanging="160"/>
              <w:rPr>
                <w:sz w:val="20"/>
                <w:szCs w:val="20"/>
                <w:lang w:val="kk-KZ"/>
              </w:rPr>
            </w:pPr>
            <w:r w:rsidRPr="00C61574">
              <w:rPr>
                <w:sz w:val="20"/>
                <w:szCs w:val="20"/>
                <w:lang w:val="kk-KZ"/>
              </w:rPr>
              <w:t>2,98</w:t>
            </w:r>
          </w:p>
        </w:tc>
        <w:tc>
          <w:tcPr>
            <w:tcW w:w="625" w:type="dxa"/>
            <w:vAlign w:val="center"/>
          </w:tcPr>
          <w:p w14:paraId="3AD4E629" w14:textId="77777777" w:rsidR="00A33122" w:rsidRPr="00C61574" w:rsidRDefault="00A33122" w:rsidP="00EF2AAB">
            <w:pPr>
              <w:pStyle w:val="TableParagraph"/>
              <w:ind w:left="202" w:right="120" w:hanging="135"/>
              <w:rPr>
                <w:sz w:val="20"/>
                <w:szCs w:val="20"/>
                <w:lang w:val="kk-KZ"/>
              </w:rPr>
            </w:pPr>
            <w:r w:rsidRPr="00C61574">
              <w:rPr>
                <w:sz w:val="20"/>
                <w:szCs w:val="20"/>
                <w:lang w:val="kk-KZ"/>
              </w:rPr>
              <w:t>3,56</w:t>
            </w:r>
          </w:p>
        </w:tc>
        <w:tc>
          <w:tcPr>
            <w:tcW w:w="817" w:type="dxa"/>
            <w:vAlign w:val="center"/>
          </w:tcPr>
          <w:p w14:paraId="148E94FB" w14:textId="77777777" w:rsidR="00A33122" w:rsidRPr="00C61574" w:rsidRDefault="00A33122" w:rsidP="00EF2AAB">
            <w:pPr>
              <w:pStyle w:val="TableParagraph"/>
              <w:ind w:left="350" w:right="120" w:hanging="135"/>
              <w:rPr>
                <w:sz w:val="20"/>
                <w:szCs w:val="20"/>
                <w:lang w:val="kk-KZ"/>
              </w:rPr>
            </w:pPr>
            <w:r w:rsidRPr="00C61574">
              <w:rPr>
                <w:sz w:val="20"/>
                <w:szCs w:val="20"/>
                <w:lang w:val="kk-KZ"/>
              </w:rPr>
              <w:t>3,00</w:t>
            </w:r>
          </w:p>
        </w:tc>
        <w:tc>
          <w:tcPr>
            <w:tcW w:w="876" w:type="dxa"/>
            <w:vAlign w:val="center"/>
          </w:tcPr>
          <w:p w14:paraId="3CF60BBE" w14:textId="77777777" w:rsidR="00A33122" w:rsidRPr="00C61574" w:rsidRDefault="00A33122" w:rsidP="00EF2AAB">
            <w:pPr>
              <w:pStyle w:val="TableParagraph"/>
              <w:ind w:right="115"/>
              <w:rPr>
                <w:sz w:val="20"/>
                <w:szCs w:val="20"/>
                <w:lang w:val="kk-KZ"/>
              </w:rPr>
            </w:pPr>
            <w:r w:rsidRPr="00C61574">
              <w:rPr>
                <w:sz w:val="20"/>
                <w:szCs w:val="20"/>
                <w:lang w:val="kk-KZ"/>
              </w:rPr>
              <w:t>Жоғары</w:t>
            </w:r>
          </w:p>
        </w:tc>
      </w:tr>
      <w:tr w:rsidR="00A33122" w:rsidRPr="00C61574" w14:paraId="0B87653F" w14:textId="77777777" w:rsidTr="00EF2AAB">
        <w:trPr>
          <w:trHeight w:val="530"/>
          <w:jc w:val="center"/>
        </w:trPr>
        <w:tc>
          <w:tcPr>
            <w:tcW w:w="2122" w:type="dxa"/>
            <w:vAlign w:val="center"/>
          </w:tcPr>
          <w:p w14:paraId="54A75193" w14:textId="77777777" w:rsidR="00A33122" w:rsidRPr="00C61574" w:rsidRDefault="00A33122" w:rsidP="00700415">
            <w:pPr>
              <w:pStyle w:val="TableParagraph"/>
              <w:ind w:left="110"/>
              <w:jc w:val="left"/>
              <w:rPr>
                <w:sz w:val="20"/>
                <w:szCs w:val="20"/>
                <w:lang w:val="kk-KZ"/>
              </w:rPr>
            </w:pPr>
            <w:r w:rsidRPr="00C61574">
              <w:rPr>
                <w:sz w:val="20"/>
                <w:szCs w:val="20"/>
                <w:lang w:val="kk-KZ"/>
              </w:rPr>
              <w:t>Ктөастық</w:t>
            </w:r>
            <w:r w:rsidRPr="00C61574">
              <w:rPr>
                <w:spacing w:val="-7"/>
                <w:sz w:val="20"/>
                <w:szCs w:val="20"/>
                <w:lang w:val="kk-KZ"/>
              </w:rPr>
              <w:t xml:space="preserve"> </w:t>
            </w:r>
            <w:r w:rsidRPr="00C61574">
              <w:rPr>
                <w:sz w:val="20"/>
                <w:szCs w:val="20"/>
                <w:lang w:val="kk-KZ"/>
              </w:rPr>
              <w:t>–</w:t>
            </w:r>
            <w:r w:rsidRPr="00C61574">
              <w:rPr>
                <w:spacing w:val="-7"/>
                <w:sz w:val="20"/>
                <w:szCs w:val="20"/>
                <w:lang w:val="kk-KZ"/>
              </w:rPr>
              <w:t xml:space="preserve"> </w:t>
            </w:r>
            <w:r w:rsidRPr="00C61574">
              <w:rPr>
                <w:sz w:val="20"/>
                <w:szCs w:val="20"/>
                <w:lang w:val="kk-KZ"/>
              </w:rPr>
              <w:t>астық өңдеу өнімдері</w:t>
            </w:r>
          </w:p>
        </w:tc>
        <w:tc>
          <w:tcPr>
            <w:tcW w:w="709" w:type="dxa"/>
            <w:vAlign w:val="center"/>
          </w:tcPr>
          <w:p w14:paraId="31F162C6" w14:textId="77777777" w:rsidR="00A33122" w:rsidRPr="00C61574" w:rsidRDefault="00A33122" w:rsidP="00EF2AAB">
            <w:pPr>
              <w:pStyle w:val="TableParagraph"/>
              <w:ind w:left="249" w:hanging="243"/>
              <w:rPr>
                <w:sz w:val="20"/>
                <w:szCs w:val="20"/>
                <w:lang w:val="kk-KZ"/>
              </w:rPr>
            </w:pPr>
            <w:r w:rsidRPr="00C61574">
              <w:rPr>
                <w:sz w:val="20"/>
                <w:szCs w:val="20"/>
                <w:lang w:val="kk-KZ"/>
              </w:rPr>
              <w:t>1,83</w:t>
            </w:r>
          </w:p>
        </w:tc>
        <w:tc>
          <w:tcPr>
            <w:tcW w:w="737" w:type="dxa"/>
            <w:vAlign w:val="center"/>
          </w:tcPr>
          <w:p w14:paraId="14670EC3" w14:textId="77777777" w:rsidR="00A33122" w:rsidRPr="00C61574" w:rsidRDefault="00A33122" w:rsidP="00EF2AAB">
            <w:pPr>
              <w:pStyle w:val="TableParagraph"/>
              <w:ind w:right="141"/>
              <w:rPr>
                <w:sz w:val="20"/>
                <w:szCs w:val="20"/>
                <w:lang w:val="kk-KZ"/>
              </w:rPr>
            </w:pPr>
            <w:r w:rsidRPr="00C61574">
              <w:rPr>
                <w:sz w:val="20"/>
                <w:szCs w:val="20"/>
                <w:lang w:val="kk-KZ"/>
              </w:rPr>
              <w:t>2,17</w:t>
            </w:r>
          </w:p>
        </w:tc>
        <w:tc>
          <w:tcPr>
            <w:tcW w:w="704" w:type="dxa"/>
            <w:vAlign w:val="center"/>
          </w:tcPr>
          <w:p w14:paraId="50AE1798" w14:textId="77777777" w:rsidR="00A33122" w:rsidRPr="00C61574" w:rsidRDefault="00A33122" w:rsidP="00EF2AAB">
            <w:pPr>
              <w:pStyle w:val="TableParagraph"/>
              <w:ind w:left="197" w:right="134" w:hanging="197"/>
              <w:rPr>
                <w:sz w:val="20"/>
                <w:szCs w:val="20"/>
                <w:lang w:val="kk-KZ"/>
              </w:rPr>
            </w:pPr>
            <w:r w:rsidRPr="00C61574">
              <w:rPr>
                <w:sz w:val="20"/>
                <w:szCs w:val="20"/>
                <w:lang w:val="kk-KZ"/>
              </w:rPr>
              <w:t>2,27</w:t>
            </w:r>
          </w:p>
        </w:tc>
        <w:tc>
          <w:tcPr>
            <w:tcW w:w="607" w:type="dxa"/>
            <w:vAlign w:val="center"/>
          </w:tcPr>
          <w:p w14:paraId="41CC0A5F" w14:textId="77777777" w:rsidR="00A33122" w:rsidRPr="00C61574" w:rsidRDefault="00A33122" w:rsidP="00EF2AAB">
            <w:pPr>
              <w:pStyle w:val="TableParagraph"/>
              <w:ind w:left="36" w:right="19"/>
              <w:rPr>
                <w:sz w:val="20"/>
                <w:szCs w:val="20"/>
                <w:lang w:val="kk-KZ"/>
              </w:rPr>
            </w:pPr>
            <w:r w:rsidRPr="00C61574">
              <w:rPr>
                <w:sz w:val="20"/>
                <w:szCs w:val="20"/>
                <w:lang w:val="kk-KZ"/>
              </w:rPr>
              <w:t>1,94</w:t>
            </w:r>
          </w:p>
        </w:tc>
        <w:tc>
          <w:tcPr>
            <w:tcW w:w="604" w:type="dxa"/>
            <w:vAlign w:val="center"/>
          </w:tcPr>
          <w:p w14:paraId="4BB6A46B" w14:textId="77777777" w:rsidR="00A33122" w:rsidRPr="00C61574" w:rsidRDefault="00A33122" w:rsidP="00EF2AAB">
            <w:pPr>
              <w:pStyle w:val="TableParagraph"/>
              <w:ind w:left="187" w:hanging="223"/>
              <w:rPr>
                <w:sz w:val="20"/>
                <w:szCs w:val="20"/>
                <w:lang w:val="kk-KZ"/>
              </w:rPr>
            </w:pPr>
            <w:r w:rsidRPr="00C61574">
              <w:rPr>
                <w:sz w:val="20"/>
                <w:szCs w:val="20"/>
                <w:lang w:val="kk-KZ"/>
              </w:rPr>
              <w:t>1,89</w:t>
            </w:r>
          </w:p>
        </w:tc>
        <w:tc>
          <w:tcPr>
            <w:tcW w:w="561" w:type="dxa"/>
            <w:vAlign w:val="center"/>
          </w:tcPr>
          <w:p w14:paraId="38CE88C5" w14:textId="77777777" w:rsidR="00A33122" w:rsidRPr="00C61574" w:rsidRDefault="00A33122" w:rsidP="00EF2AAB">
            <w:pPr>
              <w:pStyle w:val="TableParagraph"/>
              <w:rPr>
                <w:sz w:val="20"/>
                <w:szCs w:val="20"/>
                <w:lang w:val="kk-KZ"/>
              </w:rPr>
            </w:pPr>
            <w:r w:rsidRPr="00C61574">
              <w:rPr>
                <w:sz w:val="20"/>
                <w:szCs w:val="20"/>
                <w:lang w:val="kk-KZ"/>
              </w:rPr>
              <w:t>1,75</w:t>
            </w:r>
          </w:p>
        </w:tc>
        <w:tc>
          <w:tcPr>
            <w:tcW w:w="570" w:type="dxa"/>
            <w:vAlign w:val="center"/>
          </w:tcPr>
          <w:p w14:paraId="6661B69F" w14:textId="77777777" w:rsidR="00A33122" w:rsidRPr="00C61574" w:rsidRDefault="00A33122" w:rsidP="00EF2AAB">
            <w:pPr>
              <w:pStyle w:val="TableParagraph"/>
              <w:ind w:left="156" w:right="69" w:hanging="156"/>
              <w:rPr>
                <w:sz w:val="20"/>
                <w:szCs w:val="20"/>
                <w:lang w:val="kk-KZ"/>
              </w:rPr>
            </w:pPr>
            <w:r w:rsidRPr="00C61574">
              <w:rPr>
                <w:sz w:val="20"/>
                <w:szCs w:val="20"/>
                <w:lang w:val="kk-KZ"/>
              </w:rPr>
              <w:t>2,08</w:t>
            </w:r>
          </w:p>
        </w:tc>
        <w:tc>
          <w:tcPr>
            <w:tcW w:w="571" w:type="dxa"/>
            <w:vAlign w:val="center"/>
          </w:tcPr>
          <w:p w14:paraId="4DA7CF6C" w14:textId="77777777" w:rsidR="00A33122" w:rsidRPr="00C61574" w:rsidRDefault="00A33122" w:rsidP="00EF2AAB">
            <w:pPr>
              <w:pStyle w:val="TableParagraph"/>
              <w:ind w:left="160" w:hanging="160"/>
              <w:rPr>
                <w:sz w:val="20"/>
                <w:szCs w:val="20"/>
                <w:lang w:val="kk-KZ"/>
              </w:rPr>
            </w:pPr>
            <w:r w:rsidRPr="00C61574">
              <w:rPr>
                <w:sz w:val="20"/>
                <w:szCs w:val="20"/>
                <w:lang w:val="kk-KZ"/>
              </w:rPr>
              <w:t>2,02</w:t>
            </w:r>
          </w:p>
        </w:tc>
        <w:tc>
          <w:tcPr>
            <w:tcW w:w="625" w:type="dxa"/>
            <w:vAlign w:val="center"/>
          </w:tcPr>
          <w:p w14:paraId="39CD3E06" w14:textId="77777777" w:rsidR="00A33122" w:rsidRPr="00C61574" w:rsidRDefault="00A33122" w:rsidP="00EF2AAB">
            <w:pPr>
              <w:pStyle w:val="TableParagraph"/>
              <w:ind w:left="202" w:right="120" w:hanging="135"/>
              <w:rPr>
                <w:sz w:val="20"/>
                <w:szCs w:val="20"/>
                <w:lang w:val="kk-KZ"/>
              </w:rPr>
            </w:pPr>
            <w:r w:rsidRPr="00C61574">
              <w:rPr>
                <w:sz w:val="20"/>
                <w:szCs w:val="20"/>
                <w:lang w:val="kk-KZ"/>
              </w:rPr>
              <w:t>1,82</w:t>
            </w:r>
          </w:p>
        </w:tc>
        <w:tc>
          <w:tcPr>
            <w:tcW w:w="817" w:type="dxa"/>
            <w:vAlign w:val="center"/>
          </w:tcPr>
          <w:p w14:paraId="11D13337" w14:textId="77777777" w:rsidR="00A33122" w:rsidRPr="00C61574" w:rsidRDefault="00A33122" w:rsidP="00EF2AAB">
            <w:pPr>
              <w:pStyle w:val="TableParagraph"/>
              <w:ind w:left="350" w:right="120" w:hanging="135"/>
              <w:rPr>
                <w:sz w:val="20"/>
                <w:szCs w:val="20"/>
                <w:lang w:val="kk-KZ"/>
              </w:rPr>
            </w:pPr>
            <w:r w:rsidRPr="00C61574">
              <w:rPr>
                <w:sz w:val="20"/>
                <w:szCs w:val="20"/>
                <w:lang w:val="kk-KZ"/>
              </w:rPr>
              <w:t>1,97</w:t>
            </w:r>
          </w:p>
        </w:tc>
        <w:tc>
          <w:tcPr>
            <w:tcW w:w="876" w:type="dxa"/>
            <w:vAlign w:val="center"/>
          </w:tcPr>
          <w:p w14:paraId="21A67FF4" w14:textId="77777777" w:rsidR="00A33122" w:rsidRPr="00C61574" w:rsidRDefault="00A33122" w:rsidP="00EF2AAB">
            <w:pPr>
              <w:pStyle w:val="TableParagraph"/>
              <w:ind w:right="115"/>
              <w:rPr>
                <w:sz w:val="20"/>
                <w:szCs w:val="20"/>
                <w:lang w:val="kk-KZ"/>
              </w:rPr>
            </w:pPr>
            <w:r w:rsidRPr="00C61574">
              <w:rPr>
                <w:sz w:val="20"/>
                <w:szCs w:val="20"/>
                <w:lang w:val="kk-KZ"/>
              </w:rPr>
              <w:t>Жоғары</w:t>
            </w:r>
          </w:p>
        </w:tc>
      </w:tr>
      <w:tr w:rsidR="00A33122" w:rsidRPr="00C61574" w14:paraId="1AC7522A" w14:textId="77777777" w:rsidTr="00700415">
        <w:trPr>
          <w:trHeight w:val="227"/>
          <w:jc w:val="center"/>
        </w:trPr>
        <w:tc>
          <w:tcPr>
            <w:tcW w:w="9506" w:type="dxa"/>
            <w:gridSpan w:val="12"/>
            <w:vAlign w:val="center"/>
          </w:tcPr>
          <w:p w14:paraId="6443DECD" w14:textId="77777777" w:rsidR="00A33122" w:rsidRPr="00C61574" w:rsidRDefault="00A33122" w:rsidP="00700415">
            <w:pPr>
              <w:jc w:val="center"/>
              <w:rPr>
                <w:rFonts w:ascii="Times New Roman" w:hAnsi="Times New Roman" w:cs="Times New Roman"/>
                <w:color w:val="000000"/>
                <w:sz w:val="20"/>
                <w:szCs w:val="20"/>
              </w:rPr>
            </w:pPr>
            <w:r w:rsidRPr="00C61574">
              <w:rPr>
                <w:rFonts w:ascii="Times New Roman" w:hAnsi="Times New Roman" w:cs="Times New Roman"/>
                <w:color w:val="000000"/>
                <w:sz w:val="20"/>
                <w:szCs w:val="20"/>
              </w:rPr>
              <w:t>Мал шаруашылығы өнімдері</w:t>
            </w:r>
          </w:p>
        </w:tc>
      </w:tr>
      <w:tr w:rsidR="00A33122" w:rsidRPr="00C61574" w14:paraId="31DFA8D0" w14:textId="77777777" w:rsidTr="00700415">
        <w:trPr>
          <w:trHeight w:val="491"/>
          <w:jc w:val="center"/>
        </w:trPr>
        <w:tc>
          <w:tcPr>
            <w:tcW w:w="2122" w:type="dxa"/>
            <w:vAlign w:val="center"/>
          </w:tcPr>
          <w:p w14:paraId="6BA7DA1D" w14:textId="77777777" w:rsidR="00A33122" w:rsidRPr="00C61574" w:rsidRDefault="00A33122" w:rsidP="00700415">
            <w:pPr>
              <w:pStyle w:val="TableParagraph"/>
              <w:ind w:left="110"/>
              <w:jc w:val="left"/>
              <w:rPr>
                <w:sz w:val="20"/>
                <w:szCs w:val="20"/>
                <w:lang w:val="kk-KZ"/>
              </w:rPr>
            </w:pPr>
            <w:r w:rsidRPr="00C61574">
              <w:rPr>
                <w:sz w:val="20"/>
                <w:szCs w:val="20"/>
                <w:lang w:val="kk-KZ"/>
              </w:rPr>
              <w:t>Ктет</w:t>
            </w:r>
            <w:r w:rsidRPr="00C61574">
              <w:rPr>
                <w:spacing w:val="2"/>
                <w:sz w:val="20"/>
                <w:szCs w:val="20"/>
                <w:lang w:val="kk-KZ"/>
              </w:rPr>
              <w:t xml:space="preserve"> </w:t>
            </w:r>
            <w:r w:rsidRPr="00C61574">
              <w:rPr>
                <w:sz w:val="20"/>
                <w:szCs w:val="20"/>
                <w:lang w:val="kk-KZ"/>
              </w:rPr>
              <w:t>–</w:t>
            </w:r>
            <w:r w:rsidRPr="00C61574">
              <w:rPr>
                <w:spacing w:val="-8"/>
                <w:sz w:val="20"/>
                <w:szCs w:val="20"/>
                <w:lang w:val="kk-KZ"/>
              </w:rPr>
              <w:t xml:space="preserve"> </w:t>
            </w:r>
            <w:r w:rsidRPr="00C61574">
              <w:rPr>
                <w:sz w:val="20"/>
                <w:szCs w:val="20"/>
                <w:lang w:val="kk-KZ"/>
              </w:rPr>
              <w:t>ет және ет өнімдері</w:t>
            </w:r>
          </w:p>
        </w:tc>
        <w:tc>
          <w:tcPr>
            <w:tcW w:w="709" w:type="dxa"/>
            <w:vAlign w:val="center"/>
          </w:tcPr>
          <w:p w14:paraId="216787F8" w14:textId="77777777" w:rsidR="00A33122" w:rsidRPr="00C61574" w:rsidRDefault="00A33122" w:rsidP="00700415">
            <w:pPr>
              <w:pStyle w:val="TableParagraph"/>
              <w:ind w:left="249" w:hanging="243"/>
              <w:rPr>
                <w:sz w:val="20"/>
                <w:szCs w:val="20"/>
                <w:lang w:val="kk-KZ"/>
              </w:rPr>
            </w:pPr>
            <w:r w:rsidRPr="00C61574">
              <w:rPr>
                <w:sz w:val="20"/>
                <w:szCs w:val="20"/>
                <w:lang w:val="kk-KZ"/>
              </w:rPr>
              <w:t>0,78</w:t>
            </w:r>
          </w:p>
        </w:tc>
        <w:tc>
          <w:tcPr>
            <w:tcW w:w="737" w:type="dxa"/>
            <w:vAlign w:val="center"/>
          </w:tcPr>
          <w:p w14:paraId="1BD7EB45" w14:textId="77777777" w:rsidR="00A33122" w:rsidRPr="00C61574" w:rsidRDefault="00A33122" w:rsidP="00700415">
            <w:pPr>
              <w:pStyle w:val="TableParagraph"/>
              <w:ind w:right="247"/>
              <w:jc w:val="right"/>
              <w:rPr>
                <w:sz w:val="20"/>
                <w:szCs w:val="20"/>
                <w:lang w:val="kk-KZ"/>
              </w:rPr>
            </w:pPr>
            <w:r w:rsidRPr="00C61574">
              <w:rPr>
                <w:sz w:val="20"/>
                <w:szCs w:val="20"/>
                <w:lang w:val="kk-KZ"/>
              </w:rPr>
              <w:t>0,82</w:t>
            </w:r>
          </w:p>
        </w:tc>
        <w:tc>
          <w:tcPr>
            <w:tcW w:w="704" w:type="dxa"/>
            <w:vAlign w:val="center"/>
          </w:tcPr>
          <w:p w14:paraId="4569760E" w14:textId="77777777" w:rsidR="00A33122" w:rsidRPr="00C61574" w:rsidRDefault="00A33122" w:rsidP="00700415">
            <w:pPr>
              <w:pStyle w:val="TableParagraph"/>
              <w:ind w:left="197" w:right="134" w:hanging="197"/>
              <w:rPr>
                <w:sz w:val="20"/>
                <w:szCs w:val="20"/>
                <w:lang w:val="kk-KZ"/>
              </w:rPr>
            </w:pPr>
            <w:r w:rsidRPr="00C61574">
              <w:rPr>
                <w:sz w:val="20"/>
                <w:szCs w:val="20"/>
                <w:lang w:val="kk-KZ"/>
              </w:rPr>
              <w:t>0,82</w:t>
            </w:r>
          </w:p>
        </w:tc>
        <w:tc>
          <w:tcPr>
            <w:tcW w:w="607" w:type="dxa"/>
            <w:vAlign w:val="center"/>
          </w:tcPr>
          <w:p w14:paraId="79E2D591" w14:textId="77777777" w:rsidR="00A33122" w:rsidRPr="00C61574" w:rsidRDefault="00A33122" w:rsidP="00700415">
            <w:pPr>
              <w:pStyle w:val="TableParagraph"/>
              <w:ind w:left="36" w:right="19"/>
              <w:rPr>
                <w:sz w:val="20"/>
                <w:szCs w:val="20"/>
                <w:lang w:val="kk-KZ"/>
              </w:rPr>
            </w:pPr>
            <w:r w:rsidRPr="00C61574">
              <w:rPr>
                <w:sz w:val="20"/>
                <w:szCs w:val="20"/>
                <w:lang w:val="kk-KZ"/>
              </w:rPr>
              <w:t>0,83</w:t>
            </w:r>
          </w:p>
        </w:tc>
        <w:tc>
          <w:tcPr>
            <w:tcW w:w="604" w:type="dxa"/>
            <w:vAlign w:val="center"/>
          </w:tcPr>
          <w:p w14:paraId="0E281DC1" w14:textId="77777777" w:rsidR="00A33122" w:rsidRPr="00C61574" w:rsidRDefault="00A33122" w:rsidP="00700415">
            <w:pPr>
              <w:pStyle w:val="TableParagraph"/>
              <w:ind w:left="187" w:right="69" w:hanging="187"/>
              <w:rPr>
                <w:sz w:val="20"/>
                <w:szCs w:val="20"/>
                <w:lang w:val="kk-KZ"/>
              </w:rPr>
            </w:pPr>
            <w:r w:rsidRPr="00C61574">
              <w:rPr>
                <w:sz w:val="20"/>
                <w:szCs w:val="20"/>
                <w:lang w:val="kk-KZ"/>
              </w:rPr>
              <w:t>0,82</w:t>
            </w:r>
          </w:p>
        </w:tc>
        <w:tc>
          <w:tcPr>
            <w:tcW w:w="561" w:type="dxa"/>
            <w:vAlign w:val="center"/>
          </w:tcPr>
          <w:p w14:paraId="340A352E" w14:textId="77777777" w:rsidR="00A33122" w:rsidRPr="00C61574" w:rsidRDefault="00A33122" w:rsidP="00700415">
            <w:pPr>
              <w:pStyle w:val="TableParagraph"/>
              <w:ind w:left="233" w:hanging="160"/>
              <w:jc w:val="left"/>
              <w:rPr>
                <w:sz w:val="20"/>
                <w:szCs w:val="20"/>
                <w:lang w:val="kk-KZ"/>
              </w:rPr>
            </w:pPr>
            <w:r w:rsidRPr="00C61574">
              <w:rPr>
                <w:sz w:val="20"/>
                <w:szCs w:val="20"/>
                <w:lang w:val="kk-KZ"/>
              </w:rPr>
              <w:t>0,83</w:t>
            </w:r>
          </w:p>
        </w:tc>
        <w:tc>
          <w:tcPr>
            <w:tcW w:w="570" w:type="dxa"/>
            <w:vAlign w:val="center"/>
          </w:tcPr>
          <w:p w14:paraId="06A6E4CE" w14:textId="77777777" w:rsidR="00A33122" w:rsidRPr="00C61574" w:rsidRDefault="00A33122" w:rsidP="00700415">
            <w:pPr>
              <w:pStyle w:val="TableParagraph"/>
              <w:ind w:left="156" w:hanging="156"/>
              <w:rPr>
                <w:sz w:val="20"/>
                <w:szCs w:val="20"/>
                <w:lang w:val="kk-KZ"/>
              </w:rPr>
            </w:pPr>
            <w:r w:rsidRPr="00C61574">
              <w:rPr>
                <w:sz w:val="20"/>
                <w:szCs w:val="20"/>
                <w:lang w:val="kk-KZ"/>
              </w:rPr>
              <w:t>0,82</w:t>
            </w:r>
          </w:p>
        </w:tc>
        <w:tc>
          <w:tcPr>
            <w:tcW w:w="571" w:type="dxa"/>
            <w:vAlign w:val="center"/>
          </w:tcPr>
          <w:p w14:paraId="4BA46410" w14:textId="77777777" w:rsidR="00A33122" w:rsidRPr="00C61574" w:rsidRDefault="00A33122" w:rsidP="00700415">
            <w:pPr>
              <w:pStyle w:val="TableParagraph"/>
              <w:ind w:left="160" w:right="63" w:hanging="160"/>
              <w:rPr>
                <w:sz w:val="20"/>
                <w:szCs w:val="20"/>
                <w:lang w:val="kk-KZ"/>
              </w:rPr>
            </w:pPr>
            <w:r w:rsidRPr="00C61574">
              <w:rPr>
                <w:sz w:val="20"/>
                <w:szCs w:val="20"/>
                <w:lang w:val="kk-KZ"/>
              </w:rPr>
              <w:t>0,85</w:t>
            </w:r>
          </w:p>
        </w:tc>
        <w:tc>
          <w:tcPr>
            <w:tcW w:w="625" w:type="dxa"/>
            <w:vAlign w:val="center"/>
          </w:tcPr>
          <w:p w14:paraId="7C9FA09C" w14:textId="77777777" w:rsidR="00A33122" w:rsidRPr="00C61574" w:rsidRDefault="00A33122" w:rsidP="00700415">
            <w:pPr>
              <w:pStyle w:val="TableParagraph"/>
              <w:ind w:left="202" w:hanging="135"/>
              <w:rPr>
                <w:sz w:val="20"/>
                <w:szCs w:val="20"/>
                <w:lang w:val="kk-KZ"/>
              </w:rPr>
            </w:pPr>
            <w:r w:rsidRPr="00C61574">
              <w:rPr>
                <w:sz w:val="20"/>
                <w:szCs w:val="20"/>
                <w:lang w:val="kk-KZ"/>
              </w:rPr>
              <w:t>0,87</w:t>
            </w:r>
          </w:p>
        </w:tc>
        <w:tc>
          <w:tcPr>
            <w:tcW w:w="817" w:type="dxa"/>
            <w:vAlign w:val="center"/>
          </w:tcPr>
          <w:p w14:paraId="12E188F8" w14:textId="77777777" w:rsidR="00A33122" w:rsidRPr="00C61574" w:rsidRDefault="00A33122" w:rsidP="00700415">
            <w:pPr>
              <w:pStyle w:val="TableParagraph"/>
              <w:rPr>
                <w:sz w:val="20"/>
                <w:szCs w:val="20"/>
                <w:lang w:val="kk-KZ"/>
              </w:rPr>
            </w:pPr>
            <w:r w:rsidRPr="00C61574">
              <w:rPr>
                <w:sz w:val="20"/>
                <w:szCs w:val="20"/>
                <w:lang w:val="kk-KZ"/>
              </w:rPr>
              <w:t>0,83</w:t>
            </w:r>
          </w:p>
        </w:tc>
        <w:tc>
          <w:tcPr>
            <w:tcW w:w="876" w:type="dxa"/>
            <w:vAlign w:val="center"/>
          </w:tcPr>
          <w:p w14:paraId="71505527" w14:textId="77777777" w:rsidR="00A33122" w:rsidRPr="00C61574" w:rsidRDefault="00A33122" w:rsidP="00700415">
            <w:pPr>
              <w:pStyle w:val="TableParagraph"/>
              <w:ind w:right="115"/>
              <w:jc w:val="right"/>
              <w:rPr>
                <w:sz w:val="20"/>
                <w:szCs w:val="20"/>
                <w:lang w:val="kk-KZ"/>
              </w:rPr>
            </w:pPr>
            <w:r w:rsidRPr="00C61574">
              <w:rPr>
                <w:sz w:val="20"/>
                <w:szCs w:val="20"/>
                <w:lang w:val="kk-KZ"/>
              </w:rPr>
              <w:t>Орташа</w:t>
            </w:r>
          </w:p>
        </w:tc>
      </w:tr>
      <w:tr w:rsidR="00A33122" w:rsidRPr="00C61574" w14:paraId="4E27EB8F" w14:textId="77777777" w:rsidTr="00700415">
        <w:trPr>
          <w:trHeight w:val="467"/>
          <w:jc w:val="center"/>
        </w:trPr>
        <w:tc>
          <w:tcPr>
            <w:tcW w:w="2122" w:type="dxa"/>
            <w:vAlign w:val="center"/>
          </w:tcPr>
          <w:p w14:paraId="6C5BFFE9" w14:textId="77777777" w:rsidR="00A33122" w:rsidRPr="00C61574" w:rsidRDefault="00A33122" w:rsidP="00700415">
            <w:pPr>
              <w:pStyle w:val="TableParagraph"/>
              <w:ind w:left="110" w:right="489"/>
              <w:jc w:val="left"/>
              <w:rPr>
                <w:sz w:val="20"/>
                <w:szCs w:val="20"/>
                <w:lang w:val="kk-KZ"/>
              </w:rPr>
            </w:pPr>
            <w:r w:rsidRPr="00C61574">
              <w:rPr>
                <w:sz w:val="20"/>
                <w:szCs w:val="20"/>
                <w:lang w:val="kk-KZ"/>
              </w:rPr>
              <w:t>Ктсүт – сүт және сүт өнімдері</w:t>
            </w:r>
          </w:p>
        </w:tc>
        <w:tc>
          <w:tcPr>
            <w:tcW w:w="709" w:type="dxa"/>
            <w:vAlign w:val="center"/>
          </w:tcPr>
          <w:p w14:paraId="2075915F" w14:textId="77777777" w:rsidR="00A33122" w:rsidRPr="00C61574" w:rsidRDefault="00A33122" w:rsidP="00700415">
            <w:pPr>
              <w:pStyle w:val="TableParagraph"/>
              <w:ind w:left="249" w:hanging="243"/>
              <w:rPr>
                <w:sz w:val="20"/>
                <w:szCs w:val="20"/>
                <w:lang w:val="kk-KZ"/>
              </w:rPr>
            </w:pPr>
            <w:r w:rsidRPr="00C61574">
              <w:rPr>
                <w:sz w:val="20"/>
                <w:szCs w:val="20"/>
                <w:lang w:val="kk-KZ"/>
              </w:rPr>
              <w:t>0,92</w:t>
            </w:r>
          </w:p>
        </w:tc>
        <w:tc>
          <w:tcPr>
            <w:tcW w:w="737" w:type="dxa"/>
            <w:vAlign w:val="center"/>
          </w:tcPr>
          <w:p w14:paraId="5956A993" w14:textId="77777777" w:rsidR="00A33122" w:rsidRPr="00C61574" w:rsidRDefault="00A33122" w:rsidP="00700415">
            <w:pPr>
              <w:pStyle w:val="TableParagraph"/>
              <w:ind w:right="247"/>
              <w:jc w:val="right"/>
              <w:rPr>
                <w:sz w:val="20"/>
                <w:szCs w:val="20"/>
                <w:lang w:val="kk-KZ"/>
              </w:rPr>
            </w:pPr>
            <w:r w:rsidRPr="00C61574">
              <w:rPr>
                <w:sz w:val="20"/>
                <w:szCs w:val="20"/>
                <w:lang w:val="kk-KZ"/>
              </w:rPr>
              <w:t>0,90</w:t>
            </w:r>
          </w:p>
        </w:tc>
        <w:tc>
          <w:tcPr>
            <w:tcW w:w="704" w:type="dxa"/>
            <w:vAlign w:val="center"/>
          </w:tcPr>
          <w:p w14:paraId="6CB451DA" w14:textId="77777777" w:rsidR="00A33122" w:rsidRPr="00C61574" w:rsidRDefault="00A33122" w:rsidP="00700415">
            <w:pPr>
              <w:pStyle w:val="TableParagraph"/>
              <w:ind w:left="197" w:right="134" w:hanging="197"/>
              <w:rPr>
                <w:sz w:val="20"/>
                <w:szCs w:val="20"/>
                <w:lang w:val="kk-KZ"/>
              </w:rPr>
            </w:pPr>
            <w:r w:rsidRPr="00C61574">
              <w:rPr>
                <w:sz w:val="20"/>
                <w:szCs w:val="20"/>
                <w:lang w:val="kk-KZ"/>
              </w:rPr>
              <w:t>0,93</w:t>
            </w:r>
          </w:p>
        </w:tc>
        <w:tc>
          <w:tcPr>
            <w:tcW w:w="607" w:type="dxa"/>
            <w:vAlign w:val="center"/>
          </w:tcPr>
          <w:p w14:paraId="5CB51626" w14:textId="77777777" w:rsidR="00A33122" w:rsidRPr="00C61574" w:rsidRDefault="00A33122" w:rsidP="00700415">
            <w:pPr>
              <w:pStyle w:val="TableParagraph"/>
              <w:ind w:left="36" w:right="19"/>
              <w:rPr>
                <w:sz w:val="20"/>
                <w:szCs w:val="20"/>
                <w:lang w:val="kk-KZ"/>
              </w:rPr>
            </w:pPr>
            <w:r w:rsidRPr="00C61574">
              <w:rPr>
                <w:sz w:val="20"/>
                <w:szCs w:val="20"/>
                <w:lang w:val="kk-KZ"/>
              </w:rPr>
              <w:t>0,94</w:t>
            </w:r>
          </w:p>
        </w:tc>
        <w:tc>
          <w:tcPr>
            <w:tcW w:w="604" w:type="dxa"/>
            <w:vAlign w:val="center"/>
          </w:tcPr>
          <w:p w14:paraId="2A1F96AF" w14:textId="77777777" w:rsidR="00A33122" w:rsidRPr="00C61574" w:rsidRDefault="00A33122" w:rsidP="00700415">
            <w:pPr>
              <w:pStyle w:val="TableParagraph"/>
              <w:ind w:left="187" w:right="69" w:hanging="187"/>
              <w:rPr>
                <w:sz w:val="20"/>
                <w:szCs w:val="20"/>
                <w:lang w:val="kk-KZ"/>
              </w:rPr>
            </w:pPr>
            <w:r w:rsidRPr="00C61574">
              <w:rPr>
                <w:sz w:val="20"/>
                <w:szCs w:val="20"/>
                <w:lang w:val="kk-KZ"/>
              </w:rPr>
              <w:t>0,92</w:t>
            </w:r>
          </w:p>
        </w:tc>
        <w:tc>
          <w:tcPr>
            <w:tcW w:w="561" w:type="dxa"/>
            <w:vAlign w:val="center"/>
          </w:tcPr>
          <w:p w14:paraId="18E47A1D" w14:textId="77777777" w:rsidR="00A33122" w:rsidRPr="00C61574" w:rsidRDefault="00A33122" w:rsidP="00700415">
            <w:pPr>
              <w:pStyle w:val="TableParagraph"/>
              <w:ind w:left="233" w:hanging="160"/>
              <w:jc w:val="left"/>
              <w:rPr>
                <w:sz w:val="20"/>
                <w:szCs w:val="20"/>
                <w:lang w:val="kk-KZ"/>
              </w:rPr>
            </w:pPr>
            <w:r w:rsidRPr="00C61574">
              <w:rPr>
                <w:sz w:val="20"/>
                <w:szCs w:val="20"/>
                <w:lang w:val="kk-KZ"/>
              </w:rPr>
              <w:t>0,94</w:t>
            </w:r>
          </w:p>
        </w:tc>
        <w:tc>
          <w:tcPr>
            <w:tcW w:w="570" w:type="dxa"/>
            <w:vAlign w:val="center"/>
          </w:tcPr>
          <w:p w14:paraId="102D6967" w14:textId="77777777" w:rsidR="00A33122" w:rsidRPr="00C61574" w:rsidRDefault="00A33122" w:rsidP="00700415">
            <w:pPr>
              <w:pStyle w:val="TableParagraph"/>
              <w:ind w:left="156" w:hanging="156"/>
              <w:rPr>
                <w:sz w:val="20"/>
                <w:szCs w:val="20"/>
                <w:lang w:val="kk-KZ"/>
              </w:rPr>
            </w:pPr>
            <w:r w:rsidRPr="00C61574">
              <w:rPr>
                <w:sz w:val="20"/>
                <w:szCs w:val="20"/>
                <w:lang w:val="kk-KZ"/>
              </w:rPr>
              <w:t>0,83</w:t>
            </w:r>
          </w:p>
        </w:tc>
        <w:tc>
          <w:tcPr>
            <w:tcW w:w="571" w:type="dxa"/>
            <w:vAlign w:val="center"/>
          </w:tcPr>
          <w:p w14:paraId="3931571B" w14:textId="77777777" w:rsidR="00A33122" w:rsidRPr="00C61574" w:rsidRDefault="00A33122" w:rsidP="00700415">
            <w:pPr>
              <w:pStyle w:val="TableParagraph"/>
              <w:ind w:left="160" w:right="63" w:hanging="160"/>
              <w:rPr>
                <w:sz w:val="20"/>
                <w:szCs w:val="20"/>
                <w:lang w:val="kk-KZ"/>
              </w:rPr>
            </w:pPr>
            <w:r w:rsidRPr="00C61574">
              <w:rPr>
                <w:sz w:val="20"/>
                <w:szCs w:val="20"/>
                <w:lang w:val="kk-KZ"/>
              </w:rPr>
              <w:t>0,85</w:t>
            </w:r>
          </w:p>
        </w:tc>
        <w:tc>
          <w:tcPr>
            <w:tcW w:w="625" w:type="dxa"/>
            <w:vAlign w:val="center"/>
          </w:tcPr>
          <w:p w14:paraId="34E7739C" w14:textId="77777777" w:rsidR="00A33122" w:rsidRPr="00C61574" w:rsidRDefault="00A33122" w:rsidP="00700415">
            <w:pPr>
              <w:pStyle w:val="TableParagraph"/>
              <w:ind w:left="202" w:hanging="135"/>
              <w:rPr>
                <w:sz w:val="20"/>
                <w:szCs w:val="20"/>
                <w:lang w:val="kk-KZ"/>
              </w:rPr>
            </w:pPr>
            <w:r w:rsidRPr="00C61574">
              <w:rPr>
                <w:sz w:val="20"/>
                <w:szCs w:val="20"/>
                <w:lang w:val="kk-KZ"/>
              </w:rPr>
              <w:t>0,86</w:t>
            </w:r>
          </w:p>
        </w:tc>
        <w:tc>
          <w:tcPr>
            <w:tcW w:w="817" w:type="dxa"/>
            <w:vAlign w:val="center"/>
          </w:tcPr>
          <w:p w14:paraId="2E4B087B" w14:textId="77777777" w:rsidR="00A33122" w:rsidRPr="00C61574" w:rsidRDefault="00A33122" w:rsidP="00700415">
            <w:pPr>
              <w:pStyle w:val="TableParagraph"/>
              <w:rPr>
                <w:sz w:val="20"/>
                <w:szCs w:val="20"/>
                <w:lang w:val="kk-KZ"/>
              </w:rPr>
            </w:pPr>
            <w:r w:rsidRPr="00C61574">
              <w:rPr>
                <w:sz w:val="20"/>
                <w:szCs w:val="20"/>
                <w:lang w:val="kk-KZ"/>
              </w:rPr>
              <w:t>0,90</w:t>
            </w:r>
          </w:p>
        </w:tc>
        <w:tc>
          <w:tcPr>
            <w:tcW w:w="876" w:type="dxa"/>
            <w:vAlign w:val="center"/>
          </w:tcPr>
          <w:p w14:paraId="0F91243D" w14:textId="77777777" w:rsidR="00A33122" w:rsidRPr="00C61574" w:rsidRDefault="00A33122" w:rsidP="00700415">
            <w:pPr>
              <w:pStyle w:val="TableParagraph"/>
              <w:ind w:right="115"/>
              <w:jc w:val="right"/>
              <w:rPr>
                <w:sz w:val="20"/>
                <w:szCs w:val="20"/>
                <w:lang w:val="kk-KZ"/>
              </w:rPr>
            </w:pPr>
            <w:r w:rsidRPr="00C61574">
              <w:rPr>
                <w:sz w:val="20"/>
                <w:szCs w:val="20"/>
                <w:lang w:val="kk-KZ"/>
              </w:rPr>
              <w:t>Орташа</w:t>
            </w:r>
          </w:p>
        </w:tc>
      </w:tr>
      <w:tr w:rsidR="00A33122" w:rsidRPr="00C61574" w14:paraId="06290CBE" w14:textId="77777777" w:rsidTr="00700415">
        <w:trPr>
          <w:trHeight w:val="452"/>
          <w:jc w:val="center"/>
        </w:trPr>
        <w:tc>
          <w:tcPr>
            <w:tcW w:w="2122" w:type="dxa"/>
            <w:vAlign w:val="center"/>
          </w:tcPr>
          <w:p w14:paraId="6C84BE03" w14:textId="77777777" w:rsidR="00A33122" w:rsidRPr="00C61574" w:rsidRDefault="00A33122" w:rsidP="00700415">
            <w:pPr>
              <w:pStyle w:val="TableParagraph"/>
              <w:ind w:left="110"/>
              <w:jc w:val="left"/>
              <w:rPr>
                <w:sz w:val="20"/>
                <w:szCs w:val="20"/>
                <w:lang w:val="kk-KZ"/>
              </w:rPr>
            </w:pPr>
            <w:r w:rsidRPr="00C61574">
              <w:rPr>
                <w:sz w:val="20"/>
                <w:szCs w:val="20"/>
                <w:lang w:val="kk-KZ"/>
              </w:rPr>
              <w:t>Ктжұмрқ</w:t>
            </w:r>
            <w:r w:rsidRPr="00C61574">
              <w:rPr>
                <w:spacing w:val="-3"/>
                <w:sz w:val="20"/>
                <w:szCs w:val="20"/>
                <w:lang w:val="kk-KZ"/>
              </w:rPr>
              <w:t xml:space="preserve"> </w:t>
            </w:r>
            <w:r w:rsidRPr="00C61574">
              <w:rPr>
                <w:sz w:val="20"/>
                <w:szCs w:val="20"/>
                <w:lang w:val="kk-KZ"/>
              </w:rPr>
              <w:t>–</w:t>
            </w:r>
            <w:r w:rsidRPr="00C61574">
              <w:rPr>
                <w:spacing w:val="-2"/>
                <w:sz w:val="20"/>
                <w:szCs w:val="20"/>
                <w:lang w:val="kk-KZ"/>
              </w:rPr>
              <w:t xml:space="preserve"> </w:t>
            </w:r>
            <w:r w:rsidRPr="00C61574">
              <w:rPr>
                <w:sz w:val="20"/>
                <w:szCs w:val="20"/>
                <w:lang w:val="kk-KZ"/>
              </w:rPr>
              <w:t>жұмыртқа және жұмыртқа өнімдері</w:t>
            </w:r>
          </w:p>
        </w:tc>
        <w:tc>
          <w:tcPr>
            <w:tcW w:w="709" w:type="dxa"/>
            <w:vAlign w:val="center"/>
          </w:tcPr>
          <w:p w14:paraId="3B7A7CF7" w14:textId="77777777" w:rsidR="00A33122" w:rsidRPr="00C61574" w:rsidRDefault="00A33122" w:rsidP="00700415">
            <w:pPr>
              <w:pStyle w:val="TableParagraph"/>
              <w:ind w:left="249" w:hanging="243"/>
              <w:rPr>
                <w:sz w:val="20"/>
                <w:szCs w:val="20"/>
                <w:lang w:val="kk-KZ"/>
              </w:rPr>
            </w:pPr>
            <w:r w:rsidRPr="00C61574">
              <w:rPr>
                <w:sz w:val="20"/>
                <w:szCs w:val="20"/>
                <w:lang w:val="kk-KZ"/>
              </w:rPr>
              <w:t>1,02</w:t>
            </w:r>
          </w:p>
        </w:tc>
        <w:tc>
          <w:tcPr>
            <w:tcW w:w="737" w:type="dxa"/>
            <w:vAlign w:val="center"/>
          </w:tcPr>
          <w:p w14:paraId="6518DD94" w14:textId="77777777" w:rsidR="00A33122" w:rsidRPr="00C61574" w:rsidRDefault="00A33122" w:rsidP="00700415">
            <w:pPr>
              <w:pStyle w:val="TableParagraph"/>
              <w:ind w:right="247"/>
              <w:jc w:val="right"/>
              <w:rPr>
                <w:sz w:val="20"/>
                <w:szCs w:val="20"/>
                <w:lang w:val="kk-KZ"/>
              </w:rPr>
            </w:pPr>
            <w:r w:rsidRPr="00C61574">
              <w:rPr>
                <w:sz w:val="20"/>
                <w:szCs w:val="20"/>
                <w:lang w:val="kk-KZ"/>
              </w:rPr>
              <w:t>1,06</w:t>
            </w:r>
          </w:p>
        </w:tc>
        <w:tc>
          <w:tcPr>
            <w:tcW w:w="704" w:type="dxa"/>
            <w:vAlign w:val="center"/>
          </w:tcPr>
          <w:p w14:paraId="05F96C68" w14:textId="77777777" w:rsidR="00A33122" w:rsidRPr="00C61574" w:rsidRDefault="00A33122" w:rsidP="00700415">
            <w:pPr>
              <w:pStyle w:val="TableParagraph"/>
              <w:ind w:left="197" w:right="134" w:hanging="197"/>
              <w:rPr>
                <w:sz w:val="20"/>
                <w:szCs w:val="20"/>
                <w:lang w:val="kk-KZ"/>
              </w:rPr>
            </w:pPr>
            <w:r w:rsidRPr="00C61574">
              <w:rPr>
                <w:sz w:val="20"/>
                <w:szCs w:val="20"/>
                <w:lang w:val="kk-KZ"/>
              </w:rPr>
              <w:t>1,10</w:t>
            </w:r>
          </w:p>
        </w:tc>
        <w:tc>
          <w:tcPr>
            <w:tcW w:w="607" w:type="dxa"/>
            <w:vAlign w:val="center"/>
          </w:tcPr>
          <w:p w14:paraId="4CC08C00" w14:textId="77777777" w:rsidR="00A33122" w:rsidRPr="00C61574" w:rsidRDefault="00A33122" w:rsidP="00700415">
            <w:pPr>
              <w:pStyle w:val="TableParagraph"/>
              <w:ind w:left="36" w:right="19"/>
              <w:rPr>
                <w:sz w:val="20"/>
                <w:szCs w:val="20"/>
                <w:lang w:val="kk-KZ"/>
              </w:rPr>
            </w:pPr>
            <w:r w:rsidRPr="00C61574">
              <w:rPr>
                <w:sz w:val="20"/>
                <w:szCs w:val="20"/>
                <w:lang w:val="kk-KZ"/>
              </w:rPr>
              <w:t>1,06</w:t>
            </w:r>
          </w:p>
        </w:tc>
        <w:tc>
          <w:tcPr>
            <w:tcW w:w="604" w:type="dxa"/>
            <w:vAlign w:val="center"/>
          </w:tcPr>
          <w:p w14:paraId="11C7BB03" w14:textId="77777777" w:rsidR="00A33122" w:rsidRPr="00C61574" w:rsidRDefault="00A33122" w:rsidP="00700415">
            <w:pPr>
              <w:pStyle w:val="TableParagraph"/>
              <w:ind w:left="187" w:right="69" w:hanging="187"/>
              <w:rPr>
                <w:sz w:val="20"/>
                <w:szCs w:val="20"/>
                <w:lang w:val="kk-KZ"/>
              </w:rPr>
            </w:pPr>
            <w:r w:rsidRPr="00C61574">
              <w:rPr>
                <w:sz w:val="20"/>
                <w:szCs w:val="20"/>
                <w:lang w:val="kk-KZ"/>
              </w:rPr>
              <w:t>1,00</w:t>
            </w:r>
          </w:p>
        </w:tc>
        <w:tc>
          <w:tcPr>
            <w:tcW w:w="561" w:type="dxa"/>
            <w:vAlign w:val="center"/>
          </w:tcPr>
          <w:p w14:paraId="365E21DB" w14:textId="77777777" w:rsidR="00A33122" w:rsidRPr="00C61574" w:rsidRDefault="00A33122" w:rsidP="00700415">
            <w:pPr>
              <w:pStyle w:val="TableParagraph"/>
              <w:ind w:left="233" w:hanging="160"/>
              <w:jc w:val="left"/>
              <w:rPr>
                <w:sz w:val="20"/>
                <w:szCs w:val="20"/>
                <w:lang w:val="kk-KZ"/>
              </w:rPr>
            </w:pPr>
            <w:r w:rsidRPr="00C61574">
              <w:rPr>
                <w:sz w:val="20"/>
                <w:szCs w:val="20"/>
                <w:lang w:val="kk-KZ"/>
              </w:rPr>
              <w:t>0,99</w:t>
            </w:r>
          </w:p>
        </w:tc>
        <w:tc>
          <w:tcPr>
            <w:tcW w:w="570" w:type="dxa"/>
            <w:vAlign w:val="center"/>
          </w:tcPr>
          <w:p w14:paraId="54459823" w14:textId="77777777" w:rsidR="00A33122" w:rsidRPr="00C61574" w:rsidRDefault="00A33122" w:rsidP="00700415">
            <w:pPr>
              <w:pStyle w:val="TableParagraph"/>
              <w:ind w:left="156" w:hanging="156"/>
              <w:rPr>
                <w:sz w:val="20"/>
                <w:szCs w:val="20"/>
                <w:lang w:val="kk-KZ"/>
              </w:rPr>
            </w:pPr>
            <w:r w:rsidRPr="00C61574">
              <w:rPr>
                <w:sz w:val="20"/>
                <w:szCs w:val="20"/>
                <w:lang w:val="kk-KZ"/>
              </w:rPr>
              <w:t>1,00</w:t>
            </w:r>
          </w:p>
        </w:tc>
        <w:tc>
          <w:tcPr>
            <w:tcW w:w="571" w:type="dxa"/>
            <w:vAlign w:val="center"/>
          </w:tcPr>
          <w:p w14:paraId="0CEA5ECB" w14:textId="77777777" w:rsidR="00A33122" w:rsidRPr="00C61574" w:rsidRDefault="00A33122" w:rsidP="00700415">
            <w:pPr>
              <w:pStyle w:val="TableParagraph"/>
              <w:ind w:left="160" w:right="63" w:hanging="160"/>
              <w:rPr>
                <w:sz w:val="20"/>
                <w:szCs w:val="20"/>
                <w:lang w:val="kk-KZ"/>
              </w:rPr>
            </w:pPr>
            <w:r w:rsidRPr="00C61574">
              <w:rPr>
                <w:sz w:val="20"/>
                <w:szCs w:val="20"/>
                <w:lang w:val="kk-KZ"/>
              </w:rPr>
              <w:t>1,00</w:t>
            </w:r>
          </w:p>
        </w:tc>
        <w:tc>
          <w:tcPr>
            <w:tcW w:w="625" w:type="dxa"/>
            <w:vAlign w:val="center"/>
          </w:tcPr>
          <w:p w14:paraId="164350B0" w14:textId="77777777" w:rsidR="00A33122" w:rsidRPr="00C61574" w:rsidRDefault="00A33122" w:rsidP="00700415">
            <w:pPr>
              <w:pStyle w:val="TableParagraph"/>
              <w:ind w:left="202" w:hanging="135"/>
              <w:rPr>
                <w:sz w:val="20"/>
                <w:szCs w:val="20"/>
                <w:lang w:val="kk-KZ"/>
              </w:rPr>
            </w:pPr>
            <w:r w:rsidRPr="00C61574">
              <w:rPr>
                <w:sz w:val="20"/>
                <w:szCs w:val="20"/>
                <w:lang w:val="kk-KZ"/>
              </w:rPr>
              <w:t>1,00</w:t>
            </w:r>
          </w:p>
        </w:tc>
        <w:tc>
          <w:tcPr>
            <w:tcW w:w="817" w:type="dxa"/>
            <w:vAlign w:val="center"/>
          </w:tcPr>
          <w:p w14:paraId="2F7B3998" w14:textId="77777777" w:rsidR="00A33122" w:rsidRPr="00C61574" w:rsidRDefault="00A33122" w:rsidP="00700415">
            <w:pPr>
              <w:pStyle w:val="TableParagraph"/>
              <w:rPr>
                <w:sz w:val="20"/>
                <w:szCs w:val="20"/>
                <w:lang w:val="kk-KZ"/>
              </w:rPr>
            </w:pPr>
            <w:r w:rsidRPr="00C61574">
              <w:rPr>
                <w:sz w:val="20"/>
                <w:szCs w:val="20"/>
                <w:lang w:val="kk-KZ"/>
              </w:rPr>
              <w:t>1,03</w:t>
            </w:r>
          </w:p>
        </w:tc>
        <w:tc>
          <w:tcPr>
            <w:tcW w:w="876" w:type="dxa"/>
            <w:vAlign w:val="center"/>
          </w:tcPr>
          <w:p w14:paraId="255D44E7" w14:textId="77777777" w:rsidR="00A33122" w:rsidRPr="00C61574" w:rsidRDefault="00A33122" w:rsidP="00700415">
            <w:pPr>
              <w:pStyle w:val="TableParagraph"/>
              <w:ind w:right="115"/>
              <w:jc w:val="right"/>
              <w:rPr>
                <w:sz w:val="20"/>
                <w:szCs w:val="20"/>
                <w:lang w:val="kk-KZ"/>
              </w:rPr>
            </w:pPr>
            <w:r w:rsidRPr="00C61574">
              <w:rPr>
                <w:sz w:val="20"/>
                <w:szCs w:val="20"/>
                <w:lang w:val="kk-KZ"/>
              </w:rPr>
              <w:t>Жоғары</w:t>
            </w:r>
          </w:p>
        </w:tc>
      </w:tr>
      <w:tr w:rsidR="00A33122" w:rsidRPr="00C61574" w14:paraId="2B54E376" w14:textId="77777777" w:rsidTr="00700415">
        <w:trPr>
          <w:trHeight w:val="223"/>
          <w:jc w:val="center"/>
        </w:trPr>
        <w:tc>
          <w:tcPr>
            <w:tcW w:w="9506" w:type="dxa"/>
            <w:gridSpan w:val="12"/>
            <w:vAlign w:val="center"/>
          </w:tcPr>
          <w:p w14:paraId="6FDA78B0" w14:textId="77777777" w:rsidR="00A33122" w:rsidRPr="00C61574" w:rsidRDefault="00A33122" w:rsidP="00700415">
            <w:pPr>
              <w:pStyle w:val="TableParagraph"/>
              <w:ind w:right="5070"/>
              <w:jc w:val="left"/>
              <w:rPr>
                <w:iCs/>
                <w:sz w:val="20"/>
                <w:szCs w:val="20"/>
                <w:lang w:val="kk-KZ"/>
              </w:rPr>
            </w:pPr>
            <w:r w:rsidRPr="00C61574">
              <w:rPr>
                <w:iCs/>
                <w:sz w:val="20"/>
                <w:szCs w:val="20"/>
                <w:lang w:val="kk-KZ"/>
              </w:rPr>
              <w:t xml:space="preserve">   Азық-түлік импортын жабу (Кэи)</w:t>
            </w:r>
          </w:p>
        </w:tc>
      </w:tr>
      <w:tr w:rsidR="00A33122" w:rsidRPr="00C61574" w14:paraId="210698CF" w14:textId="77777777" w:rsidTr="00700415">
        <w:trPr>
          <w:trHeight w:val="530"/>
          <w:jc w:val="center"/>
        </w:trPr>
        <w:tc>
          <w:tcPr>
            <w:tcW w:w="2122" w:type="dxa"/>
            <w:vAlign w:val="center"/>
          </w:tcPr>
          <w:p w14:paraId="72A6F284" w14:textId="77777777" w:rsidR="00A33122" w:rsidRPr="00C61574" w:rsidRDefault="00A33122" w:rsidP="00700415">
            <w:pPr>
              <w:pStyle w:val="TableParagraph"/>
              <w:ind w:left="110" w:right="256"/>
              <w:jc w:val="left"/>
              <w:rPr>
                <w:sz w:val="20"/>
                <w:szCs w:val="20"/>
                <w:lang w:val="kk-KZ"/>
              </w:rPr>
            </w:pPr>
            <w:r w:rsidRPr="00C61574">
              <w:rPr>
                <w:sz w:val="20"/>
                <w:szCs w:val="20"/>
                <w:lang w:val="kk-KZ"/>
              </w:rPr>
              <w:t>Азық-түлік импортын жабу коэффициенті (Кэи)</w:t>
            </w:r>
          </w:p>
        </w:tc>
        <w:tc>
          <w:tcPr>
            <w:tcW w:w="709" w:type="dxa"/>
            <w:vAlign w:val="center"/>
          </w:tcPr>
          <w:p w14:paraId="09B2AB31" w14:textId="77777777" w:rsidR="00A33122" w:rsidRPr="00C61574" w:rsidRDefault="00A33122" w:rsidP="00700415">
            <w:pPr>
              <w:pStyle w:val="TableParagraph"/>
              <w:rPr>
                <w:sz w:val="20"/>
                <w:szCs w:val="20"/>
                <w:lang w:val="kk-KZ"/>
              </w:rPr>
            </w:pPr>
            <w:r w:rsidRPr="00C61574">
              <w:rPr>
                <w:sz w:val="20"/>
                <w:szCs w:val="20"/>
                <w:lang w:val="kk-KZ"/>
              </w:rPr>
              <w:t>0,40</w:t>
            </w:r>
          </w:p>
        </w:tc>
        <w:tc>
          <w:tcPr>
            <w:tcW w:w="737" w:type="dxa"/>
            <w:vAlign w:val="center"/>
          </w:tcPr>
          <w:p w14:paraId="265E2662" w14:textId="77777777" w:rsidR="00A33122" w:rsidRPr="00C61574" w:rsidRDefault="00A33122" w:rsidP="00700415">
            <w:pPr>
              <w:pStyle w:val="TableParagraph"/>
              <w:rPr>
                <w:sz w:val="20"/>
                <w:szCs w:val="20"/>
                <w:lang w:val="kk-KZ"/>
              </w:rPr>
            </w:pPr>
            <w:r w:rsidRPr="00C61574">
              <w:rPr>
                <w:sz w:val="20"/>
                <w:szCs w:val="20"/>
                <w:lang w:val="kk-KZ"/>
              </w:rPr>
              <w:t>0,41</w:t>
            </w:r>
          </w:p>
        </w:tc>
        <w:tc>
          <w:tcPr>
            <w:tcW w:w="704" w:type="dxa"/>
            <w:vAlign w:val="center"/>
          </w:tcPr>
          <w:p w14:paraId="04F33E32" w14:textId="77777777" w:rsidR="00A33122" w:rsidRPr="00C61574" w:rsidRDefault="00A33122" w:rsidP="00700415">
            <w:pPr>
              <w:pStyle w:val="TableParagraph"/>
              <w:rPr>
                <w:sz w:val="20"/>
                <w:szCs w:val="20"/>
                <w:lang w:val="kk-KZ"/>
              </w:rPr>
            </w:pPr>
            <w:r w:rsidRPr="00C61574">
              <w:rPr>
                <w:sz w:val="20"/>
                <w:szCs w:val="20"/>
                <w:lang w:val="kk-KZ"/>
              </w:rPr>
              <w:t>0,44</w:t>
            </w:r>
          </w:p>
        </w:tc>
        <w:tc>
          <w:tcPr>
            <w:tcW w:w="607" w:type="dxa"/>
            <w:vAlign w:val="center"/>
          </w:tcPr>
          <w:p w14:paraId="02A5A74F" w14:textId="77777777" w:rsidR="00A33122" w:rsidRPr="00C61574" w:rsidRDefault="00A33122" w:rsidP="00700415">
            <w:pPr>
              <w:pStyle w:val="TableParagraph"/>
              <w:rPr>
                <w:sz w:val="20"/>
                <w:szCs w:val="20"/>
                <w:lang w:val="kk-KZ"/>
              </w:rPr>
            </w:pPr>
            <w:r w:rsidRPr="00C61574">
              <w:rPr>
                <w:sz w:val="20"/>
                <w:szCs w:val="20"/>
                <w:lang w:val="kk-KZ"/>
              </w:rPr>
              <w:t>0,40</w:t>
            </w:r>
          </w:p>
        </w:tc>
        <w:tc>
          <w:tcPr>
            <w:tcW w:w="604" w:type="dxa"/>
            <w:vAlign w:val="center"/>
          </w:tcPr>
          <w:p w14:paraId="28103C72" w14:textId="77777777" w:rsidR="00A33122" w:rsidRPr="00C61574" w:rsidRDefault="00A33122" w:rsidP="00700415">
            <w:pPr>
              <w:pStyle w:val="TableParagraph"/>
              <w:rPr>
                <w:sz w:val="20"/>
                <w:szCs w:val="20"/>
                <w:lang w:val="kk-KZ"/>
              </w:rPr>
            </w:pPr>
            <w:r w:rsidRPr="00C61574">
              <w:rPr>
                <w:sz w:val="20"/>
                <w:szCs w:val="20"/>
                <w:lang w:val="kk-KZ"/>
              </w:rPr>
              <w:t>0,44</w:t>
            </w:r>
          </w:p>
        </w:tc>
        <w:tc>
          <w:tcPr>
            <w:tcW w:w="561" w:type="dxa"/>
            <w:vAlign w:val="center"/>
          </w:tcPr>
          <w:p w14:paraId="11EBA47B" w14:textId="77777777" w:rsidR="00A33122" w:rsidRPr="00C61574" w:rsidRDefault="00A33122" w:rsidP="00700415">
            <w:pPr>
              <w:pStyle w:val="TableParagraph"/>
              <w:rPr>
                <w:sz w:val="20"/>
                <w:szCs w:val="20"/>
                <w:lang w:val="kk-KZ"/>
              </w:rPr>
            </w:pPr>
            <w:r w:rsidRPr="00C61574">
              <w:rPr>
                <w:sz w:val="20"/>
                <w:szCs w:val="20"/>
                <w:lang w:val="kk-KZ"/>
              </w:rPr>
              <w:t>0,40</w:t>
            </w:r>
          </w:p>
        </w:tc>
        <w:tc>
          <w:tcPr>
            <w:tcW w:w="570" w:type="dxa"/>
            <w:vAlign w:val="center"/>
          </w:tcPr>
          <w:p w14:paraId="1811BC9B" w14:textId="77777777" w:rsidR="00A33122" w:rsidRPr="00C61574" w:rsidRDefault="00A33122" w:rsidP="00700415">
            <w:pPr>
              <w:pStyle w:val="TableParagraph"/>
              <w:rPr>
                <w:sz w:val="20"/>
                <w:szCs w:val="20"/>
                <w:lang w:val="kk-KZ"/>
              </w:rPr>
            </w:pPr>
            <w:r w:rsidRPr="00C61574">
              <w:rPr>
                <w:sz w:val="20"/>
                <w:szCs w:val="20"/>
                <w:lang w:val="kk-KZ"/>
              </w:rPr>
              <w:t>0,54</w:t>
            </w:r>
          </w:p>
        </w:tc>
        <w:tc>
          <w:tcPr>
            <w:tcW w:w="571" w:type="dxa"/>
            <w:vAlign w:val="center"/>
          </w:tcPr>
          <w:p w14:paraId="7B7D4971" w14:textId="77777777" w:rsidR="00A33122" w:rsidRPr="00C61574" w:rsidRDefault="00A33122" w:rsidP="00700415">
            <w:pPr>
              <w:pStyle w:val="TableParagraph"/>
              <w:rPr>
                <w:sz w:val="20"/>
                <w:szCs w:val="20"/>
                <w:lang w:val="kk-KZ"/>
              </w:rPr>
            </w:pPr>
            <w:r w:rsidRPr="00C61574">
              <w:rPr>
                <w:sz w:val="20"/>
                <w:szCs w:val="20"/>
                <w:lang w:val="kk-KZ"/>
              </w:rPr>
              <w:t>0,50</w:t>
            </w:r>
          </w:p>
        </w:tc>
        <w:tc>
          <w:tcPr>
            <w:tcW w:w="625" w:type="dxa"/>
            <w:vAlign w:val="center"/>
          </w:tcPr>
          <w:p w14:paraId="10776AAA" w14:textId="77777777" w:rsidR="00A33122" w:rsidRPr="00C61574" w:rsidRDefault="00A33122" w:rsidP="00700415">
            <w:pPr>
              <w:pStyle w:val="TableParagraph"/>
              <w:rPr>
                <w:sz w:val="20"/>
                <w:szCs w:val="20"/>
                <w:lang w:val="kk-KZ"/>
              </w:rPr>
            </w:pPr>
            <w:r w:rsidRPr="00C61574">
              <w:rPr>
                <w:sz w:val="20"/>
                <w:szCs w:val="20"/>
                <w:lang w:val="kk-KZ"/>
              </w:rPr>
              <w:t>0,50</w:t>
            </w:r>
          </w:p>
        </w:tc>
        <w:tc>
          <w:tcPr>
            <w:tcW w:w="817" w:type="dxa"/>
            <w:vAlign w:val="center"/>
          </w:tcPr>
          <w:p w14:paraId="5043C3EA" w14:textId="77777777" w:rsidR="00A33122" w:rsidRPr="00C61574" w:rsidRDefault="00A33122" w:rsidP="00700415">
            <w:pPr>
              <w:pStyle w:val="TableParagraph"/>
              <w:rPr>
                <w:sz w:val="20"/>
                <w:szCs w:val="20"/>
                <w:lang w:val="kk-KZ"/>
              </w:rPr>
            </w:pPr>
            <w:r w:rsidRPr="00C61574">
              <w:rPr>
                <w:sz w:val="20"/>
                <w:szCs w:val="20"/>
                <w:lang w:val="kk-KZ"/>
              </w:rPr>
              <w:t>0,45</w:t>
            </w:r>
          </w:p>
        </w:tc>
        <w:tc>
          <w:tcPr>
            <w:tcW w:w="876" w:type="dxa"/>
            <w:vAlign w:val="center"/>
          </w:tcPr>
          <w:p w14:paraId="52BFBEC6" w14:textId="77777777" w:rsidR="00A33122" w:rsidRPr="00C61574" w:rsidRDefault="00A33122" w:rsidP="00700415">
            <w:pPr>
              <w:pStyle w:val="TableParagraph"/>
              <w:ind w:right="115"/>
              <w:jc w:val="right"/>
              <w:rPr>
                <w:sz w:val="20"/>
                <w:szCs w:val="20"/>
                <w:lang w:val="kk-KZ"/>
              </w:rPr>
            </w:pPr>
            <w:r w:rsidRPr="00C61574">
              <w:rPr>
                <w:sz w:val="20"/>
                <w:szCs w:val="20"/>
                <w:lang w:val="kk-KZ"/>
              </w:rPr>
              <w:t xml:space="preserve">Төмен </w:t>
            </w:r>
          </w:p>
        </w:tc>
      </w:tr>
      <w:tr w:rsidR="00A33122" w:rsidRPr="00C61574" w14:paraId="2DFFB487" w14:textId="77777777" w:rsidTr="00700415">
        <w:trPr>
          <w:trHeight w:val="227"/>
          <w:jc w:val="center"/>
        </w:trPr>
        <w:tc>
          <w:tcPr>
            <w:tcW w:w="9506" w:type="dxa"/>
            <w:gridSpan w:val="12"/>
            <w:vAlign w:val="center"/>
          </w:tcPr>
          <w:p w14:paraId="1520FFBD" w14:textId="77777777" w:rsidR="00A33122" w:rsidRPr="00C61574" w:rsidRDefault="00A33122" w:rsidP="00700415">
            <w:pPr>
              <w:pStyle w:val="TableParagraph"/>
              <w:ind w:left="854" w:hanging="693"/>
              <w:jc w:val="left"/>
              <w:rPr>
                <w:sz w:val="20"/>
                <w:szCs w:val="20"/>
                <w:highlight w:val="yellow"/>
                <w:lang w:val="kk-KZ"/>
              </w:rPr>
            </w:pPr>
            <w:r w:rsidRPr="00C61574">
              <w:rPr>
                <w:lang w:val="kk-KZ"/>
              </w:rPr>
              <w:t>Ескерту – [112] дереккөзі негізінде автор есептеген</w:t>
            </w:r>
          </w:p>
        </w:tc>
      </w:tr>
    </w:tbl>
    <w:p w14:paraId="208D31B1" w14:textId="77777777" w:rsidR="00ED0B1D" w:rsidRDefault="00ED0B1D" w:rsidP="00A33122">
      <w:pPr>
        <w:spacing w:after="0" w:line="240" w:lineRule="auto"/>
        <w:ind w:firstLine="709"/>
        <w:jc w:val="both"/>
        <w:rPr>
          <w:rFonts w:ascii="Times New Roman" w:eastAsia="Times New Roman" w:hAnsi="Times New Roman" w:cs="Times New Roman"/>
          <w:sz w:val="28"/>
          <w:szCs w:val="28"/>
          <w:lang w:eastAsia="ru-RU"/>
        </w:rPr>
      </w:pPr>
    </w:p>
    <w:p w14:paraId="7977801A" w14:textId="0F35DDDD" w:rsidR="00A33122" w:rsidRPr="00C61574" w:rsidRDefault="00A33122" w:rsidP="00A33122">
      <w:pPr>
        <w:spacing w:after="0" w:line="240" w:lineRule="auto"/>
        <w:ind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 xml:space="preserve">Кестедегі деректердің </w:t>
      </w:r>
      <w:r w:rsidR="00E1406C">
        <w:rPr>
          <w:rFonts w:ascii="Times New Roman" w:eastAsia="Times New Roman" w:hAnsi="Times New Roman" w:cs="Times New Roman"/>
          <w:sz w:val="28"/>
          <w:szCs w:val="28"/>
          <w:lang w:eastAsia="ru-RU"/>
        </w:rPr>
        <w:t xml:space="preserve">бағалау деңгейінің </w:t>
      </w:r>
      <w:r w:rsidRPr="00C61574">
        <w:rPr>
          <w:rFonts w:ascii="Times New Roman" w:eastAsia="Times New Roman" w:hAnsi="Times New Roman" w:cs="Times New Roman"/>
          <w:sz w:val="28"/>
          <w:szCs w:val="28"/>
          <w:lang w:eastAsia="ru-RU"/>
        </w:rPr>
        <w:t xml:space="preserve">жоғары көрсеткіштеріне </w:t>
      </w:r>
      <w:r w:rsidR="00E1406C">
        <w:rPr>
          <w:rFonts w:ascii="Times New Roman" w:eastAsia="Times New Roman" w:hAnsi="Times New Roman" w:cs="Times New Roman"/>
          <w:sz w:val="28"/>
          <w:szCs w:val="28"/>
          <w:lang w:eastAsia="ru-RU"/>
        </w:rPr>
        <w:t>сүйенсек</w:t>
      </w:r>
      <w:r w:rsidRPr="00C61574">
        <w:rPr>
          <w:rFonts w:ascii="Times New Roman" w:eastAsia="Times New Roman" w:hAnsi="Times New Roman" w:cs="Times New Roman"/>
          <w:sz w:val="28"/>
          <w:szCs w:val="28"/>
          <w:lang w:eastAsia="ru-RU"/>
        </w:rPr>
        <w:t xml:space="preserve"> Қазақстанда күнбағыс тұқымдары мен астыққа қатысты өндірістік әлеует сақталған</w:t>
      </w:r>
      <w:r w:rsidR="00E1406C">
        <w:rPr>
          <w:rFonts w:ascii="Times New Roman" w:eastAsia="Times New Roman" w:hAnsi="Times New Roman" w:cs="Times New Roman"/>
          <w:sz w:val="28"/>
          <w:szCs w:val="28"/>
          <w:lang w:eastAsia="ru-RU"/>
        </w:rPr>
        <w:t>.</w:t>
      </w:r>
      <w:r w:rsidR="00A57E49">
        <w:rPr>
          <w:rFonts w:ascii="Times New Roman" w:eastAsia="Times New Roman" w:hAnsi="Times New Roman" w:cs="Times New Roman"/>
          <w:sz w:val="28"/>
          <w:szCs w:val="28"/>
          <w:lang w:eastAsia="ru-RU"/>
        </w:rPr>
        <w:t xml:space="preserve"> </w:t>
      </w:r>
      <w:r w:rsidRPr="00C61574">
        <w:rPr>
          <w:rFonts w:ascii="Times New Roman" w:eastAsia="Times New Roman" w:hAnsi="Times New Roman" w:cs="Times New Roman"/>
          <w:sz w:val="28"/>
          <w:szCs w:val="28"/>
          <w:lang w:eastAsia="ru-RU"/>
        </w:rPr>
        <w:t xml:space="preserve">Мал шаруашылығы саласындағы өнімдердің жағдайы салыстырмалы түрде </w:t>
      </w:r>
      <w:r>
        <w:rPr>
          <w:rFonts w:ascii="Times New Roman" w:eastAsia="Times New Roman" w:hAnsi="Times New Roman" w:cs="Times New Roman"/>
          <w:sz w:val="28"/>
          <w:szCs w:val="28"/>
          <w:lang w:eastAsia="ru-RU"/>
        </w:rPr>
        <w:t>әлсіз</w:t>
      </w:r>
      <w:r w:rsidRPr="00C6157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w:t>
      </w:r>
      <w:r w:rsidRPr="00C61574">
        <w:rPr>
          <w:rFonts w:ascii="Times New Roman" w:eastAsia="Times New Roman" w:hAnsi="Times New Roman" w:cs="Times New Roman"/>
          <w:sz w:val="28"/>
          <w:szCs w:val="28"/>
          <w:lang w:eastAsia="ru-RU"/>
        </w:rPr>
        <w:t>т және ет өнімдері</w:t>
      </w:r>
      <w:r w:rsidR="00116EE1">
        <w:rPr>
          <w:rFonts w:ascii="Times New Roman" w:eastAsia="Times New Roman" w:hAnsi="Times New Roman" w:cs="Times New Roman"/>
          <w:sz w:val="28"/>
          <w:szCs w:val="28"/>
          <w:lang w:eastAsia="ru-RU"/>
        </w:rPr>
        <w:t xml:space="preserve">, </w:t>
      </w:r>
      <w:r w:rsidRPr="00C61574">
        <w:rPr>
          <w:rFonts w:ascii="Times New Roman" w:eastAsia="Times New Roman" w:hAnsi="Times New Roman" w:cs="Times New Roman"/>
          <w:sz w:val="28"/>
          <w:szCs w:val="28"/>
          <w:lang w:eastAsia="ru-RU"/>
        </w:rPr>
        <w:t xml:space="preserve">сүт және сүт өнімдері бойынша </w:t>
      </w:r>
      <w:r w:rsidRPr="00C61574">
        <w:rPr>
          <w:rFonts w:ascii="Times New Roman" w:eastAsia="Times New Roman" w:hAnsi="Times New Roman" w:cs="Times New Roman"/>
          <w:sz w:val="28"/>
          <w:szCs w:val="28"/>
          <w:lang w:eastAsia="ru-RU"/>
        </w:rPr>
        <w:lastRenderedPageBreak/>
        <w:t>өзін-өзі қамтамасыз ету коэффициенттерінің орташа мәні 1-ден төмен</w:t>
      </w:r>
      <w:r>
        <w:rPr>
          <w:rFonts w:ascii="Times New Roman" w:eastAsia="Times New Roman" w:hAnsi="Times New Roman" w:cs="Times New Roman"/>
          <w:sz w:val="28"/>
          <w:szCs w:val="28"/>
          <w:lang w:eastAsia="ru-RU"/>
        </w:rPr>
        <w:t xml:space="preserve"> және і</w:t>
      </w:r>
      <w:r w:rsidRPr="00C61574">
        <w:rPr>
          <w:rFonts w:ascii="Times New Roman" w:eastAsia="Times New Roman" w:hAnsi="Times New Roman" w:cs="Times New Roman"/>
          <w:sz w:val="28"/>
          <w:szCs w:val="28"/>
          <w:lang w:eastAsia="ru-RU"/>
        </w:rPr>
        <w:t xml:space="preserve">шкі сұранысты толық қамтамасыз ету деңгейі жеткіліксіз. </w:t>
      </w:r>
      <w:r w:rsidR="00116EE1">
        <w:rPr>
          <w:rFonts w:ascii="Times New Roman" w:eastAsia="Times New Roman" w:hAnsi="Times New Roman" w:cs="Times New Roman"/>
          <w:sz w:val="28"/>
          <w:szCs w:val="28"/>
          <w:lang w:eastAsia="ru-RU"/>
        </w:rPr>
        <w:t>Ал ж</w:t>
      </w:r>
      <w:r w:rsidRPr="00C61574">
        <w:rPr>
          <w:rFonts w:ascii="Times New Roman" w:eastAsia="Times New Roman" w:hAnsi="Times New Roman" w:cs="Times New Roman"/>
          <w:sz w:val="28"/>
          <w:szCs w:val="28"/>
          <w:lang w:eastAsia="ru-RU"/>
        </w:rPr>
        <w:t>ұмыртқа және жұмыртқа өнімдері бойынша көрсеткіш жоғары деңгейде</w:t>
      </w:r>
      <w:r>
        <w:rPr>
          <w:rFonts w:ascii="Times New Roman" w:eastAsia="Times New Roman" w:hAnsi="Times New Roman" w:cs="Times New Roman"/>
          <w:sz w:val="28"/>
          <w:szCs w:val="28"/>
          <w:lang w:eastAsia="ru-RU"/>
        </w:rPr>
        <w:t xml:space="preserve"> сақталған.</w:t>
      </w:r>
    </w:p>
    <w:p w14:paraId="40AE40BF" w14:textId="08D4005A" w:rsidR="00CC3A14" w:rsidRDefault="00CC3A14" w:rsidP="00A33122">
      <w:pPr>
        <w:spacing w:after="0" w:line="240" w:lineRule="auto"/>
        <w:ind w:firstLine="708"/>
        <w:jc w:val="both"/>
        <w:rPr>
          <w:rFonts w:ascii="Times New Roman" w:hAnsi="Times New Roman" w:cs="Times New Roman"/>
          <w:sz w:val="28"/>
          <w:szCs w:val="28"/>
        </w:rPr>
      </w:pPr>
      <w:r w:rsidRPr="00CC3A14">
        <w:rPr>
          <w:rFonts w:ascii="Times New Roman" w:hAnsi="Times New Roman" w:cs="Times New Roman"/>
          <w:sz w:val="28"/>
          <w:szCs w:val="28"/>
        </w:rPr>
        <w:t>Азық-түлік импортын жабу коэффициентінің орташа мәні 0,45</w:t>
      </w:r>
      <w:r w:rsidR="007D4097">
        <w:rPr>
          <w:rFonts w:ascii="Times New Roman" w:hAnsi="Times New Roman" w:cs="Times New Roman"/>
          <w:sz w:val="28"/>
          <w:szCs w:val="28"/>
        </w:rPr>
        <w:t>-ке тең, бұл ішкі өндірістің сұранысты толық қамтамасыз ете алмай, әлі де</w:t>
      </w:r>
      <w:r w:rsidRPr="00CC3A14">
        <w:rPr>
          <w:rFonts w:ascii="Times New Roman" w:hAnsi="Times New Roman" w:cs="Times New Roman"/>
          <w:sz w:val="28"/>
          <w:szCs w:val="28"/>
        </w:rPr>
        <w:t xml:space="preserve"> импортқа </w:t>
      </w:r>
      <w:r w:rsidR="007D4097">
        <w:rPr>
          <w:rFonts w:ascii="Times New Roman" w:hAnsi="Times New Roman" w:cs="Times New Roman"/>
          <w:sz w:val="28"/>
          <w:szCs w:val="28"/>
        </w:rPr>
        <w:t xml:space="preserve">деген </w:t>
      </w:r>
      <w:r w:rsidRPr="00CC3A14">
        <w:rPr>
          <w:rFonts w:ascii="Times New Roman" w:hAnsi="Times New Roman" w:cs="Times New Roman"/>
          <w:sz w:val="28"/>
          <w:szCs w:val="28"/>
        </w:rPr>
        <w:t>тәуелділік</w:t>
      </w:r>
      <w:r w:rsidR="007D4097">
        <w:rPr>
          <w:rFonts w:ascii="Times New Roman" w:hAnsi="Times New Roman" w:cs="Times New Roman"/>
          <w:sz w:val="28"/>
          <w:szCs w:val="28"/>
        </w:rPr>
        <w:t xml:space="preserve">ті бейнелейді. Сәйкесінше </w:t>
      </w:r>
      <w:r w:rsidRPr="00CC3A14">
        <w:rPr>
          <w:rFonts w:ascii="Times New Roman" w:hAnsi="Times New Roman" w:cs="Times New Roman"/>
          <w:sz w:val="28"/>
          <w:szCs w:val="28"/>
        </w:rPr>
        <w:t xml:space="preserve">ішкі өндірісті ұлғайту </w:t>
      </w:r>
      <w:r w:rsidR="007D4097">
        <w:rPr>
          <w:rFonts w:ascii="Times New Roman" w:hAnsi="Times New Roman" w:cs="Times New Roman"/>
          <w:sz w:val="28"/>
          <w:szCs w:val="28"/>
        </w:rPr>
        <w:t xml:space="preserve">мен </w:t>
      </w:r>
      <w:r w:rsidRPr="00CC3A14">
        <w:rPr>
          <w:rFonts w:ascii="Times New Roman" w:hAnsi="Times New Roman" w:cs="Times New Roman"/>
          <w:sz w:val="28"/>
          <w:szCs w:val="28"/>
        </w:rPr>
        <w:t>азық-түлік қауіпсіздігін қамтамасыз етуге бағытталған саясатты жетілдіру қажет</w:t>
      </w:r>
      <w:r w:rsidR="007D4097">
        <w:rPr>
          <w:rFonts w:ascii="Times New Roman" w:hAnsi="Times New Roman" w:cs="Times New Roman"/>
          <w:sz w:val="28"/>
          <w:szCs w:val="28"/>
        </w:rPr>
        <w:t>.</w:t>
      </w:r>
      <w:r w:rsidR="00A57E49">
        <w:rPr>
          <w:rFonts w:ascii="Times New Roman" w:hAnsi="Times New Roman" w:cs="Times New Roman"/>
          <w:sz w:val="28"/>
          <w:szCs w:val="28"/>
        </w:rPr>
        <w:t xml:space="preserve"> </w:t>
      </w:r>
      <w:r w:rsidRPr="00CC3A14">
        <w:rPr>
          <w:rFonts w:ascii="Times New Roman" w:hAnsi="Times New Roman" w:cs="Times New Roman"/>
          <w:sz w:val="28"/>
          <w:szCs w:val="28"/>
        </w:rPr>
        <w:t xml:space="preserve">Қазақстанда өсімдік шаруашылығы өнімдері бойынша азық-түлік тәуелсіздігі едәуір жоғары деңгейде. Ал мал шаруашылығы өнімдері бойынша ішкі нарықты отандық өніммен толықтыру және импортқа тәуелділікті төмендету үшін мемлекеттік қолдау тетіктерін күшейту </w:t>
      </w:r>
      <w:r w:rsidR="003C5967">
        <w:rPr>
          <w:rFonts w:ascii="Times New Roman" w:hAnsi="Times New Roman" w:cs="Times New Roman"/>
          <w:sz w:val="28"/>
          <w:szCs w:val="28"/>
        </w:rPr>
        <w:t>қажет</w:t>
      </w:r>
      <w:r w:rsidRPr="00CC3A14">
        <w:rPr>
          <w:rFonts w:ascii="Times New Roman" w:hAnsi="Times New Roman" w:cs="Times New Roman"/>
          <w:sz w:val="28"/>
          <w:szCs w:val="28"/>
        </w:rPr>
        <w:t>.</w:t>
      </w:r>
      <w:r w:rsidR="003C5967">
        <w:rPr>
          <w:rFonts w:ascii="Times New Roman" w:hAnsi="Times New Roman" w:cs="Times New Roman"/>
          <w:sz w:val="28"/>
          <w:szCs w:val="28"/>
        </w:rPr>
        <w:t xml:space="preserve"> </w:t>
      </w:r>
    </w:p>
    <w:p w14:paraId="3132D05A"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056FD6CE" w14:textId="77777777" w:rsidR="00A33122" w:rsidRPr="00C61574" w:rsidRDefault="00A33122" w:rsidP="00A33122">
      <w:pPr>
        <w:spacing w:after="0" w:line="240" w:lineRule="auto"/>
        <w:rPr>
          <w:sz w:val="28"/>
          <w:szCs w:val="28"/>
        </w:rPr>
      </w:pPr>
      <w:r w:rsidRPr="00C61574">
        <w:rPr>
          <w:rFonts w:ascii="Times New Roman" w:hAnsi="Times New Roman" w:cs="Times New Roman"/>
          <w:sz w:val="28"/>
          <w:szCs w:val="28"/>
        </w:rPr>
        <w:t xml:space="preserve">Кесте 31 </w:t>
      </w:r>
      <w:r w:rsidRPr="00C61574">
        <w:rPr>
          <w:rFonts w:ascii="Times New Roman" w:hAnsi="Times New Roman"/>
          <w:sz w:val="28"/>
          <w:szCs w:val="28"/>
        </w:rPr>
        <w:t xml:space="preserve">– </w:t>
      </w:r>
      <w:r w:rsidRPr="00C61574">
        <w:rPr>
          <w:rFonts w:ascii="Times New Roman" w:hAnsi="Times New Roman" w:cs="Times New Roman"/>
          <w:sz w:val="28"/>
          <w:szCs w:val="28"/>
        </w:rPr>
        <w:t>Негізгі азық-түлік өнімдерін тұтыну көлемі, орташа жан басына шаққанда, дана, кг, литр</w:t>
      </w:r>
    </w:p>
    <w:tbl>
      <w:tblPr>
        <w:tblStyle w:val="ad"/>
        <w:tblW w:w="9776" w:type="dxa"/>
        <w:tblLayout w:type="fixed"/>
        <w:tblLook w:val="04A0" w:firstRow="1" w:lastRow="0" w:firstColumn="1" w:lastColumn="0" w:noHBand="0" w:noVBand="1"/>
      </w:tblPr>
      <w:tblGrid>
        <w:gridCol w:w="1386"/>
        <w:gridCol w:w="877"/>
        <w:gridCol w:w="851"/>
        <w:gridCol w:w="850"/>
        <w:gridCol w:w="993"/>
        <w:gridCol w:w="861"/>
        <w:gridCol w:w="840"/>
        <w:gridCol w:w="847"/>
        <w:gridCol w:w="995"/>
        <w:gridCol w:w="1276"/>
      </w:tblGrid>
      <w:tr w:rsidR="00A33122" w:rsidRPr="00C61574" w14:paraId="17C8F9B3" w14:textId="77777777" w:rsidTr="00700415">
        <w:tc>
          <w:tcPr>
            <w:tcW w:w="1386" w:type="dxa"/>
          </w:tcPr>
          <w:p w14:paraId="2E90429A" w14:textId="77777777" w:rsidR="00A33122" w:rsidRPr="00C61574" w:rsidRDefault="00A33122" w:rsidP="00700415">
            <w:pPr>
              <w:rPr>
                <w:rFonts w:ascii="Times New Roman" w:hAnsi="Times New Roman" w:cs="Times New Roman"/>
                <w:sz w:val="20"/>
                <w:szCs w:val="20"/>
              </w:rPr>
            </w:pPr>
          </w:p>
        </w:tc>
        <w:tc>
          <w:tcPr>
            <w:tcW w:w="8390" w:type="dxa"/>
            <w:gridSpan w:val="9"/>
          </w:tcPr>
          <w:p w14:paraId="6F57D66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Жылдар</w:t>
            </w:r>
          </w:p>
        </w:tc>
      </w:tr>
      <w:tr w:rsidR="00A33122" w:rsidRPr="00C61574" w14:paraId="6DC240EA" w14:textId="77777777" w:rsidTr="00700415">
        <w:trPr>
          <w:trHeight w:val="700"/>
        </w:trPr>
        <w:tc>
          <w:tcPr>
            <w:tcW w:w="1386" w:type="dxa"/>
            <w:vMerge w:val="restart"/>
            <w:vAlign w:val="center"/>
          </w:tcPr>
          <w:p w14:paraId="141FF83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Өнімдер атауы</w:t>
            </w:r>
          </w:p>
        </w:tc>
        <w:tc>
          <w:tcPr>
            <w:tcW w:w="1728" w:type="dxa"/>
            <w:gridSpan w:val="2"/>
            <w:vAlign w:val="center"/>
          </w:tcPr>
          <w:p w14:paraId="2981DB3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2001</w:t>
            </w:r>
          </w:p>
        </w:tc>
        <w:tc>
          <w:tcPr>
            <w:tcW w:w="1843" w:type="dxa"/>
            <w:gridSpan w:val="2"/>
            <w:vAlign w:val="center"/>
          </w:tcPr>
          <w:p w14:paraId="75C40EF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2010</w:t>
            </w:r>
          </w:p>
        </w:tc>
        <w:tc>
          <w:tcPr>
            <w:tcW w:w="1701" w:type="dxa"/>
            <w:gridSpan w:val="2"/>
            <w:vAlign w:val="center"/>
          </w:tcPr>
          <w:p w14:paraId="7D7F243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2020</w:t>
            </w:r>
          </w:p>
        </w:tc>
        <w:tc>
          <w:tcPr>
            <w:tcW w:w="1842" w:type="dxa"/>
            <w:gridSpan w:val="2"/>
            <w:vAlign w:val="center"/>
          </w:tcPr>
          <w:p w14:paraId="119C85C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2024</w:t>
            </w:r>
          </w:p>
        </w:tc>
        <w:tc>
          <w:tcPr>
            <w:tcW w:w="1276" w:type="dxa"/>
            <w:vMerge w:val="restart"/>
          </w:tcPr>
          <w:p w14:paraId="3CC5079F" w14:textId="77777777" w:rsidR="00A33122" w:rsidRPr="00C61574" w:rsidRDefault="00A33122" w:rsidP="00700415">
            <w:pPr>
              <w:ind w:left="-107"/>
              <w:jc w:val="center"/>
              <w:rPr>
                <w:rFonts w:ascii="Times New Roman" w:hAnsi="Times New Roman" w:cs="Times New Roman"/>
                <w:sz w:val="20"/>
                <w:szCs w:val="20"/>
              </w:rPr>
            </w:pPr>
            <w:r w:rsidRPr="00C61574">
              <w:rPr>
                <w:rFonts w:ascii="Times New Roman" w:hAnsi="Times New Roman"/>
                <w:sz w:val="20"/>
                <w:szCs w:val="20"/>
              </w:rPr>
              <w:t xml:space="preserve">Азық-түлік өнімдерін тұтынудың жан басына шаққандағы орташа тиімді нормалары </w:t>
            </w:r>
          </w:p>
        </w:tc>
      </w:tr>
      <w:tr w:rsidR="00A33122" w:rsidRPr="00C61574" w14:paraId="5305241D" w14:textId="77777777" w:rsidTr="00700415">
        <w:trPr>
          <w:trHeight w:val="981"/>
        </w:trPr>
        <w:tc>
          <w:tcPr>
            <w:tcW w:w="1386" w:type="dxa"/>
            <w:vMerge/>
          </w:tcPr>
          <w:p w14:paraId="50414F43" w14:textId="77777777" w:rsidR="00A33122" w:rsidRPr="00C61574" w:rsidRDefault="00A33122" w:rsidP="00700415">
            <w:pPr>
              <w:rPr>
                <w:rFonts w:ascii="Times New Roman" w:hAnsi="Times New Roman" w:cs="Times New Roman"/>
                <w:sz w:val="20"/>
                <w:szCs w:val="20"/>
              </w:rPr>
            </w:pPr>
          </w:p>
        </w:tc>
        <w:tc>
          <w:tcPr>
            <w:tcW w:w="877" w:type="dxa"/>
            <w:vAlign w:val="center"/>
          </w:tcPr>
          <w:p w14:paraId="748A99B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Тұтыну көлемі</w:t>
            </w:r>
          </w:p>
        </w:tc>
        <w:tc>
          <w:tcPr>
            <w:tcW w:w="851" w:type="dxa"/>
            <w:vAlign w:val="center"/>
          </w:tcPr>
          <w:p w14:paraId="04384CFD" w14:textId="77777777" w:rsidR="00A33122" w:rsidRPr="00C61574" w:rsidRDefault="00A33122" w:rsidP="00700415">
            <w:pPr>
              <w:ind w:left="-104" w:right="-112"/>
              <w:jc w:val="center"/>
              <w:rPr>
                <w:rFonts w:ascii="Times New Roman" w:hAnsi="Times New Roman" w:cs="Times New Roman"/>
                <w:sz w:val="20"/>
                <w:szCs w:val="20"/>
              </w:rPr>
            </w:pPr>
            <w:r w:rsidRPr="00C61574">
              <w:rPr>
                <w:rFonts w:ascii="Times New Roman" w:hAnsi="Times New Roman" w:cs="Times New Roman"/>
                <w:sz w:val="20"/>
                <w:szCs w:val="20"/>
              </w:rPr>
              <w:t>Нормаға қатысты</w:t>
            </w:r>
          </w:p>
        </w:tc>
        <w:tc>
          <w:tcPr>
            <w:tcW w:w="850" w:type="dxa"/>
            <w:vAlign w:val="center"/>
          </w:tcPr>
          <w:p w14:paraId="7EEE4645" w14:textId="77777777" w:rsidR="00A33122" w:rsidRPr="00C61574" w:rsidRDefault="00A33122" w:rsidP="00700415">
            <w:pPr>
              <w:ind w:left="-112" w:right="-104"/>
              <w:jc w:val="center"/>
              <w:rPr>
                <w:rFonts w:ascii="Times New Roman" w:hAnsi="Times New Roman" w:cs="Times New Roman"/>
                <w:sz w:val="20"/>
                <w:szCs w:val="20"/>
              </w:rPr>
            </w:pPr>
            <w:r w:rsidRPr="00C61574">
              <w:rPr>
                <w:rFonts w:ascii="Times New Roman" w:hAnsi="Times New Roman" w:cs="Times New Roman"/>
                <w:sz w:val="20"/>
                <w:szCs w:val="20"/>
              </w:rPr>
              <w:t>Тұтыну көлемі</w:t>
            </w:r>
          </w:p>
        </w:tc>
        <w:tc>
          <w:tcPr>
            <w:tcW w:w="993" w:type="dxa"/>
            <w:vAlign w:val="center"/>
          </w:tcPr>
          <w:p w14:paraId="160AC665" w14:textId="77777777" w:rsidR="00A33122" w:rsidRPr="00C61574" w:rsidRDefault="00A33122" w:rsidP="00700415">
            <w:pPr>
              <w:ind w:left="-108" w:right="-106"/>
              <w:jc w:val="center"/>
              <w:rPr>
                <w:rFonts w:ascii="Times New Roman" w:hAnsi="Times New Roman" w:cs="Times New Roman"/>
                <w:sz w:val="20"/>
                <w:szCs w:val="20"/>
              </w:rPr>
            </w:pPr>
            <w:r w:rsidRPr="00C61574">
              <w:rPr>
                <w:rFonts w:ascii="Times New Roman" w:hAnsi="Times New Roman" w:cs="Times New Roman"/>
                <w:sz w:val="20"/>
                <w:szCs w:val="20"/>
              </w:rPr>
              <w:t>Нормаға қатысты</w:t>
            </w:r>
          </w:p>
        </w:tc>
        <w:tc>
          <w:tcPr>
            <w:tcW w:w="861" w:type="dxa"/>
            <w:vAlign w:val="center"/>
          </w:tcPr>
          <w:p w14:paraId="3669D7F3" w14:textId="77777777" w:rsidR="00A33122" w:rsidRPr="00C61574" w:rsidRDefault="00A33122" w:rsidP="00700415">
            <w:pPr>
              <w:ind w:right="-95"/>
              <w:jc w:val="center"/>
              <w:rPr>
                <w:rFonts w:ascii="Times New Roman" w:hAnsi="Times New Roman" w:cs="Times New Roman"/>
                <w:sz w:val="20"/>
                <w:szCs w:val="20"/>
              </w:rPr>
            </w:pPr>
            <w:r w:rsidRPr="00C61574">
              <w:rPr>
                <w:rFonts w:ascii="Times New Roman" w:hAnsi="Times New Roman" w:cs="Times New Roman"/>
                <w:sz w:val="20"/>
                <w:szCs w:val="20"/>
              </w:rPr>
              <w:t>Тұтыну көлемі</w:t>
            </w:r>
          </w:p>
        </w:tc>
        <w:tc>
          <w:tcPr>
            <w:tcW w:w="840" w:type="dxa"/>
            <w:vAlign w:val="center"/>
          </w:tcPr>
          <w:p w14:paraId="158E5527" w14:textId="77777777" w:rsidR="00A33122" w:rsidRPr="00C61574" w:rsidRDefault="00A33122" w:rsidP="00700415">
            <w:pPr>
              <w:ind w:left="-117" w:right="-113"/>
              <w:jc w:val="center"/>
              <w:rPr>
                <w:rFonts w:ascii="Times New Roman" w:hAnsi="Times New Roman" w:cs="Times New Roman"/>
                <w:sz w:val="20"/>
                <w:szCs w:val="20"/>
              </w:rPr>
            </w:pPr>
            <w:r w:rsidRPr="00C61574">
              <w:rPr>
                <w:rFonts w:ascii="Times New Roman" w:hAnsi="Times New Roman" w:cs="Times New Roman"/>
                <w:sz w:val="20"/>
                <w:szCs w:val="20"/>
              </w:rPr>
              <w:t>Нормаға қатысты</w:t>
            </w:r>
          </w:p>
        </w:tc>
        <w:tc>
          <w:tcPr>
            <w:tcW w:w="847" w:type="dxa"/>
            <w:vAlign w:val="center"/>
          </w:tcPr>
          <w:p w14:paraId="106584C6" w14:textId="77777777" w:rsidR="00A33122" w:rsidRPr="00C61574" w:rsidRDefault="00A33122" w:rsidP="00700415">
            <w:pPr>
              <w:ind w:right="-116"/>
              <w:jc w:val="center"/>
              <w:rPr>
                <w:rFonts w:ascii="Times New Roman" w:hAnsi="Times New Roman" w:cs="Times New Roman"/>
                <w:sz w:val="20"/>
                <w:szCs w:val="20"/>
              </w:rPr>
            </w:pPr>
            <w:r w:rsidRPr="00C61574">
              <w:rPr>
                <w:rFonts w:ascii="Times New Roman" w:hAnsi="Times New Roman" w:cs="Times New Roman"/>
                <w:sz w:val="20"/>
                <w:szCs w:val="20"/>
              </w:rPr>
              <w:t>Тұтыну көлемі</w:t>
            </w:r>
          </w:p>
        </w:tc>
        <w:tc>
          <w:tcPr>
            <w:tcW w:w="995" w:type="dxa"/>
            <w:vAlign w:val="center"/>
          </w:tcPr>
          <w:p w14:paraId="21A35DF9" w14:textId="77777777" w:rsidR="00A33122" w:rsidRPr="00C61574" w:rsidRDefault="00A33122" w:rsidP="00700415">
            <w:pPr>
              <w:ind w:left="-110" w:right="-105"/>
              <w:jc w:val="center"/>
              <w:rPr>
                <w:rFonts w:ascii="Times New Roman" w:hAnsi="Times New Roman" w:cs="Times New Roman"/>
                <w:sz w:val="20"/>
                <w:szCs w:val="20"/>
              </w:rPr>
            </w:pPr>
            <w:r w:rsidRPr="00C61574">
              <w:rPr>
                <w:rFonts w:ascii="Times New Roman" w:hAnsi="Times New Roman" w:cs="Times New Roman"/>
                <w:sz w:val="20"/>
                <w:szCs w:val="20"/>
              </w:rPr>
              <w:t>Нормаға қатысты</w:t>
            </w:r>
          </w:p>
        </w:tc>
        <w:tc>
          <w:tcPr>
            <w:tcW w:w="1276" w:type="dxa"/>
            <w:vMerge/>
          </w:tcPr>
          <w:p w14:paraId="1358DC39" w14:textId="77777777" w:rsidR="00A33122" w:rsidRPr="00C61574" w:rsidRDefault="00A33122" w:rsidP="00700415">
            <w:pPr>
              <w:jc w:val="both"/>
              <w:rPr>
                <w:rFonts w:ascii="Times New Roman" w:hAnsi="Times New Roman"/>
                <w:sz w:val="20"/>
                <w:szCs w:val="20"/>
              </w:rPr>
            </w:pPr>
          </w:p>
        </w:tc>
      </w:tr>
      <w:tr w:rsidR="00A33122" w:rsidRPr="00C61574" w14:paraId="237597DE" w14:textId="77777777" w:rsidTr="00700415">
        <w:tc>
          <w:tcPr>
            <w:tcW w:w="1386" w:type="dxa"/>
            <w:vAlign w:val="center"/>
          </w:tcPr>
          <w:p w14:paraId="0747493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Нан және жарма өнімдері</w:t>
            </w:r>
          </w:p>
        </w:tc>
        <w:tc>
          <w:tcPr>
            <w:tcW w:w="877" w:type="dxa"/>
            <w:vAlign w:val="center"/>
          </w:tcPr>
          <w:p w14:paraId="54D0DDA2" w14:textId="77777777" w:rsidR="00A33122" w:rsidRPr="00C61574" w:rsidRDefault="00A33122" w:rsidP="00700415">
            <w:pPr>
              <w:jc w:val="center"/>
              <w:rPr>
                <w:rFonts w:ascii="Times New Roman" w:hAnsi="Times New Roman" w:cs="Times New Roman"/>
                <w:color w:val="000000"/>
                <w:sz w:val="20"/>
                <w:szCs w:val="20"/>
              </w:rPr>
            </w:pPr>
            <w:r w:rsidRPr="00C61574">
              <w:rPr>
                <w:rFonts w:ascii="Times New Roman" w:hAnsi="Times New Roman" w:cs="Times New Roman"/>
                <w:color w:val="000000"/>
                <w:sz w:val="20"/>
                <w:szCs w:val="20"/>
              </w:rPr>
              <w:t>137,9</w:t>
            </w:r>
          </w:p>
        </w:tc>
        <w:tc>
          <w:tcPr>
            <w:tcW w:w="851" w:type="dxa"/>
            <w:vAlign w:val="center"/>
          </w:tcPr>
          <w:p w14:paraId="6BD3661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1,26</w:t>
            </w:r>
          </w:p>
        </w:tc>
        <w:tc>
          <w:tcPr>
            <w:tcW w:w="850" w:type="dxa"/>
            <w:vAlign w:val="center"/>
          </w:tcPr>
          <w:p w14:paraId="2800832F" w14:textId="77777777" w:rsidR="00A33122" w:rsidRPr="00C61574" w:rsidRDefault="00A33122" w:rsidP="00700415">
            <w:pPr>
              <w:jc w:val="center"/>
              <w:rPr>
                <w:rFonts w:ascii="Times New Roman" w:hAnsi="Times New Roman" w:cs="Times New Roman"/>
                <w:sz w:val="20"/>
                <w:szCs w:val="20"/>
              </w:rPr>
            </w:pPr>
          </w:p>
          <w:p w14:paraId="36B55B3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122,8</w:t>
            </w:r>
          </w:p>
          <w:p w14:paraId="667A4A10" w14:textId="77777777" w:rsidR="00A33122" w:rsidRPr="00C61574" w:rsidRDefault="00A33122" w:rsidP="00700415">
            <w:pPr>
              <w:jc w:val="center"/>
              <w:rPr>
                <w:rFonts w:ascii="Times New Roman" w:hAnsi="Times New Roman" w:cs="Times New Roman"/>
                <w:sz w:val="20"/>
                <w:szCs w:val="20"/>
              </w:rPr>
            </w:pPr>
          </w:p>
        </w:tc>
        <w:tc>
          <w:tcPr>
            <w:tcW w:w="993" w:type="dxa"/>
            <w:vAlign w:val="center"/>
          </w:tcPr>
          <w:p w14:paraId="7C78414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1,12</w:t>
            </w:r>
          </w:p>
        </w:tc>
        <w:tc>
          <w:tcPr>
            <w:tcW w:w="861" w:type="dxa"/>
            <w:vAlign w:val="center"/>
          </w:tcPr>
          <w:p w14:paraId="2C6CDEC4" w14:textId="77777777" w:rsidR="00A33122" w:rsidRPr="00C61574" w:rsidRDefault="00A33122" w:rsidP="00700415">
            <w:pPr>
              <w:jc w:val="center"/>
              <w:rPr>
                <w:rFonts w:ascii="Times New Roman" w:hAnsi="Times New Roman" w:cs="Times New Roman"/>
                <w:sz w:val="20"/>
                <w:szCs w:val="20"/>
              </w:rPr>
            </w:pPr>
          </w:p>
          <w:p w14:paraId="67AAD1D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140,3</w:t>
            </w:r>
          </w:p>
          <w:p w14:paraId="1F41916E" w14:textId="77777777" w:rsidR="00A33122" w:rsidRPr="00C61574" w:rsidRDefault="00A33122" w:rsidP="00700415">
            <w:pPr>
              <w:jc w:val="center"/>
              <w:rPr>
                <w:rFonts w:ascii="Times New Roman" w:hAnsi="Times New Roman" w:cs="Times New Roman"/>
                <w:sz w:val="20"/>
                <w:szCs w:val="20"/>
              </w:rPr>
            </w:pPr>
          </w:p>
        </w:tc>
        <w:tc>
          <w:tcPr>
            <w:tcW w:w="840" w:type="dxa"/>
            <w:vAlign w:val="center"/>
          </w:tcPr>
          <w:p w14:paraId="3174FEC1" w14:textId="77777777" w:rsidR="00A33122" w:rsidRPr="00C61574" w:rsidRDefault="00A33122" w:rsidP="00700415">
            <w:pPr>
              <w:jc w:val="center"/>
              <w:rPr>
                <w:rFonts w:ascii="Times New Roman" w:hAnsi="Times New Roman" w:cs="Times New Roman"/>
                <w:sz w:val="20"/>
                <w:szCs w:val="20"/>
              </w:rPr>
            </w:pPr>
          </w:p>
          <w:p w14:paraId="705E0B2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1,29</w:t>
            </w:r>
          </w:p>
          <w:p w14:paraId="62DDC2BC" w14:textId="77777777" w:rsidR="00A33122" w:rsidRPr="00C61574" w:rsidRDefault="00A33122" w:rsidP="00700415">
            <w:pPr>
              <w:jc w:val="center"/>
              <w:rPr>
                <w:rFonts w:ascii="Times New Roman" w:hAnsi="Times New Roman" w:cs="Times New Roman"/>
                <w:sz w:val="20"/>
                <w:szCs w:val="20"/>
              </w:rPr>
            </w:pPr>
          </w:p>
        </w:tc>
        <w:tc>
          <w:tcPr>
            <w:tcW w:w="847" w:type="dxa"/>
            <w:vAlign w:val="center"/>
          </w:tcPr>
          <w:p w14:paraId="708486BA" w14:textId="77777777" w:rsidR="00A33122" w:rsidRPr="00C61574" w:rsidRDefault="00A33122" w:rsidP="00700415">
            <w:pPr>
              <w:jc w:val="center"/>
              <w:rPr>
                <w:rFonts w:ascii="Times New Roman" w:hAnsi="Times New Roman" w:cs="Times New Roman"/>
                <w:sz w:val="20"/>
                <w:szCs w:val="20"/>
              </w:rPr>
            </w:pPr>
          </w:p>
          <w:p w14:paraId="2731850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123,5</w:t>
            </w:r>
          </w:p>
          <w:p w14:paraId="31C865E2" w14:textId="77777777" w:rsidR="00A33122" w:rsidRPr="00C61574" w:rsidRDefault="00A33122" w:rsidP="00700415">
            <w:pPr>
              <w:jc w:val="center"/>
              <w:rPr>
                <w:rFonts w:ascii="Times New Roman" w:hAnsi="Times New Roman" w:cs="Times New Roman"/>
                <w:sz w:val="20"/>
                <w:szCs w:val="20"/>
              </w:rPr>
            </w:pPr>
          </w:p>
        </w:tc>
        <w:tc>
          <w:tcPr>
            <w:tcW w:w="995" w:type="dxa"/>
          </w:tcPr>
          <w:p w14:paraId="6FF965DE" w14:textId="77777777" w:rsidR="00A33122" w:rsidRPr="00C61574" w:rsidRDefault="00A33122" w:rsidP="00700415">
            <w:pPr>
              <w:jc w:val="center"/>
              <w:rPr>
                <w:rFonts w:ascii="Times New Roman" w:hAnsi="Times New Roman" w:cs="Times New Roman"/>
                <w:sz w:val="20"/>
                <w:szCs w:val="20"/>
              </w:rPr>
            </w:pPr>
          </w:p>
          <w:p w14:paraId="4DC5DC8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1,13</w:t>
            </w:r>
          </w:p>
        </w:tc>
        <w:tc>
          <w:tcPr>
            <w:tcW w:w="1276" w:type="dxa"/>
            <w:vAlign w:val="center"/>
          </w:tcPr>
          <w:p w14:paraId="3AA9E9A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109</w:t>
            </w:r>
          </w:p>
        </w:tc>
      </w:tr>
      <w:tr w:rsidR="00A33122" w:rsidRPr="00C61574" w14:paraId="0DC1371F" w14:textId="77777777" w:rsidTr="00700415">
        <w:trPr>
          <w:trHeight w:val="457"/>
        </w:trPr>
        <w:tc>
          <w:tcPr>
            <w:tcW w:w="1386" w:type="dxa"/>
            <w:vAlign w:val="center"/>
          </w:tcPr>
          <w:p w14:paraId="714FDE3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Ет және ет өнімдері</w:t>
            </w:r>
          </w:p>
        </w:tc>
        <w:tc>
          <w:tcPr>
            <w:tcW w:w="877" w:type="dxa"/>
            <w:vAlign w:val="center"/>
          </w:tcPr>
          <w:p w14:paraId="200CB12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color w:val="000000"/>
                <w:sz w:val="20"/>
                <w:szCs w:val="20"/>
              </w:rPr>
              <w:t>37,8</w:t>
            </w:r>
          </w:p>
        </w:tc>
        <w:tc>
          <w:tcPr>
            <w:tcW w:w="851" w:type="dxa"/>
            <w:vAlign w:val="center"/>
          </w:tcPr>
          <w:p w14:paraId="21F528F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0,48</w:t>
            </w:r>
          </w:p>
        </w:tc>
        <w:tc>
          <w:tcPr>
            <w:tcW w:w="850" w:type="dxa"/>
            <w:vAlign w:val="center"/>
          </w:tcPr>
          <w:p w14:paraId="553178F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53,1</w:t>
            </w:r>
          </w:p>
        </w:tc>
        <w:tc>
          <w:tcPr>
            <w:tcW w:w="993" w:type="dxa"/>
            <w:vAlign w:val="center"/>
          </w:tcPr>
          <w:p w14:paraId="65FAE23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0,67</w:t>
            </w:r>
          </w:p>
        </w:tc>
        <w:tc>
          <w:tcPr>
            <w:tcW w:w="861" w:type="dxa"/>
            <w:vAlign w:val="center"/>
          </w:tcPr>
          <w:p w14:paraId="64C5383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83,7</w:t>
            </w:r>
          </w:p>
        </w:tc>
        <w:tc>
          <w:tcPr>
            <w:tcW w:w="840" w:type="dxa"/>
            <w:vAlign w:val="center"/>
          </w:tcPr>
          <w:p w14:paraId="7D096BF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1,07</w:t>
            </w:r>
          </w:p>
        </w:tc>
        <w:tc>
          <w:tcPr>
            <w:tcW w:w="847" w:type="dxa"/>
            <w:vAlign w:val="center"/>
          </w:tcPr>
          <w:p w14:paraId="6D7FDD7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82,6</w:t>
            </w:r>
          </w:p>
        </w:tc>
        <w:tc>
          <w:tcPr>
            <w:tcW w:w="995" w:type="dxa"/>
            <w:vAlign w:val="center"/>
          </w:tcPr>
          <w:p w14:paraId="5D5FE61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1,05</w:t>
            </w:r>
          </w:p>
        </w:tc>
        <w:tc>
          <w:tcPr>
            <w:tcW w:w="1276" w:type="dxa"/>
            <w:vAlign w:val="center"/>
          </w:tcPr>
          <w:p w14:paraId="430ABB5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78,4</w:t>
            </w:r>
          </w:p>
        </w:tc>
      </w:tr>
      <w:tr w:rsidR="00A33122" w:rsidRPr="00C61574" w14:paraId="110CF339" w14:textId="77777777" w:rsidTr="00700415">
        <w:tc>
          <w:tcPr>
            <w:tcW w:w="1386" w:type="dxa"/>
          </w:tcPr>
          <w:p w14:paraId="486C5D2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Балық және теңіз өнімдері </w:t>
            </w:r>
          </w:p>
        </w:tc>
        <w:tc>
          <w:tcPr>
            <w:tcW w:w="877" w:type="dxa"/>
            <w:vAlign w:val="center"/>
          </w:tcPr>
          <w:p w14:paraId="003F7B0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color w:val="000000"/>
                <w:sz w:val="20"/>
                <w:szCs w:val="20"/>
              </w:rPr>
              <w:t>8,2</w:t>
            </w:r>
          </w:p>
        </w:tc>
        <w:tc>
          <w:tcPr>
            <w:tcW w:w="851" w:type="dxa"/>
            <w:vAlign w:val="center"/>
          </w:tcPr>
          <w:p w14:paraId="1E5FF37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0,58</w:t>
            </w:r>
          </w:p>
        </w:tc>
        <w:tc>
          <w:tcPr>
            <w:tcW w:w="850" w:type="dxa"/>
            <w:vAlign w:val="center"/>
          </w:tcPr>
          <w:p w14:paraId="620CFFD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9,2</w:t>
            </w:r>
          </w:p>
        </w:tc>
        <w:tc>
          <w:tcPr>
            <w:tcW w:w="993" w:type="dxa"/>
            <w:vAlign w:val="center"/>
          </w:tcPr>
          <w:p w14:paraId="27BFC5E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0,65</w:t>
            </w:r>
          </w:p>
        </w:tc>
        <w:tc>
          <w:tcPr>
            <w:tcW w:w="861" w:type="dxa"/>
            <w:vAlign w:val="center"/>
          </w:tcPr>
          <w:p w14:paraId="03171C5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15,1</w:t>
            </w:r>
          </w:p>
        </w:tc>
        <w:tc>
          <w:tcPr>
            <w:tcW w:w="840" w:type="dxa"/>
            <w:vAlign w:val="center"/>
          </w:tcPr>
          <w:p w14:paraId="28A7C42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1,08</w:t>
            </w:r>
          </w:p>
        </w:tc>
        <w:tc>
          <w:tcPr>
            <w:tcW w:w="847" w:type="dxa"/>
            <w:vAlign w:val="center"/>
          </w:tcPr>
          <w:p w14:paraId="471DA22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14,2</w:t>
            </w:r>
          </w:p>
        </w:tc>
        <w:tc>
          <w:tcPr>
            <w:tcW w:w="995" w:type="dxa"/>
            <w:vAlign w:val="center"/>
          </w:tcPr>
          <w:p w14:paraId="56E29EA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1,01</w:t>
            </w:r>
          </w:p>
        </w:tc>
        <w:tc>
          <w:tcPr>
            <w:tcW w:w="1276" w:type="dxa"/>
            <w:vAlign w:val="center"/>
          </w:tcPr>
          <w:p w14:paraId="4EEDBA3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w:t>
            </w:r>
          </w:p>
        </w:tc>
      </w:tr>
      <w:tr w:rsidR="00A33122" w:rsidRPr="00C61574" w14:paraId="32CA4E4D" w14:textId="77777777" w:rsidTr="00700415">
        <w:trPr>
          <w:trHeight w:val="438"/>
        </w:trPr>
        <w:tc>
          <w:tcPr>
            <w:tcW w:w="1386" w:type="dxa"/>
            <w:vAlign w:val="center"/>
          </w:tcPr>
          <w:p w14:paraId="38DB8A2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Сүт және сүт өнімдері</w:t>
            </w:r>
          </w:p>
        </w:tc>
        <w:tc>
          <w:tcPr>
            <w:tcW w:w="877" w:type="dxa"/>
            <w:vAlign w:val="center"/>
          </w:tcPr>
          <w:p w14:paraId="594EE53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color w:val="000000"/>
                <w:sz w:val="20"/>
                <w:szCs w:val="20"/>
              </w:rPr>
              <w:t>192,9</w:t>
            </w:r>
          </w:p>
        </w:tc>
        <w:tc>
          <w:tcPr>
            <w:tcW w:w="851" w:type="dxa"/>
            <w:vAlign w:val="center"/>
          </w:tcPr>
          <w:p w14:paraId="42BC1E8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0,64</w:t>
            </w:r>
          </w:p>
        </w:tc>
        <w:tc>
          <w:tcPr>
            <w:tcW w:w="850" w:type="dxa"/>
            <w:vAlign w:val="center"/>
          </w:tcPr>
          <w:p w14:paraId="45ED3AE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204,0</w:t>
            </w:r>
          </w:p>
        </w:tc>
        <w:tc>
          <w:tcPr>
            <w:tcW w:w="993" w:type="dxa"/>
            <w:vAlign w:val="center"/>
          </w:tcPr>
          <w:p w14:paraId="38F9796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0,67</w:t>
            </w:r>
          </w:p>
        </w:tc>
        <w:tc>
          <w:tcPr>
            <w:tcW w:w="861" w:type="dxa"/>
            <w:vAlign w:val="center"/>
          </w:tcPr>
          <w:p w14:paraId="55B4055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259,4</w:t>
            </w:r>
          </w:p>
        </w:tc>
        <w:tc>
          <w:tcPr>
            <w:tcW w:w="840" w:type="dxa"/>
            <w:vAlign w:val="center"/>
          </w:tcPr>
          <w:p w14:paraId="763DC40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0,68</w:t>
            </w:r>
          </w:p>
        </w:tc>
        <w:tc>
          <w:tcPr>
            <w:tcW w:w="847" w:type="dxa"/>
            <w:vAlign w:val="center"/>
          </w:tcPr>
          <w:p w14:paraId="3A96303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232,2</w:t>
            </w:r>
          </w:p>
        </w:tc>
        <w:tc>
          <w:tcPr>
            <w:tcW w:w="995" w:type="dxa"/>
            <w:vAlign w:val="center"/>
          </w:tcPr>
          <w:p w14:paraId="2EC36DC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0,77</w:t>
            </w:r>
          </w:p>
        </w:tc>
        <w:tc>
          <w:tcPr>
            <w:tcW w:w="1276" w:type="dxa"/>
            <w:vAlign w:val="center"/>
          </w:tcPr>
          <w:p w14:paraId="1A57BBB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301</w:t>
            </w:r>
          </w:p>
        </w:tc>
      </w:tr>
      <w:tr w:rsidR="00A33122" w:rsidRPr="00C61574" w14:paraId="4B37EDB2" w14:textId="77777777" w:rsidTr="00700415">
        <w:tc>
          <w:tcPr>
            <w:tcW w:w="1386" w:type="dxa"/>
            <w:vAlign w:val="center"/>
          </w:tcPr>
          <w:p w14:paraId="162AB77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Жұмыртқа </w:t>
            </w:r>
          </w:p>
        </w:tc>
        <w:tc>
          <w:tcPr>
            <w:tcW w:w="877" w:type="dxa"/>
          </w:tcPr>
          <w:p w14:paraId="7FCE163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107.9</w:t>
            </w:r>
          </w:p>
        </w:tc>
        <w:tc>
          <w:tcPr>
            <w:tcW w:w="851" w:type="dxa"/>
          </w:tcPr>
          <w:p w14:paraId="20382E9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0,41</w:t>
            </w:r>
          </w:p>
        </w:tc>
        <w:tc>
          <w:tcPr>
            <w:tcW w:w="850" w:type="dxa"/>
          </w:tcPr>
          <w:p w14:paraId="265FA68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129.9</w:t>
            </w:r>
          </w:p>
        </w:tc>
        <w:tc>
          <w:tcPr>
            <w:tcW w:w="993" w:type="dxa"/>
          </w:tcPr>
          <w:p w14:paraId="3E845CD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0,49</w:t>
            </w:r>
          </w:p>
        </w:tc>
        <w:tc>
          <w:tcPr>
            <w:tcW w:w="861" w:type="dxa"/>
          </w:tcPr>
          <w:p w14:paraId="76E9743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199,1</w:t>
            </w:r>
          </w:p>
        </w:tc>
        <w:tc>
          <w:tcPr>
            <w:tcW w:w="840" w:type="dxa"/>
          </w:tcPr>
          <w:p w14:paraId="751D892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0,75</w:t>
            </w:r>
          </w:p>
        </w:tc>
        <w:tc>
          <w:tcPr>
            <w:tcW w:w="847" w:type="dxa"/>
          </w:tcPr>
          <w:p w14:paraId="0924599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205.8</w:t>
            </w:r>
          </w:p>
        </w:tc>
        <w:tc>
          <w:tcPr>
            <w:tcW w:w="995" w:type="dxa"/>
          </w:tcPr>
          <w:p w14:paraId="528DD26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0,78</w:t>
            </w:r>
          </w:p>
        </w:tc>
        <w:tc>
          <w:tcPr>
            <w:tcW w:w="1276" w:type="dxa"/>
          </w:tcPr>
          <w:p w14:paraId="25CD2CA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265</w:t>
            </w:r>
          </w:p>
        </w:tc>
      </w:tr>
      <w:tr w:rsidR="00A33122" w:rsidRPr="00C61574" w14:paraId="49C2909A" w14:textId="77777777" w:rsidTr="00700415">
        <w:tc>
          <w:tcPr>
            <w:tcW w:w="1386" w:type="dxa"/>
            <w:vAlign w:val="center"/>
          </w:tcPr>
          <w:p w14:paraId="3BA6A160"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Жеміс-жидек</w:t>
            </w:r>
          </w:p>
        </w:tc>
        <w:tc>
          <w:tcPr>
            <w:tcW w:w="877" w:type="dxa"/>
          </w:tcPr>
          <w:p w14:paraId="0289C64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34.4</w:t>
            </w:r>
          </w:p>
        </w:tc>
        <w:tc>
          <w:tcPr>
            <w:tcW w:w="851" w:type="dxa"/>
          </w:tcPr>
          <w:p w14:paraId="7A895D6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0,26</w:t>
            </w:r>
          </w:p>
        </w:tc>
        <w:tc>
          <w:tcPr>
            <w:tcW w:w="850" w:type="dxa"/>
          </w:tcPr>
          <w:p w14:paraId="02D1F63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47.7</w:t>
            </w:r>
          </w:p>
        </w:tc>
        <w:tc>
          <w:tcPr>
            <w:tcW w:w="993" w:type="dxa"/>
          </w:tcPr>
          <w:p w14:paraId="4BDE8D3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0,36</w:t>
            </w:r>
          </w:p>
        </w:tc>
        <w:tc>
          <w:tcPr>
            <w:tcW w:w="861" w:type="dxa"/>
          </w:tcPr>
          <w:p w14:paraId="33DD5C6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78.7</w:t>
            </w:r>
          </w:p>
        </w:tc>
        <w:tc>
          <w:tcPr>
            <w:tcW w:w="840" w:type="dxa"/>
          </w:tcPr>
          <w:p w14:paraId="4E2E432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0,60</w:t>
            </w:r>
          </w:p>
        </w:tc>
        <w:tc>
          <w:tcPr>
            <w:tcW w:w="847" w:type="dxa"/>
          </w:tcPr>
          <w:p w14:paraId="5FD29B9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80.2</w:t>
            </w:r>
          </w:p>
        </w:tc>
        <w:tc>
          <w:tcPr>
            <w:tcW w:w="995" w:type="dxa"/>
          </w:tcPr>
          <w:p w14:paraId="2DA8A03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0,61</w:t>
            </w:r>
          </w:p>
        </w:tc>
        <w:tc>
          <w:tcPr>
            <w:tcW w:w="1276" w:type="dxa"/>
          </w:tcPr>
          <w:p w14:paraId="3917311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132</w:t>
            </w:r>
          </w:p>
        </w:tc>
      </w:tr>
      <w:tr w:rsidR="00A33122" w:rsidRPr="00C61574" w14:paraId="14EF3C33" w14:textId="77777777" w:rsidTr="00700415">
        <w:tc>
          <w:tcPr>
            <w:tcW w:w="1386" w:type="dxa"/>
            <w:vAlign w:val="center"/>
          </w:tcPr>
          <w:p w14:paraId="4832309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Көкөністер және бақша дақылдары  </w:t>
            </w:r>
          </w:p>
        </w:tc>
        <w:tc>
          <w:tcPr>
            <w:tcW w:w="877" w:type="dxa"/>
            <w:vAlign w:val="center"/>
          </w:tcPr>
          <w:p w14:paraId="487F307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82.2</w:t>
            </w:r>
          </w:p>
        </w:tc>
        <w:tc>
          <w:tcPr>
            <w:tcW w:w="851" w:type="dxa"/>
            <w:vAlign w:val="center"/>
          </w:tcPr>
          <w:p w14:paraId="5272A7E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0,55</w:t>
            </w:r>
          </w:p>
        </w:tc>
        <w:tc>
          <w:tcPr>
            <w:tcW w:w="850" w:type="dxa"/>
            <w:vAlign w:val="center"/>
          </w:tcPr>
          <w:p w14:paraId="13A154D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70.7</w:t>
            </w:r>
          </w:p>
        </w:tc>
        <w:tc>
          <w:tcPr>
            <w:tcW w:w="993" w:type="dxa"/>
            <w:vAlign w:val="center"/>
          </w:tcPr>
          <w:p w14:paraId="2F408DD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0,47</w:t>
            </w:r>
          </w:p>
        </w:tc>
        <w:tc>
          <w:tcPr>
            <w:tcW w:w="861" w:type="dxa"/>
            <w:vAlign w:val="center"/>
          </w:tcPr>
          <w:p w14:paraId="5A8EC48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86.4</w:t>
            </w:r>
          </w:p>
        </w:tc>
        <w:tc>
          <w:tcPr>
            <w:tcW w:w="840" w:type="dxa"/>
            <w:vAlign w:val="center"/>
          </w:tcPr>
          <w:p w14:paraId="321745B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0,58</w:t>
            </w:r>
          </w:p>
        </w:tc>
        <w:tc>
          <w:tcPr>
            <w:tcW w:w="847" w:type="dxa"/>
            <w:vAlign w:val="center"/>
          </w:tcPr>
          <w:p w14:paraId="41D9636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80.6</w:t>
            </w:r>
          </w:p>
        </w:tc>
        <w:tc>
          <w:tcPr>
            <w:tcW w:w="995" w:type="dxa"/>
            <w:vAlign w:val="center"/>
          </w:tcPr>
          <w:p w14:paraId="4BC83B6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0,54</w:t>
            </w:r>
          </w:p>
        </w:tc>
        <w:tc>
          <w:tcPr>
            <w:tcW w:w="1276" w:type="dxa"/>
            <w:vAlign w:val="center"/>
          </w:tcPr>
          <w:p w14:paraId="5B9C442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149</w:t>
            </w:r>
          </w:p>
        </w:tc>
      </w:tr>
      <w:tr w:rsidR="00A33122" w:rsidRPr="00C61574" w14:paraId="22B7D89B" w14:textId="77777777" w:rsidTr="00700415">
        <w:tc>
          <w:tcPr>
            <w:tcW w:w="1386" w:type="dxa"/>
            <w:vAlign w:val="center"/>
          </w:tcPr>
          <w:p w14:paraId="38E53490"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Картоп </w:t>
            </w:r>
          </w:p>
        </w:tc>
        <w:tc>
          <w:tcPr>
            <w:tcW w:w="877" w:type="dxa"/>
          </w:tcPr>
          <w:p w14:paraId="4C1E4F7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57.8</w:t>
            </w:r>
          </w:p>
        </w:tc>
        <w:tc>
          <w:tcPr>
            <w:tcW w:w="851" w:type="dxa"/>
          </w:tcPr>
          <w:p w14:paraId="41DAF87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0,58</w:t>
            </w:r>
          </w:p>
        </w:tc>
        <w:tc>
          <w:tcPr>
            <w:tcW w:w="850" w:type="dxa"/>
          </w:tcPr>
          <w:p w14:paraId="087BF46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41.5</w:t>
            </w:r>
          </w:p>
        </w:tc>
        <w:tc>
          <w:tcPr>
            <w:tcW w:w="993" w:type="dxa"/>
          </w:tcPr>
          <w:p w14:paraId="165D071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0,42</w:t>
            </w:r>
          </w:p>
        </w:tc>
        <w:tc>
          <w:tcPr>
            <w:tcW w:w="861" w:type="dxa"/>
          </w:tcPr>
          <w:p w14:paraId="09E4C84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50.1</w:t>
            </w:r>
          </w:p>
        </w:tc>
        <w:tc>
          <w:tcPr>
            <w:tcW w:w="840" w:type="dxa"/>
          </w:tcPr>
          <w:p w14:paraId="28E33E7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0,50</w:t>
            </w:r>
          </w:p>
        </w:tc>
        <w:tc>
          <w:tcPr>
            <w:tcW w:w="847" w:type="dxa"/>
          </w:tcPr>
          <w:p w14:paraId="30E0B87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45.2</w:t>
            </w:r>
          </w:p>
        </w:tc>
        <w:tc>
          <w:tcPr>
            <w:tcW w:w="995" w:type="dxa"/>
          </w:tcPr>
          <w:p w14:paraId="3812A26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0,45</w:t>
            </w:r>
          </w:p>
        </w:tc>
        <w:tc>
          <w:tcPr>
            <w:tcW w:w="1276" w:type="dxa"/>
          </w:tcPr>
          <w:p w14:paraId="3DEC063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100</w:t>
            </w:r>
          </w:p>
        </w:tc>
      </w:tr>
      <w:tr w:rsidR="00A33122" w:rsidRPr="00C61574" w14:paraId="091CC4A1" w14:textId="77777777" w:rsidTr="00700415">
        <w:tc>
          <w:tcPr>
            <w:tcW w:w="1386" w:type="dxa"/>
            <w:vAlign w:val="center"/>
          </w:tcPr>
          <w:p w14:paraId="01FD7D9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Қант және кондитерлік өнімдер</w:t>
            </w:r>
          </w:p>
        </w:tc>
        <w:tc>
          <w:tcPr>
            <w:tcW w:w="877" w:type="dxa"/>
            <w:vAlign w:val="center"/>
          </w:tcPr>
          <w:p w14:paraId="74C8B89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37.3</w:t>
            </w:r>
          </w:p>
        </w:tc>
        <w:tc>
          <w:tcPr>
            <w:tcW w:w="851" w:type="dxa"/>
            <w:vAlign w:val="center"/>
          </w:tcPr>
          <w:p w14:paraId="535D65E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1,38</w:t>
            </w:r>
          </w:p>
        </w:tc>
        <w:tc>
          <w:tcPr>
            <w:tcW w:w="850" w:type="dxa"/>
            <w:vAlign w:val="center"/>
          </w:tcPr>
          <w:p w14:paraId="411BF80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29.6</w:t>
            </w:r>
          </w:p>
        </w:tc>
        <w:tc>
          <w:tcPr>
            <w:tcW w:w="993" w:type="dxa"/>
            <w:vAlign w:val="center"/>
          </w:tcPr>
          <w:p w14:paraId="6906466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1,1</w:t>
            </w:r>
          </w:p>
        </w:tc>
        <w:tc>
          <w:tcPr>
            <w:tcW w:w="861" w:type="dxa"/>
            <w:vAlign w:val="center"/>
          </w:tcPr>
          <w:p w14:paraId="30C8E4C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43.0</w:t>
            </w:r>
          </w:p>
        </w:tc>
        <w:tc>
          <w:tcPr>
            <w:tcW w:w="840" w:type="dxa"/>
            <w:vAlign w:val="center"/>
          </w:tcPr>
          <w:p w14:paraId="25FD283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1,59</w:t>
            </w:r>
          </w:p>
        </w:tc>
        <w:tc>
          <w:tcPr>
            <w:tcW w:w="847" w:type="dxa"/>
            <w:vAlign w:val="center"/>
          </w:tcPr>
          <w:p w14:paraId="7BFDA1B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43.1</w:t>
            </w:r>
          </w:p>
        </w:tc>
        <w:tc>
          <w:tcPr>
            <w:tcW w:w="995" w:type="dxa"/>
            <w:vAlign w:val="center"/>
          </w:tcPr>
          <w:p w14:paraId="4C320FD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1,59</w:t>
            </w:r>
          </w:p>
        </w:tc>
        <w:tc>
          <w:tcPr>
            <w:tcW w:w="1276" w:type="dxa"/>
            <w:vAlign w:val="center"/>
          </w:tcPr>
          <w:p w14:paraId="3795CE6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27</w:t>
            </w:r>
          </w:p>
        </w:tc>
      </w:tr>
      <w:tr w:rsidR="00A33122" w:rsidRPr="00C61574" w14:paraId="0D45B664" w14:textId="77777777" w:rsidTr="00700415">
        <w:tc>
          <w:tcPr>
            <w:tcW w:w="9776" w:type="dxa"/>
            <w:gridSpan w:val="10"/>
          </w:tcPr>
          <w:p w14:paraId="2FAFFB3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Ескерту – [112] әдебиет негізінде автормен құрастырылған</w:t>
            </w:r>
          </w:p>
        </w:tc>
      </w:tr>
    </w:tbl>
    <w:p w14:paraId="4672D765"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3EBE18F4" w14:textId="3A9E26CC" w:rsidR="00A33122" w:rsidRPr="00C61574" w:rsidRDefault="00A57E49" w:rsidP="00A57E49">
      <w:pPr>
        <w:spacing w:after="0" w:line="240" w:lineRule="auto"/>
        <w:ind w:firstLine="708"/>
        <w:jc w:val="both"/>
        <w:rPr>
          <w:rFonts w:ascii="Times New Roman" w:hAnsi="Times New Roman"/>
        </w:rPr>
      </w:pPr>
      <w:r w:rsidRPr="00C61574">
        <w:rPr>
          <w:rFonts w:ascii="Times New Roman" w:hAnsi="Times New Roman" w:cs="Times New Roman"/>
          <w:sz w:val="28"/>
          <w:szCs w:val="28"/>
        </w:rPr>
        <w:t>Азық-түлікті тұтынудың жан басына шаққандағы орташа нормалары халықтың ұтымды тамақтану деңгейін айқындай</w:t>
      </w:r>
      <w:r>
        <w:rPr>
          <w:rFonts w:ascii="Times New Roman" w:hAnsi="Times New Roman" w:cs="Times New Roman"/>
          <w:sz w:val="28"/>
          <w:szCs w:val="28"/>
        </w:rPr>
        <w:t xml:space="preserve">ды. Бұл </w:t>
      </w:r>
      <w:r w:rsidRPr="00C61574">
        <w:rPr>
          <w:rFonts w:ascii="Times New Roman" w:hAnsi="Times New Roman" w:cs="Times New Roman"/>
          <w:sz w:val="28"/>
          <w:szCs w:val="28"/>
        </w:rPr>
        <w:t>көрсеткіш</w:t>
      </w:r>
      <w:r>
        <w:rPr>
          <w:rFonts w:ascii="Times New Roman" w:hAnsi="Times New Roman" w:cs="Times New Roman"/>
          <w:sz w:val="28"/>
          <w:szCs w:val="28"/>
        </w:rPr>
        <w:t xml:space="preserve"> а</w:t>
      </w:r>
      <w:r w:rsidRPr="003C5967">
        <w:rPr>
          <w:rFonts w:ascii="Times New Roman" w:hAnsi="Times New Roman" w:cs="Times New Roman"/>
          <w:sz w:val="28"/>
          <w:szCs w:val="28"/>
        </w:rPr>
        <w:t>зық-түлік қауіпсіздігін бағалауда негізгі өлшем ретінде қолданыл</w:t>
      </w:r>
      <w:r>
        <w:rPr>
          <w:rFonts w:ascii="Times New Roman" w:hAnsi="Times New Roman" w:cs="Times New Roman"/>
          <w:sz w:val="28"/>
          <w:szCs w:val="28"/>
        </w:rPr>
        <w:t xml:space="preserve">ып, </w:t>
      </w:r>
      <w:r w:rsidRPr="00C61574">
        <w:rPr>
          <w:rFonts w:ascii="Times New Roman" w:hAnsi="Times New Roman" w:cs="Times New Roman"/>
          <w:sz w:val="28"/>
          <w:szCs w:val="28"/>
        </w:rPr>
        <w:t>ішкі сұранысты есептеуд</w:t>
      </w:r>
      <w:r>
        <w:rPr>
          <w:rFonts w:ascii="Times New Roman" w:hAnsi="Times New Roman" w:cs="Times New Roman"/>
          <w:sz w:val="28"/>
          <w:szCs w:val="28"/>
        </w:rPr>
        <w:t>е</w:t>
      </w:r>
      <w:r w:rsidRPr="00C61574">
        <w:rPr>
          <w:rFonts w:ascii="Times New Roman" w:hAnsi="Times New Roman" w:cs="Times New Roman"/>
          <w:sz w:val="28"/>
          <w:szCs w:val="28"/>
        </w:rPr>
        <w:t xml:space="preserve"> әдіснамалық негізі</w:t>
      </w:r>
      <w:r>
        <w:rPr>
          <w:rFonts w:ascii="Times New Roman" w:hAnsi="Times New Roman" w:cs="Times New Roman"/>
          <w:sz w:val="28"/>
          <w:szCs w:val="28"/>
        </w:rPr>
        <w:t>н құрай</w:t>
      </w:r>
      <w:r w:rsidRPr="00C61574">
        <w:rPr>
          <w:rFonts w:ascii="Times New Roman" w:hAnsi="Times New Roman" w:cs="Times New Roman"/>
          <w:sz w:val="28"/>
          <w:szCs w:val="28"/>
        </w:rPr>
        <w:t xml:space="preserve">ды. </w:t>
      </w:r>
      <w:r w:rsidRPr="00133993">
        <w:rPr>
          <w:rFonts w:ascii="Times New Roman" w:hAnsi="Times New Roman" w:cs="Times New Roman"/>
          <w:sz w:val="28"/>
          <w:szCs w:val="28"/>
        </w:rPr>
        <w:t>Қазақстан</w:t>
      </w:r>
      <w:r>
        <w:rPr>
          <w:rFonts w:ascii="Times New Roman" w:hAnsi="Times New Roman" w:cs="Times New Roman"/>
          <w:sz w:val="28"/>
          <w:szCs w:val="28"/>
        </w:rPr>
        <w:t xml:space="preserve"> Республикасындағы</w:t>
      </w:r>
      <w:r w:rsidRPr="00133993">
        <w:rPr>
          <w:rFonts w:ascii="Times New Roman" w:hAnsi="Times New Roman" w:cs="Times New Roman"/>
          <w:sz w:val="28"/>
          <w:szCs w:val="28"/>
        </w:rPr>
        <w:t xml:space="preserve"> </w:t>
      </w:r>
      <w:r>
        <w:rPr>
          <w:rFonts w:ascii="Times New Roman" w:hAnsi="Times New Roman" w:cs="Times New Roman"/>
          <w:sz w:val="28"/>
          <w:szCs w:val="28"/>
        </w:rPr>
        <w:t>т</w:t>
      </w:r>
      <w:r w:rsidRPr="009E496A">
        <w:rPr>
          <w:rFonts w:ascii="Times New Roman" w:hAnsi="Times New Roman" w:cs="Times New Roman"/>
          <w:sz w:val="28"/>
          <w:szCs w:val="28"/>
        </w:rPr>
        <w:t>амақ өнімдерін тұтынудың ғылыми негізделген физиологиялық нормаларын</w:t>
      </w:r>
      <w:r>
        <w:rPr>
          <w:rFonts w:ascii="Times New Roman" w:hAnsi="Times New Roman" w:cs="Times New Roman"/>
          <w:sz w:val="28"/>
          <w:szCs w:val="28"/>
        </w:rPr>
        <w:t xml:space="preserve"> </w:t>
      </w:r>
      <w:r w:rsidRPr="00133993">
        <w:rPr>
          <w:rFonts w:ascii="Times New Roman" w:hAnsi="Times New Roman" w:cs="Times New Roman"/>
          <w:sz w:val="28"/>
          <w:szCs w:val="28"/>
        </w:rPr>
        <w:t xml:space="preserve">уәкілетті мемлекеттік органдар бекіткен. </w:t>
      </w:r>
      <w:r w:rsidRPr="00D2333D">
        <w:rPr>
          <w:rFonts w:ascii="Times New Roman" w:hAnsi="Times New Roman" w:cs="Times New Roman"/>
          <w:sz w:val="28"/>
          <w:szCs w:val="28"/>
        </w:rPr>
        <w:t xml:space="preserve">Бұл нормалар </w:t>
      </w:r>
      <w:r w:rsidR="00EF2AAB">
        <w:rPr>
          <w:rFonts w:ascii="Times New Roman" w:hAnsi="Times New Roman" w:cs="Times New Roman"/>
          <w:sz w:val="28"/>
          <w:szCs w:val="28"/>
        </w:rPr>
        <w:t>Ұ</w:t>
      </w:r>
      <w:r w:rsidRPr="00D2333D">
        <w:rPr>
          <w:rFonts w:ascii="Times New Roman" w:hAnsi="Times New Roman" w:cs="Times New Roman"/>
          <w:sz w:val="28"/>
          <w:szCs w:val="28"/>
        </w:rPr>
        <w:t>лттық тағамтану ғылымының, оның ішінде Қазақ тағамтану академиясы ұсынған қағидалар</w:t>
      </w:r>
      <w:r>
        <w:rPr>
          <w:rFonts w:ascii="Times New Roman" w:hAnsi="Times New Roman" w:cs="Times New Roman"/>
          <w:sz w:val="28"/>
          <w:szCs w:val="28"/>
        </w:rPr>
        <w:t xml:space="preserve"> негізінде </w:t>
      </w:r>
      <w:r w:rsidRPr="00D2333D">
        <w:rPr>
          <w:rFonts w:ascii="Times New Roman" w:hAnsi="Times New Roman" w:cs="Times New Roman"/>
          <w:sz w:val="28"/>
          <w:szCs w:val="28"/>
        </w:rPr>
        <w:t xml:space="preserve">адамның физиологиялық тұтыну қажеттіліктерін ескере отырып </w:t>
      </w:r>
      <w:r>
        <w:rPr>
          <w:rFonts w:ascii="Times New Roman" w:hAnsi="Times New Roman" w:cs="Times New Roman"/>
          <w:sz w:val="28"/>
          <w:szCs w:val="28"/>
        </w:rPr>
        <w:t xml:space="preserve">бекітілген. </w:t>
      </w:r>
      <w:r w:rsidR="00A33122" w:rsidRPr="00C61574">
        <w:rPr>
          <w:rFonts w:ascii="Times New Roman" w:hAnsi="Times New Roman" w:cs="Times New Roman"/>
          <w:sz w:val="28"/>
          <w:szCs w:val="28"/>
        </w:rPr>
        <w:t xml:space="preserve">Бірқатар </w:t>
      </w:r>
      <w:r w:rsidR="00A33122" w:rsidRPr="00C61574">
        <w:rPr>
          <w:rFonts w:ascii="Times New Roman" w:hAnsi="Times New Roman" w:cs="Times New Roman"/>
          <w:sz w:val="28"/>
          <w:szCs w:val="28"/>
        </w:rPr>
        <w:lastRenderedPageBreak/>
        <w:t xml:space="preserve">әлеуметтік маңызы бар азық-түлік топтары бойынша тұтыну деңгейі тиімді нормадан едеуір төмен </w:t>
      </w:r>
      <w:r w:rsidR="00F352EA">
        <w:rPr>
          <w:rFonts w:ascii="Times New Roman" w:hAnsi="Times New Roman" w:cs="Times New Roman"/>
          <w:sz w:val="28"/>
          <w:szCs w:val="28"/>
        </w:rPr>
        <w:t>тұрақтаға</w:t>
      </w:r>
      <w:r w:rsidR="00A33122" w:rsidRPr="00C61574">
        <w:rPr>
          <w:rFonts w:ascii="Times New Roman" w:hAnsi="Times New Roman" w:cs="Times New Roman"/>
          <w:sz w:val="28"/>
          <w:szCs w:val="28"/>
        </w:rPr>
        <w:t xml:space="preserve">н. Атап айтқанда, </w:t>
      </w:r>
      <w:r w:rsidR="00A33122" w:rsidRPr="00C61574">
        <w:rPr>
          <w:rFonts w:ascii="Times New Roman" w:eastAsia="Times New Roman" w:hAnsi="Times New Roman" w:cs="Times New Roman"/>
          <w:sz w:val="28"/>
          <w:szCs w:val="28"/>
          <w:lang w:eastAsia="ru-RU"/>
        </w:rPr>
        <w:t>2024 ж. сүт және сүт өнімдерін тұтыну норманың  86,2%-ын, жұмыртқа – 75,1%-ын, жеміс-жидек – 59,6%-ын, көкөністер мен бақша дақылдарын – 58%-ын, картопты – 45,2%-ын ғана құрады. Бұл халықтың тамақтану құрылымында дәрумендік және биологиялық құндылығы жоғары өнімдер үлесінің жеткіліксіздігін аңғартады.</w:t>
      </w:r>
    </w:p>
    <w:p w14:paraId="1DD02BA0"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eastAsia="Times New Roman" w:hAnsi="Times New Roman" w:cs="Times New Roman"/>
          <w:sz w:val="28"/>
          <w:szCs w:val="28"/>
          <w:lang w:eastAsia="ru-RU"/>
        </w:rPr>
        <w:t>Жалпы алғанда, зерттеу нәтижелері</w:t>
      </w:r>
      <w:r>
        <w:rPr>
          <w:rFonts w:ascii="Times New Roman" w:eastAsia="Times New Roman" w:hAnsi="Times New Roman" w:cs="Times New Roman"/>
          <w:sz w:val="28"/>
          <w:szCs w:val="28"/>
          <w:lang w:eastAsia="ru-RU"/>
        </w:rPr>
        <w:t>нде</w:t>
      </w:r>
      <w:r w:rsidRPr="00C61574">
        <w:rPr>
          <w:rFonts w:ascii="Times New Roman" w:eastAsia="Times New Roman" w:hAnsi="Times New Roman" w:cs="Times New Roman"/>
          <w:sz w:val="28"/>
          <w:szCs w:val="28"/>
          <w:lang w:eastAsia="ru-RU"/>
        </w:rPr>
        <w:t xml:space="preserve"> Қазақстанда азық-түлік тұтыну құрылымының теңгерімсіздігі айқындалады: көмірсуға бай және бағасы салыстырмалы түрде қолжетімді өнімдерді тұтыну деңгейі жоғары, ал физиологиялық тұрғыдан маңызды өнімдер бойынша жеткіліксіз тұтыну сақталуда. Мұндай үрдіс азық-түлік қауіпсіздігін сандық жағынан ғана емес, сапалық және тағамдық теңгерім тұрғысынан да бағалау қажеттігін дәлелдейді.</w:t>
      </w:r>
    </w:p>
    <w:p w14:paraId="47ED38BD" w14:textId="5D9EAFA3" w:rsidR="00A33122" w:rsidRPr="00A57E49" w:rsidRDefault="00A33122" w:rsidP="00A33122">
      <w:pPr>
        <w:pStyle w:val="a7"/>
        <w:numPr>
          <w:ilvl w:val="1"/>
          <w:numId w:val="2"/>
        </w:numPr>
        <w:spacing w:after="0" w:line="240" w:lineRule="auto"/>
        <w:ind w:left="0" w:firstLine="709"/>
        <w:jc w:val="both"/>
        <w:rPr>
          <w:rFonts w:ascii="Times New Roman" w:hAnsi="Times New Roman" w:cs="Times New Roman"/>
          <w:sz w:val="28"/>
          <w:szCs w:val="28"/>
        </w:rPr>
      </w:pPr>
      <w:r w:rsidRPr="00A57E49">
        <w:rPr>
          <w:rFonts w:ascii="Times New Roman" w:hAnsi="Times New Roman" w:cs="Times New Roman"/>
          <w:i/>
          <w:iCs/>
          <w:sz w:val="28"/>
          <w:szCs w:val="28"/>
        </w:rPr>
        <w:t xml:space="preserve"> Азық-түліктің импортқа тәуелділігі</w:t>
      </w:r>
      <w:r w:rsidR="00A57E49" w:rsidRPr="00A57E49">
        <w:rPr>
          <w:rFonts w:ascii="Times New Roman" w:hAnsi="Times New Roman" w:cs="Times New Roman"/>
          <w:i/>
          <w:iCs/>
          <w:sz w:val="28"/>
          <w:szCs w:val="28"/>
        </w:rPr>
        <w:t>.</w:t>
      </w:r>
      <w:r w:rsidR="00A57E49">
        <w:rPr>
          <w:rFonts w:ascii="Times New Roman" w:hAnsi="Times New Roman" w:cs="Times New Roman"/>
          <w:i/>
          <w:iCs/>
          <w:sz w:val="28"/>
          <w:szCs w:val="28"/>
        </w:rPr>
        <w:t xml:space="preserve"> </w:t>
      </w:r>
      <w:r w:rsidR="007A42B2" w:rsidRPr="00A57E49">
        <w:rPr>
          <w:rFonts w:ascii="Times New Roman" w:hAnsi="Times New Roman" w:cs="Times New Roman"/>
          <w:sz w:val="28"/>
          <w:szCs w:val="28"/>
        </w:rPr>
        <w:t>Елімізде 2016</w:t>
      </w:r>
      <w:r w:rsidR="000B7160" w:rsidRPr="00A57E49">
        <w:rPr>
          <w:rFonts w:ascii="Times New Roman" w:hAnsi="Times New Roman" w:cs="Times New Roman"/>
          <w:sz w:val="28"/>
          <w:szCs w:val="28"/>
        </w:rPr>
        <w:t>-</w:t>
      </w:r>
      <w:r w:rsidR="007A42B2" w:rsidRPr="00A57E49">
        <w:rPr>
          <w:rFonts w:ascii="Times New Roman" w:hAnsi="Times New Roman" w:cs="Times New Roman"/>
          <w:sz w:val="28"/>
          <w:szCs w:val="28"/>
        </w:rPr>
        <w:t>2024 ж</w:t>
      </w:r>
      <w:r w:rsidR="000B7160" w:rsidRPr="00A57E49">
        <w:rPr>
          <w:rFonts w:ascii="Times New Roman" w:hAnsi="Times New Roman" w:cs="Times New Roman"/>
          <w:sz w:val="28"/>
          <w:szCs w:val="28"/>
        </w:rPr>
        <w:t>ж.</w:t>
      </w:r>
      <w:r w:rsidR="007A42B2" w:rsidRPr="00A57E49">
        <w:rPr>
          <w:rFonts w:ascii="Times New Roman" w:hAnsi="Times New Roman" w:cs="Times New Roman"/>
          <w:sz w:val="28"/>
          <w:szCs w:val="28"/>
        </w:rPr>
        <w:t xml:space="preserve"> аралығында азық-түлік тауарлары бойынша импортты жабу коэффициенті төмен деңгейде қалыптас</w:t>
      </w:r>
      <w:r w:rsidR="000B7160" w:rsidRPr="00A57E49">
        <w:rPr>
          <w:rFonts w:ascii="Times New Roman" w:hAnsi="Times New Roman" w:cs="Times New Roman"/>
          <w:sz w:val="28"/>
          <w:szCs w:val="28"/>
        </w:rPr>
        <w:t>қан</w:t>
      </w:r>
      <w:r w:rsidR="007A42B2" w:rsidRPr="00A57E49">
        <w:rPr>
          <w:rFonts w:ascii="Times New Roman" w:hAnsi="Times New Roman" w:cs="Times New Roman"/>
          <w:sz w:val="28"/>
          <w:szCs w:val="28"/>
        </w:rPr>
        <w:t xml:space="preserve">. Бұл ішкі нарықта шетелден әкелінетін өнімдердің үлесі жоғары екенін көрсетеді. </w:t>
      </w:r>
      <w:r w:rsidR="00A06641" w:rsidRPr="00A57E49">
        <w:rPr>
          <w:rFonts w:ascii="Times New Roman" w:hAnsi="Times New Roman" w:cs="Times New Roman"/>
          <w:sz w:val="28"/>
          <w:szCs w:val="28"/>
        </w:rPr>
        <w:t xml:space="preserve">Көкөніс, жеміс-жидек және бау-бақша өнімдері бойынша </w:t>
      </w:r>
      <w:r w:rsidR="007A42B2" w:rsidRPr="00A57E49">
        <w:rPr>
          <w:rFonts w:ascii="Times New Roman" w:hAnsi="Times New Roman" w:cs="Times New Roman"/>
          <w:sz w:val="28"/>
          <w:szCs w:val="28"/>
        </w:rPr>
        <w:t>Қазақстанның табиғи-климаттық және географиялық ерекшеліктеріне байланысты импорт құрылымында басым орын ал</w:t>
      </w:r>
      <w:r w:rsidR="00A06641" w:rsidRPr="00A57E49">
        <w:rPr>
          <w:rFonts w:ascii="Times New Roman" w:hAnsi="Times New Roman" w:cs="Times New Roman"/>
          <w:sz w:val="28"/>
          <w:szCs w:val="28"/>
        </w:rPr>
        <w:t>ған</w:t>
      </w:r>
      <w:r w:rsidR="007A42B2" w:rsidRPr="00A57E49">
        <w:rPr>
          <w:rFonts w:ascii="Times New Roman" w:hAnsi="Times New Roman" w:cs="Times New Roman"/>
          <w:sz w:val="28"/>
          <w:szCs w:val="28"/>
        </w:rPr>
        <w:t>.</w:t>
      </w:r>
    </w:p>
    <w:p w14:paraId="191689B3" w14:textId="77777777" w:rsidR="007A42B2" w:rsidRPr="00C61574" w:rsidRDefault="007A42B2" w:rsidP="00A33122">
      <w:pPr>
        <w:pStyle w:val="a7"/>
        <w:spacing w:after="0" w:line="240" w:lineRule="auto"/>
        <w:ind w:left="0" w:firstLine="709"/>
        <w:jc w:val="both"/>
        <w:rPr>
          <w:rFonts w:ascii="Times New Roman" w:hAnsi="Times New Roman" w:cs="Times New Roman"/>
          <w:sz w:val="28"/>
          <w:szCs w:val="28"/>
        </w:rPr>
      </w:pPr>
    </w:p>
    <w:p w14:paraId="72A69521" w14:textId="77777777" w:rsidR="00A33122" w:rsidRPr="00C61574" w:rsidRDefault="00A33122" w:rsidP="00A33122">
      <w:pPr>
        <w:spacing w:after="0" w:line="240" w:lineRule="auto"/>
        <w:rPr>
          <w:rFonts w:ascii="Times New Roman" w:hAnsi="Times New Roman" w:cs="Times New Roman"/>
          <w:sz w:val="28"/>
          <w:szCs w:val="28"/>
        </w:rPr>
      </w:pPr>
      <w:r w:rsidRPr="00C61574">
        <w:rPr>
          <w:rFonts w:ascii="Times New Roman" w:hAnsi="Times New Roman" w:cs="Times New Roman"/>
          <w:sz w:val="28"/>
          <w:szCs w:val="28"/>
        </w:rPr>
        <w:t xml:space="preserve">Кесте 32 </w:t>
      </w:r>
      <w:r w:rsidRPr="00C61574">
        <w:rPr>
          <w:rFonts w:ascii="Times New Roman" w:hAnsi="Times New Roman"/>
          <w:sz w:val="28"/>
          <w:szCs w:val="28"/>
        </w:rPr>
        <w:t>–</w:t>
      </w:r>
      <w:r w:rsidRPr="00C61574">
        <w:rPr>
          <w:rFonts w:ascii="Times New Roman" w:hAnsi="Times New Roman" w:cs="Times New Roman"/>
          <w:sz w:val="28"/>
          <w:szCs w:val="28"/>
        </w:rPr>
        <w:t xml:space="preserve"> Негізгі азық-түлік тауарларының экспорты мен импорты, тонна</w:t>
      </w:r>
    </w:p>
    <w:tbl>
      <w:tblPr>
        <w:tblStyle w:val="ad"/>
        <w:tblW w:w="0" w:type="auto"/>
        <w:jc w:val="center"/>
        <w:tblLook w:val="04A0" w:firstRow="1" w:lastRow="0" w:firstColumn="1" w:lastColumn="0" w:noHBand="0" w:noVBand="1"/>
      </w:tblPr>
      <w:tblGrid>
        <w:gridCol w:w="2972"/>
        <w:gridCol w:w="1134"/>
        <w:gridCol w:w="1134"/>
        <w:gridCol w:w="1134"/>
        <w:gridCol w:w="1134"/>
        <w:gridCol w:w="992"/>
        <w:gridCol w:w="1128"/>
      </w:tblGrid>
      <w:tr w:rsidR="00A33122" w:rsidRPr="00C61574" w14:paraId="10C70EA1" w14:textId="77777777" w:rsidTr="00700415">
        <w:trPr>
          <w:jc w:val="center"/>
        </w:trPr>
        <w:tc>
          <w:tcPr>
            <w:tcW w:w="2972" w:type="dxa"/>
            <w:vMerge w:val="restart"/>
            <w:vAlign w:val="center"/>
          </w:tcPr>
          <w:p w14:paraId="7BB4177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Өнім түрі</w:t>
            </w:r>
          </w:p>
        </w:tc>
        <w:tc>
          <w:tcPr>
            <w:tcW w:w="2268" w:type="dxa"/>
            <w:gridSpan w:val="2"/>
            <w:vAlign w:val="center"/>
          </w:tcPr>
          <w:p w14:paraId="46F4E91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2022</w:t>
            </w:r>
          </w:p>
        </w:tc>
        <w:tc>
          <w:tcPr>
            <w:tcW w:w="2268" w:type="dxa"/>
            <w:gridSpan w:val="2"/>
            <w:vAlign w:val="center"/>
          </w:tcPr>
          <w:p w14:paraId="3C9F5F3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 xml:space="preserve">2023 </w:t>
            </w:r>
          </w:p>
        </w:tc>
        <w:tc>
          <w:tcPr>
            <w:tcW w:w="2120" w:type="dxa"/>
            <w:gridSpan w:val="2"/>
            <w:vAlign w:val="center"/>
          </w:tcPr>
          <w:p w14:paraId="49139EF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2024</w:t>
            </w:r>
          </w:p>
        </w:tc>
      </w:tr>
      <w:tr w:rsidR="00A33122" w:rsidRPr="00C61574" w14:paraId="4E8B48BE" w14:textId="77777777" w:rsidTr="00700415">
        <w:trPr>
          <w:jc w:val="center"/>
        </w:trPr>
        <w:tc>
          <w:tcPr>
            <w:tcW w:w="2972" w:type="dxa"/>
            <w:vMerge/>
            <w:vAlign w:val="center"/>
          </w:tcPr>
          <w:p w14:paraId="3F88EB3D" w14:textId="77777777" w:rsidR="00A33122" w:rsidRPr="00C61574" w:rsidRDefault="00A33122" w:rsidP="00700415">
            <w:pPr>
              <w:rPr>
                <w:rFonts w:ascii="Times New Roman" w:hAnsi="Times New Roman" w:cs="Times New Roman"/>
                <w:sz w:val="20"/>
                <w:szCs w:val="20"/>
              </w:rPr>
            </w:pPr>
          </w:p>
        </w:tc>
        <w:tc>
          <w:tcPr>
            <w:tcW w:w="1134" w:type="dxa"/>
            <w:vAlign w:val="center"/>
          </w:tcPr>
          <w:p w14:paraId="02B5583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экспорт</w:t>
            </w:r>
          </w:p>
        </w:tc>
        <w:tc>
          <w:tcPr>
            <w:tcW w:w="1134" w:type="dxa"/>
            <w:vAlign w:val="center"/>
          </w:tcPr>
          <w:p w14:paraId="0205A2F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импорт</w:t>
            </w:r>
          </w:p>
        </w:tc>
        <w:tc>
          <w:tcPr>
            <w:tcW w:w="1134" w:type="dxa"/>
            <w:vAlign w:val="center"/>
          </w:tcPr>
          <w:p w14:paraId="2D4918E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экспорт</w:t>
            </w:r>
          </w:p>
        </w:tc>
        <w:tc>
          <w:tcPr>
            <w:tcW w:w="1134" w:type="dxa"/>
            <w:vAlign w:val="center"/>
          </w:tcPr>
          <w:p w14:paraId="684C169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импорт</w:t>
            </w:r>
          </w:p>
        </w:tc>
        <w:tc>
          <w:tcPr>
            <w:tcW w:w="992" w:type="dxa"/>
            <w:vAlign w:val="center"/>
          </w:tcPr>
          <w:p w14:paraId="4A0CAE5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экспорт</w:t>
            </w:r>
          </w:p>
        </w:tc>
        <w:tc>
          <w:tcPr>
            <w:tcW w:w="1128" w:type="dxa"/>
            <w:vAlign w:val="center"/>
          </w:tcPr>
          <w:p w14:paraId="638A5FD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импорт</w:t>
            </w:r>
          </w:p>
        </w:tc>
      </w:tr>
      <w:tr w:rsidR="00A33122" w:rsidRPr="00C61574" w14:paraId="6D2D58A2" w14:textId="77777777" w:rsidTr="00700415">
        <w:trPr>
          <w:jc w:val="center"/>
        </w:trPr>
        <w:tc>
          <w:tcPr>
            <w:tcW w:w="2972" w:type="dxa"/>
            <w:vAlign w:val="center"/>
          </w:tcPr>
          <w:p w14:paraId="50727D1C"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Сиыр еті </w:t>
            </w:r>
          </w:p>
        </w:tc>
        <w:tc>
          <w:tcPr>
            <w:tcW w:w="1134" w:type="dxa"/>
            <w:vAlign w:val="center"/>
          </w:tcPr>
          <w:p w14:paraId="53367E1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18 325,2</w:t>
            </w:r>
          </w:p>
        </w:tc>
        <w:tc>
          <w:tcPr>
            <w:tcW w:w="1134" w:type="dxa"/>
            <w:vAlign w:val="center"/>
          </w:tcPr>
          <w:p w14:paraId="6C8F961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6 673</w:t>
            </w:r>
          </w:p>
        </w:tc>
        <w:tc>
          <w:tcPr>
            <w:tcW w:w="1134" w:type="dxa"/>
            <w:vAlign w:val="center"/>
          </w:tcPr>
          <w:p w14:paraId="5B7EB00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15 815</w:t>
            </w:r>
          </w:p>
        </w:tc>
        <w:tc>
          <w:tcPr>
            <w:tcW w:w="1134" w:type="dxa"/>
            <w:vAlign w:val="center"/>
          </w:tcPr>
          <w:p w14:paraId="2632C55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12 246,8</w:t>
            </w:r>
          </w:p>
        </w:tc>
        <w:tc>
          <w:tcPr>
            <w:tcW w:w="992" w:type="dxa"/>
            <w:vAlign w:val="center"/>
          </w:tcPr>
          <w:p w14:paraId="04C9968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22 265,2</w:t>
            </w:r>
          </w:p>
        </w:tc>
        <w:tc>
          <w:tcPr>
            <w:tcW w:w="1128" w:type="dxa"/>
            <w:vAlign w:val="center"/>
          </w:tcPr>
          <w:p w14:paraId="44A0F03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12 522,9</w:t>
            </w:r>
          </w:p>
        </w:tc>
      </w:tr>
      <w:tr w:rsidR="00A33122" w:rsidRPr="00C61574" w14:paraId="5CAB74E2" w14:textId="77777777" w:rsidTr="00700415">
        <w:trPr>
          <w:jc w:val="center"/>
        </w:trPr>
        <w:tc>
          <w:tcPr>
            <w:tcW w:w="2972" w:type="dxa"/>
            <w:vAlign w:val="center"/>
          </w:tcPr>
          <w:p w14:paraId="7FAE1E1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Жылқы еті</w:t>
            </w:r>
          </w:p>
        </w:tc>
        <w:tc>
          <w:tcPr>
            <w:tcW w:w="1134" w:type="dxa"/>
            <w:vAlign w:val="center"/>
          </w:tcPr>
          <w:p w14:paraId="55C506B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w:t>
            </w:r>
          </w:p>
        </w:tc>
        <w:tc>
          <w:tcPr>
            <w:tcW w:w="1134" w:type="dxa"/>
            <w:vAlign w:val="center"/>
          </w:tcPr>
          <w:p w14:paraId="02A044E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3 628,2</w:t>
            </w:r>
          </w:p>
        </w:tc>
        <w:tc>
          <w:tcPr>
            <w:tcW w:w="1134" w:type="dxa"/>
            <w:vAlign w:val="center"/>
          </w:tcPr>
          <w:p w14:paraId="5980D76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0,2</w:t>
            </w:r>
          </w:p>
        </w:tc>
        <w:tc>
          <w:tcPr>
            <w:tcW w:w="1134" w:type="dxa"/>
            <w:vAlign w:val="center"/>
          </w:tcPr>
          <w:p w14:paraId="3ED4FAD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2 933,6</w:t>
            </w:r>
          </w:p>
        </w:tc>
        <w:tc>
          <w:tcPr>
            <w:tcW w:w="992" w:type="dxa"/>
            <w:vAlign w:val="center"/>
          </w:tcPr>
          <w:p w14:paraId="0BA8DCB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0,2</w:t>
            </w:r>
          </w:p>
        </w:tc>
        <w:tc>
          <w:tcPr>
            <w:tcW w:w="1128" w:type="dxa"/>
            <w:vAlign w:val="center"/>
          </w:tcPr>
          <w:p w14:paraId="6827DF3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2 618,4</w:t>
            </w:r>
          </w:p>
        </w:tc>
      </w:tr>
      <w:tr w:rsidR="00A33122" w:rsidRPr="00C61574" w14:paraId="3978CBA3" w14:textId="77777777" w:rsidTr="00700415">
        <w:trPr>
          <w:jc w:val="center"/>
        </w:trPr>
        <w:tc>
          <w:tcPr>
            <w:tcW w:w="2972" w:type="dxa"/>
            <w:vAlign w:val="center"/>
          </w:tcPr>
          <w:p w14:paraId="38AFE083"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Қой еті</w:t>
            </w:r>
          </w:p>
        </w:tc>
        <w:tc>
          <w:tcPr>
            <w:tcW w:w="1134" w:type="dxa"/>
            <w:vAlign w:val="center"/>
          </w:tcPr>
          <w:p w14:paraId="4E44D65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10 308,5</w:t>
            </w:r>
          </w:p>
        </w:tc>
        <w:tc>
          <w:tcPr>
            <w:tcW w:w="1134" w:type="dxa"/>
            <w:vAlign w:val="center"/>
          </w:tcPr>
          <w:p w14:paraId="41DF656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0,3</w:t>
            </w:r>
          </w:p>
        </w:tc>
        <w:tc>
          <w:tcPr>
            <w:tcW w:w="1134" w:type="dxa"/>
            <w:vAlign w:val="center"/>
          </w:tcPr>
          <w:p w14:paraId="3242EBA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7 893,8</w:t>
            </w:r>
          </w:p>
        </w:tc>
        <w:tc>
          <w:tcPr>
            <w:tcW w:w="1134" w:type="dxa"/>
            <w:vAlign w:val="center"/>
          </w:tcPr>
          <w:p w14:paraId="4C5826F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32,8</w:t>
            </w:r>
          </w:p>
        </w:tc>
        <w:tc>
          <w:tcPr>
            <w:tcW w:w="992" w:type="dxa"/>
            <w:vAlign w:val="center"/>
          </w:tcPr>
          <w:p w14:paraId="6CDB806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17 684,8</w:t>
            </w:r>
          </w:p>
        </w:tc>
        <w:tc>
          <w:tcPr>
            <w:tcW w:w="1128" w:type="dxa"/>
            <w:vAlign w:val="center"/>
          </w:tcPr>
          <w:p w14:paraId="3BDA1C3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31,0</w:t>
            </w:r>
          </w:p>
        </w:tc>
      </w:tr>
      <w:tr w:rsidR="00A33122" w:rsidRPr="00C61574" w14:paraId="4079C7C7" w14:textId="77777777" w:rsidTr="00700415">
        <w:trPr>
          <w:jc w:val="center"/>
        </w:trPr>
        <w:tc>
          <w:tcPr>
            <w:tcW w:w="2972" w:type="dxa"/>
            <w:vAlign w:val="center"/>
          </w:tcPr>
          <w:p w14:paraId="6A28F06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Шошқа еті </w:t>
            </w:r>
          </w:p>
        </w:tc>
        <w:tc>
          <w:tcPr>
            <w:tcW w:w="1134" w:type="dxa"/>
            <w:vAlign w:val="center"/>
          </w:tcPr>
          <w:p w14:paraId="3F9B5E2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w:t>
            </w:r>
          </w:p>
        </w:tc>
        <w:tc>
          <w:tcPr>
            <w:tcW w:w="1134" w:type="dxa"/>
            <w:vAlign w:val="center"/>
          </w:tcPr>
          <w:p w14:paraId="4677197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7 844,8</w:t>
            </w:r>
          </w:p>
        </w:tc>
        <w:tc>
          <w:tcPr>
            <w:tcW w:w="1134" w:type="dxa"/>
            <w:vAlign w:val="center"/>
          </w:tcPr>
          <w:p w14:paraId="6218BF4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40,0</w:t>
            </w:r>
          </w:p>
        </w:tc>
        <w:tc>
          <w:tcPr>
            <w:tcW w:w="1134" w:type="dxa"/>
            <w:vAlign w:val="center"/>
          </w:tcPr>
          <w:p w14:paraId="6A6EC07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6 793,1</w:t>
            </w:r>
          </w:p>
        </w:tc>
        <w:tc>
          <w:tcPr>
            <w:tcW w:w="992" w:type="dxa"/>
            <w:vAlign w:val="center"/>
          </w:tcPr>
          <w:p w14:paraId="35DB500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20,0</w:t>
            </w:r>
          </w:p>
        </w:tc>
        <w:tc>
          <w:tcPr>
            <w:tcW w:w="1128" w:type="dxa"/>
            <w:vAlign w:val="center"/>
          </w:tcPr>
          <w:p w14:paraId="399912F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7 731,2</w:t>
            </w:r>
          </w:p>
        </w:tc>
      </w:tr>
      <w:tr w:rsidR="00A33122" w:rsidRPr="00C61574" w14:paraId="4B7AABA8" w14:textId="77777777" w:rsidTr="00700415">
        <w:trPr>
          <w:jc w:val="center"/>
        </w:trPr>
        <w:tc>
          <w:tcPr>
            <w:tcW w:w="2972" w:type="dxa"/>
            <w:vAlign w:val="center"/>
          </w:tcPr>
          <w:p w14:paraId="1AF1F7A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Құс еті</w:t>
            </w:r>
          </w:p>
        </w:tc>
        <w:tc>
          <w:tcPr>
            <w:tcW w:w="1134" w:type="dxa"/>
            <w:vAlign w:val="center"/>
          </w:tcPr>
          <w:p w14:paraId="4FB6C41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14 716,1</w:t>
            </w:r>
          </w:p>
        </w:tc>
        <w:tc>
          <w:tcPr>
            <w:tcW w:w="1134" w:type="dxa"/>
            <w:vAlign w:val="center"/>
          </w:tcPr>
          <w:p w14:paraId="318E95C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156 929,2</w:t>
            </w:r>
          </w:p>
        </w:tc>
        <w:tc>
          <w:tcPr>
            <w:tcW w:w="1134" w:type="dxa"/>
            <w:vAlign w:val="center"/>
          </w:tcPr>
          <w:p w14:paraId="4615D0A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31 585,3</w:t>
            </w:r>
          </w:p>
        </w:tc>
        <w:tc>
          <w:tcPr>
            <w:tcW w:w="1134" w:type="dxa"/>
            <w:vAlign w:val="center"/>
          </w:tcPr>
          <w:p w14:paraId="4DF3A30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155 988,4</w:t>
            </w:r>
          </w:p>
        </w:tc>
        <w:tc>
          <w:tcPr>
            <w:tcW w:w="992" w:type="dxa"/>
            <w:vAlign w:val="center"/>
          </w:tcPr>
          <w:p w14:paraId="16C28BD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42 348,6</w:t>
            </w:r>
          </w:p>
        </w:tc>
        <w:tc>
          <w:tcPr>
            <w:tcW w:w="1128" w:type="dxa"/>
            <w:vAlign w:val="center"/>
          </w:tcPr>
          <w:p w14:paraId="407B0BA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137 261,4</w:t>
            </w:r>
          </w:p>
        </w:tc>
      </w:tr>
      <w:tr w:rsidR="00A33122" w:rsidRPr="00C61574" w14:paraId="29FBD916" w14:textId="77777777" w:rsidTr="00700415">
        <w:trPr>
          <w:jc w:val="center"/>
        </w:trPr>
        <w:tc>
          <w:tcPr>
            <w:tcW w:w="2972" w:type="dxa"/>
            <w:vAlign w:val="center"/>
          </w:tcPr>
          <w:p w14:paraId="3C18296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Жартылай фабрикатталған ет өнімдері</w:t>
            </w:r>
          </w:p>
        </w:tc>
        <w:tc>
          <w:tcPr>
            <w:tcW w:w="1134" w:type="dxa"/>
            <w:vAlign w:val="center"/>
          </w:tcPr>
          <w:p w14:paraId="05F8C79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394.1</w:t>
            </w:r>
          </w:p>
        </w:tc>
        <w:tc>
          <w:tcPr>
            <w:tcW w:w="1134" w:type="dxa"/>
            <w:vAlign w:val="center"/>
          </w:tcPr>
          <w:p w14:paraId="340E5CD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1  627.9</w:t>
            </w:r>
          </w:p>
        </w:tc>
        <w:tc>
          <w:tcPr>
            <w:tcW w:w="1134" w:type="dxa"/>
            <w:vAlign w:val="center"/>
          </w:tcPr>
          <w:p w14:paraId="260BEA7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730.8</w:t>
            </w:r>
          </w:p>
        </w:tc>
        <w:tc>
          <w:tcPr>
            <w:tcW w:w="1134" w:type="dxa"/>
            <w:vAlign w:val="center"/>
          </w:tcPr>
          <w:p w14:paraId="322F7D1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1 513.5</w:t>
            </w:r>
          </w:p>
        </w:tc>
        <w:tc>
          <w:tcPr>
            <w:tcW w:w="992" w:type="dxa"/>
            <w:vAlign w:val="center"/>
          </w:tcPr>
          <w:p w14:paraId="62DF110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982.4</w:t>
            </w:r>
          </w:p>
        </w:tc>
        <w:tc>
          <w:tcPr>
            <w:tcW w:w="1128" w:type="dxa"/>
            <w:vAlign w:val="center"/>
          </w:tcPr>
          <w:p w14:paraId="229E324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1 097.2</w:t>
            </w:r>
          </w:p>
        </w:tc>
      </w:tr>
      <w:tr w:rsidR="00A33122" w:rsidRPr="00C61574" w14:paraId="5F9253DF" w14:textId="77777777" w:rsidTr="00700415">
        <w:trPr>
          <w:jc w:val="center"/>
        </w:trPr>
        <w:tc>
          <w:tcPr>
            <w:tcW w:w="2972" w:type="dxa"/>
            <w:vAlign w:val="center"/>
          </w:tcPr>
          <w:p w14:paraId="3DC3EE2B" w14:textId="77777777" w:rsidR="00A33122" w:rsidRPr="00C61574" w:rsidRDefault="00A33122" w:rsidP="00700415">
            <w:pPr>
              <w:ind w:right="198"/>
              <w:rPr>
                <w:rFonts w:ascii="Times New Roman" w:hAnsi="Times New Roman" w:cs="Times New Roman"/>
                <w:sz w:val="20"/>
                <w:szCs w:val="20"/>
              </w:rPr>
            </w:pPr>
            <w:r w:rsidRPr="00C61574">
              <w:rPr>
                <w:rFonts w:ascii="Times New Roman" w:hAnsi="Times New Roman" w:cs="Times New Roman"/>
                <w:sz w:val="20"/>
                <w:szCs w:val="20"/>
              </w:rPr>
              <w:t>Балық және балық өнімдері</w:t>
            </w:r>
          </w:p>
        </w:tc>
        <w:tc>
          <w:tcPr>
            <w:tcW w:w="1134" w:type="dxa"/>
            <w:vAlign w:val="center"/>
          </w:tcPr>
          <w:p w14:paraId="2094C4E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26 435,5</w:t>
            </w:r>
          </w:p>
        </w:tc>
        <w:tc>
          <w:tcPr>
            <w:tcW w:w="1134" w:type="dxa"/>
            <w:vAlign w:val="center"/>
          </w:tcPr>
          <w:p w14:paraId="0652D79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42 736,8</w:t>
            </w:r>
          </w:p>
        </w:tc>
        <w:tc>
          <w:tcPr>
            <w:tcW w:w="1134" w:type="dxa"/>
            <w:vAlign w:val="center"/>
          </w:tcPr>
          <w:p w14:paraId="3325977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25 807</w:t>
            </w:r>
          </w:p>
        </w:tc>
        <w:tc>
          <w:tcPr>
            <w:tcW w:w="1134" w:type="dxa"/>
            <w:vAlign w:val="center"/>
          </w:tcPr>
          <w:p w14:paraId="44319C3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51 938,2</w:t>
            </w:r>
          </w:p>
        </w:tc>
        <w:tc>
          <w:tcPr>
            <w:tcW w:w="992" w:type="dxa"/>
            <w:vAlign w:val="center"/>
          </w:tcPr>
          <w:p w14:paraId="3E436D0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23 711,6</w:t>
            </w:r>
          </w:p>
        </w:tc>
        <w:tc>
          <w:tcPr>
            <w:tcW w:w="1128" w:type="dxa"/>
            <w:vAlign w:val="center"/>
          </w:tcPr>
          <w:p w14:paraId="3BB9BCF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51 955</w:t>
            </w:r>
          </w:p>
        </w:tc>
      </w:tr>
      <w:tr w:rsidR="00A33122" w:rsidRPr="00C61574" w14:paraId="6B7D01D6" w14:textId="77777777" w:rsidTr="00700415">
        <w:trPr>
          <w:jc w:val="center"/>
        </w:trPr>
        <w:tc>
          <w:tcPr>
            <w:tcW w:w="2972" w:type="dxa"/>
            <w:vAlign w:val="center"/>
          </w:tcPr>
          <w:p w14:paraId="0BA8888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Сүт және сүт өнімдері</w:t>
            </w:r>
          </w:p>
        </w:tc>
        <w:tc>
          <w:tcPr>
            <w:tcW w:w="1134" w:type="dxa"/>
            <w:vAlign w:val="center"/>
          </w:tcPr>
          <w:p w14:paraId="5B8B4A5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16 584,9</w:t>
            </w:r>
          </w:p>
        </w:tc>
        <w:tc>
          <w:tcPr>
            <w:tcW w:w="1134" w:type="dxa"/>
            <w:vAlign w:val="center"/>
          </w:tcPr>
          <w:p w14:paraId="09AF992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69 734</w:t>
            </w:r>
          </w:p>
        </w:tc>
        <w:tc>
          <w:tcPr>
            <w:tcW w:w="1134" w:type="dxa"/>
            <w:vAlign w:val="center"/>
          </w:tcPr>
          <w:p w14:paraId="3093A48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5 918,1</w:t>
            </w:r>
          </w:p>
        </w:tc>
        <w:tc>
          <w:tcPr>
            <w:tcW w:w="1134" w:type="dxa"/>
            <w:vAlign w:val="center"/>
          </w:tcPr>
          <w:p w14:paraId="2B1B480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71 160,9</w:t>
            </w:r>
          </w:p>
        </w:tc>
        <w:tc>
          <w:tcPr>
            <w:tcW w:w="992" w:type="dxa"/>
            <w:vAlign w:val="center"/>
          </w:tcPr>
          <w:p w14:paraId="50A5FEF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4 148,9</w:t>
            </w:r>
          </w:p>
        </w:tc>
        <w:tc>
          <w:tcPr>
            <w:tcW w:w="1128" w:type="dxa"/>
            <w:vAlign w:val="center"/>
          </w:tcPr>
          <w:p w14:paraId="0B342BB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72 382,6</w:t>
            </w:r>
          </w:p>
        </w:tc>
      </w:tr>
      <w:tr w:rsidR="00A33122" w:rsidRPr="00C61574" w14:paraId="71AE4AF7" w14:textId="77777777" w:rsidTr="00700415">
        <w:trPr>
          <w:jc w:val="center"/>
        </w:trPr>
        <w:tc>
          <w:tcPr>
            <w:tcW w:w="2972" w:type="dxa"/>
            <w:vAlign w:val="center"/>
          </w:tcPr>
          <w:p w14:paraId="35BC551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Омарташылық </w:t>
            </w:r>
          </w:p>
        </w:tc>
        <w:tc>
          <w:tcPr>
            <w:tcW w:w="1134" w:type="dxa"/>
            <w:vAlign w:val="center"/>
          </w:tcPr>
          <w:p w14:paraId="1519585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58,1</w:t>
            </w:r>
          </w:p>
        </w:tc>
        <w:tc>
          <w:tcPr>
            <w:tcW w:w="1134" w:type="dxa"/>
            <w:vAlign w:val="center"/>
          </w:tcPr>
          <w:p w14:paraId="085F5E5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280,6</w:t>
            </w:r>
          </w:p>
        </w:tc>
        <w:tc>
          <w:tcPr>
            <w:tcW w:w="1134" w:type="dxa"/>
            <w:vAlign w:val="center"/>
          </w:tcPr>
          <w:p w14:paraId="4DB3342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222,7</w:t>
            </w:r>
          </w:p>
        </w:tc>
        <w:tc>
          <w:tcPr>
            <w:tcW w:w="1134" w:type="dxa"/>
            <w:vAlign w:val="center"/>
          </w:tcPr>
          <w:p w14:paraId="6EE4A25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296,7</w:t>
            </w:r>
          </w:p>
        </w:tc>
        <w:tc>
          <w:tcPr>
            <w:tcW w:w="992" w:type="dxa"/>
            <w:vAlign w:val="center"/>
          </w:tcPr>
          <w:p w14:paraId="5435E70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603,7</w:t>
            </w:r>
          </w:p>
        </w:tc>
        <w:tc>
          <w:tcPr>
            <w:tcW w:w="1128" w:type="dxa"/>
            <w:vAlign w:val="center"/>
          </w:tcPr>
          <w:p w14:paraId="32EE0E7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1663,1</w:t>
            </w:r>
          </w:p>
        </w:tc>
      </w:tr>
      <w:tr w:rsidR="00A33122" w:rsidRPr="00C61574" w14:paraId="4769BD9E" w14:textId="77777777" w:rsidTr="00700415">
        <w:trPr>
          <w:jc w:val="center"/>
        </w:trPr>
        <w:tc>
          <w:tcPr>
            <w:tcW w:w="2972" w:type="dxa"/>
            <w:vAlign w:val="center"/>
          </w:tcPr>
          <w:p w14:paraId="467ECE1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Жұмыртқа, млн дана</w:t>
            </w:r>
          </w:p>
        </w:tc>
        <w:tc>
          <w:tcPr>
            <w:tcW w:w="1134" w:type="dxa"/>
            <w:vAlign w:val="center"/>
          </w:tcPr>
          <w:p w14:paraId="09B5BCB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194,3</w:t>
            </w:r>
          </w:p>
        </w:tc>
        <w:tc>
          <w:tcPr>
            <w:tcW w:w="1134" w:type="dxa"/>
            <w:vAlign w:val="center"/>
          </w:tcPr>
          <w:p w14:paraId="1C14DF2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161,4</w:t>
            </w:r>
          </w:p>
        </w:tc>
        <w:tc>
          <w:tcPr>
            <w:tcW w:w="1134" w:type="dxa"/>
            <w:vAlign w:val="center"/>
          </w:tcPr>
          <w:p w14:paraId="67C23AA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226,7</w:t>
            </w:r>
          </w:p>
        </w:tc>
        <w:tc>
          <w:tcPr>
            <w:tcW w:w="1134" w:type="dxa"/>
            <w:vAlign w:val="center"/>
          </w:tcPr>
          <w:p w14:paraId="2151F8A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155,2</w:t>
            </w:r>
          </w:p>
        </w:tc>
        <w:tc>
          <w:tcPr>
            <w:tcW w:w="992" w:type="dxa"/>
            <w:vAlign w:val="center"/>
          </w:tcPr>
          <w:p w14:paraId="60BE126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175,6</w:t>
            </w:r>
          </w:p>
        </w:tc>
        <w:tc>
          <w:tcPr>
            <w:tcW w:w="1128" w:type="dxa"/>
            <w:vAlign w:val="center"/>
          </w:tcPr>
          <w:p w14:paraId="76D43E5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213,5</w:t>
            </w:r>
          </w:p>
        </w:tc>
      </w:tr>
      <w:tr w:rsidR="00A33122" w:rsidRPr="00C61574" w14:paraId="0B7748DE" w14:textId="77777777" w:rsidTr="00700415">
        <w:trPr>
          <w:jc w:val="center"/>
        </w:trPr>
        <w:tc>
          <w:tcPr>
            <w:tcW w:w="9628" w:type="dxa"/>
            <w:gridSpan w:val="7"/>
            <w:vAlign w:val="center"/>
          </w:tcPr>
          <w:p w14:paraId="3E9C4106" w14:textId="77777777" w:rsidR="00A33122" w:rsidRPr="00C61574" w:rsidRDefault="00A33122" w:rsidP="00700415">
            <w:pPr>
              <w:tabs>
                <w:tab w:val="left" w:pos="1440"/>
              </w:tabs>
              <w:rPr>
                <w:rFonts w:ascii="Times New Roman" w:hAnsi="Times New Roman" w:cs="Times New Roman"/>
                <w:sz w:val="20"/>
                <w:szCs w:val="20"/>
              </w:rPr>
            </w:pPr>
            <w:r w:rsidRPr="00C61574">
              <w:rPr>
                <w:rFonts w:ascii="Times New Roman" w:hAnsi="Times New Roman" w:cs="Times New Roman"/>
                <w:sz w:val="20"/>
                <w:szCs w:val="20"/>
              </w:rPr>
              <w:t>Ескерту – [119] әдебиет негізінде автормен құрастырылған</w:t>
            </w:r>
          </w:p>
        </w:tc>
      </w:tr>
    </w:tbl>
    <w:p w14:paraId="7A331D46" w14:textId="77777777" w:rsidR="00A33122" w:rsidRPr="00C61574" w:rsidRDefault="00A33122" w:rsidP="00A33122">
      <w:pPr>
        <w:pStyle w:val="a7"/>
        <w:spacing w:after="0" w:line="240" w:lineRule="auto"/>
        <w:ind w:left="0" w:firstLine="709"/>
        <w:jc w:val="both"/>
        <w:rPr>
          <w:rFonts w:ascii="Times New Roman" w:hAnsi="Times New Roman" w:cs="Times New Roman"/>
          <w:sz w:val="28"/>
          <w:szCs w:val="28"/>
        </w:rPr>
      </w:pPr>
    </w:p>
    <w:p w14:paraId="15F70237" w14:textId="33EE6B58" w:rsidR="00A33122" w:rsidRPr="00C61574" w:rsidRDefault="003F05F1" w:rsidP="00A33122">
      <w:pPr>
        <w:pStyle w:val="a7"/>
        <w:spacing w:after="0" w:line="240" w:lineRule="auto"/>
        <w:ind w:left="0" w:firstLine="709"/>
        <w:jc w:val="both"/>
        <w:rPr>
          <w:rFonts w:ascii="Times New Roman" w:hAnsi="Times New Roman" w:cs="Times New Roman"/>
          <w:sz w:val="28"/>
          <w:szCs w:val="28"/>
        </w:rPr>
      </w:pPr>
      <w:r w:rsidRPr="003F05F1">
        <w:rPr>
          <w:rFonts w:ascii="Times New Roman" w:hAnsi="Times New Roman" w:cs="Times New Roman"/>
          <w:sz w:val="28"/>
          <w:szCs w:val="28"/>
        </w:rPr>
        <w:t xml:space="preserve">Кестелерде негізгі азық-түлік тауарларының соңғы үш жыл ішіндегі сыртқы сауда көрсеткіштері топтастырылған. Талдау нәтижесі барлық өнім түрлері бойынша импорт көлемі экспорттан жоғары екенін байқатады, яғни елдің азық-түлік нарығында импорттың үлесі басым болып отыр. </w:t>
      </w:r>
      <w:r w:rsidR="00A33122" w:rsidRPr="00C61574">
        <w:rPr>
          <w:rFonts w:ascii="Times New Roman" w:hAnsi="Times New Roman" w:cs="Times New Roman"/>
          <w:sz w:val="28"/>
          <w:szCs w:val="28"/>
        </w:rPr>
        <w:t>Қазақстанда көкөніс пен жеміс-жидектер түрлері бойынша импортқа тәуелділік бар:</w:t>
      </w:r>
    </w:p>
    <w:p w14:paraId="33A6DF04" w14:textId="77777777" w:rsidR="007A42B2" w:rsidRDefault="007A42B2" w:rsidP="008F685C">
      <w:pPr>
        <w:pStyle w:val="a7"/>
        <w:numPr>
          <w:ilvl w:val="0"/>
          <w:numId w:val="5"/>
        </w:numPr>
        <w:tabs>
          <w:tab w:val="left" w:pos="993"/>
        </w:tabs>
        <w:spacing w:after="0" w:line="240" w:lineRule="auto"/>
        <w:ind w:left="0" w:firstLine="709"/>
        <w:jc w:val="both"/>
        <w:rPr>
          <w:rFonts w:ascii="Times New Roman" w:hAnsi="Times New Roman" w:cs="Times New Roman"/>
          <w:sz w:val="28"/>
          <w:szCs w:val="28"/>
        </w:rPr>
      </w:pPr>
      <w:r w:rsidRPr="007A42B2">
        <w:rPr>
          <w:rFonts w:ascii="Times New Roman" w:hAnsi="Times New Roman" w:cs="Times New Roman"/>
          <w:sz w:val="28"/>
          <w:szCs w:val="28"/>
        </w:rPr>
        <w:t xml:space="preserve">сәбіз, қызылша және балдыркөк өнімдері бойынша ішкі өндірістің ұлғаюына байланысты импортты ішінара алмастыру үрдісі байқалады; </w:t>
      </w:r>
    </w:p>
    <w:p w14:paraId="0B4E1F9E" w14:textId="0C6E5396" w:rsidR="007A42B2" w:rsidRDefault="007A42B2" w:rsidP="008F685C">
      <w:pPr>
        <w:pStyle w:val="a7"/>
        <w:numPr>
          <w:ilvl w:val="0"/>
          <w:numId w:val="5"/>
        </w:numPr>
        <w:tabs>
          <w:tab w:val="left" w:pos="993"/>
        </w:tabs>
        <w:spacing w:after="0" w:line="240" w:lineRule="auto"/>
        <w:ind w:left="0" w:firstLine="709"/>
        <w:jc w:val="both"/>
        <w:rPr>
          <w:rFonts w:ascii="Times New Roman" w:hAnsi="Times New Roman" w:cs="Times New Roman"/>
          <w:sz w:val="28"/>
          <w:szCs w:val="28"/>
        </w:rPr>
      </w:pPr>
      <w:r w:rsidRPr="007A42B2">
        <w:rPr>
          <w:rFonts w:ascii="Times New Roman" w:hAnsi="Times New Roman" w:cs="Times New Roman"/>
          <w:sz w:val="28"/>
          <w:szCs w:val="28"/>
        </w:rPr>
        <w:t xml:space="preserve">қырыққабат бойынша импорт көлемі қысқарып, экспорт көрсеткіші өсіп келеді; </w:t>
      </w:r>
    </w:p>
    <w:p w14:paraId="40DA442F" w14:textId="485B153F" w:rsidR="00A33122" w:rsidRPr="00C61574" w:rsidRDefault="007A42B2" w:rsidP="008F685C">
      <w:pPr>
        <w:pStyle w:val="a7"/>
        <w:numPr>
          <w:ilvl w:val="0"/>
          <w:numId w:val="5"/>
        </w:numPr>
        <w:tabs>
          <w:tab w:val="left" w:pos="993"/>
        </w:tabs>
        <w:spacing w:after="0" w:line="240" w:lineRule="auto"/>
        <w:ind w:left="0" w:firstLine="709"/>
        <w:jc w:val="both"/>
        <w:rPr>
          <w:rFonts w:ascii="Times New Roman" w:hAnsi="Times New Roman" w:cs="Times New Roman"/>
          <w:sz w:val="28"/>
          <w:szCs w:val="28"/>
        </w:rPr>
      </w:pPr>
      <w:r w:rsidRPr="007A42B2">
        <w:rPr>
          <w:rFonts w:ascii="Times New Roman" w:hAnsi="Times New Roman" w:cs="Times New Roman"/>
          <w:sz w:val="28"/>
          <w:szCs w:val="28"/>
        </w:rPr>
        <w:t>қызанақ өнімдерінде экспорттың тұрақты өсуі байқалғанымен, импортқа тәуелділік әлі де толық жойылған жоқ.</w:t>
      </w:r>
      <w:r w:rsidR="00EF2AAB">
        <w:rPr>
          <w:rFonts w:ascii="Times New Roman" w:hAnsi="Times New Roman" w:cs="Times New Roman"/>
          <w:sz w:val="28"/>
          <w:szCs w:val="28"/>
        </w:rPr>
        <w:t xml:space="preserve"> Қ</w:t>
      </w:r>
      <w:r w:rsidR="0080482A">
        <w:rPr>
          <w:rFonts w:ascii="Times New Roman" w:hAnsi="Times New Roman" w:cs="Times New Roman"/>
          <w:sz w:val="28"/>
          <w:szCs w:val="28"/>
        </w:rPr>
        <w:tab/>
      </w:r>
      <w:r w:rsidR="00A33122" w:rsidRPr="00C61574">
        <w:rPr>
          <w:rFonts w:ascii="Times New Roman" w:hAnsi="Times New Roman" w:cs="Times New Roman"/>
          <w:sz w:val="28"/>
          <w:szCs w:val="28"/>
        </w:rPr>
        <w:t xml:space="preserve">ияр экспортында өсім өте аз, импорт көлеміне келсек салыстырмалы түрде төмен және тұрақтылықты көрсетіп отыр; </w:t>
      </w:r>
    </w:p>
    <w:p w14:paraId="1076A581" w14:textId="77777777" w:rsidR="00A33122" w:rsidRPr="00C61574" w:rsidRDefault="00A33122" w:rsidP="008F685C">
      <w:pPr>
        <w:pStyle w:val="a7"/>
        <w:numPr>
          <w:ilvl w:val="0"/>
          <w:numId w:val="5"/>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жүзім экспорт көлемінде өсім бар, дегенмен де бұл жеміс түрінде импортқа тәуелділік байқалады;</w:t>
      </w:r>
    </w:p>
    <w:p w14:paraId="32B804F4" w14:textId="77777777" w:rsidR="00A33122" w:rsidRPr="00C61574" w:rsidRDefault="00A33122" w:rsidP="008F685C">
      <w:pPr>
        <w:pStyle w:val="a7"/>
        <w:numPr>
          <w:ilvl w:val="0"/>
          <w:numId w:val="5"/>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банан еліміздегі климаттық факторларға байланысты толық импорттық өнім санатына жатады;</w:t>
      </w:r>
    </w:p>
    <w:p w14:paraId="58A2DC3B" w14:textId="77777777" w:rsidR="00A33122" w:rsidRPr="00C61574" w:rsidRDefault="00A33122" w:rsidP="008F685C">
      <w:pPr>
        <w:pStyle w:val="a7"/>
        <w:numPr>
          <w:ilvl w:val="0"/>
          <w:numId w:val="5"/>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өрік, шие, тәтті шие, шабдалы, қара өрік  экспорттау мүмкіндігі артып келеді, бірақ тұрақты импорт көлеміне қарап ішкі сұраныс толық жабылмаған деп қорытындылаймыз. </w:t>
      </w:r>
    </w:p>
    <w:p w14:paraId="7AE7AA3B" w14:textId="77777777" w:rsidR="00A33122" w:rsidRPr="00C61574" w:rsidRDefault="00A33122" w:rsidP="00A33122">
      <w:pPr>
        <w:pStyle w:val="a7"/>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Әлеуметтік маңызы бар азық-түлік себетіне кіретін тауарлардың негізгі бөлігі отандық өндіріс есебінен қамтамасыз етіліп, импортқа тәуелділік деңгейі төмен болғанымен, қырыққабат өнімі бойынша импортқа тәуелділік сақталып отыр. Елімізде қырыққабат, сәбіз, қызылша, балдыркөк өнімдерін көршілес жатқан Ресей (1,3 мың тонна), Өзбекстан (41,4 мың тонна), Қытай (0,4 мың тонна), Қырғызстан (1,7 мың тонна) мемлекеттерінен импорттайды [123]. Біздің пікіріміз, азық-түлік импортын қысқарту үшін өндіріс көлемін ұлғайту жеткіліксіз, бұл ретте өнімді сақтау қоймаларын дамыту, өңдеу өнеркәсібін кеңейту, логистикалық жүйені жетілдіру, селекциялық жұмыстарды күшейту және маусымаралық кезеңде ішкі нарықты тұрақты қамтамасыз ету тетіктерін жүйелі түрде қолдау қажет</w:t>
      </w:r>
      <w:r>
        <w:rPr>
          <w:rFonts w:ascii="Times New Roman" w:hAnsi="Times New Roman" w:cs="Times New Roman"/>
          <w:sz w:val="28"/>
          <w:szCs w:val="28"/>
        </w:rPr>
        <w:t>.</w:t>
      </w:r>
    </w:p>
    <w:p w14:paraId="247AA1BB" w14:textId="77777777" w:rsidR="00A33122" w:rsidRPr="00C61574" w:rsidRDefault="00A33122" w:rsidP="00A33122">
      <w:pPr>
        <w:spacing w:after="0" w:line="240" w:lineRule="auto"/>
        <w:rPr>
          <w:rFonts w:ascii="Times New Roman" w:hAnsi="Times New Roman" w:cs="Times New Roman"/>
        </w:rPr>
      </w:pPr>
    </w:p>
    <w:p w14:paraId="0F9B45FF"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33 – Көкөніс пен жеміс-жидек саудасының экспорт-импорт көрсеткіштері,                             </w:t>
      </w:r>
    </w:p>
    <w:tbl>
      <w:tblPr>
        <w:tblStyle w:val="ad"/>
        <w:tblW w:w="0" w:type="auto"/>
        <w:jc w:val="center"/>
        <w:tblLook w:val="04A0" w:firstRow="1" w:lastRow="0" w:firstColumn="1" w:lastColumn="0" w:noHBand="0" w:noVBand="1"/>
      </w:tblPr>
      <w:tblGrid>
        <w:gridCol w:w="2266"/>
        <w:gridCol w:w="1133"/>
        <w:gridCol w:w="1274"/>
        <w:gridCol w:w="1274"/>
        <w:gridCol w:w="1274"/>
        <w:gridCol w:w="1133"/>
        <w:gridCol w:w="1274"/>
      </w:tblGrid>
      <w:tr w:rsidR="00A33122" w:rsidRPr="00C61574" w14:paraId="6C6AD392" w14:textId="77777777" w:rsidTr="00700415">
        <w:trPr>
          <w:jc w:val="center"/>
        </w:trPr>
        <w:tc>
          <w:tcPr>
            <w:tcW w:w="9628" w:type="dxa"/>
            <w:gridSpan w:val="7"/>
            <w:tcBorders>
              <w:top w:val="nil"/>
              <w:left w:val="nil"/>
              <w:right w:val="nil"/>
            </w:tcBorders>
            <w:vAlign w:val="center"/>
          </w:tcPr>
          <w:p w14:paraId="52D910EA" w14:textId="77777777" w:rsidR="00A33122" w:rsidRPr="00C61574" w:rsidRDefault="00A33122" w:rsidP="00700415">
            <w:pPr>
              <w:jc w:val="right"/>
              <w:rPr>
                <w:rFonts w:ascii="Times New Roman" w:hAnsi="Times New Roman" w:cs="Times New Roman"/>
              </w:rPr>
            </w:pPr>
            <w:r w:rsidRPr="00C61574">
              <w:rPr>
                <w:rFonts w:ascii="Times New Roman" w:hAnsi="Times New Roman" w:cs="Times New Roman"/>
                <w:sz w:val="28"/>
                <w:szCs w:val="28"/>
              </w:rPr>
              <w:t>тонна</w:t>
            </w:r>
          </w:p>
        </w:tc>
      </w:tr>
      <w:tr w:rsidR="00A33122" w:rsidRPr="00C61574" w14:paraId="09B28B07" w14:textId="77777777" w:rsidTr="00700415">
        <w:trPr>
          <w:jc w:val="center"/>
        </w:trPr>
        <w:tc>
          <w:tcPr>
            <w:tcW w:w="2266" w:type="dxa"/>
            <w:vMerge w:val="restart"/>
            <w:vAlign w:val="center"/>
          </w:tcPr>
          <w:p w14:paraId="59437DD3"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Өнім түрі</w:t>
            </w:r>
          </w:p>
        </w:tc>
        <w:tc>
          <w:tcPr>
            <w:tcW w:w="2407" w:type="dxa"/>
            <w:gridSpan w:val="2"/>
            <w:vAlign w:val="center"/>
          </w:tcPr>
          <w:p w14:paraId="0D3EF62D"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2022</w:t>
            </w:r>
          </w:p>
        </w:tc>
        <w:tc>
          <w:tcPr>
            <w:tcW w:w="2548" w:type="dxa"/>
            <w:gridSpan w:val="2"/>
            <w:vAlign w:val="center"/>
          </w:tcPr>
          <w:p w14:paraId="4376CCC0"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 xml:space="preserve">2023 </w:t>
            </w:r>
          </w:p>
        </w:tc>
        <w:tc>
          <w:tcPr>
            <w:tcW w:w="2407" w:type="dxa"/>
            <w:gridSpan w:val="2"/>
            <w:vAlign w:val="center"/>
          </w:tcPr>
          <w:p w14:paraId="3F99C8A0"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 xml:space="preserve">2024 </w:t>
            </w:r>
          </w:p>
        </w:tc>
      </w:tr>
      <w:tr w:rsidR="00A33122" w:rsidRPr="00C61574" w14:paraId="42B29021" w14:textId="77777777" w:rsidTr="00700415">
        <w:trPr>
          <w:jc w:val="center"/>
        </w:trPr>
        <w:tc>
          <w:tcPr>
            <w:tcW w:w="2266" w:type="dxa"/>
            <w:vMerge/>
            <w:vAlign w:val="center"/>
          </w:tcPr>
          <w:p w14:paraId="218C4A69" w14:textId="77777777" w:rsidR="00A33122" w:rsidRPr="00C61574" w:rsidRDefault="00A33122" w:rsidP="00700415">
            <w:pPr>
              <w:rPr>
                <w:rFonts w:ascii="Times New Roman" w:hAnsi="Times New Roman" w:cs="Times New Roman"/>
              </w:rPr>
            </w:pPr>
          </w:p>
        </w:tc>
        <w:tc>
          <w:tcPr>
            <w:tcW w:w="1133" w:type="dxa"/>
            <w:vAlign w:val="center"/>
          </w:tcPr>
          <w:p w14:paraId="1E0F60D5"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экспорт</w:t>
            </w:r>
          </w:p>
        </w:tc>
        <w:tc>
          <w:tcPr>
            <w:tcW w:w="1274" w:type="dxa"/>
            <w:vAlign w:val="center"/>
          </w:tcPr>
          <w:p w14:paraId="4F02982E"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импорт </w:t>
            </w:r>
          </w:p>
        </w:tc>
        <w:tc>
          <w:tcPr>
            <w:tcW w:w="1274" w:type="dxa"/>
            <w:vAlign w:val="center"/>
          </w:tcPr>
          <w:p w14:paraId="3194FD85"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экспорт</w:t>
            </w:r>
          </w:p>
        </w:tc>
        <w:tc>
          <w:tcPr>
            <w:tcW w:w="1274" w:type="dxa"/>
            <w:vAlign w:val="center"/>
          </w:tcPr>
          <w:p w14:paraId="3BCEA4DE"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импорт </w:t>
            </w:r>
          </w:p>
        </w:tc>
        <w:tc>
          <w:tcPr>
            <w:tcW w:w="1133" w:type="dxa"/>
            <w:vAlign w:val="center"/>
          </w:tcPr>
          <w:p w14:paraId="0197B26B"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экспорт</w:t>
            </w:r>
          </w:p>
        </w:tc>
        <w:tc>
          <w:tcPr>
            <w:tcW w:w="1274" w:type="dxa"/>
            <w:vAlign w:val="center"/>
          </w:tcPr>
          <w:p w14:paraId="33A45736"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импорт </w:t>
            </w:r>
          </w:p>
        </w:tc>
      </w:tr>
      <w:tr w:rsidR="00A33122" w:rsidRPr="00C61574" w14:paraId="2FC31DB1" w14:textId="77777777" w:rsidTr="00700415">
        <w:trPr>
          <w:jc w:val="center"/>
        </w:trPr>
        <w:tc>
          <w:tcPr>
            <w:tcW w:w="2266" w:type="dxa"/>
            <w:vAlign w:val="center"/>
          </w:tcPr>
          <w:p w14:paraId="57501B57"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Сәбіз, қызылша, балдыркөк </w:t>
            </w:r>
          </w:p>
        </w:tc>
        <w:tc>
          <w:tcPr>
            <w:tcW w:w="1133" w:type="dxa"/>
            <w:vAlign w:val="center"/>
          </w:tcPr>
          <w:p w14:paraId="3735B691"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6 664,4</w:t>
            </w:r>
          </w:p>
        </w:tc>
        <w:tc>
          <w:tcPr>
            <w:tcW w:w="1274" w:type="dxa"/>
            <w:vAlign w:val="center"/>
          </w:tcPr>
          <w:p w14:paraId="22A9A9FA"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73 682,2</w:t>
            </w:r>
          </w:p>
        </w:tc>
        <w:tc>
          <w:tcPr>
            <w:tcW w:w="1274" w:type="dxa"/>
            <w:vAlign w:val="center"/>
          </w:tcPr>
          <w:p w14:paraId="61EA925E"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25 883,6</w:t>
            </w:r>
          </w:p>
        </w:tc>
        <w:tc>
          <w:tcPr>
            <w:tcW w:w="1274" w:type="dxa"/>
            <w:vAlign w:val="center"/>
          </w:tcPr>
          <w:p w14:paraId="7EFE02FA"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48 483,2</w:t>
            </w:r>
          </w:p>
        </w:tc>
        <w:tc>
          <w:tcPr>
            <w:tcW w:w="1133" w:type="dxa"/>
            <w:vAlign w:val="center"/>
          </w:tcPr>
          <w:p w14:paraId="71C5210F"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35 286,3</w:t>
            </w:r>
          </w:p>
        </w:tc>
        <w:tc>
          <w:tcPr>
            <w:tcW w:w="1274" w:type="dxa"/>
            <w:vAlign w:val="center"/>
          </w:tcPr>
          <w:p w14:paraId="3292408D"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61 599,8</w:t>
            </w:r>
          </w:p>
        </w:tc>
      </w:tr>
      <w:tr w:rsidR="00A33122" w:rsidRPr="00C61574" w14:paraId="2AFFA304" w14:textId="77777777" w:rsidTr="00700415">
        <w:trPr>
          <w:jc w:val="center"/>
        </w:trPr>
        <w:tc>
          <w:tcPr>
            <w:tcW w:w="2266" w:type="dxa"/>
            <w:vAlign w:val="center"/>
          </w:tcPr>
          <w:p w14:paraId="6B56D92E"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Қырыққабат </w:t>
            </w:r>
          </w:p>
        </w:tc>
        <w:tc>
          <w:tcPr>
            <w:tcW w:w="1133" w:type="dxa"/>
            <w:vAlign w:val="center"/>
          </w:tcPr>
          <w:p w14:paraId="7DD6974B"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9 193,4</w:t>
            </w:r>
          </w:p>
        </w:tc>
        <w:tc>
          <w:tcPr>
            <w:tcW w:w="1274" w:type="dxa"/>
            <w:vAlign w:val="center"/>
          </w:tcPr>
          <w:p w14:paraId="2C771381"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118 041,2</w:t>
            </w:r>
          </w:p>
        </w:tc>
        <w:tc>
          <w:tcPr>
            <w:tcW w:w="1274" w:type="dxa"/>
            <w:vAlign w:val="center"/>
          </w:tcPr>
          <w:p w14:paraId="6F340E0F"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20 612,3</w:t>
            </w:r>
          </w:p>
        </w:tc>
        <w:tc>
          <w:tcPr>
            <w:tcW w:w="1274" w:type="dxa"/>
            <w:vAlign w:val="center"/>
          </w:tcPr>
          <w:p w14:paraId="3B0C3941"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54 096,7</w:t>
            </w:r>
          </w:p>
        </w:tc>
        <w:tc>
          <w:tcPr>
            <w:tcW w:w="1133" w:type="dxa"/>
            <w:vAlign w:val="center"/>
          </w:tcPr>
          <w:p w14:paraId="5EFD4A5A"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36 797,9</w:t>
            </w:r>
          </w:p>
        </w:tc>
        <w:tc>
          <w:tcPr>
            <w:tcW w:w="1274" w:type="dxa"/>
            <w:vAlign w:val="center"/>
          </w:tcPr>
          <w:p w14:paraId="361A536F"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80 515,1</w:t>
            </w:r>
          </w:p>
        </w:tc>
      </w:tr>
      <w:tr w:rsidR="00A33122" w:rsidRPr="00C61574" w14:paraId="495C063E" w14:textId="77777777" w:rsidTr="00700415">
        <w:trPr>
          <w:jc w:val="center"/>
        </w:trPr>
        <w:tc>
          <w:tcPr>
            <w:tcW w:w="2266" w:type="dxa"/>
            <w:vAlign w:val="center"/>
          </w:tcPr>
          <w:p w14:paraId="2C1D9431"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Томат </w:t>
            </w:r>
          </w:p>
        </w:tc>
        <w:tc>
          <w:tcPr>
            <w:tcW w:w="1133" w:type="dxa"/>
            <w:vAlign w:val="center"/>
          </w:tcPr>
          <w:p w14:paraId="05CAD713"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18 645,3</w:t>
            </w:r>
          </w:p>
        </w:tc>
        <w:tc>
          <w:tcPr>
            <w:tcW w:w="1274" w:type="dxa"/>
            <w:vAlign w:val="center"/>
          </w:tcPr>
          <w:p w14:paraId="51A99B04"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68 471,3</w:t>
            </w:r>
          </w:p>
        </w:tc>
        <w:tc>
          <w:tcPr>
            <w:tcW w:w="1274" w:type="dxa"/>
            <w:vAlign w:val="center"/>
          </w:tcPr>
          <w:p w14:paraId="72ACBB3F"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17 435,5</w:t>
            </w:r>
          </w:p>
        </w:tc>
        <w:tc>
          <w:tcPr>
            <w:tcW w:w="1274" w:type="dxa"/>
            <w:vAlign w:val="center"/>
          </w:tcPr>
          <w:p w14:paraId="67985513"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55 826,1</w:t>
            </w:r>
          </w:p>
        </w:tc>
        <w:tc>
          <w:tcPr>
            <w:tcW w:w="1133" w:type="dxa"/>
            <w:vAlign w:val="center"/>
          </w:tcPr>
          <w:p w14:paraId="5A049709"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23 234,4</w:t>
            </w:r>
          </w:p>
        </w:tc>
        <w:tc>
          <w:tcPr>
            <w:tcW w:w="1274" w:type="dxa"/>
            <w:vAlign w:val="center"/>
          </w:tcPr>
          <w:p w14:paraId="7D232C00"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61 025,3</w:t>
            </w:r>
          </w:p>
        </w:tc>
      </w:tr>
      <w:tr w:rsidR="00A33122" w:rsidRPr="00C61574" w14:paraId="36E6AF42" w14:textId="77777777" w:rsidTr="00700415">
        <w:trPr>
          <w:jc w:val="center"/>
        </w:trPr>
        <w:tc>
          <w:tcPr>
            <w:tcW w:w="2266" w:type="dxa"/>
            <w:vAlign w:val="center"/>
          </w:tcPr>
          <w:p w14:paraId="6A68574E"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Қияр </w:t>
            </w:r>
          </w:p>
        </w:tc>
        <w:tc>
          <w:tcPr>
            <w:tcW w:w="1133" w:type="dxa"/>
            <w:vAlign w:val="center"/>
          </w:tcPr>
          <w:p w14:paraId="3FEA42EC"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4 847,2</w:t>
            </w:r>
          </w:p>
        </w:tc>
        <w:tc>
          <w:tcPr>
            <w:tcW w:w="1274" w:type="dxa"/>
            <w:vAlign w:val="center"/>
          </w:tcPr>
          <w:p w14:paraId="19162DAE"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14 247,7</w:t>
            </w:r>
          </w:p>
        </w:tc>
        <w:tc>
          <w:tcPr>
            <w:tcW w:w="1274" w:type="dxa"/>
            <w:vAlign w:val="center"/>
          </w:tcPr>
          <w:p w14:paraId="02E32CCE"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5 605,5</w:t>
            </w:r>
          </w:p>
        </w:tc>
        <w:tc>
          <w:tcPr>
            <w:tcW w:w="1274" w:type="dxa"/>
            <w:vAlign w:val="center"/>
          </w:tcPr>
          <w:p w14:paraId="603A7DFA"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14 486,2</w:t>
            </w:r>
          </w:p>
        </w:tc>
        <w:tc>
          <w:tcPr>
            <w:tcW w:w="1133" w:type="dxa"/>
            <w:vAlign w:val="center"/>
          </w:tcPr>
          <w:p w14:paraId="3EFFC0EE"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4650,7</w:t>
            </w:r>
          </w:p>
        </w:tc>
        <w:tc>
          <w:tcPr>
            <w:tcW w:w="1274" w:type="dxa"/>
            <w:vAlign w:val="center"/>
          </w:tcPr>
          <w:p w14:paraId="74994486"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13 921,9</w:t>
            </w:r>
          </w:p>
        </w:tc>
      </w:tr>
      <w:tr w:rsidR="00A33122" w:rsidRPr="00C61574" w14:paraId="223478A0" w14:textId="77777777" w:rsidTr="00700415">
        <w:trPr>
          <w:jc w:val="center"/>
        </w:trPr>
        <w:tc>
          <w:tcPr>
            <w:tcW w:w="2266" w:type="dxa"/>
            <w:vAlign w:val="center"/>
          </w:tcPr>
          <w:p w14:paraId="4ADE4414"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Жүзім </w:t>
            </w:r>
          </w:p>
        </w:tc>
        <w:tc>
          <w:tcPr>
            <w:tcW w:w="1133" w:type="dxa"/>
            <w:vAlign w:val="center"/>
          </w:tcPr>
          <w:p w14:paraId="4BE68995"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2 605,1</w:t>
            </w:r>
          </w:p>
        </w:tc>
        <w:tc>
          <w:tcPr>
            <w:tcW w:w="1274" w:type="dxa"/>
            <w:vAlign w:val="center"/>
          </w:tcPr>
          <w:p w14:paraId="6638FC8F"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105 684,3</w:t>
            </w:r>
          </w:p>
        </w:tc>
        <w:tc>
          <w:tcPr>
            <w:tcW w:w="1274" w:type="dxa"/>
            <w:vAlign w:val="center"/>
          </w:tcPr>
          <w:p w14:paraId="333DD537"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15 369,7</w:t>
            </w:r>
          </w:p>
        </w:tc>
        <w:tc>
          <w:tcPr>
            <w:tcW w:w="1274" w:type="dxa"/>
            <w:vAlign w:val="center"/>
          </w:tcPr>
          <w:p w14:paraId="66295B98"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77 516,9</w:t>
            </w:r>
          </w:p>
        </w:tc>
        <w:tc>
          <w:tcPr>
            <w:tcW w:w="1133" w:type="dxa"/>
            <w:vAlign w:val="center"/>
          </w:tcPr>
          <w:p w14:paraId="5BABD466"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24 070,1</w:t>
            </w:r>
          </w:p>
        </w:tc>
        <w:tc>
          <w:tcPr>
            <w:tcW w:w="1274" w:type="dxa"/>
            <w:vAlign w:val="center"/>
          </w:tcPr>
          <w:p w14:paraId="6A002265"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94 252,5</w:t>
            </w:r>
          </w:p>
        </w:tc>
      </w:tr>
      <w:tr w:rsidR="00A33122" w:rsidRPr="00C61574" w14:paraId="7AFABE1C" w14:textId="77777777" w:rsidTr="00700415">
        <w:trPr>
          <w:jc w:val="center"/>
        </w:trPr>
        <w:tc>
          <w:tcPr>
            <w:tcW w:w="2266" w:type="dxa"/>
            <w:vAlign w:val="center"/>
          </w:tcPr>
          <w:p w14:paraId="5204563C"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Банан </w:t>
            </w:r>
          </w:p>
        </w:tc>
        <w:tc>
          <w:tcPr>
            <w:tcW w:w="1133" w:type="dxa"/>
            <w:vAlign w:val="center"/>
          </w:tcPr>
          <w:p w14:paraId="0B6D19E9"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519,8</w:t>
            </w:r>
          </w:p>
        </w:tc>
        <w:tc>
          <w:tcPr>
            <w:tcW w:w="1274" w:type="dxa"/>
            <w:vAlign w:val="center"/>
          </w:tcPr>
          <w:p w14:paraId="7387B883"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86 959,5</w:t>
            </w:r>
          </w:p>
        </w:tc>
        <w:tc>
          <w:tcPr>
            <w:tcW w:w="1274" w:type="dxa"/>
            <w:vAlign w:val="center"/>
          </w:tcPr>
          <w:p w14:paraId="38BE749F"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370,6</w:t>
            </w:r>
          </w:p>
        </w:tc>
        <w:tc>
          <w:tcPr>
            <w:tcW w:w="1274" w:type="dxa"/>
            <w:vAlign w:val="center"/>
          </w:tcPr>
          <w:p w14:paraId="7D8CDB7D"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76 257,0</w:t>
            </w:r>
          </w:p>
        </w:tc>
        <w:tc>
          <w:tcPr>
            <w:tcW w:w="1133" w:type="dxa"/>
            <w:vAlign w:val="center"/>
          </w:tcPr>
          <w:p w14:paraId="1FCD418C"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355,6</w:t>
            </w:r>
          </w:p>
        </w:tc>
        <w:tc>
          <w:tcPr>
            <w:tcW w:w="1274" w:type="dxa"/>
            <w:vAlign w:val="center"/>
          </w:tcPr>
          <w:p w14:paraId="20586A82"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85 820,0</w:t>
            </w:r>
          </w:p>
        </w:tc>
      </w:tr>
      <w:tr w:rsidR="00A33122" w:rsidRPr="00C61574" w14:paraId="05570AA6" w14:textId="77777777" w:rsidTr="00700415">
        <w:trPr>
          <w:jc w:val="center"/>
        </w:trPr>
        <w:tc>
          <w:tcPr>
            <w:tcW w:w="2266" w:type="dxa"/>
            <w:vAlign w:val="center"/>
          </w:tcPr>
          <w:p w14:paraId="005C43EB" w14:textId="77777777" w:rsidR="00A33122" w:rsidRPr="00C61574" w:rsidRDefault="00A33122" w:rsidP="00700415">
            <w:pPr>
              <w:ind w:right="198"/>
              <w:rPr>
                <w:rFonts w:ascii="Times New Roman" w:hAnsi="Times New Roman" w:cs="Times New Roman"/>
              </w:rPr>
            </w:pPr>
            <w:r w:rsidRPr="00C61574">
              <w:rPr>
                <w:rFonts w:ascii="Times New Roman" w:hAnsi="Times New Roman" w:cs="Times New Roman"/>
              </w:rPr>
              <w:t xml:space="preserve">Өрік, шие, тәтті шие, шабдалы, қара өрік  </w:t>
            </w:r>
          </w:p>
        </w:tc>
        <w:tc>
          <w:tcPr>
            <w:tcW w:w="1133" w:type="dxa"/>
            <w:vAlign w:val="center"/>
          </w:tcPr>
          <w:p w14:paraId="6EA638B4"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1 737,3</w:t>
            </w:r>
          </w:p>
        </w:tc>
        <w:tc>
          <w:tcPr>
            <w:tcW w:w="1274" w:type="dxa"/>
            <w:vAlign w:val="center"/>
          </w:tcPr>
          <w:p w14:paraId="79DA4348"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69 454,3</w:t>
            </w:r>
          </w:p>
        </w:tc>
        <w:tc>
          <w:tcPr>
            <w:tcW w:w="1274" w:type="dxa"/>
            <w:vAlign w:val="center"/>
          </w:tcPr>
          <w:p w14:paraId="45540CFA"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14 636,7</w:t>
            </w:r>
          </w:p>
        </w:tc>
        <w:tc>
          <w:tcPr>
            <w:tcW w:w="1274" w:type="dxa"/>
            <w:vAlign w:val="center"/>
          </w:tcPr>
          <w:p w14:paraId="4482BB58"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66 359,8</w:t>
            </w:r>
          </w:p>
        </w:tc>
        <w:tc>
          <w:tcPr>
            <w:tcW w:w="1133" w:type="dxa"/>
            <w:vAlign w:val="center"/>
          </w:tcPr>
          <w:p w14:paraId="665A07B7"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28 888,2</w:t>
            </w:r>
          </w:p>
        </w:tc>
        <w:tc>
          <w:tcPr>
            <w:tcW w:w="1274" w:type="dxa"/>
            <w:vAlign w:val="center"/>
          </w:tcPr>
          <w:p w14:paraId="26E6F523"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73 325,0</w:t>
            </w:r>
          </w:p>
        </w:tc>
      </w:tr>
      <w:tr w:rsidR="00A33122" w:rsidRPr="00C61574" w14:paraId="02F66226" w14:textId="77777777" w:rsidTr="00700415">
        <w:trPr>
          <w:jc w:val="center"/>
        </w:trPr>
        <w:tc>
          <w:tcPr>
            <w:tcW w:w="2266" w:type="dxa"/>
            <w:vAlign w:val="center"/>
          </w:tcPr>
          <w:p w14:paraId="774027FE"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Алма, алмұрт, айва </w:t>
            </w:r>
          </w:p>
        </w:tc>
        <w:tc>
          <w:tcPr>
            <w:tcW w:w="1133" w:type="dxa"/>
            <w:vAlign w:val="center"/>
          </w:tcPr>
          <w:p w14:paraId="734B231F"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5 364,8</w:t>
            </w:r>
          </w:p>
        </w:tc>
        <w:tc>
          <w:tcPr>
            <w:tcW w:w="1274" w:type="dxa"/>
            <w:vAlign w:val="center"/>
          </w:tcPr>
          <w:p w14:paraId="248F532D"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114 573,2</w:t>
            </w:r>
          </w:p>
        </w:tc>
        <w:tc>
          <w:tcPr>
            <w:tcW w:w="1274" w:type="dxa"/>
            <w:vAlign w:val="center"/>
          </w:tcPr>
          <w:p w14:paraId="2976A304"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16 231,1</w:t>
            </w:r>
          </w:p>
        </w:tc>
        <w:tc>
          <w:tcPr>
            <w:tcW w:w="1274" w:type="dxa"/>
            <w:vAlign w:val="center"/>
          </w:tcPr>
          <w:p w14:paraId="475896BC"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133 356,5</w:t>
            </w:r>
          </w:p>
        </w:tc>
        <w:tc>
          <w:tcPr>
            <w:tcW w:w="1133" w:type="dxa"/>
            <w:vAlign w:val="center"/>
          </w:tcPr>
          <w:p w14:paraId="2C9B92AC"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19 461,0</w:t>
            </w:r>
          </w:p>
        </w:tc>
        <w:tc>
          <w:tcPr>
            <w:tcW w:w="1274" w:type="dxa"/>
            <w:vAlign w:val="center"/>
          </w:tcPr>
          <w:p w14:paraId="6756AB4C" w14:textId="77777777" w:rsidR="00A33122" w:rsidRPr="00C61574" w:rsidRDefault="00A33122" w:rsidP="00700415">
            <w:pPr>
              <w:jc w:val="center"/>
              <w:rPr>
                <w:rFonts w:ascii="Times New Roman" w:hAnsi="Times New Roman" w:cs="Times New Roman"/>
              </w:rPr>
            </w:pPr>
            <w:r w:rsidRPr="00C61574">
              <w:rPr>
                <w:rFonts w:ascii="Times New Roman" w:hAnsi="Times New Roman" w:cs="Times New Roman"/>
              </w:rPr>
              <w:t>201 084,7</w:t>
            </w:r>
          </w:p>
        </w:tc>
      </w:tr>
      <w:tr w:rsidR="00A33122" w:rsidRPr="00C61574" w14:paraId="013879DD" w14:textId="77777777" w:rsidTr="00700415">
        <w:trPr>
          <w:trHeight w:val="317"/>
          <w:jc w:val="center"/>
        </w:trPr>
        <w:tc>
          <w:tcPr>
            <w:tcW w:w="9628" w:type="dxa"/>
            <w:gridSpan w:val="7"/>
          </w:tcPr>
          <w:p w14:paraId="411FEF9F" w14:textId="77777777" w:rsidR="00A33122" w:rsidRPr="00C61574" w:rsidRDefault="00A33122" w:rsidP="00700415">
            <w:pPr>
              <w:tabs>
                <w:tab w:val="left" w:pos="1440"/>
              </w:tabs>
              <w:rPr>
                <w:rFonts w:ascii="Times New Roman" w:hAnsi="Times New Roman" w:cs="Times New Roman"/>
              </w:rPr>
            </w:pPr>
            <w:r w:rsidRPr="00C61574">
              <w:rPr>
                <w:rFonts w:ascii="Times New Roman" w:hAnsi="Times New Roman" w:cs="Times New Roman"/>
              </w:rPr>
              <w:t>Ескерту – [123] әдебиеттер негізінде автормен құрастырылған</w:t>
            </w:r>
          </w:p>
        </w:tc>
      </w:tr>
    </w:tbl>
    <w:p w14:paraId="6EA7C842"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35BA75ED" w14:textId="77777777" w:rsidR="00A33122" w:rsidRPr="005A0251" w:rsidRDefault="00A33122" w:rsidP="00A33122">
      <w:pPr>
        <w:spacing w:after="0" w:line="240" w:lineRule="auto"/>
        <w:ind w:firstLine="709"/>
        <w:jc w:val="both"/>
        <w:rPr>
          <w:rFonts w:ascii="Times New Roman" w:hAnsi="Times New Roman" w:cs="Times New Roman"/>
          <w:sz w:val="28"/>
          <w:szCs w:val="28"/>
        </w:rPr>
      </w:pPr>
      <w:r w:rsidRPr="005A0251">
        <w:rPr>
          <w:rFonts w:ascii="Times New Roman" w:hAnsi="Times New Roman" w:cs="Times New Roman"/>
          <w:sz w:val="28"/>
          <w:szCs w:val="28"/>
        </w:rPr>
        <w:t>Азық-түлік қауіпсіздігін нығайтуға бағытталған саясат тек импортты алмастырумен шектелмей, агроөнеркәсіптік кешеннің барлық буындарының тиімділігін арттыруға бағдарлануы қажет.</w:t>
      </w:r>
    </w:p>
    <w:p w14:paraId="4D26658C" w14:textId="3EDD21C5" w:rsidR="00A33122" w:rsidRPr="00C61574" w:rsidRDefault="00A33122" w:rsidP="00A57E49">
      <w:pPr>
        <w:spacing w:after="0" w:line="240" w:lineRule="auto"/>
        <w:ind w:firstLine="709"/>
        <w:rPr>
          <w:rFonts w:ascii="Times New Roman" w:hAnsi="Times New Roman" w:cs="Times New Roman"/>
          <w:sz w:val="28"/>
          <w:szCs w:val="28"/>
        </w:rPr>
      </w:pPr>
      <w:r w:rsidRPr="00C61574">
        <w:rPr>
          <w:rFonts w:ascii="Times New Roman" w:hAnsi="Times New Roman" w:cs="Times New Roman"/>
          <w:i/>
          <w:iCs/>
          <w:sz w:val="28"/>
          <w:szCs w:val="28"/>
        </w:rPr>
        <w:t>2.3 Азық-түлік депривациясы</w:t>
      </w:r>
      <w:r w:rsidR="00A57E49">
        <w:rPr>
          <w:rFonts w:ascii="Times New Roman" w:hAnsi="Times New Roman" w:cs="Times New Roman"/>
          <w:sz w:val="28"/>
          <w:szCs w:val="28"/>
        </w:rPr>
        <w:t xml:space="preserve">. </w:t>
      </w:r>
      <w:r w:rsidRPr="00C61574">
        <w:rPr>
          <w:rStyle w:val="ae"/>
          <w:rFonts w:ascii="Times New Roman" w:hAnsi="Times New Roman" w:cs="Times New Roman"/>
          <w:b w:val="0"/>
          <w:bCs w:val="0"/>
          <w:sz w:val="28"/>
          <w:szCs w:val="28"/>
        </w:rPr>
        <w:t>Азық-түлік депривациясы</w:t>
      </w:r>
      <w:r w:rsidRPr="00C61574">
        <w:rPr>
          <w:rFonts w:ascii="Times New Roman" w:hAnsi="Times New Roman" w:cs="Times New Roman"/>
          <w:sz w:val="28"/>
          <w:szCs w:val="28"/>
        </w:rPr>
        <w:t xml:space="preserve"> – адамзаттың жеткілікті мөлшердегі калория мен сапалы тағамды тұрақты тұтынуының мүмкіндігінің болмауы, яғни халықтың қанша үлесі жеткілікті калорияны тұтына алмай отырғанын сипаттайды. </w:t>
      </w:r>
    </w:p>
    <w:p w14:paraId="55128F70"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34-кестеге сай шығаратын қорытынды соңғы 4 жылдықта Қазақстан Республикасында аштық мәселесі өзекті емес, азық-түлік депривациясы деңгейі </w:t>
      </w:r>
      <w:r w:rsidRPr="00C61574">
        <w:rPr>
          <w:rFonts w:ascii="Times New Roman" w:hAnsi="Times New Roman" w:cs="Times New Roman"/>
          <w:sz w:val="28"/>
          <w:szCs w:val="28"/>
        </w:rPr>
        <w:lastRenderedPageBreak/>
        <w:t xml:space="preserve">төмен, бұл халықтың басым бөлігінің жеткілікті калория мен сапалы тағамды тұрақты тұтыну мүмкіндігіне ие.  </w:t>
      </w:r>
    </w:p>
    <w:p w14:paraId="4415A4E3" w14:textId="77777777" w:rsidR="00A33122" w:rsidRPr="00C61574" w:rsidRDefault="00A33122" w:rsidP="00A33122">
      <w:pPr>
        <w:spacing w:after="0" w:line="240" w:lineRule="auto"/>
        <w:ind w:firstLine="709"/>
        <w:rPr>
          <w:rFonts w:ascii="Times New Roman" w:hAnsi="Times New Roman" w:cs="Times New Roman"/>
          <w:sz w:val="28"/>
          <w:szCs w:val="28"/>
          <w:highlight w:val="yellow"/>
        </w:rPr>
      </w:pPr>
    </w:p>
    <w:p w14:paraId="0D637335" w14:textId="77777777" w:rsidR="00A33122" w:rsidRPr="00C61574" w:rsidRDefault="00A33122" w:rsidP="00040757">
      <w:pPr>
        <w:spacing w:after="0" w:line="240" w:lineRule="auto"/>
        <w:rPr>
          <w:rFonts w:ascii="Times New Roman" w:hAnsi="Times New Roman" w:cs="Times New Roman"/>
          <w:sz w:val="28"/>
          <w:szCs w:val="28"/>
        </w:rPr>
      </w:pPr>
      <w:r w:rsidRPr="00C61574">
        <w:rPr>
          <w:rFonts w:ascii="Times New Roman" w:hAnsi="Times New Roman" w:cs="Times New Roman"/>
          <w:sz w:val="28"/>
          <w:szCs w:val="28"/>
        </w:rPr>
        <w:t xml:space="preserve">Кесте 34 </w:t>
      </w:r>
      <w:r w:rsidRPr="00C61574">
        <w:rPr>
          <w:rFonts w:ascii="Times New Roman" w:hAnsi="Times New Roman"/>
          <w:sz w:val="28"/>
          <w:szCs w:val="28"/>
        </w:rPr>
        <w:t>–</w:t>
      </w:r>
      <w:r w:rsidRPr="00C61574">
        <w:rPr>
          <w:rFonts w:ascii="Times New Roman" w:hAnsi="Times New Roman" w:cs="Times New Roman"/>
          <w:sz w:val="28"/>
          <w:szCs w:val="28"/>
        </w:rPr>
        <w:t xml:space="preserve"> Қазақстанда азық-түлік депривациясының үлес салмағы, %</w:t>
      </w:r>
    </w:p>
    <w:tbl>
      <w:tblPr>
        <w:tblStyle w:val="ad"/>
        <w:tblW w:w="0" w:type="auto"/>
        <w:tblLook w:val="04A0" w:firstRow="1" w:lastRow="0" w:firstColumn="1" w:lastColumn="0" w:noHBand="0" w:noVBand="1"/>
      </w:tblPr>
      <w:tblGrid>
        <w:gridCol w:w="3867"/>
        <w:gridCol w:w="1658"/>
        <w:gridCol w:w="1387"/>
        <w:gridCol w:w="1386"/>
        <w:gridCol w:w="1330"/>
      </w:tblGrid>
      <w:tr w:rsidR="00A33122" w:rsidRPr="00C61574" w14:paraId="16E793B8" w14:textId="77777777" w:rsidTr="00700415">
        <w:tc>
          <w:tcPr>
            <w:tcW w:w="3964" w:type="dxa"/>
          </w:tcPr>
          <w:p w14:paraId="3B476A75"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Территория </w:t>
            </w:r>
          </w:p>
        </w:tc>
        <w:tc>
          <w:tcPr>
            <w:tcW w:w="1701" w:type="dxa"/>
          </w:tcPr>
          <w:p w14:paraId="3DCBD8CE"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2021</w:t>
            </w:r>
          </w:p>
        </w:tc>
        <w:tc>
          <w:tcPr>
            <w:tcW w:w="1418" w:type="dxa"/>
          </w:tcPr>
          <w:p w14:paraId="5049298E"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2022</w:t>
            </w:r>
          </w:p>
        </w:tc>
        <w:tc>
          <w:tcPr>
            <w:tcW w:w="1417" w:type="dxa"/>
          </w:tcPr>
          <w:p w14:paraId="21CC1ACF"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2023</w:t>
            </w:r>
          </w:p>
        </w:tc>
        <w:tc>
          <w:tcPr>
            <w:tcW w:w="1359" w:type="dxa"/>
          </w:tcPr>
          <w:p w14:paraId="2E2D3218"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2024</w:t>
            </w:r>
          </w:p>
        </w:tc>
      </w:tr>
      <w:tr w:rsidR="00A33122" w:rsidRPr="00C61574" w14:paraId="2662CFDB" w14:textId="77777777" w:rsidTr="00700415">
        <w:tc>
          <w:tcPr>
            <w:tcW w:w="3964" w:type="dxa"/>
          </w:tcPr>
          <w:p w14:paraId="4D1ABAE2"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Қазақстан Республикасы </w:t>
            </w:r>
          </w:p>
        </w:tc>
        <w:tc>
          <w:tcPr>
            <w:tcW w:w="1701" w:type="dxa"/>
          </w:tcPr>
          <w:p w14:paraId="15803D0E"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1,0</w:t>
            </w:r>
          </w:p>
        </w:tc>
        <w:tc>
          <w:tcPr>
            <w:tcW w:w="1418" w:type="dxa"/>
          </w:tcPr>
          <w:p w14:paraId="73B30A77"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1,8</w:t>
            </w:r>
          </w:p>
        </w:tc>
        <w:tc>
          <w:tcPr>
            <w:tcW w:w="1417" w:type="dxa"/>
          </w:tcPr>
          <w:p w14:paraId="36A562E7"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1,4</w:t>
            </w:r>
          </w:p>
        </w:tc>
        <w:tc>
          <w:tcPr>
            <w:tcW w:w="1359" w:type="dxa"/>
          </w:tcPr>
          <w:p w14:paraId="01D01283"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1,2</w:t>
            </w:r>
          </w:p>
        </w:tc>
      </w:tr>
      <w:tr w:rsidR="00A33122" w:rsidRPr="00C61574" w14:paraId="09FB87D6" w14:textId="77777777" w:rsidTr="00700415">
        <w:tc>
          <w:tcPr>
            <w:tcW w:w="3964" w:type="dxa"/>
          </w:tcPr>
          <w:p w14:paraId="37CCDB1B"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соның ішінде: </w:t>
            </w:r>
          </w:p>
        </w:tc>
        <w:tc>
          <w:tcPr>
            <w:tcW w:w="1701" w:type="dxa"/>
          </w:tcPr>
          <w:p w14:paraId="48FE5D6B" w14:textId="77777777" w:rsidR="00A33122" w:rsidRPr="00C61574" w:rsidRDefault="00A33122" w:rsidP="00700415">
            <w:pPr>
              <w:rPr>
                <w:rFonts w:ascii="Times New Roman" w:hAnsi="Times New Roman" w:cs="Times New Roman"/>
              </w:rPr>
            </w:pPr>
          </w:p>
        </w:tc>
        <w:tc>
          <w:tcPr>
            <w:tcW w:w="1418" w:type="dxa"/>
          </w:tcPr>
          <w:p w14:paraId="6152BE11" w14:textId="77777777" w:rsidR="00A33122" w:rsidRPr="00C61574" w:rsidRDefault="00A33122" w:rsidP="00700415">
            <w:pPr>
              <w:rPr>
                <w:rFonts w:ascii="Times New Roman" w:hAnsi="Times New Roman" w:cs="Times New Roman"/>
              </w:rPr>
            </w:pPr>
          </w:p>
        </w:tc>
        <w:tc>
          <w:tcPr>
            <w:tcW w:w="1417" w:type="dxa"/>
          </w:tcPr>
          <w:p w14:paraId="3E52771B" w14:textId="77777777" w:rsidR="00A33122" w:rsidRPr="00C61574" w:rsidRDefault="00A33122" w:rsidP="00700415">
            <w:pPr>
              <w:rPr>
                <w:rFonts w:ascii="Times New Roman" w:hAnsi="Times New Roman" w:cs="Times New Roman"/>
              </w:rPr>
            </w:pPr>
          </w:p>
        </w:tc>
        <w:tc>
          <w:tcPr>
            <w:tcW w:w="1359" w:type="dxa"/>
          </w:tcPr>
          <w:p w14:paraId="7CB013FB" w14:textId="77777777" w:rsidR="00A33122" w:rsidRPr="00C61574" w:rsidRDefault="00A33122" w:rsidP="00700415">
            <w:pPr>
              <w:rPr>
                <w:rFonts w:ascii="Times New Roman" w:hAnsi="Times New Roman" w:cs="Times New Roman"/>
              </w:rPr>
            </w:pPr>
          </w:p>
        </w:tc>
      </w:tr>
      <w:tr w:rsidR="00A33122" w:rsidRPr="00C61574" w14:paraId="12832FEE" w14:textId="77777777" w:rsidTr="00700415">
        <w:tc>
          <w:tcPr>
            <w:tcW w:w="3964" w:type="dxa"/>
          </w:tcPr>
          <w:p w14:paraId="1196D5C4" w14:textId="77777777" w:rsidR="00A33122" w:rsidRPr="00C61574" w:rsidRDefault="00A33122" w:rsidP="00700415">
            <w:pPr>
              <w:ind w:left="596"/>
              <w:rPr>
                <w:rFonts w:ascii="Times New Roman" w:hAnsi="Times New Roman" w:cs="Times New Roman"/>
              </w:rPr>
            </w:pPr>
            <w:r w:rsidRPr="00C61574">
              <w:rPr>
                <w:rFonts w:ascii="Times New Roman" w:hAnsi="Times New Roman" w:cs="Times New Roman"/>
              </w:rPr>
              <w:t>қалалық жерде</w:t>
            </w:r>
          </w:p>
        </w:tc>
        <w:tc>
          <w:tcPr>
            <w:tcW w:w="1701" w:type="dxa"/>
          </w:tcPr>
          <w:p w14:paraId="62937C72"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1,9</w:t>
            </w:r>
          </w:p>
        </w:tc>
        <w:tc>
          <w:tcPr>
            <w:tcW w:w="1418" w:type="dxa"/>
          </w:tcPr>
          <w:p w14:paraId="4F19FCC0"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3,4</w:t>
            </w:r>
          </w:p>
        </w:tc>
        <w:tc>
          <w:tcPr>
            <w:tcW w:w="1417" w:type="dxa"/>
          </w:tcPr>
          <w:p w14:paraId="33023BB3"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2,2</w:t>
            </w:r>
          </w:p>
        </w:tc>
        <w:tc>
          <w:tcPr>
            <w:tcW w:w="1359" w:type="dxa"/>
          </w:tcPr>
          <w:p w14:paraId="77B915B8"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1,7</w:t>
            </w:r>
          </w:p>
        </w:tc>
      </w:tr>
      <w:tr w:rsidR="00A33122" w:rsidRPr="00C61574" w14:paraId="3DB394EC" w14:textId="77777777" w:rsidTr="00700415">
        <w:tc>
          <w:tcPr>
            <w:tcW w:w="3964" w:type="dxa"/>
          </w:tcPr>
          <w:p w14:paraId="4DD26925" w14:textId="77777777" w:rsidR="00A33122" w:rsidRPr="00C61574" w:rsidRDefault="00A33122" w:rsidP="00700415">
            <w:pPr>
              <w:ind w:left="596"/>
              <w:rPr>
                <w:rFonts w:ascii="Times New Roman" w:hAnsi="Times New Roman" w:cs="Times New Roman"/>
              </w:rPr>
            </w:pPr>
            <w:r w:rsidRPr="00C61574">
              <w:rPr>
                <w:rFonts w:ascii="Times New Roman" w:hAnsi="Times New Roman" w:cs="Times New Roman"/>
              </w:rPr>
              <w:t xml:space="preserve">ауылдық жерде </w:t>
            </w:r>
          </w:p>
        </w:tc>
        <w:tc>
          <w:tcPr>
            <w:tcW w:w="1701" w:type="dxa"/>
          </w:tcPr>
          <w:p w14:paraId="1C188650"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0,3</w:t>
            </w:r>
          </w:p>
        </w:tc>
        <w:tc>
          <w:tcPr>
            <w:tcW w:w="1418" w:type="dxa"/>
          </w:tcPr>
          <w:p w14:paraId="73E564AE"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0,4</w:t>
            </w:r>
          </w:p>
        </w:tc>
        <w:tc>
          <w:tcPr>
            <w:tcW w:w="1417" w:type="dxa"/>
          </w:tcPr>
          <w:p w14:paraId="42545B33"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0,5</w:t>
            </w:r>
          </w:p>
        </w:tc>
        <w:tc>
          <w:tcPr>
            <w:tcW w:w="1359" w:type="dxa"/>
          </w:tcPr>
          <w:p w14:paraId="393B9443"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0,6</w:t>
            </w:r>
          </w:p>
        </w:tc>
      </w:tr>
      <w:tr w:rsidR="00A33122" w:rsidRPr="00C61574" w14:paraId="16AF4118" w14:textId="77777777" w:rsidTr="00700415">
        <w:tc>
          <w:tcPr>
            <w:tcW w:w="9859" w:type="dxa"/>
            <w:gridSpan w:val="5"/>
          </w:tcPr>
          <w:p w14:paraId="2D64FF9F" w14:textId="77777777" w:rsidR="00A33122" w:rsidRPr="00C61574" w:rsidRDefault="00A33122" w:rsidP="00700415">
            <w:pPr>
              <w:rPr>
                <w:rFonts w:ascii="Times New Roman" w:hAnsi="Times New Roman" w:cs="Times New Roman"/>
              </w:rPr>
            </w:pPr>
            <w:r w:rsidRPr="00C61574">
              <w:rPr>
                <w:rFonts w:ascii="Times New Roman" w:hAnsi="Times New Roman" w:cs="Times New Roman"/>
              </w:rPr>
              <w:t xml:space="preserve">Ескерту – [122] әдебиеттер негізінде автормен құрастырылған </w:t>
            </w:r>
          </w:p>
        </w:tc>
      </w:tr>
    </w:tbl>
    <w:p w14:paraId="5C60F063" w14:textId="77777777" w:rsidR="00A33122" w:rsidRPr="00C61574" w:rsidRDefault="00A33122" w:rsidP="00A33122">
      <w:pPr>
        <w:spacing w:after="0" w:line="240" w:lineRule="auto"/>
        <w:ind w:firstLine="709"/>
        <w:rPr>
          <w:rFonts w:ascii="Times New Roman" w:hAnsi="Times New Roman" w:cs="Times New Roman"/>
          <w:sz w:val="28"/>
          <w:szCs w:val="28"/>
        </w:rPr>
      </w:pPr>
    </w:p>
    <w:p w14:paraId="0DF2E86D"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Азық-түлік депривациясы деңгейінің төмен болуы елде азық-түліктің физикалық және экономикалық қолжетімділігі салыстырмалы түрде қамтамасыз етілгенін білдіреді. Сонымен қатар, қалалық жерлердегі көрсеткіштің ауылдық аумақтарға қарағанда жоғары болуы, табыс, баға және тұтыну құрылымындағы айырмашылықтард</w:t>
      </w:r>
      <w:r>
        <w:rPr>
          <w:rFonts w:ascii="Times New Roman" w:hAnsi="Times New Roman" w:cs="Times New Roman"/>
          <w:sz w:val="28"/>
          <w:szCs w:val="28"/>
        </w:rPr>
        <w:t>ан</w:t>
      </w:r>
      <w:r w:rsidRPr="00C61574">
        <w:rPr>
          <w:rFonts w:ascii="Times New Roman" w:hAnsi="Times New Roman" w:cs="Times New Roman"/>
          <w:sz w:val="28"/>
          <w:szCs w:val="28"/>
        </w:rPr>
        <w:t xml:space="preserve"> сақталып отырған.</w:t>
      </w:r>
      <w:r w:rsidRPr="00C61574">
        <w:t xml:space="preserve">  </w:t>
      </w:r>
    </w:p>
    <w:p w14:paraId="2314ED0B" w14:textId="09D33FCA" w:rsidR="00A33122" w:rsidRPr="00A57E49" w:rsidRDefault="00A33122" w:rsidP="00A33122">
      <w:pPr>
        <w:pStyle w:val="a7"/>
        <w:widowControl w:val="0"/>
        <w:numPr>
          <w:ilvl w:val="1"/>
          <w:numId w:val="6"/>
        </w:numPr>
        <w:tabs>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A57E49">
        <w:rPr>
          <w:rFonts w:ascii="Times New Roman" w:hAnsi="Times New Roman" w:cs="Times New Roman"/>
          <w:i/>
          <w:iCs/>
          <w:sz w:val="28"/>
        </w:rPr>
        <w:t>Азық-түлік қажеттілігін қанағаттандырудың жеткіліктілігі</w:t>
      </w:r>
      <w:r w:rsidR="00A57E49" w:rsidRPr="00A57E49">
        <w:rPr>
          <w:rFonts w:ascii="Times New Roman" w:hAnsi="Times New Roman" w:cs="Times New Roman"/>
          <w:i/>
          <w:iCs/>
          <w:sz w:val="28"/>
        </w:rPr>
        <w:t xml:space="preserve">. </w:t>
      </w:r>
      <w:r w:rsidRPr="00A57E49">
        <w:rPr>
          <w:rFonts w:ascii="Times New Roman" w:hAnsi="Times New Roman" w:cs="Times New Roman"/>
          <w:sz w:val="28"/>
        </w:rPr>
        <w:t xml:space="preserve">Төмендегі 35-кестеде </w:t>
      </w:r>
      <w:r w:rsidRPr="00A57E49">
        <w:rPr>
          <w:rFonts w:ascii="Times New Roman" w:hAnsi="Times New Roman" w:cs="Times New Roman"/>
          <w:sz w:val="28"/>
          <w:szCs w:val="28"/>
        </w:rPr>
        <w:t>(1-3) формула негізінде Қазақстан Республикасындағы 2016-2024 жж. аралығындағы негізгі азық-түлік өнім түрлерінің жан басына шаққандағы орташа қажеттілікті қанағаттандыру коэффициенттеріне есептеу жүргізілді.</w:t>
      </w:r>
    </w:p>
    <w:p w14:paraId="74D691F0" w14:textId="77777777" w:rsidR="00A33122" w:rsidRPr="00C61574" w:rsidRDefault="00A33122" w:rsidP="00A33122">
      <w:pPr>
        <w:pStyle w:val="a7"/>
        <w:widowControl w:val="0"/>
        <w:tabs>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p>
    <w:p w14:paraId="66A9A74F" w14:textId="77777777" w:rsidR="00A33122" w:rsidRPr="00C61574" w:rsidRDefault="00A33122" w:rsidP="00A33122">
      <w:pPr>
        <w:pStyle w:val="a7"/>
        <w:widowControl w:val="0"/>
        <w:tabs>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C61574">
        <w:rPr>
          <w:rFonts w:ascii="Times New Roman" w:hAnsi="Times New Roman" w:cs="Times New Roman"/>
          <w:sz w:val="28"/>
          <w:szCs w:val="28"/>
        </w:rPr>
        <w:t xml:space="preserve">Кесте 35 </w:t>
      </w:r>
      <w:r w:rsidRPr="00C61574">
        <w:rPr>
          <w:rFonts w:ascii="Times New Roman" w:hAnsi="Times New Roman"/>
          <w:sz w:val="28"/>
          <w:szCs w:val="28"/>
        </w:rPr>
        <w:t>–</w:t>
      </w:r>
      <w:r w:rsidRPr="00C61574">
        <w:rPr>
          <w:rFonts w:ascii="Times New Roman" w:hAnsi="Times New Roman" w:cs="Times New Roman"/>
          <w:sz w:val="28"/>
          <w:szCs w:val="28"/>
        </w:rPr>
        <w:t xml:space="preserve"> Қазақстан Республикасындағы 2016-2024 жж. аралығындағы негізгі азық-түлік өнім түрлерінің жан басына шаққандағы орташа қажеттілігін қанағаттандыру коэффициенттері</w:t>
      </w:r>
    </w:p>
    <w:tbl>
      <w:tblPr>
        <w:tblStyle w:val="TableNormal"/>
        <w:tblW w:w="9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4"/>
        <w:gridCol w:w="800"/>
        <w:gridCol w:w="617"/>
        <w:gridCol w:w="567"/>
        <w:gridCol w:w="567"/>
        <w:gridCol w:w="567"/>
        <w:gridCol w:w="567"/>
        <w:gridCol w:w="567"/>
        <w:gridCol w:w="567"/>
        <w:gridCol w:w="567"/>
        <w:gridCol w:w="978"/>
        <w:gridCol w:w="846"/>
        <w:gridCol w:w="6"/>
      </w:tblGrid>
      <w:tr w:rsidR="00A33122" w:rsidRPr="00C61574" w14:paraId="41DA83A8" w14:textId="77777777" w:rsidTr="00700415">
        <w:trPr>
          <w:gridAfter w:val="1"/>
          <w:wAfter w:w="6" w:type="dxa"/>
          <w:trHeight w:val="506"/>
          <w:jc w:val="center"/>
        </w:trPr>
        <w:tc>
          <w:tcPr>
            <w:tcW w:w="2274" w:type="dxa"/>
            <w:vAlign w:val="center"/>
          </w:tcPr>
          <w:p w14:paraId="15847D1C"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Көрсеткіштер</w:t>
            </w:r>
          </w:p>
        </w:tc>
        <w:tc>
          <w:tcPr>
            <w:tcW w:w="800" w:type="dxa"/>
            <w:vAlign w:val="center"/>
          </w:tcPr>
          <w:p w14:paraId="16C054D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2016</w:t>
            </w:r>
          </w:p>
        </w:tc>
        <w:tc>
          <w:tcPr>
            <w:tcW w:w="617" w:type="dxa"/>
            <w:vAlign w:val="center"/>
          </w:tcPr>
          <w:p w14:paraId="6B849D3D"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2017</w:t>
            </w:r>
          </w:p>
        </w:tc>
        <w:tc>
          <w:tcPr>
            <w:tcW w:w="567" w:type="dxa"/>
            <w:vAlign w:val="center"/>
          </w:tcPr>
          <w:p w14:paraId="59913022"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2018</w:t>
            </w:r>
          </w:p>
        </w:tc>
        <w:tc>
          <w:tcPr>
            <w:tcW w:w="567" w:type="dxa"/>
            <w:vAlign w:val="center"/>
          </w:tcPr>
          <w:p w14:paraId="31F075AC"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2019</w:t>
            </w:r>
          </w:p>
        </w:tc>
        <w:tc>
          <w:tcPr>
            <w:tcW w:w="567" w:type="dxa"/>
            <w:vAlign w:val="center"/>
          </w:tcPr>
          <w:p w14:paraId="70DF21D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2020</w:t>
            </w:r>
          </w:p>
        </w:tc>
        <w:tc>
          <w:tcPr>
            <w:tcW w:w="567" w:type="dxa"/>
            <w:vAlign w:val="center"/>
          </w:tcPr>
          <w:p w14:paraId="3B225DEB"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2021</w:t>
            </w:r>
          </w:p>
        </w:tc>
        <w:tc>
          <w:tcPr>
            <w:tcW w:w="567" w:type="dxa"/>
            <w:vAlign w:val="center"/>
          </w:tcPr>
          <w:p w14:paraId="3079E35A"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2022</w:t>
            </w:r>
          </w:p>
        </w:tc>
        <w:tc>
          <w:tcPr>
            <w:tcW w:w="567" w:type="dxa"/>
            <w:vAlign w:val="center"/>
          </w:tcPr>
          <w:p w14:paraId="4F13CB83"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2023</w:t>
            </w:r>
          </w:p>
        </w:tc>
        <w:tc>
          <w:tcPr>
            <w:tcW w:w="567" w:type="dxa"/>
            <w:vAlign w:val="center"/>
          </w:tcPr>
          <w:p w14:paraId="457335E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2024</w:t>
            </w:r>
          </w:p>
        </w:tc>
        <w:tc>
          <w:tcPr>
            <w:tcW w:w="978" w:type="dxa"/>
          </w:tcPr>
          <w:p w14:paraId="6FE8E764"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Орташа мәні</w:t>
            </w:r>
          </w:p>
        </w:tc>
        <w:tc>
          <w:tcPr>
            <w:tcW w:w="846" w:type="dxa"/>
          </w:tcPr>
          <w:p w14:paraId="5501D1CD"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Бағалау</w:t>
            </w:r>
          </w:p>
        </w:tc>
      </w:tr>
      <w:tr w:rsidR="00A33122" w:rsidRPr="00C61574" w14:paraId="63049058" w14:textId="77777777" w:rsidTr="00700415">
        <w:trPr>
          <w:trHeight w:val="287"/>
          <w:jc w:val="center"/>
        </w:trPr>
        <w:tc>
          <w:tcPr>
            <w:tcW w:w="9490" w:type="dxa"/>
            <w:gridSpan w:val="13"/>
          </w:tcPr>
          <w:p w14:paraId="76F9AA3B" w14:textId="77777777" w:rsidR="00A33122" w:rsidRPr="00C61574" w:rsidRDefault="00A33122" w:rsidP="00700415">
            <w:pPr>
              <w:pStyle w:val="af2"/>
              <w:jc w:val="center"/>
              <w:rPr>
                <w:rFonts w:ascii="Times New Roman" w:hAnsi="Times New Roman" w:cs="Times New Roman"/>
                <w:i/>
                <w:lang w:val="kk-KZ"/>
              </w:rPr>
            </w:pPr>
            <w:r w:rsidRPr="00C61574">
              <w:rPr>
                <w:rFonts w:ascii="Times New Roman" w:hAnsi="Times New Roman" w:cs="Times New Roman"/>
                <w:lang w:val="kk-KZ"/>
              </w:rPr>
              <w:t>Өсімдік шаруашылығы</w:t>
            </w:r>
          </w:p>
        </w:tc>
      </w:tr>
      <w:tr w:rsidR="00A33122" w:rsidRPr="00C61574" w14:paraId="306FDAB9" w14:textId="77777777" w:rsidTr="00700415">
        <w:trPr>
          <w:gridAfter w:val="1"/>
          <w:wAfter w:w="6" w:type="dxa"/>
          <w:trHeight w:val="58"/>
          <w:jc w:val="center"/>
        </w:trPr>
        <w:tc>
          <w:tcPr>
            <w:tcW w:w="2274" w:type="dxa"/>
          </w:tcPr>
          <w:p w14:paraId="41226400" w14:textId="77777777" w:rsidR="00A33122" w:rsidRPr="00C61574" w:rsidRDefault="00A33122" w:rsidP="00700415">
            <w:pPr>
              <w:pStyle w:val="af2"/>
              <w:ind w:left="142"/>
              <w:rPr>
                <w:rFonts w:ascii="Times New Roman" w:hAnsi="Times New Roman" w:cs="Times New Roman"/>
                <w:lang w:val="kk-KZ"/>
              </w:rPr>
            </w:pPr>
            <w:r w:rsidRPr="00C61574">
              <w:rPr>
                <w:rFonts w:ascii="Times New Roman" w:hAnsi="Times New Roman" w:cs="Times New Roman"/>
                <w:lang w:val="kk-KZ"/>
              </w:rPr>
              <w:t>Ккарт</w:t>
            </w:r>
            <w:r w:rsidRPr="00C61574">
              <w:rPr>
                <w:rFonts w:ascii="Times New Roman" w:hAnsi="Times New Roman" w:cs="Times New Roman"/>
                <w:spacing w:val="-2"/>
                <w:lang w:val="kk-KZ"/>
              </w:rPr>
              <w:t xml:space="preserve"> </w:t>
            </w:r>
            <w:r w:rsidRPr="00C61574">
              <w:rPr>
                <w:rFonts w:ascii="Times New Roman" w:hAnsi="Times New Roman" w:cs="Times New Roman"/>
                <w:lang w:val="kk-KZ"/>
              </w:rPr>
              <w:t>–</w:t>
            </w:r>
            <w:r w:rsidRPr="00C61574">
              <w:rPr>
                <w:rFonts w:ascii="Times New Roman" w:hAnsi="Times New Roman" w:cs="Times New Roman"/>
                <w:spacing w:val="-5"/>
                <w:lang w:val="kk-KZ"/>
              </w:rPr>
              <w:t xml:space="preserve"> </w:t>
            </w:r>
            <w:r w:rsidRPr="00C61574">
              <w:rPr>
                <w:rFonts w:ascii="Times New Roman" w:hAnsi="Times New Roman" w:cs="Times New Roman"/>
                <w:lang w:val="kk-KZ"/>
              </w:rPr>
              <w:t>картоп</w:t>
            </w:r>
          </w:p>
        </w:tc>
        <w:tc>
          <w:tcPr>
            <w:tcW w:w="800" w:type="dxa"/>
            <w:vAlign w:val="center"/>
          </w:tcPr>
          <w:p w14:paraId="5F631A4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1,14</w:t>
            </w:r>
          </w:p>
        </w:tc>
        <w:tc>
          <w:tcPr>
            <w:tcW w:w="617" w:type="dxa"/>
            <w:vAlign w:val="center"/>
          </w:tcPr>
          <w:p w14:paraId="77F42487"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1,10</w:t>
            </w:r>
          </w:p>
        </w:tc>
        <w:tc>
          <w:tcPr>
            <w:tcW w:w="567" w:type="dxa"/>
            <w:vAlign w:val="center"/>
          </w:tcPr>
          <w:p w14:paraId="6C2A503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1,14</w:t>
            </w:r>
          </w:p>
        </w:tc>
        <w:tc>
          <w:tcPr>
            <w:tcW w:w="567" w:type="dxa"/>
            <w:vAlign w:val="center"/>
          </w:tcPr>
          <w:p w14:paraId="2E5453E1"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1,15</w:t>
            </w:r>
          </w:p>
        </w:tc>
        <w:tc>
          <w:tcPr>
            <w:tcW w:w="567" w:type="dxa"/>
            <w:vAlign w:val="center"/>
          </w:tcPr>
          <w:p w14:paraId="7422A8FD"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1,14</w:t>
            </w:r>
          </w:p>
        </w:tc>
        <w:tc>
          <w:tcPr>
            <w:tcW w:w="567" w:type="dxa"/>
            <w:vAlign w:val="center"/>
          </w:tcPr>
          <w:p w14:paraId="70B9F256"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1,14</w:t>
            </w:r>
          </w:p>
        </w:tc>
        <w:tc>
          <w:tcPr>
            <w:tcW w:w="567" w:type="dxa"/>
            <w:vAlign w:val="center"/>
          </w:tcPr>
          <w:p w14:paraId="2892B3F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1,16</w:t>
            </w:r>
          </w:p>
        </w:tc>
        <w:tc>
          <w:tcPr>
            <w:tcW w:w="567" w:type="dxa"/>
            <w:vAlign w:val="center"/>
          </w:tcPr>
          <w:p w14:paraId="1F0F0C22"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1,17</w:t>
            </w:r>
          </w:p>
        </w:tc>
        <w:tc>
          <w:tcPr>
            <w:tcW w:w="567" w:type="dxa"/>
            <w:vAlign w:val="center"/>
          </w:tcPr>
          <w:p w14:paraId="1F51426E"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1,18</w:t>
            </w:r>
          </w:p>
        </w:tc>
        <w:tc>
          <w:tcPr>
            <w:tcW w:w="978" w:type="dxa"/>
            <w:vAlign w:val="center"/>
          </w:tcPr>
          <w:p w14:paraId="0B6E33C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1,15</w:t>
            </w:r>
          </w:p>
        </w:tc>
        <w:tc>
          <w:tcPr>
            <w:tcW w:w="846" w:type="dxa"/>
          </w:tcPr>
          <w:p w14:paraId="1DC52D84"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Жоғары</w:t>
            </w:r>
          </w:p>
        </w:tc>
      </w:tr>
      <w:tr w:rsidR="00A33122" w:rsidRPr="00C61574" w14:paraId="50910048" w14:textId="77777777" w:rsidTr="00700415">
        <w:trPr>
          <w:gridAfter w:val="1"/>
          <w:wAfter w:w="6" w:type="dxa"/>
          <w:trHeight w:val="392"/>
          <w:jc w:val="center"/>
        </w:trPr>
        <w:tc>
          <w:tcPr>
            <w:tcW w:w="2274" w:type="dxa"/>
          </w:tcPr>
          <w:p w14:paraId="4E26C6C5" w14:textId="77777777" w:rsidR="00A33122" w:rsidRPr="00C61574" w:rsidRDefault="00A33122" w:rsidP="00700415">
            <w:pPr>
              <w:pStyle w:val="af2"/>
              <w:ind w:left="142"/>
              <w:rPr>
                <w:rFonts w:ascii="Times New Roman" w:hAnsi="Times New Roman" w:cs="Times New Roman"/>
                <w:lang w:val="kk-KZ"/>
              </w:rPr>
            </w:pPr>
            <w:r w:rsidRPr="00C61574">
              <w:rPr>
                <w:rFonts w:ascii="Times New Roman" w:hAnsi="Times New Roman" w:cs="Times New Roman"/>
                <w:lang w:val="kk-KZ"/>
              </w:rPr>
              <w:t>Кқызш–</w:t>
            </w:r>
            <w:r w:rsidRPr="00C61574">
              <w:rPr>
                <w:rFonts w:ascii="Times New Roman" w:hAnsi="Times New Roman" w:cs="Times New Roman"/>
                <w:spacing w:val="-2"/>
                <w:lang w:val="kk-KZ"/>
              </w:rPr>
              <w:t xml:space="preserve"> </w:t>
            </w:r>
            <w:r w:rsidRPr="00C61574">
              <w:rPr>
                <w:rFonts w:ascii="Times New Roman" w:hAnsi="Times New Roman" w:cs="Times New Roman"/>
                <w:lang w:val="kk-KZ"/>
              </w:rPr>
              <w:t>қант қызылшасы</w:t>
            </w:r>
          </w:p>
        </w:tc>
        <w:tc>
          <w:tcPr>
            <w:tcW w:w="800" w:type="dxa"/>
            <w:vAlign w:val="center"/>
          </w:tcPr>
          <w:p w14:paraId="40A44C0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0,97</w:t>
            </w:r>
          </w:p>
        </w:tc>
        <w:tc>
          <w:tcPr>
            <w:tcW w:w="617" w:type="dxa"/>
            <w:vAlign w:val="center"/>
          </w:tcPr>
          <w:p w14:paraId="7A06A2C7"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1,44</w:t>
            </w:r>
          </w:p>
        </w:tc>
        <w:tc>
          <w:tcPr>
            <w:tcW w:w="567" w:type="dxa"/>
            <w:vAlign w:val="center"/>
          </w:tcPr>
          <w:p w14:paraId="6B9FA97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1,44</w:t>
            </w:r>
          </w:p>
        </w:tc>
        <w:tc>
          <w:tcPr>
            <w:tcW w:w="567" w:type="dxa"/>
            <w:vAlign w:val="center"/>
          </w:tcPr>
          <w:p w14:paraId="67365B0E"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1,45</w:t>
            </w:r>
          </w:p>
        </w:tc>
        <w:tc>
          <w:tcPr>
            <w:tcW w:w="567" w:type="dxa"/>
            <w:vAlign w:val="center"/>
          </w:tcPr>
          <w:p w14:paraId="2B5013E9"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0,44</w:t>
            </w:r>
          </w:p>
        </w:tc>
        <w:tc>
          <w:tcPr>
            <w:tcW w:w="567" w:type="dxa"/>
            <w:vAlign w:val="center"/>
          </w:tcPr>
          <w:p w14:paraId="3A1893BB"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0,45</w:t>
            </w:r>
          </w:p>
        </w:tc>
        <w:tc>
          <w:tcPr>
            <w:tcW w:w="567" w:type="dxa"/>
            <w:vAlign w:val="center"/>
          </w:tcPr>
          <w:p w14:paraId="5BE84EB7"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0,46</w:t>
            </w:r>
          </w:p>
        </w:tc>
        <w:tc>
          <w:tcPr>
            <w:tcW w:w="567" w:type="dxa"/>
            <w:vAlign w:val="center"/>
          </w:tcPr>
          <w:p w14:paraId="7A209DE4"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1,45</w:t>
            </w:r>
          </w:p>
        </w:tc>
        <w:tc>
          <w:tcPr>
            <w:tcW w:w="567" w:type="dxa"/>
            <w:vAlign w:val="center"/>
          </w:tcPr>
          <w:p w14:paraId="505624B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1,47</w:t>
            </w:r>
          </w:p>
        </w:tc>
        <w:tc>
          <w:tcPr>
            <w:tcW w:w="978" w:type="dxa"/>
            <w:vAlign w:val="center"/>
          </w:tcPr>
          <w:p w14:paraId="13CC830A"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1,06</w:t>
            </w:r>
          </w:p>
        </w:tc>
        <w:tc>
          <w:tcPr>
            <w:tcW w:w="846" w:type="dxa"/>
          </w:tcPr>
          <w:p w14:paraId="27CBCD55"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Орташа</w:t>
            </w:r>
          </w:p>
        </w:tc>
      </w:tr>
      <w:tr w:rsidR="00A33122" w:rsidRPr="00C61574" w14:paraId="3E4443C6" w14:textId="77777777" w:rsidTr="00700415">
        <w:trPr>
          <w:gridAfter w:val="1"/>
          <w:wAfter w:w="6" w:type="dxa"/>
          <w:trHeight w:val="506"/>
          <w:jc w:val="center"/>
        </w:trPr>
        <w:tc>
          <w:tcPr>
            <w:tcW w:w="2274" w:type="dxa"/>
          </w:tcPr>
          <w:p w14:paraId="65C4B228" w14:textId="77777777" w:rsidR="00A33122" w:rsidRPr="00C61574" w:rsidRDefault="00A33122" w:rsidP="00700415">
            <w:pPr>
              <w:pStyle w:val="af2"/>
              <w:ind w:left="142"/>
              <w:rPr>
                <w:rFonts w:ascii="Times New Roman" w:hAnsi="Times New Roman" w:cs="Times New Roman"/>
                <w:lang w:val="kk-KZ"/>
              </w:rPr>
            </w:pPr>
            <w:r w:rsidRPr="00C61574">
              <w:rPr>
                <w:rFonts w:ascii="Times New Roman" w:hAnsi="Times New Roman" w:cs="Times New Roman"/>
                <w:lang w:val="kk-KZ"/>
              </w:rPr>
              <w:t>Ккүнб</w:t>
            </w:r>
            <w:r w:rsidRPr="00C61574">
              <w:rPr>
                <w:rFonts w:ascii="Times New Roman" w:hAnsi="Times New Roman" w:cs="Times New Roman"/>
                <w:spacing w:val="-2"/>
                <w:lang w:val="kk-KZ"/>
              </w:rPr>
              <w:t xml:space="preserve"> </w:t>
            </w:r>
            <w:r w:rsidRPr="00C61574">
              <w:rPr>
                <w:rFonts w:ascii="Times New Roman" w:hAnsi="Times New Roman" w:cs="Times New Roman"/>
                <w:lang w:val="kk-KZ"/>
              </w:rPr>
              <w:t>–</w:t>
            </w:r>
            <w:r w:rsidRPr="00C61574">
              <w:rPr>
                <w:rFonts w:ascii="Times New Roman" w:hAnsi="Times New Roman" w:cs="Times New Roman"/>
                <w:spacing w:val="-1"/>
                <w:lang w:val="kk-KZ"/>
              </w:rPr>
              <w:t xml:space="preserve"> </w:t>
            </w:r>
            <w:r w:rsidRPr="00C61574">
              <w:rPr>
                <w:rFonts w:ascii="Times New Roman" w:hAnsi="Times New Roman" w:cs="Times New Roman"/>
                <w:lang w:val="kk-KZ"/>
              </w:rPr>
              <w:t>күнбағыс тұқымдары</w:t>
            </w:r>
          </w:p>
        </w:tc>
        <w:tc>
          <w:tcPr>
            <w:tcW w:w="800" w:type="dxa"/>
            <w:vAlign w:val="center"/>
          </w:tcPr>
          <w:p w14:paraId="45F386DE"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0,05</w:t>
            </w:r>
          </w:p>
        </w:tc>
        <w:tc>
          <w:tcPr>
            <w:tcW w:w="617" w:type="dxa"/>
            <w:vAlign w:val="center"/>
          </w:tcPr>
          <w:p w14:paraId="2A89C06D"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0,05</w:t>
            </w:r>
          </w:p>
        </w:tc>
        <w:tc>
          <w:tcPr>
            <w:tcW w:w="567" w:type="dxa"/>
            <w:vAlign w:val="center"/>
          </w:tcPr>
          <w:p w14:paraId="01A7DDE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0,05</w:t>
            </w:r>
          </w:p>
        </w:tc>
        <w:tc>
          <w:tcPr>
            <w:tcW w:w="567" w:type="dxa"/>
            <w:vAlign w:val="center"/>
          </w:tcPr>
          <w:p w14:paraId="1FF8CBA0"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0,5</w:t>
            </w:r>
          </w:p>
        </w:tc>
        <w:tc>
          <w:tcPr>
            <w:tcW w:w="567" w:type="dxa"/>
            <w:vAlign w:val="center"/>
          </w:tcPr>
          <w:p w14:paraId="26A87166"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0,06</w:t>
            </w:r>
          </w:p>
        </w:tc>
        <w:tc>
          <w:tcPr>
            <w:tcW w:w="567" w:type="dxa"/>
            <w:vAlign w:val="center"/>
          </w:tcPr>
          <w:p w14:paraId="271324D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0,06</w:t>
            </w:r>
          </w:p>
        </w:tc>
        <w:tc>
          <w:tcPr>
            <w:tcW w:w="567" w:type="dxa"/>
            <w:vAlign w:val="center"/>
          </w:tcPr>
          <w:p w14:paraId="247938F1"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0,05</w:t>
            </w:r>
          </w:p>
        </w:tc>
        <w:tc>
          <w:tcPr>
            <w:tcW w:w="567" w:type="dxa"/>
            <w:vAlign w:val="center"/>
          </w:tcPr>
          <w:p w14:paraId="598A35CD"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0,06</w:t>
            </w:r>
          </w:p>
        </w:tc>
        <w:tc>
          <w:tcPr>
            <w:tcW w:w="567" w:type="dxa"/>
            <w:vAlign w:val="center"/>
          </w:tcPr>
          <w:p w14:paraId="263EDD2B"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0,07</w:t>
            </w:r>
          </w:p>
        </w:tc>
        <w:tc>
          <w:tcPr>
            <w:tcW w:w="978" w:type="dxa"/>
            <w:vAlign w:val="center"/>
          </w:tcPr>
          <w:p w14:paraId="54B774C4"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0,11</w:t>
            </w:r>
          </w:p>
        </w:tc>
        <w:tc>
          <w:tcPr>
            <w:tcW w:w="846" w:type="dxa"/>
          </w:tcPr>
          <w:p w14:paraId="1D075B3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Төмен</w:t>
            </w:r>
          </w:p>
        </w:tc>
      </w:tr>
      <w:tr w:rsidR="00A33122" w:rsidRPr="00C61574" w14:paraId="7EF4FBA0" w14:textId="77777777" w:rsidTr="00700415">
        <w:trPr>
          <w:gridAfter w:val="1"/>
          <w:wAfter w:w="6" w:type="dxa"/>
          <w:trHeight w:val="175"/>
          <w:jc w:val="center"/>
        </w:trPr>
        <w:tc>
          <w:tcPr>
            <w:tcW w:w="2274" w:type="dxa"/>
          </w:tcPr>
          <w:p w14:paraId="5BE8CC22" w14:textId="77777777" w:rsidR="00A33122" w:rsidRPr="00C61574" w:rsidRDefault="00A33122" w:rsidP="00700415">
            <w:pPr>
              <w:pStyle w:val="af2"/>
              <w:ind w:left="142"/>
              <w:rPr>
                <w:rFonts w:ascii="Times New Roman" w:hAnsi="Times New Roman" w:cs="Times New Roman"/>
                <w:lang w:val="kk-KZ"/>
              </w:rPr>
            </w:pPr>
            <w:r w:rsidRPr="00C61574">
              <w:rPr>
                <w:rFonts w:ascii="Times New Roman" w:hAnsi="Times New Roman" w:cs="Times New Roman"/>
                <w:lang w:val="kk-KZ"/>
              </w:rPr>
              <w:t>Кастық – астық</w:t>
            </w:r>
          </w:p>
        </w:tc>
        <w:tc>
          <w:tcPr>
            <w:tcW w:w="800" w:type="dxa"/>
            <w:vAlign w:val="center"/>
          </w:tcPr>
          <w:p w14:paraId="0CEC1FF4"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1,59</w:t>
            </w:r>
          </w:p>
        </w:tc>
        <w:tc>
          <w:tcPr>
            <w:tcW w:w="617" w:type="dxa"/>
            <w:vAlign w:val="center"/>
          </w:tcPr>
          <w:p w14:paraId="599280D2"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1,62</w:t>
            </w:r>
          </w:p>
        </w:tc>
        <w:tc>
          <w:tcPr>
            <w:tcW w:w="567" w:type="dxa"/>
            <w:vAlign w:val="center"/>
          </w:tcPr>
          <w:p w14:paraId="6464E66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1,54</w:t>
            </w:r>
          </w:p>
        </w:tc>
        <w:tc>
          <w:tcPr>
            <w:tcW w:w="567" w:type="dxa"/>
            <w:vAlign w:val="center"/>
          </w:tcPr>
          <w:p w14:paraId="0DE90A9E"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1,55</w:t>
            </w:r>
          </w:p>
        </w:tc>
        <w:tc>
          <w:tcPr>
            <w:tcW w:w="567" w:type="dxa"/>
            <w:vAlign w:val="center"/>
          </w:tcPr>
          <w:p w14:paraId="4048FE27"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1,56</w:t>
            </w:r>
          </w:p>
        </w:tc>
        <w:tc>
          <w:tcPr>
            <w:tcW w:w="567" w:type="dxa"/>
            <w:vAlign w:val="center"/>
          </w:tcPr>
          <w:p w14:paraId="4B4B0532"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1,58</w:t>
            </w:r>
          </w:p>
        </w:tc>
        <w:tc>
          <w:tcPr>
            <w:tcW w:w="567" w:type="dxa"/>
            <w:vAlign w:val="center"/>
          </w:tcPr>
          <w:p w14:paraId="18131FA4"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1,59</w:t>
            </w:r>
          </w:p>
        </w:tc>
        <w:tc>
          <w:tcPr>
            <w:tcW w:w="567" w:type="dxa"/>
            <w:vAlign w:val="center"/>
          </w:tcPr>
          <w:p w14:paraId="30B18D34"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1,62</w:t>
            </w:r>
          </w:p>
        </w:tc>
        <w:tc>
          <w:tcPr>
            <w:tcW w:w="567" w:type="dxa"/>
            <w:vAlign w:val="center"/>
          </w:tcPr>
          <w:p w14:paraId="2682C754"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1,60</w:t>
            </w:r>
          </w:p>
        </w:tc>
        <w:tc>
          <w:tcPr>
            <w:tcW w:w="978" w:type="dxa"/>
            <w:vAlign w:val="center"/>
          </w:tcPr>
          <w:p w14:paraId="0225A747"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1,58</w:t>
            </w:r>
          </w:p>
        </w:tc>
        <w:tc>
          <w:tcPr>
            <w:tcW w:w="846" w:type="dxa"/>
          </w:tcPr>
          <w:p w14:paraId="798F0663"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Жоғары</w:t>
            </w:r>
          </w:p>
        </w:tc>
      </w:tr>
      <w:tr w:rsidR="00A33122" w:rsidRPr="00C61574" w14:paraId="2F958C90" w14:textId="77777777" w:rsidTr="00700415">
        <w:trPr>
          <w:gridAfter w:val="1"/>
          <w:wAfter w:w="6" w:type="dxa"/>
          <w:trHeight w:val="491"/>
          <w:jc w:val="center"/>
        </w:trPr>
        <w:tc>
          <w:tcPr>
            <w:tcW w:w="2274" w:type="dxa"/>
          </w:tcPr>
          <w:p w14:paraId="17661D0B" w14:textId="77777777" w:rsidR="00A33122" w:rsidRPr="00C61574" w:rsidRDefault="00A33122" w:rsidP="00700415">
            <w:pPr>
              <w:pStyle w:val="af2"/>
              <w:ind w:left="142"/>
              <w:rPr>
                <w:rFonts w:ascii="Times New Roman" w:hAnsi="Times New Roman" w:cs="Times New Roman"/>
                <w:lang w:val="kk-KZ"/>
              </w:rPr>
            </w:pPr>
            <w:r w:rsidRPr="00C61574">
              <w:rPr>
                <w:rFonts w:ascii="Times New Roman" w:hAnsi="Times New Roman" w:cs="Times New Roman"/>
                <w:lang w:val="kk-KZ"/>
              </w:rPr>
              <w:t>Көастық</w:t>
            </w:r>
            <w:r w:rsidRPr="00C61574">
              <w:rPr>
                <w:rFonts w:ascii="Times New Roman" w:hAnsi="Times New Roman" w:cs="Times New Roman"/>
                <w:spacing w:val="-7"/>
                <w:lang w:val="kk-KZ"/>
              </w:rPr>
              <w:t xml:space="preserve"> </w:t>
            </w:r>
            <w:r w:rsidRPr="00C61574">
              <w:rPr>
                <w:rFonts w:ascii="Times New Roman" w:hAnsi="Times New Roman" w:cs="Times New Roman"/>
                <w:lang w:val="kk-KZ"/>
              </w:rPr>
              <w:t>–</w:t>
            </w:r>
            <w:r w:rsidRPr="00C61574">
              <w:rPr>
                <w:rFonts w:ascii="Times New Roman" w:hAnsi="Times New Roman" w:cs="Times New Roman"/>
                <w:spacing w:val="-7"/>
                <w:lang w:val="kk-KZ"/>
              </w:rPr>
              <w:t xml:space="preserve"> </w:t>
            </w:r>
            <w:r w:rsidRPr="00C61574">
              <w:rPr>
                <w:rFonts w:ascii="Times New Roman" w:hAnsi="Times New Roman" w:cs="Times New Roman"/>
                <w:lang w:val="kk-KZ"/>
              </w:rPr>
              <w:t>астық өңдеу өнімдері</w:t>
            </w:r>
          </w:p>
        </w:tc>
        <w:tc>
          <w:tcPr>
            <w:tcW w:w="800" w:type="dxa"/>
            <w:vAlign w:val="center"/>
          </w:tcPr>
          <w:p w14:paraId="4374E279"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0,86</w:t>
            </w:r>
          </w:p>
        </w:tc>
        <w:tc>
          <w:tcPr>
            <w:tcW w:w="617" w:type="dxa"/>
            <w:vAlign w:val="center"/>
          </w:tcPr>
          <w:p w14:paraId="76210DA0"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0,84</w:t>
            </w:r>
          </w:p>
        </w:tc>
        <w:tc>
          <w:tcPr>
            <w:tcW w:w="567" w:type="dxa"/>
            <w:vAlign w:val="center"/>
          </w:tcPr>
          <w:p w14:paraId="6D14B2E0"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0,81</w:t>
            </w:r>
          </w:p>
        </w:tc>
        <w:tc>
          <w:tcPr>
            <w:tcW w:w="567" w:type="dxa"/>
            <w:vAlign w:val="center"/>
          </w:tcPr>
          <w:p w14:paraId="4E1F300A"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0,83</w:t>
            </w:r>
          </w:p>
        </w:tc>
        <w:tc>
          <w:tcPr>
            <w:tcW w:w="567" w:type="dxa"/>
            <w:vAlign w:val="center"/>
          </w:tcPr>
          <w:p w14:paraId="1D82C26E"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0,84</w:t>
            </w:r>
          </w:p>
        </w:tc>
        <w:tc>
          <w:tcPr>
            <w:tcW w:w="567" w:type="dxa"/>
            <w:vAlign w:val="center"/>
          </w:tcPr>
          <w:p w14:paraId="3C69C4C9"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0,86</w:t>
            </w:r>
          </w:p>
        </w:tc>
        <w:tc>
          <w:tcPr>
            <w:tcW w:w="567" w:type="dxa"/>
            <w:vAlign w:val="center"/>
          </w:tcPr>
          <w:p w14:paraId="40AF302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0,87</w:t>
            </w:r>
          </w:p>
        </w:tc>
        <w:tc>
          <w:tcPr>
            <w:tcW w:w="567" w:type="dxa"/>
            <w:vAlign w:val="center"/>
          </w:tcPr>
          <w:p w14:paraId="1BD73FE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0,86</w:t>
            </w:r>
          </w:p>
        </w:tc>
        <w:tc>
          <w:tcPr>
            <w:tcW w:w="567" w:type="dxa"/>
            <w:vAlign w:val="center"/>
          </w:tcPr>
          <w:p w14:paraId="2BBB64CD"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0,87</w:t>
            </w:r>
          </w:p>
        </w:tc>
        <w:tc>
          <w:tcPr>
            <w:tcW w:w="978" w:type="dxa"/>
            <w:vAlign w:val="center"/>
          </w:tcPr>
          <w:p w14:paraId="4F16C4D1"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0,85</w:t>
            </w:r>
          </w:p>
        </w:tc>
        <w:tc>
          <w:tcPr>
            <w:tcW w:w="846" w:type="dxa"/>
          </w:tcPr>
          <w:p w14:paraId="3789768B"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Орташа</w:t>
            </w:r>
          </w:p>
        </w:tc>
      </w:tr>
      <w:tr w:rsidR="00A33122" w:rsidRPr="00C61574" w14:paraId="47D87812" w14:textId="77777777" w:rsidTr="00700415">
        <w:trPr>
          <w:trHeight w:val="312"/>
          <w:jc w:val="center"/>
        </w:trPr>
        <w:tc>
          <w:tcPr>
            <w:tcW w:w="9490" w:type="dxa"/>
            <w:gridSpan w:val="13"/>
          </w:tcPr>
          <w:p w14:paraId="173E3087" w14:textId="77777777" w:rsidR="00A33122" w:rsidRPr="00C61574" w:rsidRDefault="00A33122" w:rsidP="00700415">
            <w:pPr>
              <w:pStyle w:val="af2"/>
              <w:jc w:val="center"/>
              <w:rPr>
                <w:rFonts w:ascii="Times New Roman" w:hAnsi="Times New Roman" w:cs="Times New Roman"/>
                <w:i/>
                <w:lang w:val="kk-KZ"/>
              </w:rPr>
            </w:pPr>
            <w:r w:rsidRPr="00C61574">
              <w:rPr>
                <w:rFonts w:ascii="Times New Roman" w:hAnsi="Times New Roman" w:cs="Times New Roman"/>
                <w:lang w:val="kk-KZ"/>
              </w:rPr>
              <w:t>Мал шаруашылығы</w:t>
            </w:r>
          </w:p>
        </w:tc>
      </w:tr>
      <w:tr w:rsidR="00A33122" w:rsidRPr="00C61574" w14:paraId="2ED31AF9" w14:textId="77777777" w:rsidTr="00700415">
        <w:trPr>
          <w:gridAfter w:val="1"/>
          <w:wAfter w:w="6" w:type="dxa"/>
          <w:trHeight w:val="506"/>
          <w:jc w:val="center"/>
        </w:trPr>
        <w:tc>
          <w:tcPr>
            <w:tcW w:w="2274" w:type="dxa"/>
          </w:tcPr>
          <w:p w14:paraId="568319E3" w14:textId="77777777" w:rsidR="00A33122" w:rsidRPr="00C61574" w:rsidRDefault="00A33122" w:rsidP="00700415">
            <w:pPr>
              <w:pStyle w:val="af2"/>
              <w:ind w:left="142"/>
              <w:rPr>
                <w:rFonts w:ascii="Times New Roman" w:hAnsi="Times New Roman" w:cs="Times New Roman"/>
                <w:lang w:val="kk-KZ"/>
              </w:rPr>
            </w:pPr>
            <w:r w:rsidRPr="00C61574">
              <w:rPr>
                <w:rFonts w:ascii="Times New Roman" w:hAnsi="Times New Roman" w:cs="Times New Roman"/>
                <w:lang w:val="kk-KZ"/>
              </w:rPr>
              <w:t>Кет</w:t>
            </w:r>
            <w:r w:rsidRPr="00C61574">
              <w:rPr>
                <w:rFonts w:ascii="Times New Roman" w:hAnsi="Times New Roman" w:cs="Times New Roman"/>
                <w:spacing w:val="2"/>
                <w:lang w:val="kk-KZ"/>
              </w:rPr>
              <w:t xml:space="preserve"> </w:t>
            </w:r>
            <w:r w:rsidRPr="00C61574">
              <w:rPr>
                <w:rFonts w:ascii="Times New Roman" w:hAnsi="Times New Roman" w:cs="Times New Roman"/>
                <w:lang w:val="kk-KZ"/>
              </w:rPr>
              <w:t>–</w:t>
            </w:r>
            <w:r w:rsidRPr="00C61574">
              <w:rPr>
                <w:rFonts w:ascii="Times New Roman" w:hAnsi="Times New Roman" w:cs="Times New Roman"/>
                <w:spacing w:val="-8"/>
                <w:lang w:val="kk-KZ"/>
              </w:rPr>
              <w:t xml:space="preserve"> </w:t>
            </w:r>
            <w:r w:rsidRPr="00C61574">
              <w:rPr>
                <w:rFonts w:ascii="Times New Roman" w:hAnsi="Times New Roman" w:cs="Times New Roman"/>
                <w:lang w:val="kk-KZ"/>
              </w:rPr>
              <w:t>ет және ет өнімдері</w:t>
            </w:r>
          </w:p>
        </w:tc>
        <w:tc>
          <w:tcPr>
            <w:tcW w:w="800" w:type="dxa"/>
            <w:vAlign w:val="center"/>
          </w:tcPr>
          <w:p w14:paraId="7E850103"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0,85</w:t>
            </w:r>
          </w:p>
        </w:tc>
        <w:tc>
          <w:tcPr>
            <w:tcW w:w="617" w:type="dxa"/>
            <w:vAlign w:val="center"/>
          </w:tcPr>
          <w:p w14:paraId="4F84D157"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0,87</w:t>
            </w:r>
          </w:p>
        </w:tc>
        <w:tc>
          <w:tcPr>
            <w:tcW w:w="567" w:type="dxa"/>
            <w:vAlign w:val="center"/>
          </w:tcPr>
          <w:p w14:paraId="355FDD2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0,93</w:t>
            </w:r>
          </w:p>
        </w:tc>
        <w:tc>
          <w:tcPr>
            <w:tcW w:w="567" w:type="dxa"/>
            <w:vAlign w:val="center"/>
          </w:tcPr>
          <w:p w14:paraId="39B5211A"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0,94</w:t>
            </w:r>
          </w:p>
        </w:tc>
        <w:tc>
          <w:tcPr>
            <w:tcW w:w="567" w:type="dxa"/>
            <w:vAlign w:val="center"/>
          </w:tcPr>
          <w:p w14:paraId="74C3B1CB"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1,00</w:t>
            </w:r>
          </w:p>
        </w:tc>
        <w:tc>
          <w:tcPr>
            <w:tcW w:w="567" w:type="dxa"/>
            <w:vAlign w:val="center"/>
          </w:tcPr>
          <w:p w14:paraId="1288A04D"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0,98</w:t>
            </w:r>
          </w:p>
        </w:tc>
        <w:tc>
          <w:tcPr>
            <w:tcW w:w="567" w:type="dxa"/>
            <w:vAlign w:val="center"/>
          </w:tcPr>
          <w:p w14:paraId="1E7A5EA6"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1,00</w:t>
            </w:r>
          </w:p>
        </w:tc>
        <w:tc>
          <w:tcPr>
            <w:tcW w:w="567" w:type="dxa"/>
            <w:vAlign w:val="center"/>
          </w:tcPr>
          <w:p w14:paraId="578DD461"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1,02</w:t>
            </w:r>
          </w:p>
        </w:tc>
        <w:tc>
          <w:tcPr>
            <w:tcW w:w="567" w:type="dxa"/>
            <w:vAlign w:val="center"/>
          </w:tcPr>
          <w:p w14:paraId="7719716A"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1,05</w:t>
            </w:r>
          </w:p>
        </w:tc>
        <w:tc>
          <w:tcPr>
            <w:tcW w:w="978" w:type="dxa"/>
            <w:vAlign w:val="center"/>
          </w:tcPr>
          <w:p w14:paraId="2620EA1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0,96</w:t>
            </w:r>
          </w:p>
        </w:tc>
        <w:tc>
          <w:tcPr>
            <w:tcW w:w="846" w:type="dxa"/>
          </w:tcPr>
          <w:p w14:paraId="57C1547D"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Жоғары</w:t>
            </w:r>
          </w:p>
        </w:tc>
      </w:tr>
      <w:tr w:rsidR="00A33122" w:rsidRPr="00C61574" w14:paraId="0B8D6E2B" w14:textId="77777777" w:rsidTr="00700415">
        <w:trPr>
          <w:gridAfter w:val="1"/>
          <w:wAfter w:w="6" w:type="dxa"/>
          <w:trHeight w:val="506"/>
          <w:jc w:val="center"/>
        </w:trPr>
        <w:tc>
          <w:tcPr>
            <w:tcW w:w="2274" w:type="dxa"/>
          </w:tcPr>
          <w:p w14:paraId="73BE9AF2" w14:textId="77777777" w:rsidR="00A33122" w:rsidRPr="00C61574" w:rsidRDefault="00A33122" w:rsidP="00700415">
            <w:pPr>
              <w:pStyle w:val="af2"/>
              <w:ind w:left="142"/>
              <w:rPr>
                <w:rFonts w:ascii="Times New Roman" w:hAnsi="Times New Roman" w:cs="Times New Roman"/>
                <w:lang w:val="kk-KZ"/>
              </w:rPr>
            </w:pPr>
            <w:r w:rsidRPr="00C61574">
              <w:rPr>
                <w:rFonts w:ascii="Times New Roman" w:hAnsi="Times New Roman" w:cs="Times New Roman"/>
                <w:lang w:val="kk-KZ"/>
              </w:rPr>
              <w:t>Ксүт – сүт және сүт өнімдері</w:t>
            </w:r>
          </w:p>
        </w:tc>
        <w:tc>
          <w:tcPr>
            <w:tcW w:w="800" w:type="dxa"/>
            <w:vAlign w:val="center"/>
          </w:tcPr>
          <w:p w14:paraId="724B239B"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0,78</w:t>
            </w:r>
          </w:p>
        </w:tc>
        <w:tc>
          <w:tcPr>
            <w:tcW w:w="617" w:type="dxa"/>
            <w:vAlign w:val="center"/>
          </w:tcPr>
          <w:p w14:paraId="47A1EE83"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0,80</w:t>
            </w:r>
          </w:p>
        </w:tc>
        <w:tc>
          <w:tcPr>
            <w:tcW w:w="567" w:type="dxa"/>
            <w:vAlign w:val="center"/>
          </w:tcPr>
          <w:p w14:paraId="2A480583"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0,80</w:t>
            </w:r>
          </w:p>
        </w:tc>
        <w:tc>
          <w:tcPr>
            <w:tcW w:w="567" w:type="dxa"/>
            <w:vAlign w:val="center"/>
          </w:tcPr>
          <w:p w14:paraId="280837FA"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0,77</w:t>
            </w:r>
          </w:p>
        </w:tc>
        <w:tc>
          <w:tcPr>
            <w:tcW w:w="567" w:type="dxa"/>
            <w:vAlign w:val="center"/>
          </w:tcPr>
          <w:p w14:paraId="5E582CF0"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0,79</w:t>
            </w:r>
          </w:p>
        </w:tc>
        <w:tc>
          <w:tcPr>
            <w:tcW w:w="567" w:type="dxa"/>
            <w:vAlign w:val="center"/>
          </w:tcPr>
          <w:p w14:paraId="77C0D916"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0,79</w:t>
            </w:r>
          </w:p>
        </w:tc>
        <w:tc>
          <w:tcPr>
            <w:tcW w:w="567" w:type="dxa"/>
            <w:vAlign w:val="center"/>
          </w:tcPr>
          <w:p w14:paraId="3C552265"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0,69</w:t>
            </w:r>
          </w:p>
        </w:tc>
        <w:tc>
          <w:tcPr>
            <w:tcW w:w="567" w:type="dxa"/>
            <w:vAlign w:val="center"/>
          </w:tcPr>
          <w:p w14:paraId="29154AD8"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0,69</w:t>
            </w:r>
          </w:p>
        </w:tc>
        <w:tc>
          <w:tcPr>
            <w:tcW w:w="567" w:type="dxa"/>
            <w:vAlign w:val="center"/>
          </w:tcPr>
          <w:p w14:paraId="30E50541"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0,71</w:t>
            </w:r>
          </w:p>
        </w:tc>
        <w:tc>
          <w:tcPr>
            <w:tcW w:w="978" w:type="dxa"/>
            <w:vAlign w:val="center"/>
          </w:tcPr>
          <w:p w14:paraId="5D075EB6"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0,76</w:t>
            </w:r>
          </w:p>
        </w:tc>
        <w:tc>
          <w:tcPr>
            <w:tcW w:w="846" w:type="dxa"/>
          </w:tcPr>
          <w:p w14:paraId="7EC94C9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Орташа</w:t>
            </w:r>
          </w:p>
        </w:tc>
      </w:tr>
      <w:tr w:rsidR="00A33122" w:rsidRPr="00C61574" w14:paraId="39A0A89F" w14:textId="77777777" w:rsidTr="00700415">
        <w:trPr>
          <w:gridAfter w:val="1"/>
          <w:wAfter w:w="6" w:type="dxa"/>
          <w:trHeight w:val="507"/>
          <w:jc w:val="center"/>
        </w:trPr>
        <w:tc>
          <w:tcPr>
            <w:tcW w:w="2274" w:type="dxa"/>
          </w:tcPr>
          <w:p w14:paraId="4BC82B95" w14:textId="77777777" w:rsidR="00A33122" w:rsidRPr="00C61574" w:rsidRDefault="00A33122" w:rsidP="00700415">
            <w:pPr>
              <w:pStyle w:val="af2"/>
              <w:ind w:left="142"/>
              <w:rPr>
                <w:rFonts w:ascii="Times New Roman" w:hAnsi="Times New Roman" w:cs="Times New Roman"/>
                <w:lang w:val="kk-KZ"/>
              </w:rPr>
            </w:pPr>
            <w:r w:rsidRPr="00C61574">
              <w:rPr>
                <w:rFonts w:ascii="Times New Roman" w:hAnsi="Times New Roman" w:cs="Times New Roman"/>
                <w:lang w:val="kk-KZ"/>
              </w:rPr>
              <w:t>Кжұмрқ</w:t>
            </w:r>
            <w:r w:rsidRPr="00C61574">
              <w:rPr>
                <w:rFonts w:ascii="Times New Roman" w:hAnsi="Times New Roman" w:cs="Times New Roman"/>
                <w:spacing w:val="-3"/>
                <w:lang w:val="kk-KZ"/>
              </w:rPr>
              <w:t xml:space="preserve"> </w:t>
            </w:r>
            <w:r w:rsidRPr="00C61574">
              <w:rPr>
                <w:rFonts w:ascii="Times New Roman" w:hAnsi="Times New Roman" w:cs="Times New Roman"/>
                <w:lang w:val="kk-KZ"/>
              </w:rPr>
              <w:t>–</w:t>
            </w:r>
            <w:r w:rsidRPr="00C61574">
              <w:rPr>
                <w:rFonts w:ascii="Times New Roman" w:hAnsi="Times New Roman" w:cs="Times New Roman"/>
                <w:spacing w:val="-2"/>
                <w:lang w:val="kk-KZ"/>
              </w:rPr>
              <w:t xml:space="preserve"> </w:t>
            </w:r>
            <w:r w:rsidRPr="00C61574">
              <w:rPr>
                <w:rFonts w:ascii="Times New Roman" w:hAnsi="Times New Roman" w:cs="Times New Roman"/>
                <w:lang w:val="kk-KZ"/>
              </w:rPr>
              <w:t>жұмыртқа және жұмыртқа өнімдері</w:t>
            </w:r>
          </w:p>
        </w:tc>
        <w:tc>
          <w:tcPr>
            <w:tcW w:w="800" w:type="dxa"/>
            <w:vAlign w:val="center"/>
          </w:tcPr>
          <w:p w14:paraId="593CC34D"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0,85</w:t>
            </w:r>
          </w:p>
        </w:tc>
        <w:tc>
          <w:tcPr>
            <w:tcW w:w="617" w:type="dxa"/>
            <w:vAlign w:val="center"/>
          </w:tcPr>
          <w:p w14:paraId="0B1D4874"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0,91</w:t>
            </w:r>
          </w:p>
        </w:tc>
        <w:tc>
          <w:tcPr>
            <w:tcW w:w="567" w:type="dxa"/>
            <w:vAlign w:val="center"/>
          </w:tcPr>
          <w:p w14:paraId="7D7137B2"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0,95</w:t>
            </w:r>
          </w:p>
        </w:tc>
        <w:tc>
          <w:tcPr>
            <w:tcW w:w="567" w:type="dxa"/>
            <w:vAlign w:val="center"/>
          </w:tcPr>
          <w:p w14:paraId="7B729249"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0,97</w:t>
            </w:r>
          </w:p>
        </w:tc>
        <w:tc>
          <w:tcPr>
            <w:tcW w:w="567" w:type="dxa"/>
            <w:vAlign w:val="center"/>
          </w:tcPr>
          <w:p w14:paraId="7562E6A3"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0,99</w:t>
            </w:r>
          </w:p>
        </w:tc>
        <w:tc>
          <w:tcPr>
            <w:tcW w:w="567" w:type="dxa"/>
            <w:vAlign w:val="center"/>
          </w:tcPr>
          <w:p w14:paraId="6E36FF9C"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0,97</w:t>
            </w:r>
          </w:p>
        </w:tc>
        <w:tc>
          <w:tcPr>
            <w:tcW w:w="567" w:type="dxa"/>
            <w:vAlign w:val="center"/>
          </w:tcPr>
          <w:p w14:paraId="4EF90260"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0,99</w:t>
            </w:r>
          </w:p>
        </w:tc>
        <w:tc>
          <w:tcPr>
            <w:tcW w:w="567" w:type="dxa"/>
            <w:vAlign w:val="center"/>
          </w:tcPr>
          <w:p w14:paraId="41DCFCB5"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1,01</w:t>
            </w:r>
          </w:p>
        </w:tc>
        <w:tc>
          <w:tcPr>
            <w:tcW w:w="567" w:type="dxa"/>
            <w:vAlign w:val="center"/>
          </w:tcPr>
          <w:p w14:paraId="55D791CE"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1,03</w:t>
            </w:r>
          </w:p>
        </w:tc>
        <w:tc>
          <w:tcPr>
            <w:tcW w:w="978" w:type="dxa"/>
            <w:vAlign w:val="center"/>
          </w:tcPr>
          <w:p w14:paraId="4A0174CF"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0,96</w:t>
            </w:r>
          </w:p>
        </w:tc>
        <w:tc>
          <w:tcPr>
            <w:tcW w:w="846" w:type="dxa"/>
          </w:tcPr>
          <w:p w14:paraId="34EB1566" w14:textId="77777777" w:rsidR="00A33122" w:rsidRPr="00C61574" w:rsidRDefault="00A33122" w:rsidP="00700415">
            <w:pPr>
              <w:pStyle w:val="af2"/>
              <w:jc w:val="center"/>
              <w:rPr>
                <w:rFonts w:ascii="Times New Roman" w:hAnsi="Times New Roman" w:cs="Times New Roman"/>
                <w:lang w:val="kk-KZ"/>
              </w:rPr>
            </w:pPr>
            <w:r w:rsidRPr="00C61574">
              <w:rPr>
                <w:rFonts w:ascii="Times New Roman" w:hAnsi="Times New Roman" w:cs="Times New Roman"/>
                <w:lang w:val="kk-KZ"/>
              </w:rPr>
              <w:t>Орташа</w:t>
            </w:r>
          </w:p>
        </w:tc>
      </w:tr>
      <w:tr w:rsidR="00A33122" w:rsidRPr="00C61574" w14:paraId="1A6ADC7A" w14:textId="77777777" w:rsidTr="00700415">
        <w:trPr>
          <w:trHeight w:val="272"/>
          <w:jc w:val="center"/>
        </w:trPr>
        <w:tc>
          <w:tcPr>
            <w:tcW w:w="9490" w:type="dxa"/>
            <w:gridSpan w:val="13"/>
          </w:tcPr>
          <w:p w14:paraId="6371A8F0" w14:textId="77777777" w:rsidR="00A33122" w:rsidRPr="00C61574" w:rsidRDefault="00A33122" w:rsidP="00700415">
            <w:pPr>
              <w:pStyle w:val="af2"/>
              <w:ind w:firstLine="142"/>
              <w:rPr>
                <w:rFonts w:ascii="Times New Roman" w:hAnsi="Times New Roman" w:cs="Times New Roman"/>
                <w:lang w:val="kk-KZ"/>
              </w:rPr>
            </w:pPr>
            <w:r w:rsidRPr="00C61574">
              <w:rPr>
                <w:rFonts w:ascii="Times New Roman" w:hAnsi="Times New Roman" w:cs="Times New Roman"/>
                <w:lang w:val="kk-KZ"/>
              </w:rPr>
              <w:t xml:space="preserve">Ескерту – автормен есептелген </w:t>
            </w:r>
          </w:p>
        </w:tc>
      </w:tr>
    </w:tbl>
    <w:p w14:paraId="676D0BCF" w14:textId="77777777" w:rsidR="00ED0B1D" w:rsidRDefault="00ED0B1D" w:rsidP="00A33122">
      <w:pPr>
        <w:spacing w:after="0" w:line="240" w:lineRule="auto"/>
        <w:ind w:right="88" w:firstLine="709"/>
        <w:jc w:val="both"/>
        <w:rPr>
          <w:rFonts w:ascii="Times New Roman" w:hAnsi="Times New Roman" w:cs="Times New Roman"/>
          <w:sz w:val="28"/>
          <w:szCs w:val="28"/>
        </w:rPr>
      </w:pPr>
    </w:p>
    <w:p w14:paraId="55D32557" w14:textId="59C7F774" w:rsidR="00A33122" w:rsidRPr="00C61574" w:rsidRDefault="00A33122" w:rsidP="00A33122">
      <w:pPr>
        <w:spacing w:after="0" w:line="240" w:lineRule="auto"/>
        <w:ind w:right="88" w:firstLine="709"/>
        <w:jc w:val="both"/>
        <w:rPr>
          <w:rFonts w:ascii="Times New Roman" w:hAnsi="Times New Roman" w:cs="Times New Roman"/>
          <w:i/>
          <w:iCs/>
          <w:sz w:val="28"/>
          <w:szCs w:val="28"/>
        </w:rPr>
      </w:pPr>
      <w:r w:rsidRPr="00C61574">
        <w:rPr>
          <w:rFonts w:ascii="Times New Roman" w:hAnsi="Times New Roman" w:cs="Times New Roman"/>
          <w:sz w:val="28"/>
          <w:szCs w:val="28"/>
        </w:rPr>
        <w:lastRenderedPageBreak/>
        <w:t>35-кесте мәліметтері бойынша 2016–2024 жылдар аралығында негізгі азық-түлік өнімдерімен жан басына шаққандағы орташа қажеттілікті қанағаттандыру деңгейі өнім түрлері бойынша әркелкі қалыптасқан. Өсімдік шаруашылығы өнімдерінің ішінде картоп пен астық бойынша қамтамасыз ету коэффициенті жоғары деңгейде болса, қант қызылшасы, күнбағыс тұқымдары және астық өңдеу өнімдері бойынша көрсеткіштер орташа және төмен деңгейде сақталған. Мал шаруашылығы өнімдері бойынша ет және ет өнімдері жоғары деңгеймен сипатталса, сүт және сүт өнімдері, сондай-ақ жұмыртқа және жұмыртқа өнімдері бойынша қамтамасыз ету коэффициенттері орташа деңгейде қалыптасқан.</w:t>
      </w:r>
      <w:r w:rsidRPr="00C61574">
        <w:rPr>
          <w:rFonts w:ascii="Times New Roman" w:hAnsi="Times New Roman" w:cs="Times New Roman"/>
          <w:i/>
          <w:iCs/>
          <w:sz w:val="28"/>
          <w:szCs w:val="28"/>
        </w:rPr>
        <w:t xml:space="preserve"> </w:t>
      </w:r>
    </w:p>
    <w:p w14:paraId="204C5A11"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Жан басына шаққандағы тұтынудың өңірлік аспектісін қарастыра келе республика бойынша тамақ өнімдерінің негізгі топтарын ең аз және ең көп тұтынатын аймақтары анықталып, олар төмендегі суреттерге бейнеленген. </w:t>
      </w:r>
    </w:p>
    <w:p w14:paraId="2C280163"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17-сурет деректері бойынша негізгі азық-түлік тауарлары ең көп тұтынатын аймақтар арасында біркелкі бөлінбеген. Жекелеген тауарлар бойынша ең жоғары түтыну көлемі көбіне аграрлық әлеуеті жоғары немесе тұтыну құрылымы кең қалыптасқан өңірлерде шоғырланған. Әсіресе сүт және сүт өнімдері, жұмыртқа, нан өнімдері  мен көкөніс топтары бойынша көшбасшы аймақтардың мәндері басқа өңірлермен салыстырғанда айқын жоғары, бұл осы тауарлар бойынша сұраныс пен нақты тұтынудың тұрақтылығын</w:t>
      </w:r>
      <w:r>
        <w:rPr>
          <w:rFonts w:ascii="Times New Roman" w:hAnsi="Times New Roman" w:cs="Times New Roman"/>
          <w:sz w:val="28"/>
          <w:szCs w:val="28"/>
        </w:rPr>
        <w:t>ың көрінісі</w:t>
      </w:r>
      <w:r w:rsidRPr="00C61574">
        <w:rPr>
          <w:rFonts w:ascii="Times New Roman" w:hAnsi="Times New Roman" w:cs="Times New Roman"/>
          <w:sz w:val="28"/>
          <w:szCs w:val="28"/>
        </w:rPr>
        <w:t xml:space="preserve">. </w:t>
      </w:r>
    </w:p>
    <w:p w14:paraId="15CA0A2F"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02F5710A"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noProof/>
          <w:lang w:val="ru-RU" w:eastAsia="ru-RU"/>
        </w:rPr>
        <w:drawing>
          <wp:inline distT="0" distB="0" distL="0" distR="0" wp14:anchorId="66AC76B6" wp14:editId="7BD1D5E4">
            <wp:extent cx="6092190" cy="3244238"/>
            <wp:effectExtent l="0" t="0" r="3810" b="13335"/>
            <wp:docPr id="102" name="Диаграмма 102">
              <a:extLst xmlns:a="http://schemas.openxmlformats.org/drawingml/2006/main">
                <a:ext uri="{FF2B5EF4-FFF2-40B4-BE49-F238E27FC236}">
                  <a16:creationId xmlns:a16="http://schemas.microsoft.com/office/drawing/2014/main" id="{3C63253E-7AD9-446D-ACA9-2D3FC13B52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CFE3672"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Сурет 17. Көлемі бойынша ең аз тұтынатын аймақтар, орта есеппен халықтың жан басына шаққанда, жылына, кг</w:t>
      </w:r>
    </w:p>
    <w:p w14:paraId="5F7B7487"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Ескерту – [124] әдебиет негізінде автормен құрастырылған</w:t>
      </w:r>
    </w:p>
    <w:p w14:paraId="1E3249F8" w14:textId="77777777" w:rsidR="00A33122" w:rsidRPr="00C61574" w:rsidRDefault="00A33122" w:rsidP="00A33122">
      <w:pPr>
        <w:spacing w:after="0" w:line="240" w:lineRule="auto"/>
        <w:ind w:firstLine="709"/>
        <w:jc w:val="both"/>
        <w:rPr>
          <w:rFonts w:ascii="Times New Roman" w:hAnsi="Times New Roman" w:cs="Times New Roman"/>
        </w:rPr>
      </w:pPr>
    </w:p>
    <w:p w14:paraId="0A4C6A4A" w14:textId="13F61A15" w:rsidR="00A33122" w:rsidRPr="00C61574" w:rsidRDefault="00A33122"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C61574">
        <w:rPr>
          <w:rFonts w:ascii="Times New Roman" w:hAnsi="Times New Roman" w:cs="Times New Roman"/>
          <w:sz w:val="28"/>
          <w:szCs w:val="28"/>
        </w:rPr>
        <w:t xml:space="preserve">ймақтық азық-түлік нарықтарының қалыптасуына </w:t>
      </w:r>
      <w:r>
        <w:rPr>
          <w:rFonts w:ascii="Times New Roman" w:hAnsi="Times New Roman" w:cs="Times New Roman"/>
          <w:sz w:val="28"/>
          <w:szCs w:val="28"/>
        </w:rPr>
        <w:t>т</w:t>
      </w:r>
      <w:r w:rsidRPr="00C61574">
        <w:rPr>
          <w:rFonts w:ascii="Times New Roman" w:hAnsi="Times New Roman" w:cs="Times New Roman"/>
          <w:sz w:val="28"/>
          <w:szCs w:val="28"/>
        </w:rPr>
        <w:t xml:space="preserve">абиғи-климаттық жағдайлар, </w:t>
      </w:r>
      <w:r>
        <w:rPr>
          <w:rFonts w:ascii="Times New Roman" w:hAnsi="Times New Roman" w:cs="Times New Roman"/>
          <w:sz w:val="28"/>
          <w:szCs w:val="28"/>
        </w:rPr>
        <w:t>х</w:t>
      </w:r>
      <w:r w:rsidRPr="00C61574">
        <w:rPr>
          <w:rFonts w:ascii="Times New Roman" w:hAnsi="Times New Roman" w:cs="Times New Roman"/>
          <w:sz w:val="28"/>
          <w:szCs w:val="28"/>
        </w:rPr>
        <w:t xml:space="preserve">алықтың табыс деңгейі және </w:t>
      </w:r>
      <w:r>
        <w:rPr>
          <w:rFonts w:ascii="Times New Roman" w:hAnsi="Times New Roman" w:cs="Times New Roman"/>
          <w:sz w:val="28"/>
          <w:szCs w:val="28"/>
        </w:rPr>
        <w:t xml:space="preserve">сұраныс пен </w:t>
      </w:r>
      <w:r w:rsidRPr="00C61574">
        <w:rPr>
          <w:rFonts w:ascii="Times New Roman" w:hAnsi="Times New Roman" w:cs="Times New Roman"/>
          <w:sz w:val="28"/>
          <w:szCs w:val="28"/>
        </w:rPr>
        <w:t>ұсыныс</w:t>
      </w:r>
      <w:r>
        <w:rPr>
          <w:rFonts w:ascii="Times New Roman" w:hAnsi="Times New Roman" w:cs="Times New Roman"/>
          <w:sz w:val="28"/>
          <w:szCs w:val="28"/>
        </w:rPr>
        <w:t xml:space="preserve"> ерекшеліктері</w:t>
      </w:r>
      <w:r w:rsidRPr="00C61574">
        <w:rPr>
          <w:rFonts w:ascii="Times New Roman" w:hAnsi="Times New Roman" w:cs="Times New Roman"/>
          <w:sz w:val="28"/>
          <w:szCs w:val="28"/>
        </w:rPr>
        <w:t xml:space="preserve"> </w:t>
      </w:r>
      <w:r w:rsidR="00C77254">
        <w:rPr>
          <w:rFonts w:ascii="Times New Roman" w:hAnsi="Times New Roman" w:cs="Times New Roman"/>
          <w:sz w:val="28"/>
          <w:szCs w:val="28"/>
        </w:rPr>
        <w:t>себеп болады</w:t>
      </w:r>
      <w:r w:rsidRPr="00C61574">
        <w:rPr>
          <w:rFonts w:ascii="Times New Roman" w:hAnsi="Times New Roman" w:cs="Times New Roman"/>
          <w:sz w:val="28"/>
          <w:szCs w:val="28"/>
        </w:rPr>
        <w:t xml:space="preserve">. </w:t>
      </w:r>
    </w:p>
    <w:p w14:paraId="30965F64" w14:textId="4DFD8D96"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18-суретте негізгі азық-түлік өнімдерін тұты</w:t>
      </w:r>
      <w:r>
        <w:rPr>
          <w:rFonts w:ascii="Times New Roman" w:hAnsi="Times New Roman" w:cs="Times New Roman"/>
          <w:sz w:val="28"/>
          <w:szCs w:val="28"/>
        </w:rPr>
        <w:t>ну деңгейі төмен</w:t>
      </w:r>
      <w:r w:rsidRPr="00C61574">
        <w:rPr>
          <w:rFonts w:ascii="Times New Roman" w:hAnsi="Times New Roman" w:cs="Times New Roman"/>
          <w:sz w:val="28"/>
          <w:szCs w:val="28"/>
        </w:rPr>
        <w:t xml:space="preserve"> аймақтар</w:t>
      </w:r>
      <w:r>
        <w:rPr>
          <w:rFonts w:ascii="Times New Roman" w:hAnsi="Times New Roman" w:cs="Times New Roman"/>
          <w:sz w:val="28"/>
          <w:szCs w:val="28"/>
        </w:rPr>
        <w:t xml:space="preserve"> көрсетілге</w:t>
      </w:r>
      <w:r w:rsidRPr="00C61574">
        <w:rPr>
          <w:rFonts w:ascii="Times New Roman" w:hAnsi="Times New Roman" w:cs="Times New Roman"/>
          <w:sz w:val="28"/>
          <w:szCs w:val="28"/>
        </w:rPr>
        <w:t xml:space="preserve">н. </w:t>
      </w:r>
      <w:r>
        <w:rPr>
          <w:rFonts w:ascii="Times New Roman" w:hAnsi="Times New Roman" w:cs="Times New Roman"/>
          <w:sz w:val="28"/>
          <w:szCs w:val="28"/>
        </w:rPr>
        <w:t xml:space="preserve">Жекелеген </w:t>
      </w:r>
      <w:r w:rsidRPr="00C61574">
        <w:rPr>
          <w:rFonts w:ascii="Times New Roman" w:hAnsi="Times New Roman" w:cs="Times New Roman"/>
          <w:sz w:val="28"/>
          <w:szCs w:val="28"/>
        </w:rPr>
        <w:t>азық-түлік өнімдерін</w:t>
      </w:r>
      <w:r>
        <w:rPr>
          <w:rFonts w:ascii="Times New Roman" w:hAnsi="Times New Roman" w:cs="Times New Roman"/>
          <w:sz w:val="28"/>
          <w:szCs w:val="28"/>
        </w:rPr>
        <w:t>ің</w:t>
      </w:r>
      <w:r w:rsidRPr="00C61574">
        <w:rPr>
          <w:rFonts w:ascii="Times New Roman" w:hAnsi="Times New Roman" w:cs="Times New Roman"/>
          <w:sz w:val="28"/>
          <w:szCs w:val="28"/>
        </w:rPr>
        <w:t xml:space="preserve"> аз тұты</w:t>
      </w:r>
      <w:r>
        <w:rPr>
          <w:rFonts w:ascii="Times New Roman" w:hAnsi="Times New Roman" w:cs="Times New Roman"/>
          <w:sz w:val="28"/>
          <w:szCs w:val="28"/>
        </w:rPr>
        <w:t>ны</w:t>
      </w:r>
      <w:r w:rsidRPr="00C61574">
        <w:rPr>
          <w:rFonts w:ascii="Times New Roman" w:hAnsi="Times New Roman" w:cs="Times New Roman"/>
          <w:sz w:val="28"/>
          <w:szCs w:val="28"/>
        </w:rPr>
        <w:t>луы</w:t>
      </w:r>
      <w:r>
        <w:rPr>
          <w:rFonts w:ascii="Times New Roman" w:hAnsi="Times New Roman" w:cs="Times New Roman"/>
          <w:sz w:val="28"/>
          <w:szCs w:val="28"/>
        </w:rPr>
        <w:t>на</w:t>
      </w:r>
      <w:r w:rsidRPr="00C61574">
        <w:rPr>
          <w:rFonts w:ascii="Times New Roman" w:hAnsi="Times New Roman" w:cs="Times New Roman"/>
          <w:sz w:val="28"/>
          <w:szCs w:val="28"/>
        </w:rPr>
        <w:t xml:space="preserve"> оларға сұраныстың төмендігі немесе олардың қолжетімсіздігі әсер етеді. Мысал</w:t>
      </w:r>
      <w:r>
        <w:rPr>
          <w:rFonts w:ascii="Times New Roman" w:hAnsi="Times New Roman" w:cs="Times New Roman"/>
          <w:sz w:val="28"/>
          <w:szCs w:val="28"/>
        </w:rPr>
        <w:t>ы</w:t>
      </w:r>
      <w:r w:rsidR="00C77254">
        <w:rPr>
          <w:rFonts w:ascii="Times New Roman" w:hAnsi="Times New Roman" w:cs="Times New Roman"/>
          <w:sz w:val="28"/>
          <w:szCs w:val="28"/>
        </w:rPr>
        <w:t xml:space="preserve"> </w:t>
      </w:r>
      <w:r w:rsidRPr="00C61574">
        <w:rPr>
          <w:rFonts w:ascii="Times New Roman" w:hAnsi="Times New Roman" w:cs="Times New Roman"/>
          <w:sz w:val="28"/>
          <w:szCs w:val="28"/>
        </w:rPr>
        <w:t>балық және теңіз өнімдері, май, картоп және қант өнімдерін</w:t>
      </w:r>
      <w:r>
        <w:rPr>
          <w:rFonts w:ascii="Times New Roman" w:hAnsi="Times New Roman" w:cs="Times New Roman"/>
          <w:sz w:val="28"/>
          <w:szCs w:val="28"/>
        </w:rPr>
        <w:t xml:space="preserve"> тұтынудың төмен деңгейі аталған аймақтарда азық-түлік қоры құрылымының теңгерімсіз қалыптасқанын көрсетеді</w:t>
      </w:r>
      <w:r w:rsidRPr="00C61574">
        <w:rPr>
          <w:rFonts w:ascii="Times New Roman" w:hAnsi="Times New Roman" w:cs="Times New Roman"/>
          <w:sz w:val="28"/>
          <w:szCs w:val="28"/>
        </w:rPr>
        <w:t>.</w:t>
      </w:r>
      <w:r>
        <w:rPr>
          <w:rFonts w:ascii="Times New Roman" w:hAnsi="Times New Roman" w:cs="Times New Roman"/>
          <w:sz w:val="28"/>
          <w:szCs w:val="28"/>
        </w:rPr>
        <w:t xml:space="preserve"> </w:t>
      </w:r>
      <w:r w:rsidRPr="00C61574">
        <w:rPr>
          <w:rFonts w:ascii="Times New Roman" w:hAnsi="Times New Roman" w:cs="Times New Roman"/>
          <w:sz w:val="28"/>
          <w:szCs w:val="28"/>
        </w:rPr>
        <w:t>Аймақтар</w:t>
      </w:r>
      <w:r>
        <w:rPr>
          <w:rFonts w:ascii="Times New Roman" w:hAnsi="Times New Roman" w:cs="Times New Roman"/>
          <w:sz w:val="28"/>
          <w:szCs w:val="28"/>
        </w:rPr>
        <w:t xml:space="preserve"> арасындағы</w:t>
      </w:r>
      <w:r w:rsidRPr="00C61574">
        <w:rPr>
          <w:rFonts w:ascii="Times New Roman" w:hAnsi="Times New Roman" w:cs="Times New Roman"/>
          <w:sz w:val="28"/>
          <w:szCs w:val="28"/>
        </w:rPr>
        <w:t xml:space="preserve"> тұтыну көлем</w:t>
      </w:r>
      <w:r w:rsidR="00EB795A">
        <w:rPr>
          <w:rFonts w:ascii="Times New Roman" w:hAnsi="Times New Roman" w:cs="Times New Roman"/>
          <w:sz w:val="28"/>
          <w:szCs w:val="28"/>
        </w:rPr>
        <w:t>дегі</w:t>
      </w:r>
      <w:r w:rsidRPr="00C61574">
        <w:rPr>
          <w:rFonts w:ascii="Times New Roman" w:hAnsi="Times New Roman" w:cs="Times New Roman"/>
          <w:sz w:val="28"/>
          <w:szCs w:val="28"/>
        </w:rPr>
        <w:t xml:space="preserve"> айырмашылы</w:t>
      </w:r>
      <w:r w:rsidR="00EB795A">
        <w:rPr>
          <w:rFonts w:ascii="Times New Roman" w:hAnsi="Times New Roman" w:cs="Times New Roman"/>
          <w:sz w:val="28"/>
          <w:szCs w:val="28"/>
        </w:rPr>
        <w:t>қ</w:t>
      </w:r>
      <w:r>
        <w:rPr>
          <w:rFonts w:ascii="Times New Roman" w:hAnsi="Times New Roman" w:cs="Times New Roman"/>
          <w:sz w:val="28"/>
          <w:szCs w:val="28"/>
        </w:rPr>
        <w:t xml:space="preserve"> халықтың табыс деңгейі мен баға айырмашылығына байланысты қалыптасады: </w:t>
      </w:r>
      <w:r w:rsidRPr="00C61574">
        <w:rPr>
          <w:rFonts w:ascii="Times New Roman" w:hAnsi="Times New Roman" w:cs="Times New Roman"/>
          <w:sz w:val="28"/>
          <w:szCs w:val="28"/>
        </w:rPr>
        <w:t>табыс</w:t>
      </w:r>
      <w:r w:rsidR="00C35447">
        <w:rPr>
          <w:rFonts w:ascii="Times New Roman" w:hAnsi="Times New Roman" w:cs="Times New Roman"/>
          <w:sz w:val="28"/>
          <w:szCs w:val="28"/>
        </w:rPr>
        <w:t xml:space="preserve">ы </w:t>
      </w:r>
      <w:r w:rsidRPr="00C61574">
        <w:rPr>
          <w:rFonts w:ascii="Times New Roman" w:hAnsi="Times New Roman" w:cs="Times New Roman"/>
          <w:sz w:val="28"/>
          <w:szCs w:val="28"/>
        </w:rPr>
        <w:t xml:space="preserve">жоғары </w:t>
      </w:r>
      <w:r w:rsidR="008A13ED">
        <w:rPr>
          <w:rFonts w:ascii="Times New Roman" w:hAnsi="Times New Roman" w:cs="Times New Roman"/>
          <w:sz w:val="28"/>
          <w:szCs w:val="28"/>
        </w:rPr>
        <w:t>өңірлерде</w:t>
      </w:r>
      <w:r w:rsidR="00C35447">
        <w:rPr>
          <w:rFonts w:ascii="Times New Roman" w:hAnsi="Times New Roman" w:cs="Times New Roman"/>
          <w:sz w:val="28"/>
          <w:szCs w:val="28"/>
        </w:rPr>
        <w:t xml:space="preserve"> </w:t>
      </w:r>
      <w:r w:rsidR="008A13ED">
        <w:rPr>
          <w:rFonts w:ascii="Times New Roman" w:hAnsi="Times New Roman" w:cs="Times New Roman"/>
          <w:sz w:val="28"/>
          <w:szCs w:val="28"/>
        </w:rPr>
        <w:t>тұрғындардың</w:t>
      </w:r>
      <w:r w:rsidRPr="00C61574">
        <w:rPr>
          <w:rFonts w:ascii="Times New Roman" w:hAnsi="Times New Roman" w:cs="Times New Roman"/>
          <w:sz w:val="28"/>
          <w:szCs w:val="28"/>
        </w:rPr>
        <w:t xml:space="preserve"> </w:t>
      </w:r>
      <w:r>
        <w:rPr>
          <w:rFonts w:ascii="Times New Roman" w:hAnsi="Times New Roman" w:cs="Times New Roman"/>
          <w:sz w:val="28"/>
          <w:szCs w:val="28"/>
        </w:rPr>
        <w:t>сатып алу мүмкіндігі артады</w:t>
      </w:r>
      <w:r w:rsidRPr="00C61574">
        <w:rPr>
          <w:rFonts w:ascii="Times New Roman" w:hAnsi="Times New Roman" w:cs="Times New Roman"/>
          <w:sz w:val="28"/>
          <w:szCs w:val="28"/>
        </w:rPr>
        <w:t>, ал қымбатшылық</w:t>
      </w:r>
      <w:r>
        <w:rPr>
          <w:rFonts w:ascii="Times New Roman" w:hAnsi="Times New Roman" w:cs="Times New Roman"/>
          <w:sz w:val="28"/>
          <w:szCs w:val="28"/>
        </w:rPr>
        <w:t xml:space="preserve"> басым </w:t>
      </w:r>
      <w:r w:rsidR="008A13ED">
        <w:rPr>
          <w:rFonts w:ascii="Times New Roman" w:hAnsi="Times New Roman" w:cs="Times New Roman"/>
          <w:sz w:val="28"/>
          <w:szCs w:val="28"/>
        </w:rPr>
        <w:t>өңірлерде</w:t>
      </w:r>
      <w:r w:rsidRPr="00C61574">
        <w:rPr>
          <w:rFonts w:ascii="Times New Roman" w:hAnsi="Times New Roman" w:cs="Times New Roman"/>
          <w:sz w:val="28"/>
          <w:szCs w:val="28"/>
        </w:rPr>
        <w:t xml:space="preserve"> тұтыну көлемі </w:t>
      </w:r>
      <w:r w:rsidR="008A13ED">
        <w:rPr>
          <w:rFonts w:ascii="Times New Roman" w:hAnsi="Times New Roman" w:cs="Times New Roman"/>
          <w:sz w:val="28"/>
          <w:szCs w:val="28"/>
        </w:rPr>
        <w:t>әлсірейді</w:t>
      </w:r>
      <w:r w:rsidRPr="00C61574">
        <w:rPr>
          <w:rFonts w:ascii="Times New Roman" w:hAnsi="Times New Roman" w:cs="Times New Roman"/>
          <w:sz w:val="28"/>
          <w:szCs w:val="28"/>
        </w:rPr>
        <w:t>. Екінші себеп – логистика</w:t>
      </w:r>
      <w:r w:rsidR="008A13ED">
        <w:rPr>
          <w:rFonts w:ascii="Times New Roman" w:hAnsi="Times New Roman" w:cs="Times New Roman"/>
          <w:sz w:val="28"/>
          <w:szCs w:val="28"/>
        </w:rPr>
        <w:t>лық жүйе</w:t>
      </w:r>
      <w:r w:rsidRPr="00C61574">
        <w:rPr>
          <w:rFonts w:ascii="Times New Roman" w:hAnsi="Times New Roman" w:cs="Times New Roman"/>
          <w:sz w:val="28"/>
          <w:szCs w:val="28"/>
        </w:rPr>
        <w:t xml:space="preserve"> </w:t>
      </w:r>
      <w:r>
        <w:rPr>
          <w:rFonts w:ascii="Times New Roman" w:hAnsi="Times New Roman" w:cs="Times New Roman"/>
          <w:sz w:val="28"/>
          <w:szCs w:val="28"/>
        </w:rPr>
        <w:t xml:space="preserve">мен </w:t>
      </w:r>
      <w:r w:rsidR="008A13ED">
        <w:rPr>
          <w:rFonts w:ascii="Times New Roman" w:hAnsi="Times New Roman" w:cs="Times New Roman"/>
          <w:sz w:val="28"/>
          <w:szCs w:val="28"/>
        </w:rPr>
        <w:t xml:space="preserve">азық-түлікке </w:t>
      </w:r>
      <w:r w:rsidRPr="00C61574">
        <w:rPr>
          <w:rFonts w:ascii="Times New Roman" w:hAnsi="Times New Roman" w:cs="Times New Roman"/>
          <w:sz w:val="28"/>
          <w:szCs w:val="28"/>
        </w:rPr>
        <w:t>қолжетімділік</w:t>
      </w:r>
      <w:r>
        <w:rPr>
          <w:rFonts w:ascii="Times New Roman" w:hAnsi="Times New Roman" w:cs="Times New Roman"/>
          <w:sz w:val="28"/>
          <w:szCs w:val="28"/>
        </w:rPr>
        <w:t xml:space="preserve"> деңгейі</w:t>
      </w:r>
      <w:r w:rsidR="008A13ED">
        <w:rPr>
          <w:rFonts w:ascii="Times New Roman" w:hAnsi="Times New Roman" w:cs="Times New Roman"/>
          <w:sz w:val="28"/>
          <w:szCs w:val="28"/>
        </w:rPr>
        <w:t>нің әркелкілігі</w:t>
      </w:r>
      <w:r>
        <w:rPr>
          <w:rFonts w:ascii="Times New Roman" w:hAnsi="Times New Roman" w:cs="Times New Roman"/>
          <w:sz w:val="28"/>
          <w:szCs w:val="28"/>
        </w:rPr>
        <w:t>:</w:t>
      </w:r>
      <w:r w:rsidR="008A13ED">
        <w:rPr>
          <w:rFonts w:ascii="Times New Roman" w:hAnsi="Times New Roman" w:cs="Times New Roman"/>
          <w:sz w:val="28"/>
          <w:szCs w:val="28"/>
        </w:rPr>
        <w:t xml:space="preserve"> шалғай жатқан өңірлерде</w:t>
      </w:r>
      <w:r w:rsidRPr="00C61574">
        <w:rPr>
          <w:rFonts w:ascii="Times New Roman" w:hAnsi="Times New Roman" w:cs="Times New Roman"/>
          <w:sz w:val="28"/>
          <w:szCs w:val="28"/>
        </w:rPr>
        <w:t xml:space="preserve"> орналасқан немесе жеткізу тізбегі </w:t>
      </w:r>
      <w:r w:rsidR="008A13ED">
        <w:rPr>
          <w:rFonts w:ascii="Times New Roman" w:hAnsi="Times New Roman" w:cs="Times New Roman"/>
          <w:sz w:val="28"/>
          <w:szCs w:val="28"/>
        </w:rPr>
        <w:t>тиісті</w:t>
      </w:r>
      <w:r>
        <w:rPr>
          <w:rFonts w:ascii="Times New Roman" w:hAnsi="Times New Roman" w:cs="Times New Roman"/>
          <w:sz w:val="28"/>
          <w:szCs w:val="28"/>
        </w:rPr>
        <w:t xml:space="preserve"> </w:t>
      </w:r>
      <w:r w:rsidR="008A13ED">
        <w:rPr>
          <w:rFonts w:ascii="Times New Roman" w:hAnsi="Times New Roman" w:cs="Times New Roman"/>
          <w:sz w:val="28"/>
          <w:szCs w:val="28"/>
        </w:rPr>
        <w:t xml:space="preserve">деңгейде </w:t>
      </w:r>
      <w:r>
        <w:rPr>
          <w:rFonts w:ascii="Times New Roman" w:hAnsi="Times New Roman" w:cs="Times New Roman"/>
          <w:sz w:val="28"/>
          <w:szCs w:val="28"/>
        </w:rPr>
        <w:t xml:space="preserve">дамымаған </w:t>
      </w:r>
      <w:r w:rsidR="008A13ED">
        <w:rPr>
          <w:rFonts w:ascii="Times New Roman" w:hAnsi="Times New Roman" w:cs="Times New Roman"/>
          <w:sz w:val="28"/>
          <w:szCs w:val="28"/>
        </w:rPr>
        <w:t xml:space="preserve">өңірлерде </w:t>
      </w:r>
      <w:r w:rsidRPr="00C61574">
        <w:rPr>
          <w:rFonts w:ascii="Times New Roman" w:hAnsi="Times New Roman" w:cs="Times New Roman"/>
          <w:sz w:val="28"/>
          <w:szCs w:val="28"/>
        </w:rPr>
        <w:t>тасымал</w:t>
      </w:r>
      <w:r w:rsidR="008A13ED">
        <w:rPr>
          <w:rFonts w:ascii="Times New Roman" w:hAnsi="Times New Roman" w:cs="Times New Roman"/>
          <w:sz w:val="28"/>
          <w:szCs w:val="28"/>
        </w:rPr>
        <w:t>дауға кеткен</w:t>
      </w:r>
      <w:r>
        <w:rPr>
          <w:rFonts w:ascii="Times New Roman" w:hAnsi="Times New Roman" w:cs="Times New Roman"/>
          <w:sz w:val="28"/>
          <w:szCs w:val="28"/>
        </w:rPr>
        <w:t xml:space="preserve"> шығын</w:t>
      </w:r>
      <w:r w:rsidR="008A13ED">
        <w:rPr>
          <w:rFonts w:ascii="Times New Roman" w:hAnsi="Times New Roman" w:cs="Times New Roman"/>
          <w:sz w:val="28"/>
          <w:szCs w:val="28"/>
        </w:rPr>
        <w:t>дарды</w:t>
      </w:r>
      <w:r>
        <w:rPr>
          <w:rFonts w:ascii="Times New Roman" w:hAnsi="Times New Roman" w:cs="Times New Roman"/>
          <w:sz w:val="28"/>
          <w:szCs w:val="28"/>
        </w:rPr>
        <w:t>ң</w:t>
      </w:r>
      <w:r w:rsidRPr="00C61574">
        <w:rPr>
          <w:rFonts w:ascii="Times New Roman" w:hAnsi="Times New Roman" w:cs="Times New Roman"/>
          <w:sz w:val="28"/>
          <w:szCs w:val="28"/>
        </w:rPr>
        <w:t xml:space="preserve"> жоғары бол</w:t>
      </w:r>
      <w:r>
        <w:rPr>
          <w:rFonts w:ascii="Times New Roman" w:hAnsi="Times New Roman" w:cs="Times New Roman"/>
          <w:sz w:val="28"/>
          <w:szCs w:val="28"/>
        </w:rPr>
        <w:t>у</w:t>
      </w:r>
      <w:r w:rsidR="008A13ED">
        <w:rPr>
          <w:rFonts w:ascii="Times New Roman" w:hAnsi="Times New Roman" w:cs="Times New Roman"/>
          <w:sz w:val="28"/>
          <w:szCs w:val="28"/>
        </w:rPr>
        <w:t xml:space="preserve"> есебінен</w:t>
      </w:r>
      <w:r w:rsidRPr="00C61574">
        <w:rPr>
          <w:rFonts w:ascii="Times New Roman" w:hAnsi="Times New Roman" w:cs="Times New Roman"/>
          <w:sz w:val="28"/>
          <w:szCs w:val="28"/>
        </w:rPr>
        <w:t xml:space="preserve"> өнімдердің бағасы</w:t>
      </w:r>
      <w:r w:rsidR="008A13ED">
        <w:rPr>
          <w:rFonts w:ascii="Times New Roman" w:hAnsi="Times New Roman" w:cs="Times New Roman"/>
          <w:sz w:val="28"/>
          <w:szCs w:val="28"/>
        </w:rPr>
        <w:t xml:space="preserve"> </w:t>
      </w:r>
      <w:r>
        <w:rPr>
          <w:rFonts w:ascii="Times New Roman" w:hAnsi="Times New Roman" w:cs="Times New Roman"/>
          <w:sz w:val="28"/>
          <w:szCs w:val="28"/>
        </w:rPr>
        <w:t>қымбатта</w:t>
      </w:r>
      <w:r w:rsidR="008A13ED">
        <w:rPr>
          <w:rFonts w:ascii="Times New Roman" w:hAnsi="Times New Roman" w:cs="Times New Roman"/>
          <w:sz w:val="28"/>
          <w:szCs w:val="28"/>
        </w:rPr>
        <w:t>йды</w:t>
      </w:r>
      <w:r w:rsidRPr="00C61574">
        <w:rPr>
          <w:rFonts w:ascii="Times New Roman" w:hAnsi="Times New Roman" w:cs="Times New Roman"/>
          <w:sz w:val="28"/>
          <w:szCs w:val="28"/>
        </w:rPr>
        <w:t>,</w:t>
      </w:r>
      <w:r w:rsidR="008A13ED">
        <w:rPr>
          <w:rFonts w:ascii="Times New Roman" w:hAnsi="Times New Roman" w:cs="Times New Roman"/>
          <w:sz w:val="28"/>
          <w:szCs w:val="28"/>
        </w:rPr>
        <w:t xml:space="preserve"> сәйкесінше</w:t>
      </w:r>
      <w:r w:rsidRPr="00C61574">
        <w:rPr>
          <w:rFonts w:ascii="Times New Roman" w:hAnsi="Times New Roman" w:cs="Times New Roman"/>
          <w:sz w:val="28"/>
          <w:szCs w:val="28"/>
        </w:rPr>
        <w:t xml:space="preserve"> </w:t>
      </w:r>
      <w:r w:rsidR="008A13ED">
        <w:rPr>
          <w:rFonts w:ascii="Times New Roman" w:hAnsi="Times New Roman" w:cs="Times New Roman"/>
          <w:sz w:val="28"/>
          <w:szCs w:val="28"/>
        </w:rPr>
        <w:t xml:space="preserve">тұрғындардың азық-түлік тауарларын </w:t>
      </w:r>
      <w:r w:rsidRPr="00C61574">
        <w:rPr>
          <w:rFonts w:ascii="Times New Roman" w:hAnsi="Times New Roman" w:cs="Times New Roman"/>
          <w:sz w:val="28"/>
          <w:szCs w:val="28"/>
        </w:rPr>
        <w:t xml:space="preserve">тұтыну көлемі </w:t>
      </w:r>
      <w:r w:rsidR="008C38F7">
        <w:rPr>
          <w:rFonts w:ascii="Times New Roman" w:hAnsi="Times New Roman" w:cs="Times New Roman"/>
          <w:sz w:val="28"/>
          <w:szCs w:val="28"/>
        </w:rPr>
        <w:t>төмендейді</w:t>
      </w:r>
      <w:r w:rsidRPr="00C61574">
        <w:rPr>
          <w:rFonts w:ascii="Times New Roman" w:hAnsi="Times New Roman" w:cs="Times New Roman"/>
          <w:sz w:val="28"/>
          <w:szCs w:val="28"/>
        </w:rPr>
        <w:t xml:space="preserve">. Үшіншіден, </w:t>
      </w:r>
      <w:r w:rsidR="008C38F7">
        <w:rPr>
          <w:rFonts w:ascii="Times New Roman" w:hAnsi="Times New Roman" w:cs="Times New Roman"/>
          <w:sz w:val="28"/>
          <w:szCs w:val="28"/>
        </w:rPr>
        <w:t xml:space="preserve">әр өңірдің </w:t>
      </w:r>
      <w:r w:rsidRPr="00C61574">
        <w:rPr>
          <w:rFonts w:ascii="Times New Roman" w:hAnsi="Times New Roman" w:cs="Times New Roman"/>
          <w:sz w:val="28"/>
          <w:szCs w:val="28"/>
        </w:rPr>
        <w:t>жергілікті өндіріс</w:t>
      </w:r>
      <w:r>
        <w:rPr>
          <w:rFonts w:ascii="Times New Roman" w:hAnsi="Times New Roman" w:cs="Times New Roman"/>
          <w:sz w:val="28"/>
          <w:szCs w:val="28"/>
        </w:rPr>
        <w:t xml:space="preserve">тік мамандануы да </w:t>
      </w:r>
      <w:r w:rsidR="008C38F7">
        <w:rPr>
          <w:rFonts w:ascii="Times New Roman" w:hAnsi="Times New Roman" w:cs="Times New Roman"/>
          <w:sz w:val="28"/>
          <w:szCs w:val="28"/>
        </w:rPr>
        <w:t>азық-түлікті тұтыну деңгейіне әсер етеді</w:t>
      </w:r>
      <w:r w:rsidRPr="00C61574">
        <w:rPr>
          <w:rFonts w:ascii="Times New Roman" w:hAnsi="Times New Roman" w:cs="Times New Roman"/>
          <w:sz w:val="28"/>
          <w:szCs w:val="28"/>
        </w:rPr>
        <w:t xml:space="preserve">: қай </w:t>
      </w:r>
      <w:r>
        <w:rPr>
          <w:rFonts w:ascii="Times New Roman" w:hAnsi="Times New Roman" w:cs="Times New Roman"/>
          <w:sz w:val="28"/>
          <w:szCs w:val="28"/>
        </w:rPr>
        <w:t>аймақтарда белгілі бір өнім түрлері</w:t>
      </w:r>
      <w:r w:rsidRPr="00C61574">
        <w:rPr>
          <w:rFonts w:ascii="Times New Roman" w:hAnsi="Times New Roman" w:cs="Times New Roman"/>
          <w:sz w:val="28"/>
          <w:szCs w:val="28"/>
        </w:rPr>
        <w:t xml:space="preserve"> көбірек өндірілсе, сол тауар</w:t>
      </w:r>
      <w:r>
        <w:rPr>
          <w:rFonts w:ascii="Times New Roman" w:hAnsi="Times New Roman" w:cs="Times New Roman"/>
          <w:sz w:val="28"/>
          <w:szCs w:val="28"/>
        </w:rPr>
        <w:t>дың бағасы а</w:t>
      </w:r>
      <w:r w:rsidRPr="00C61574">
        <w:rPr>
          <w:rFonts w:ascii="Times New Roman" w:hAnsi="Times New Roman" w:cs="Times New Roman"/>
          <w:sz w:val="28"/>
          <w:szCs w:val="28"/>
        </w:rPr>
        <w:t>рзандап, тұтыну</w:t>
      </w:r>
      <w:r>
        <w:rPr>
          <w:rFonts w:ascii="Times New Roman" w:hAnsi="Times New Roman" w:cs="Times New Roman"/>
          <w:sz w:val="28"/>
          <w:szCs w:val="28"/>
        </w:rPr>
        <w:t xml:space="preserve"> көлемі де</w:t>
      </w:r>
      <w:r w:rsidRPr="00C61574">
        <w:rPr>
          <w:rFonts w:ascii="Times New Roman" w:hAnsi="Times New Roman" w:cs="Times New Roman"/>
          <w:sz w:val="28"/>
          <w:szCs w:val="28"/>
        </w:rPr>
        <w:t xml:space="preserve"> артады. Сонымен қатар, демографиялық құрылым, урбандалу және тұтыну мәдениеті де азық-түлік себетінің құрылымын өзгертіп, айырмашылықтарды </w:t>
      </w:r>
      <w:r>
        <w:rPr>
          <w:rFonts w:ascii="Times New Roman" w:hAnsi="Times New Roman" w:cs="Times New Roman"/>
          <w:sz w:val="28"/>
          <w:szCs w:val="28"/>
        </w:rPr>
        <w:t>тереңдете түседі</w:t>
      </w:r>
      <w:r w:rsidRPr="00C61574">
        <w:rPr>
          <w:rFonts w:ascii="Times New Roman" w:hAnsi="Times New Roman" w:cs="Times New Roman"/>
          <w:sz w:val="28"/>
          <w:szCs w:val="28"/>
        </w:rPr>
        <w:t xml:space="preserve">. </w:t>
      </w:r>
    </w:p>
    <w:p w14:paraId="13D6563F" w14:textId="77777777" w:rsidR="00A33122" w:rsidRPr="00C61574" w:rsidRDefault="00A33122" w:rsidP="00A33122">
      <w:pPr>
        <w:spacing w:after="0" w:line="240" w:lineRule="auto"/>
        <w:ind w:firstLine="709"/>
        <w:jc w:val="both"/>
        <w:rPr>
          <w:rFonts w:ascii="Times New Roman" w:eastAsia="Times New Roman" w:hAnsi="Times New Roman" w:cs="Times New Roman"/>
          <w:lang w:eastAsia="ru-RU"/>
        </w:rPr>
      </w:pPr>
    </w:p>
    <w:p w14:paraId="20B77D57"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noProof/>
          <w:lang w:val="ru-RU" w:eastAsia="ru-RU"/>
        </w:rPr>
        <w:drawing>
          <wp:inline distT="0" distB="0" distL="0" distR="0" wp14:anchorId="6A6394F7" wp14:editId="7A326E35">
            <wp:extent cx="6026227" cy="3684270"/>
            <wp:effectExtent l="0" t="0" r="12700" b="11430"/>
            <wp:docPr id="100" name="Диаграмма 100">
              <a:extLst xmlns:a="http://schemas.openxmlformats.org/drawingml/2006/main">
                <a:ext uri="{FF2B5EF4-FFF2-40B4-BE49-F238E27FC236}">
                  <a16:creationId xmlns:a16="http://schemas.microsoft.com/office/drawing/2014/main" id="{61719A2E-26F7-4071-8D81-298F2EB436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0D75989" w14:textId="77777777"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Сурет 18. Көлемі бойынша ең көп тұтынатын аймақтар, орта есеппен халықтың жан басына шаққанда, жылына, кг</w:t>
      </w:r>
    </w:p>
    <w:p w14:paraId="50929869" w14:textId="77777777" w:rsidR="00A33122" w:rsidRPr="00C61574" w:rsidRDefault="00A33122" w:rsidP="00A33122">
      <w:pPr>
        <w:spacing w:after="0" w:line="240" w:lineRule="auto"/>
        <w:ind w:firstLine="709"/>
        <w:jc w:val="center"/>
        <w:rPr>
          <w:rFonts w:ascii="Times New Roman" w:hAnsi="Times New Roman" w:cs="Times New Roman"/>
          <w:sz w:val="28"/>
          <w:szCs w:val="28"/>
        </w:rPr>
      </w:pPr>
      <w:r w:rsidRPr="00C61574">
        <w:rPr>
          <w:rFonts w:ascii="Times New Roman" w:hAnsi="Times New Roman" w:cs="Times New Roman"/>
          <w:sz w:val="28"/>
          <w:szCs w:val="28"/>
        </w:rPr>
        <w:t>Ескерту – [124] әдебиет негізінде автормен құрастырылған</w:t>
      </w:r>
    </w:p>
    <w:p w14:paraId="22EDE477" w14:textId="77777777" w:rsidR="00A33122" w:rsidRPr="00C61574" w:rsidRDefault="00A33122" w:rsidP="00A33122">
      <w:pPr>
        <w:spacing w:after="0" w:line="240" w:lineRule="auto"/>
        <w:ind w:firstLine="709"/>
        <w:jc w:val="both"/>
        <w:rPr>
          <w:rFonts w:ascii="Times New Roman" w:eastAsia="Times New Roman" w:hAnsi="Times New Roman" w:cs="Times New Roman"/>
          <w:sz w:val="28"/>
          <w:szCs w:val="28"/>
          <w:lang w:eastAsia="ru-RU"/>
        </w:rPr>
      </w:pPr>
    </w:p>
    <w:p w14:paraId="1B62676C" w14:textId="00D8F0FF" w:rsidR="00A33122" w:rsidRPr="00C61574" w:rsidRDefault="00A33122" w:rsidP="00A33122">
      <w:pPr>
        <w:spacing w:after="0" w:line="240" w:lineRule="auto"/>
        <w:ind w:firstLine="709"/>
        <w:jc w:val="both"/>
        <w:rPr>
          <w:rFonts w:ascii="Times New Roman" w:hAnsi="Times New Roman" w:cs="Times New Roman"/>
          <w:i/>
          <w:iCs/>
          <w:sz w:val="28"/>
          <w:szCs w:val="28"/>
        </w:rPr>
      </w:pPr>
      <w:r w:rsidRPr="00C61574">
        <w:rPr>
          <w:rFonts w:ascii="Times New Roman" w:eastAsia="Times New Roman" w:hAnsi="Times New Roman" w:cs="Times New Roman"/>
          <w:sz w:val="28"/>
          <w:szCs w:val="28"/>
          <w:lang w:eastAsia="ru-RU"/>
        </w:rPr>
        <w:t xml:space="preserve">Азық-түлік тауарларын тұтынудағы айырмашылықтарды </w:t>
      </w:r>
      <w:r w:rsidR="00EB795A">
        <w:rPr>
          <w:rFonts w:ascii="Times New Roman" w:eastAsia="Times New Roman" w:hAnsi="Times New Roman" w:cs="Times New Roman"/>
          <w:sz w:val="28"/>
          <w:szCs w:val="28"/>
          <w:lang w:eastAsia="ru-RU"/>
        </w:rPr>
        <w:t>аймақтық</w:t>
      </w:r>
      <w:r w:rsidRPr="00C61574">
        <w:rPr>
          <w:rFonts w:ascii="Times New Roman" w:eastAsia="Times New Roman" w:hAnsi="Times New Roman" w:cs="Times New Roman"/>
          <w:sz w:val="28"/>
          <w:szCs w:val="28"/>
          <w:lang w:eastAsia="ru-RU"/>
        </w:rPr>
        <w:t xml:space="preserve"> деңгейде қарастыру халықтың нақты тұтыну құрылымын анықтауға мүмкін</w:t>
      </w:r>
      <w:r w:rsidR="00C61C6E">
        <w:rPr>
          <w:rFonts w:ascii="Times New Roman" w:eastAsia="Times New Roman" w:hAnsi="Times New Roman" w:cs="Times New Roman"/>
          <w:sz w:val="28"/>
          <w:szCs w:val="28"/>
          <w:lang w:eastAsia="ru-RU"/>
        </w:rPr>
        <w:t xml:space="preserve">дік </w:t>
      </w:r>
      <w:r w:rsidRPr="00C61574">
        <w:rPr>
          <w:rFonts w:ascii="Times New Roman" w:eastAsia="Times New Roman" w:hAnsi="Times New Roman" w:cs="Times New Roman"/>
          <w:sz w:val="28"/>
          <w:szCs w:val="28"/>
          <w:lang w:eastAsia="ru-RU"/>
        </w:rPr>
        <w:lastRenderedPageBreak/>
        <w:t xml:space="preserve">туғызады. Алайда азық-түлік қауіпсіздігін тереңірек бағалау үшін бұл көрсеткіштерді физиологиялық қажеттілік деңгейімен салыстыру маңызды.  </w:t>
      </w:r>
    </w:p>
    <w:p w14:paraId="29266AEF" w14:textId="77777777" w:rsidR="00A33122" w:rsidRPr="00C61574" w:rsidRDefault="00A33122" w:rsidP="00A33122">
      <w:pPr>
        <w:spacing w:after="0" w:line="240" w:lineRule="auto"/>
        <w:ind w:right="88" w:firstLine="709"/>
        <w:jc w:val="both"/>
        <w:rPr>
          <w:rFonts w:ascii="Times New Roman" w:hAnsi="Times New Roman" w:cs="Times New Roman"/>
          <w:i/>
          <w:iCs/>
          <w:sz w:val="28"/>
        </w:rPr>
      </w:pPr>
      <w:r w:rsidRPr="00C61574">
        <w:rPr>
          <w:rFonts w:ascii="Times New Roman" w:hAnsi="Times New Roman" w:cs="Times New Roman"/>
          <w:i/>
          <w:iCs/>
          <w:sz w:val="28"/>
        </w:rPr>
        <w:t xml:space="preserve">2.5   Тұрақтандыру қорларына азық-түлік тауарларын сатып алу </w:t>
      </w:r>
    </w:p>
    <w:p w14:paraId="41E11E5A" w14:textId="77777777" w:rsidR="00A33122" w:rsidRPr="00C61574" w:rsidRDefault="00A33122" w:rsidP="00A33122">
      <w:pPr>
        <w:spacing w:after="0" w:line="240" w:lineRule="auto"/>
        <w:ind w:right="88" w:firstLine="709"/>
        <w:jc w:val="both"/>
        <w:rPr>
          <w:rFonts w:ascii="Times New Roman" w:hAnsi="Times New Roman" w:cs="Times New Roman"/>
          <w:color w:val="000000"/>
          <w:sz w:val="28"/>
          <w:szCs w:val="28"/>
          <w:shd w:val="clear" w:color="auto" w:fill="FFFFFF"/>
        </w:rPr>
      </w:pPr>
      <w:r w:rsidRPr="00C61574">
        <w:rPr>
          <w:rFonts w:ascii="Times New Roman" w:hAnsi="Times New Roman" w:cs="Times New Roman"/>
          <w:color w:val="000000"/>
          <w:sz w:val="28"/>
          <w:szCs w:val="28"/>
          <w:shd w:val="clear" w:color="auto" w:fill="FFFFFF"/>
        </w:rPr>
        <w:t>Тұрақтандыру қорының миссиясы әлеуметтік маңызы бар азық-түлік тауарлар бағасының көтерілуіне жол бермеу, азық-түлік тауарларын сатып алу және өткізу көмегімен өңірлік тұрақтандыру қорының негізін құру және де  жеңілдетілген несиелеуді ұсыну.</w:t>
      </w:r>
    </w:p>
    <w:p w14:paraId="74564021" w14:textId="77777777" w:rsidR="00A33122" w:rsidRPr="00C61574" w:rsidRDefault="00A33122" w:rsidP="00A33122">
      <w:pPr>
        <w:spacing w:after="0" w:line="240" w:lineRule="auto"/>
        <w:ind w:right="88" w:firstLine="709"/>
        <w:jc w:val="both"/>
        <w:rPr>
          <w:rFonts w:ascii="Times New Roman" w:hAnsi="Times New Roman" w:cs="Times New Roman"/>
          <w:color w:val="000000"/>
          <w:sz w:val="28"/>
          <w:szCs w:val="28"/>
          <w:shd w:val="clear" w:color="auto" w:fill="FFFFFF"/>
        </w:rPr>
      </w:pPr>
    </w:p>
    <w:p w14:paraId="2BE71F3C" w14:textId="77777777" w:rsidR="00A33122" w:rsidRPr="00C61574" w:rsidRDefault="00A33122" w:rsidP="00A33122">
      <w:pPr>
        <w:spacing w:after="0" w:line="240" w:lineRule="auto"/>
        <w:ind w:right="88"/>
        <w:jc w:val="both"/>
        <w:rPr>
          <w:rFonts w:ascii="Times New Roman" w:hAnsi="Times New Roman" w:cs="Times New Roman"/>
          <w:sz w:val="28"/>
        </w:rPr>
      </w:pPr>
      <w:r w:rsidRPr="00C61574">
        <w:rPr>
          <w:rFonts w:ascii="Times New Roman" w:hAnsi="Times New Roman" w:cs="Times New Roman"/>
          <w:sz w:val="28"/>
        </w:rPr>
        <w:t xml:space="preserve">Кесте 36 </w:t>
      </w:r>
      <w:r w:rsidRPr="00C61574">
        <w:rPr>
          <w:rFonts w:ascii="Times New Roman" w:hAnsi="Times New Roman"/>
          <w:sz w:val="28"/>
          <w:szCs w:val="28"/>
        </w:rPr>
        <w:t>–</w:t>
      </w:r>
      <w:r w:rsidRPr="00C61574">
        <w:rPr>
          <w:rFonts w:ascii="Times New Roman" w:hAnsi="Times New Roman" w:cs="Times New Roman"/>
          <w:sz w:val="28"/>
        </w:rPr>
        <w:t xml:space="preserve"> Тұрақтандыру қорларына азық-түлік тауарларын сатып алу</w:t>
      </w:r>
    </w:p>
    <w:tbl>
      <w:tblPr>
        <w:tblStyle w:val="TableNormal"/>
        <w:tblW w:w="9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8"/>
        <w:gridCol w:w="1130"/>
        <w:gridCol w:w="992"/>
        <w:gridCol w:w="1134"/>
        <w:gridCol w:w="993"/>
        <w:gridCol w:w="1081"/>
      </w:tblGrid>
      <w:tr w:rsidR="00A33122" w:rsidRPr="00C61574" w14:paraId="0592E510" w14:textId="77777777" w:rsidTr="00700415">
        <w:trPr>
          <w:trHeight w:val="214"/>
          <w:jc w:val="center"/>
        </w:trPr>
        <w:tc>
          <w:tcPr>
            <w:tcW w:w="4268" w:type="dxa"/>
            <w:vAlign w:val="center"/>
          </w:tcPr>
          <w:p w14:paraId="5CA61457" w14:textId="77777777" w:rsidR="00A33122" w:rsidRPr="00C61574" w:rsidRDefault="00A33122" w:rsidP="00700415">
            <w:pPr>
              <w:pStyle w:val="af2"/>
              <w:ind w:left="142"/>
              <w:rPr>
                <w:rFonts w:ascii="Times New Roman" w:hAnsi="Times New Roman" w:cs="Times New Roman"/>
                <w:sz w:val="20"/>
                <w:szCs w:val="20"/>
                <w:lang w:val="kk-KZ"/>
              </w:rPr>
            </w:pPr>
            <w:r w:rsidRPr="00C61574">
              <w:rPr>
                <w:rFonts w:ascii="Times New Roman" w:hAnsi="Times New Roman" w:cs="Times New Roman"/>
                <w:sz w:val="20"/>
                <w:szCs w:val="20"/>
                <w:lang w:val="kk-KZ"/>
              </w:rPr>
              <w:t>Көрсеткіштер</w:t>
            </w:r>
          </w:p>
        </w:tc>
        <w:tc>
          <w:tcPr>
            <w:tcW w:w="1130" w:type="dxa"/>
            <w:vAlign w:val="center"/>
          </w:tcPr>
          <w:p w14:paraId="6A673BB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2020</w:t>
            </w:r>
          </w:p>
        </w:tc>
        <w:tc>
          <w:tcPr>
            <w:tcW w:w="992" w:type="dxa"/>
            <w:vAlign w:val="center"/>
          </w:tcPr>
          <w:p w14:paraId="156C0F0B"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2021</w:t>
            </w:r>
          </w:p>
        </w:tc>
        <w:tc>
          <w:tcPr>
            <w:tcW w:w="1134" w:type="dxa"/>
            <w:vAlign w:val="center"/>
          </w:tcPr>
          <w:p w14:paraId="6D89C7C0"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2022</w:t>
            </w:r>
          </w:p>
        </w:tc>
        <w:tc>
          <w:tcPr>
            <w:tcW w:w="993" w:type="dxa"/>
            <w:vAlign w:val="center"/>
          </w:tcPr>
          <w:p w14:paraId="59C0F7C6"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2023</w:t>
            </w:r>
          </w:p>
        </w:tc>
        <w:tc>
          <w:tcPr>
            <w:tcW w:w="1081" w:type="dxa"/>
            <w:vAlign w:val="center"/>
          </w:tcPr>
          <w:p w14:paraId="5AEE5DD7"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2024</w:t>
            </w:r>
          </w:p>
        </w:tc>
      </w:tr>
      <w:tr w:rsidR="00A33122" w:rsidRPr="00C61574" w14:paraId="70D101E0" w14:textId="77777777" w:rsidTr="00700415">
        <w:trPr>
          <w:trHeight w:val="401"/>
          <w:jc w:val="center"/>
        </w:trPr>
        <w:tc>
          <w:tcPr>
            <w:tcW w:w="4268" w:type="dxa"/>
            <w:vAlign w:val="center"/>
          </w:tcPr>
          <w:p w14:paraId="6F6A5620" w14:textId="77777777" w:rsidR="00A33122" w:rsidRPr="00C61574" w:rsidRDefault="00A33122" w:rsidP="00700415">
            <w:pPr>
              <w:pStyle w:val="af2"/>
              <w:ind w:left="142"/>
              <w:rPr>
                <w:rFonts w:ascii="Times New Roman" w:hAnsi="Times New Roman" w:cs="Times New Roman"/>
                <w:sz w:val="20"/>
                <w:szCs w:val="20"/>
                <w:lang w:val="kk-KZ"/>
              </w:rPr>
            </w:pPr>
            <w:r w:rsidRPr="00C61574">
              <w:rPr>
                <w:rFonts w:ascii="Times New Roman" w:hAnsi="Times New Roman" w:cs="Times New Roman"/>
                <w:sz w:val="20"/>
                <w:szCs w:val="20"/>
                <w:lang w:val="kk-KZ"/>
              </w:rPr>
              <w:t>Бөлшек сауда кәсіпорындарындағы тауарлық қорлар, млрд. теңге</w:t>
            </w:r>
          </w:p>
        </w:tc>
        <w:tc>
          <w:tcPr>
            <w:tcW w:w="1130" w:type="dxa"/>
            <w:vAlign w:val="center"/>
          </w:tcPr>
          <w:p w14:paraId="5D76F61F"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759,2</w:t>
            </w:r>
          </w:p>
        </w:tc>
        <w:tc>
          <w:tcPr>
            <w:tcW w:w="992" w:type="dxa"/>
            <w:vAlign w:val="center"/>
          </w:tcPr>
          <w:p w14:paraId="37CCDDB3"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1 023,3</w:t>
            </w:r>
          </w:p>
        </w:tc>
        <w:tc>
          <w:tcPr>
            <w:tcW w:w="1134" w:type="dxa"/>
            <w:vAlign w:val="center"/>
          </w:tcPr>
          <w:p w14:paraId="4961FF15" w14:textId="5B387A24"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1 378</w:t>
            </w:r>
          </w:p>
        </w:tc>
        <w:tc>
          <w:tcPr>
            <w:tcW w:w="993" w:type="dxa"/>
            <w:vAlign w:val="center"/>
          </w:tcPr>
          <w:p w14:paraId="4F83A76A" w14:textId="16406C3F"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1 521</w:t>
            </w:r>
          </w:p>
        </w:tc>
        <w:tc>
          <w:tcPr>
            <w:tcW w:w="1081" w:type="dxa"/>
            <w:vAlign w:val="center"/>
          </w:tcPr>
          <w:p w14:paraId="08BA5EBC"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1 598,1</w:t>
            </w:r>
          </w:p>
        </w:tc>
      </w:tr>
      <w:tr w:rsidR="00A33122" w:rsidRPr="00C61574" w14:paraId="6E906FBA" w14:textId="77777777" w:rsidTr="00700415">
        <w:trPr>
          <w:trHeight w:val="493"/>
          <w:jc w:val="center"/>
        </w:trPr>
        <w:tc>
          <w:tcPr>
            <w:tcW w:w="4268" w:type="dxa"/>
            <w:vAlign w:val="center"/>
          </w:tcPr>
          <w:p w14:paraId="1D41D554" w14:textId="77777777" w:rsidR="00A33122" w:rsidRPr="00C61574" w:rsidRDefault="00A33122" w:rsidP="00700415">
            <w:pPr>
              <w:pStyle w:val="af2"/>
              <w:ind w:left="142"/>
              <w:rPr>
                <w:rFonts w:ascii="Times New Roman" w:hAnsi="Times New Roman" w:cs="Times New Roman"/>
                <w:sz w:val="20"/>
                <w:szCs w:val="20"/>
                <w:lang w:val="kk-KZ"/>
              </w:rPr>
            </w:pPr>
            <w:r w:rsidRPr="00C61574">
              <w:rPr>
                <w:rFonts w:ascii="Times New Roman" w:hAnsi="Times New Roman" w:cs="Times New Roman"/>
                <w:sz w:val="20"/>
                <w:szCs w:val="20"/>
                <w:lang w:val="kk-KZ"/>
              </w:rPr>
              <w:t>Бөлшек сауда кәсіпорындарындағы тауарлық қорлар, сауда күндеріндегі</w:t>
            </w:r>
          </w:p>
        </w:tc>
        <w:tc>
          <w:tcPr>
            <w:tcW w:w="1130" w:type="dxa"/>
            <w:vAlign w:val="center"/>
          </w:tcPr>
          <w:p w14:paraId="01A1C12D" w14:textId="302AC380"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48</w:t>
            </w:r>
          </w:p>
        </w:tc>
        <w:tc>
          <w:tcPr>
            <w:tcW w:w="992" w:type="dxa"/>
            <w:vAlign w:val="center"/>
          </w:tcPr>
          <w:p w14:paraId="357C7DAA" w14:textId="13A24A56"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49</w:t>
            </w:r>
          </w:p>
        </w:tc>
        <w:tc>
          <w:tcPr>
            <w:tcW w:w="1134" w:type="dxa"/>
            <w:vAlign w:val="center"/>
          </w:tcPr>
          <w:p w14:paraId="03EDC3F2" w14:textId="23D8742E"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54</w:t>
            </w:r>
          </w:p>
        </w:tc>
        <w:tc>
          <w:tcPr>
            <w:tcW w:w="993" w:type="dxa"/>
            <w:vAlign w:val="center"/>
          </w:tcPr>
          <w:p w14:paraId="5382CA0B" w14:textId="5933C548"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61</w:t>
            </w:r>
          </w:p>
        </w:tc>
        <w:tc>
          <w:tcPr>
            <w:tcW w:w="1081" w:type="dxa"/>
            <w:vAlign w:val="center"/>
          </w:tcPr>
          <w:p w14:paraId="5B8DEB80" w14:textId="310F37F3"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52</w:t>
            </w:r>
          </w:p>
        </w:tc>
      </w:tr>
      <w:tr w:rsidR="00A33122" w:rsidRPr="00C61574" w14:paraId="014A05EA" w14:textId="77777777" w:rsidTr="00700415">
        <w:trPr>
          <w:trHeight w:val="557"/>
          <w:jc w:val="center"/>
        </w:trPr>
        <w:tc>
          <w:tcPr>
            <w:tcW w:w="4268" w:type="dxa"/>
            <w:vAlign w:val="center"/>
          </w:tcPr>
          <w:p w14:paraId="361B37CB" w14:textId="77777777" w:rsidR="00A33122" w:rsidRPr="00C61574" w:rsidRDefault="00A33122" w:rsidP="00700415">
            <w:pPr>
              <w:pStyle w:val="af2"/>
              <w:ind w:left="142"/>
              <w:rPr>
                <w:rFonts w:ascii="Times New Roman" w:hAnsi="Times New Roman" w:cs="Times New Roman"/>
                <w:sz w:val="20"/>
                <w:szCs w:val="20"/>
                <w:lang w:val="kk-KZ"/>
              </w:rPr>
            </w:pPr>
            <w:r w:rsidRPr="00C61574">
              <w:rPr>
                <w:rFonts w:ascii="Times New Roman" w:hAnsi="Times New Roman" w:cs="Times New Roman"/>
                <w:sz w:val="20"/>
                <w:szCs w:val="20"/>
                <w:lang w:val="kk-KZ"/>
              </w:rPr>
              <w:t>Тұрақтандыру қорларына азық-түлік тауарларын сатып алу көлемі, мың тонна</w:t>
            </w:r>
          </w:p>
        </w:tc>
        <w:tc>
          <w:tcPr>
            <w:tcW w:w="1130" w:type="dxa"/>
            <w:vAlign w:val="center"/>
          </w:tcPr>
          <w:p w14:paraId="4D383F16"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30,5</w:t>
            </w:r>
          </w:p>
        </w:tc>
        <w:tc>
          <w:tcPr>
            <w:tcW w:w="992" w:type="dxa"/>
            <w:vAlign w:val="center"/>
          </w:tcPr>
          <w:p w14:paraId="01D90EC1"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33,9</w:t>
            </w:r>
          </w:p>
        </w:tc>
        <w:tc>
          <w:tcPr>
            <w:tcW w:w="1134" w:type="dxa"/>
            <w:vAlign w:val="center"/>
          </w:tcPr>
          <w:p w14:paraId="7F17BAD5"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35,2</w:t>
            </w:r>
          </w:p>
        </w:tc>
        <w:tc>
          <w:tcPr>
            <w:tcW w:w="993" w:type="dxa"/>
            <w:vAlign w:val="center"/>
          </w:tcPr>
          <w:p w14:paraId="4C676A7A" w14:textId="7F57030E"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38</w:t>
            </w:r>
          </w:p>
        </w:tc>
        <w:tc>
          <w:tcPr>
            <w:tcW w:w="1081" w:type="dxa"/>
            <w:vAlign w:val="center"/>
          </w:tcPr>
          <w:p w14:paraId="366CA6DC" w14:textId="77777777" w:rsidR="00A33122" w:rsidRPr="00C61574" w:rsidRDefault="00A33122" w:rsidP="00700415">
            <w:pPr>
              <w:pStyle w:val="af2"/>
              <w:jc w:val="center"/>
              <w:rPr>
                <w:rFonts w:ascii="Times New Roman" w:hAnsi="Times New Roman" w:cs="Times New Roman"/>
                <w:sz w:val="20"/>
                <w:szCs w:val="20"/>
                <w:lang w:val="kk-KZ"/>
              </w:rPr>
            </w:pPr>
            <w:r w:rsidRPr="00C61574">
              <w:rPr>
                <w:rFonts w:ascii="Times New Roman" w:hAnsi="Times New Roman" w:cs="Times New Roman"/>
                <w:sz w:val="20"/>
                <w:szCs w:val="20"/>
                <w:lang w:val="kk-KZ"/>
              </w:rPr>
              <w:t>36,3</w:t>
            </w:r>
          </w:p>
        </w:tc>
      </w:tr>
      <w:tr w:rsidR="00A33122" w:rsidRPr="00C61574" w14:paraId="7712BFB3" w14:textId="77777777" w:rsidTr="00700415">
        <w:trPr>
          <w:trHeight w:val="290"/>
          <w:jc w:val="center"/>
        </w:trPr>
        <w:tc>
          <w:tcPr>
            <w:tcW w:w="9598" w:type="dxa"/>
            <w:gridSpan w:val="6"/>
            <w:vAlign w:val="center"/>
          </w:tcPr>
          <w:p w14:paraId="0FD19A22"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Ескерту – [125] әдебиеттер негізінде автормен құрастырылған</w:t>
            </w:r>
          </w:p>
        </w:tc>
      </w:tr>
    </w:tbl>
    <w:p w14:paraId="255127F5" w14:textId="77777777" w:rsidR="00A33122" w:rsidRPr="00C61574" w:rsidRDefault="00A33122" w:rsidP="00A33122">
      <w:pPr>
        <w:pStyle w:val="a7"/>
        <w:spacing w:after="0" w:line="240" w:lineRule="auto"/>
        <w:ind w:left="709" w:right="88"/>
        <w:jc w:val="both"/>
        <w:rPr>
          <w:rFonts w:ascii="Times New Roman" w:hAnsi="Times New Roman" w:cs="Times New Roman"/>
          <w:sz w:val="28"/>
        </w:rPr>
      </w:pPr>
    </w:p>
    <w:p w14:paraId="3576AFDB" w14:textId="61049882" w:rsidR="00A33122" w:rsidRPr="00C61574" w:rsidRDefault="00040757" w:rsidP="00A33122">
      <w:pPr>
        <w:pStyle w:val="af"/>
        <w:spacing w:before="0" w:beforeAutospacing="0" w:after="0" w:afterAutospacing="0"/>
        <w:ind w:firstLine="709"/>
        <w:jc w:val="both"/>
        <w:rPr>
          <w:sz w:val="28"/>
          <w:szCs w:val="28"/>
        </w:rPr>
      </w:pPr>
      <w:r w:rsidRPr="00040757">
        <w:rPr>
          <w:color w:val="000000"/>
          <w:sz w:val="28"/>
          <w:szCs w:val="28"/>
          <w:shd w:val="clear" w:color="auto" w:fill="FFFFFF"/>
        </w:rPr>
        <w:t xml:space="preserve">Тұрақтандыру қорларында жинақталатын әлеуметтік маңызы бар </w:t>
      </w:r>
      <w:r w:rsidR="00DE22B8" w:rsidRPr="00040757">
        <w:rPr>
          <w:color w:val="000000"/>
          <w:sz w:val="28"/>
          <w:szCs w:val="28"/>
          <w:shd w:val="clear" w:color="auto" w:fill="FFFFFF"/>
        </w:rPr>
        <w:t xml:space="preserve">19 </w:t>
      </w:r>
      <w:r w:rsidRPr="00040757">
        <w:rPr>
          <w:color w:val="000000"/>
          <w:sz w:val="28"/>
          <w:szCs w:val="28"/>
          <w:shd w:val="clear" w:color="auto" w:fill="FFFFFF"/>
        </w:rPr>
        <w:t>азық-түлік тауарлары</w:t>
      </w:r>
      <w:r w:rsidR="00DE22B8">
        <w:rPr>
          <w:color w:val="000000"/>
          <w:sz w:val="28"/>
          <w:szCs w:val="28"/>
          <w:shd w:val="clear" w:color="auto" w:fill="FFFFFF"/>
        </w:rPr>
        <w:t xml:space="preserve">на </w:t>
      </w:r>
      <w:r w:rsidRPr="00040757">
        <w:rPr>
          <w:color w:val="000000"/>
          <w:sz w:val="28"/>
          <w:szCs w:val="28"/>
          <w:shd w:val="clear" w:color="auto" w:fill="FFFFFF"/>
        </w:rPr>
        <w:t xml:space="preserve">нан, </w:t>
      </w:r>
      <w:r w:rsidR="00C7769D" w:rsidRPr="00040757">
        <w:rPr>
          <w:color w:val="000000"/>
          <w:sz w:val="28"/>
          <w:szCs w:val="28"/>
          <w:shd w:val="clear" w:color="auto" w:fill="FFFFFF"/>
        </w:rPr>
        <w:t>ас тұзы</w:t>
      </w:r>
      <w:r w:rsidR="00C7769D">
        <w:rPr>
          <w:color w:val="000000"/>
          <w:sz w:val="28"/>
          <w:szCs w:val="28"/>
          <w:shd w:val="clear" w:color="auto" w:fill="FFFFFF"/>
        </w:rPr>
        <w:t>,</w:t>
      </w:r>
      <w:r w:rsidR="00C7769D" w:rsidRPr="00040757">
        <w:rPr>
          <w:color w:val="000000"/>
          <w:sz w:val="28"/>
          <w:szCs w:val="28"/>
          <w:shd w:val="clear" w:color="auto" w:fill="FFFFFF"/>
        </w:rPr>
        <w:t xml:space="preserve"> </w:t>
      </w:r>
      <w:r w:rsidRPr="00040757">
        <w:rPr>
          <w:color w:val="000000"/>
          <w:sz w:val="28"/>
          <w:szCs w:val="28"/>
          <w:shd w:val="clear" w:color="auto" w:fill="FFFFFF"/>
        </w:rPr>
        <w:t xml:space="preserve">ұн, </w:t>
      </w:r>
      <w:r w:rsidR="00DE22B8" w:rsidRPr="00040757">
        <w:rPr>
          <w:color w:val="000000"/>
          <w:sz w:val="28"/>
          <w:szCs w:val="28"/>
          <w:shd w:val="clear" w:color="auto" w:fill="FFFFFF"/>
        </w:rPr>
        <w:t xml:space="preserve">күнбағыс майы, </w:t>
      </w:r>
      <w:r w:rsidRPr="00040757">
        <w:rPr>
          <w:color w:val="000000"/>
          <w:sz w:val="28"/>
          <w:szCs w:val="28"/>
          <w:shd w:val="clear" w:color="auto" w:fill="FFFFFF"/>
        </w:rPr>
        <w:t>күріш, қарақұмық, картоп,</w:t>
      </w:r>
      <w:r w:rsidR="00DE22B8" w:rsidRPr="00DE22B8">
        <w:rPr>
          <w:color w:val="000000"/>
          <w:sz w:val="28"/>
          <w:szCs w:val="28"/>
          <w:shd w:val="clear" w:color="auto" w:fill="FFFFFF"/>
        </w:rPr>
        <w:t xml:space="preserve"> </w:t>
      </w:r>
      <w:r w:rsidR="00DE22B8" w:rsidRPr="00040757">
        <w:rPr>
          <w:color w:val="000000"/>
          <w:sz w:val="28"/>
          <w:szCs w:val="28"/>
          <w:shd w:val="clear" w:color="auto" w:fill="FFFFFF"/>
        </w:rPr>
        <w:t xml:space="preserve">тауық және сиыр еті, майлылығы 2,5% болатын сүт пен айран, </w:t>
      </w:r>
      <w:r w:rsidRPr="00040757">
        <w:rPr>
          <w:color w:val="000000"/>
          <w:sz w:val="28"/>
          <w:szCs w:val="28"/>
          <w:shd w:val="clear" w:color="auto" w:fill="FFFFFF"/>
        </w:rPr>
        <w:t xml:space="preserve">қырыққабат, қант, сүт, жұмыртқа, сары май және сүзбе </w:t>
      </w:r>
      <w:r w:rsidR="00DE22B8">
        <w:rPr>
          <w:color w:val="000000"/>
          <w:sz w:val="28"/>
          <w:szCs w:val="28"/>
          <w:shd w:val="clear" w:color="auto" w:fill="FFFFFF"/>
        </w:rPr>
        <w:t>кіреді</w:t>
      </w:r>
      <w:r w:rsidRPr="00040757">
        <w:rPr>
          <w:color w:val="000000"/>
          <w:sz w:val="28"/>
          <w:szCs w:val="28"/>
          <w:shd w:val="clear" w:color="auto" w:fill="FFFFFF"/>
        </w:rPr>
        <w:t>.</w:t>
      </w:r>
    </w:p>
    <w:p w14:paraId="254533D6" w14:textId="77777777" w:rsidR="00A33122" w:rsidRPr="00C61574" w:rsidRDefault="00A33122" w:rsidP="008F685C">
      <w:pPr>
        <w:pStyle w:val="a7"/>
        <w:numPr>
          <w:ilvl w:val="0"/>
          <w:numId w:val="2"/>
        </w:numPr>
        <w:tabs>
          <w:tab w:val="left" w:pos="993"/>
        </w:tabs>
        <w:spacing w:after="0" w:line="240" w:lineRule="auto"/>
        <w:ind w:left="0" w:right="88" w:firstLine="709"/>
        <w:jc w:val="both"/>
        <w:rPr>
          <w:rFonts w:ascii="Times New Roman" w:hAnsi="Times New Roman" w:cs="Times New Roman"/>
          <w:i/>
          <w:iCs/>
          <w:sz w:val="28"/>
          <w:szCs w:val="28"/>
        </w:rPr>
      </w:pPr>
      <w:r w:rsidRPr="00C61574">
        <w:rPr>
          <w:rFonts w:ascii="Times New Roman" w:hAnsi="Times New Roman" w:cs="Times New Roman"/>
          <w:i/>
          <w:iCs/>
          <w:sz w:val="28"/>
          <w:szCs w:val="28"/>
        </w:rPr>
        <w:t xml:space="preserve">Сапа  және қауіпсіздік индикаторлары. </w:t>
      </w:r>
    </w:p>
    <w:p w14:paraId="07958661" w14:textId="38EB785A" w:rsidR="00A33122" w:rsidRDefault="00613F4E" w:rsidP="00613F4E">
      <w:pPr>
        <w:pStyle w:val="a7"/>
        <w:spacing w:after="0" w:line="240" w:lineRule="auto"/>
        <w:ind w:left="0" w:right="88" w:firstLine="709"/>
        <w:jc w:val="both"/>
        <w:rPr>
          <w:rFonts w:ascii="Times New Roman" w:hAnsi="Times New Roman" w:cs="Times New Roman"/>
          <w:sz w:val="28"/>
        </w:rPr>
      </w:pPr>
      <w:r w:rsidRPr="00613F4E">
        <w:rPr>
          <w:rFonts w:ascii="Times New Roman" w:hAnsi="Times New Roman" w:cs="Times New Roman"/>
          <w:sz w:val="28"/>
        </w:rPr>
        <w:t>37-кесте деректері ауыл, орман және балық шаруашылығы саласында «</w:t>
      </w:r>
      <w:r>
        <w:rPr>
          <w:rFonts w:ascii="Times New Roman" w:hAnsi="Times New Roman" w:cs="Times New Roman"/>
          <w:sz w:val="28"/>
        </w:rPr>
        <w:t>Ж</w:t>
      </w:r>
      <w:r w:rsidRPr="00613F4E">
        <w:rPr>
          <w:rFonts w:ascii="Times New Roman" w:hAnsi="Times New Roman" w:cs="Times New Roman"/>
          <w:sz w:val="28"/>
        </w:rPr>
        <w:t>асыл экономикаға» бағытталған инвестициялардың үлесі өте төмен екенін, тіпті 1%-ға да жетпейтінін</w:t>
      </w:r>
      <w:r>
        <w:rPr>
          <w:rFonts w:ascii="Times New Roman" w:hAnsi="Times New Roman" w:cs="Times New Roman"/>
          <w:sz w:val="28"/>
        </w:rPr>
        <w:t xml:space="preserve"> байқаймыз</w:t>
      </w:r>
      <w:r w:rsidRPr="00613F4E">
        <w:rPr>
          <w:rFonts w:ascii="Times New Roman" w:hAnsi="Times New Roman" w:cs="Times New Roman"/>
          <w:sz w:val="28"/>
        </w:rPr>
        <w:t>.</w:t>
      </w:r>
    </w:p>
    <w:p w14:paraId="6120E17F" w14:textId="77777777" w:rsidR="00613F4E" w:rsidRPr="00C61574" w:rsidRDefault="00613F4E" w:rsidP="00613F4E">
      <w:pPr>
        <w:pStyle w:val="a7"/>
        <w:spacing w:after="0" w:line="240" w:lineRule="auto"/>
        <w:ind w:left="0" w:right="88" w:firstLine="709"/>
        <w:jc w:val="both"/>
        <w:rPr>
          <w:rFonts w:ascii="Times New Roman" w:hAnsi="Times New Roman" w:cs="Times New Roman"/>
          <w:sz w:val="28"/>
          <w:szCs w:val="28"/>
        </w:rPr>
      </w:pPr>
    </w:p>
    <w:p w14:paraId="0E50F701" w14:textId="77777777" w:rsidR="00A33122" w:rsidRPr="00C61574" w:rsidRDefault="00A33122" w:rsidP="00A33122">
      <w:pPr>
        <w:spacing w:after="0" w:line="240" w:lineRule="auto"/>
        <w:rPr>
          <w:rFonts w:ascii="Times New Roman" w:hAnsi="Times New Roman" w:cs="Times New Roman"/>
          <w:sz w:val="28"/>
          <w:szCs w:val="28"/>
        </w:rPr>
      </w:pPr>
      <w:r w:rsidRPr="00C61574">
        <w:rPr>
          <w:rFonts w:ascii="Times New Roman" w:hAnsi="Times New Roman" w:cs="Times New Roman"/>
          <w:sz w:val="28"/>
          <w:szCs w:val="28"/>
        </w:rPr>
        <w:t>Кесте 37 – 2016-2024 жж. аралығында Қазақстан Республикасындағы сапа  және қауіпсіздік индикаторлары</w:t>
      </w:r>
    </w:p>
    <w:tbl>
      <w:tblPr>
        <w:tblStyle w:val="TableNormal"/>
        <w:tblW w:w="9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709"/>
        <w:gridCol w:w="709"/>
        <w:gridCol w:w="709"/>
        <w:gridCol w:w="708"/>
        <w:gridCol w:w="709"/>
        <w:gridCol w:w="709"/>
        <w:gridCol w:w="709"/>
        <w:gridCol w:w="708"/>
        <w:gridCol w:w="590"/>
      </w:tblGrid>
      <w:tr w:rsidR="00A33122" w:rsidRPr="00C61574" w14:paraId="21FFA426" w14:textId="77777777" w:rsidTr="00700415">
        <w:trPr>
          <w:trHeight w:val="426"/>
          <w:jc w:val="center"/>
        </w:trPr>
        <w:tc>
          <w:tcPr>
            <w:tcW w:w="3397" w:type="dxa"/>
          </w:tcPr>
          <w:p w14:paraId="274AC7A1" w14:textId="77777777" w:rsidR="00A33122" w:rsidRPr="00C61574" w:rsidRDefault="00A33122" w:rsidP="00700415">
            <w:pPr>
              <w:pStyle w:val="TableParagraph"/>
              <w:tabs>
                <w:tab w:val="left" w:pos="2358"/>
              </w:tabs>
              <w:ind w:right="272"/>
              <w:jc w:val="left"/>
              <w:rPr>
                <w:sz w:val="20"/>
                <w:szCs w:val="20"/>
                <w:lang w:val="kk-KZ"/>
              </w:rPr>
            </w:pPr>
            <w:r w:rsidRPr="00C61574">
              <w:rPr>
                <w:sz w:val="20"/>
                <w:szCs w:val="20"/>
                <w:lang w:val="kk-KZ"/>
              </w:rPr>
              <w:t xml:space="preserve">  Көрсеткіштер</w:t>
            </w:r>
          </w:p>
        </w:tc>
        <w:tc>
          <w:tcPr>
            <w:tcW w:w="709" w:type="dxa"/>
            <w:vAlign w:val="center"/>
          </w:tcPr>
          <w:p w14:paraId="7AD92A6D" w14:textId="77777777" w:rsidR="00A33122" w:rsidRPr="00C61574" w:rsidRDefault="00A33122" w:rsidP="00700415">
            <w:pPr>
              <w:pStyle w:val="TableParagraph"/>
              <w:ind w:left="24"/>
              <w:rPr>
                <w:sz w:val="20"/>
                <w:szCs w:val="20"/>
                <w:lang w:val="kk-KZ"/>
              </w:rPr>
            </w:pPr>
            <w:r w:rsidRPr="00C61574">
              <w:rPr>
                <w:sz w:val="20"/>
                <w:szCs w:val="20"/>
                <w:lang w:val="kk-KZ"/>
              </w:rPr>
              <w:t>2016</w:t>
            </w:r>
          </w:p>
          <w:p w14:paraId="783D879D" w14:textId="77777777" w:rsidR="00A33122" w:rsidRPr="00C61574" w:rsidRDefault="00A33122" w:rsidP="00700415">
            <w:pPr>
              <w:pStyle w:val="TableParagraph"/>
              <w:ind w:left="211"/>
              <w:rPr>
                <w:sz w:val="20"/>
                <w:szCs w:val="20"/>
                <w:lang w:val="kk-KZ"/>
              </w:rPr>
            </w:pPr>
          </w:p>
        </w:tc>
        <w:tc>
          <w:tcPr>
            <w:tcW w:w="709" w:type="dxa"/>
            <w:vAlign w:val="center"/>
          </w:tcPr>
          <w:p w14:paraId="6B888127" w14:textId="77777777" w:rsidR="00A33122" w:rsidRPr="00C61574" w:rsidRDefault="00A33122" w:rsidP="00700415">
            <w:pPr>
              <w:pStyle w:val="TableParagraph"/>
              <w:ind w:left="41"/>
              <w:rPr>
                <w:sz w:val="20"/>
                <w:szCs w:val="20"/>
                <w:lang w:val="kk-KZ"/>
              </w:rPr>
            </w:pPr>
            <w:r w:rsidRPr="00C61574">
              <w:rPr>
                <w:sz w:val="20"/>
                <w:szCs w:val="20"/>
                <w:lang w:val="kk-KZ"/>
              </w:rPr>
              <w:t>2017</w:t>
            </w:r>
          </w:p>
          <w:p w14:paraId="6ECF9D64" w14:textId="77777777" w:rsidR="00A33122" w:rsidRPr="00C61574" w:rsidRDefault="00A33122" w:rsidP="00700415">
            <w:pPr>
              <w:pStyle w:val="TableParagraph"/>
              <w:rPr>
                <w:sz w:val="20"/>
                <w:szCs w:val="20"/>
                <w:lang w:val="kk-KZ"/>
              </w:rPr>
            </w:pPr>
          </w:p>
        </w:tc>
        <w:tc>
          <w:tcPr>
            <w:tcW w:w="709" w:type="dxa"/>
            <w:vAlign w:val="center"/>
          </w:tcPr>
          <w:p w14:paraId="2DD5F8A5" w14:textId="77777777" w:rsidR="00A33122" w:rsidRPr="00C61574" w:rsidRDefault="00A33122" w:rsidP="00700415">
            <w:pPr>
              <w:pStyle w:val="TableParagraph"/>
              <w:ind w:left="44"/>
              <w:rPr>
                <w:sz w:val="20"/>
                <w:szCs w:val="20"/>
                <w:lang w:val="kk-KZ"/>
              </w:rPr>
            </w:pPr>
            <w:r w:rsidRPr="00C61574">
              <w:rPr>
                <w:sz w:val="20"/>
                <w:szCs w:val="20"/>
                <w:lang w:val="kk-KZ"/>
              </w:rPr>
              <w:t>2018</w:t>
            </w:r>
          </w:p>
          <w:p w14:paraId="04B09A67" w14:textId="77777777" w:rsidR="00A33122" w:rsidRPr="00C61574" w:rsidRDefault="00A33122" w:rsidP="00700415">
            <w:pPr>
              <w:pStyle w:val="TableParagraph"/>
              <w:rPr>
                <w:sz w:val="20"/>
                <w:szCs w:val="20"/>
                <w:lang w:val="kk-KZ"/>
              </w:rPr>
            </w:pPr>
          </w:p>
        </w:tc>
        <w:tc>
          <w:tcPr>
            <w:tcW w:w="708" w:type="dxa"/>
            <w:vAlign w:val="center"/>
          </w:tcPr>
          <w:p w14:paraId="06200756" w14:textId="77777777" w:rsidR="00A33122" w:rsidRPr="00C61574" w:rsidRDefault="00A33122" w:rsidP="00700415">
            <w:pPr>
              <w:pStyle w:val="TableParagraph"/>
              <w:ind w:left="37"/>
              <w:rPr>
                <w:sz w:val="20"/>
                <w:szCs w:val="20"/>
                <w:lang w:val="kk-KZ"/>
              </w:rPr>
            </w:pPr>
            <w:r w:rsidRPr="00C61574">
              <w:rPr>
                <w:sz w:val="20"/>
                <w:szCs w:val="20"/>
                <w:lang w:val="kk-KZ"/>
              </w:rPr>
              <w:t>2019</w:t>
            </w:r>
          </w:p>
          <w:p w14:paraId="15C61E46" w14:textId="77777777" w:rsidR="00A33122" w:rsidRPr="00C61574" w:rsidRDefault="00A33122" w:rsidP="00700415">
            <w:pPr>
              <w:pStyle w:val="TableParagraph"/>
              <w:rPr>
                <w:sz w:val="20"/>
                <w:szCs w:val="20"/>
                <w:lang w:val="kk-KZ"/>
              </w:rPr>
            </w:pPr>
          </w:p>
        </w:tc>
        <w:tc>
          <w:tcPr>
            <w:tcW w:w="709" w:type="dxa"/>
            <w:vAlign w:val="center"/>
          </w:tcPr>
          <w:p w14:paraId="6C842776" w14:textId="77777777" w:rsidR="00A33122" w:rsidRPr="00C61574" w:rsidRDefault="00A33122" w:rsidP="00700415">
            <w:pPr>
              <w:pStyle w:val="TableParagraph"/>
              <w:ind w:left="16"/>
              <w:rPr>
                <w:sz w:val="20"/>
                <w:szCs w:val="20"/>
                <w:lang w:val="kk-KZ"/>
              </w:rPr>
            </w:pPr>
            <w:r w:rsidRPr="00C61574">
              <w:rPr>
                <w:sz w:val="20"/>
                <w:szCs w:val="20"/>
                <w:lang w:val="kk-KZ"/>
              </w:rPr>
              <w:t>2020</w:t>
            </w:r>
          </w:p>
          <w:p w14:paraId="24EAD760" w14:textId="77777777" w:rsidR="00A33122" w:rsidRPr="00C61574" w:rsidRDefault="00A33122" w:rsidP="00700415">
            <w:pPr>
              <w:pStyle w:val="TableParagraph"/>
              <w:ind w:left="253"/>
              <w:rPr>
                <w:sz w:val="20"/>
                <w:szCs w:val="20"/>
                <w:lang w:val="kk-KZ"/>
              </w:rPr>
            </w:pPr>
          </w:p>
        </w:tc>
        <w:tc>
          <w:tcPr>
            <w:tcW w:w="709" w:type="dxa"/>
            <w:vAlign w:val="center"/>
          </w:tcPr>
          <w:p w14:paraId="60553AF1" w14:textId="77777777" w:rsidR="00A33122" w:rsidRPr="00C61574" w:rsidRDefault="00A33122" w:rsidP="00700415">
            <w:pPr>
              <w:pStyle w:val="TableParagraph"/>
              <w:ind w:left="35"/>
              <w:rPr>
                <w:sz w:val="20"/>
                <w:szCs w:val="20"/>
                <w:lang w:val="kk-KZ"/>
              </w:rPr>
            </w:pPr>
            <w:r w:rsidRPr="00C61574">
              <w:rPr>
                <w:sz w:val="20"/>
                <w:szCs w:val="20"/>
                <w:lang w:val="kk-KZ"/>
              </w:rPr>
              <w:t>2021</w:t>
            </w:r>
          </w:p>
          <w:p w14:paraId="40C30AD0" w14:textId="77777777" w:rsidR="00A33122" w:rsidRPr="00C61574" w:rsidRDefault="00A33122" w:rsidP="00700415">
            <w:pPr>
              <w:pStyle w:val="TableParagraph"/>
              <w:ind w:left="254"/>
              <w:rPr>
                <w:sz w:val="20"/>
                <w:szCs w:val="20"/>
                <w:lang w:val="kk-KZ"/>
              </w:rPr>
            </w:pPr>
          </w:p>
        </w:tc>
        <w:tc>
          <w:tcPr>
            <w:tcW w:w="709" w:type="dxa"/>
            <w:vAlign w:val="center"/>
          </w:tcPr>
          <w:p w14:paraId="1582B08C" w14:textId="77777777" w:rsidR="00A33122" w:rsidRPr="00C61574" w:rsidRDefault="00A33122" w:rsidP="00700415">
            <w:pPr>
              <w:pStyle w:val="TableParagraph"/>
              <w:ind w:left="24"/>
              <w:rPr>
                <w:sz w:val="20"/>
                <w:szCs w:val="20"/>
                <w:lang w:val="kk-KZ"/>
              </w:rPr>
            </w:pPr>
            <w:r w:rsidRPr="00C61574">
              <w:rPr>
                <w:sz w:val="20"/>
                <w:szCs w:val="20"/>
                <w:lang w:val="kk-KZ"/>
              </w:rPr>
              <w:t>2022</w:t>
            </w:r>
          </w:p>
          <w:p w14:paraId="51BB9C50" w14:textId="77777777" w:rsidR="00A33122" w:rsidRPr="00C61574" w:rsidRDefault="00A33122" w:rsidP="00700415">
            <w:pPr>
              <w:pStyle w:val="TableParagraph"/>
              <w:ind w:left="214"/>
              <w:rPr>
                <w:sz w:val="20"/>
                <w:szCs w:val="20"/>
                <w:lang w:val="kk-KZ"/>
              </w:rPr>
            </w:pPr>
          </w:p>
        </w:tc>
        <w:tc>
          <w:tcPr>
            <w:tcW w:w="708" w:type="dxa"/>
            <w:vAlign w:val="center"/>
          </w:tcPr>
          <w:p w14:paraId="25687E68" w14:textId="77777777" w:rsidR="00A33122" w:rsidRPr="00C61574" w:rsidRDefault="00A33122" w:rsidP="00700415">
            <w:pPr>
              <w:pStyle w:val="TableParagraph"/>
              <w:ind w:left="41"/>
              <w:rPr>
                <w:sz w:val="20"/>
                <w:szCs w:val="20"/>
                <w:lang w:val="kk-KZ"/>
              </w:rPr>
            </w:pPr>
            <w:r w:rsidRPr="00C61574">
              <w:rPr>
                <w:sz w:val="20"/>
                <w:szCs w:val="20"/>
                <w:lang w:val="kk-KZ"/>
              </w:rPr>
              <w:t>2023</w:t>
            </w:r>
          </w:p>
          <w:p w14:paraId="34C6315A" w14:textId="77777777" w:rsidR="00A33122" w:rsidRPr="00C61574" w:rsidRDefault="00A33122" w:rsidP="00700415">
            <w:pPr>
              <w:pStyle w:val="TableParagraph"/>
              <w:ind w:left="213"/>
              <w:rPr>
                <w:sz w:val="20"/>
                <w:szCs w:val="20"/>
                <w:lang w:val="kk-KZ"/>
              </w:rPr>
            </w:pPr>
          </w:p>
        </w:tc>
        <w:tc>
          <w:tcPr>
            <w:tcW w:w="590" w:type="dxa"/>
            <w:vAlign w:val="center"/>
          </w:tcPr>
          <w:p w14:paraId="32600DCE" w14:textId="77777777" w:rsidR="00A33122" w:rsidRPr="00C61574" w:rsidRDefault="00A33122" w:rsidP="00700415">
            <w:pPr>
              <w:pStyle w:val="TableParagraph"/>
              <w:ind w:left="44"/>
              <w:rPr>
                <w:sz w:val="20"/>
                <w:szCs w:val="20"/>
                <w:lang w:val="kk-KZ"/>
              </w:rPr>
            </w:pPr>
            <w:r w:rsidRPr="00C61574">
              <w:rPr>
                <w:sz w:val="20"/>
                <w:szCs w:val="20"/>
                <w:lang w:val="kk-KZ"/>
              </w:rPr>
              <w:t>2024</w:t>
            </w:r>
          </w:p>
          <w:p w14:paraId="29FE75F3" w14:textId="77777777" w:rsidR="00A33122" w:rsidRPr="00C61574" w:rsidRDefault="00A33122" w:rsidP="00700415">
            <w:pPr>
              <w:pStyle w:val="TableParagraph"/>
              <w:ind w:left="145"/>
              <w:rPr>
                <w:sz w:val="20"/>
                <w:szCs w:val="20"/>
                <w:lang w:val="kk-KZ"/>
              </w:rPr>
            </w:pPr>
          </w:p>
        </w:tc>
      </w:tr>
      <w:tr w:rsidR="00A33122" w:rsidRPr="00C61574" w14:paraId="19D25251" w14:textId="77777777" w:rsidTr="00700415">
        <w:trPr>
          <w:trHeight w:val="601"/>
          <w:jc w:val="center"/>
        </w:trPr>
        <w:tc>
          <w:tcPr>
            <w:tcW w:w="3397" w:type="dxa"/>
            <w:vAlign w:val="center"/>
          </w:tcPr>
          <w:p w14:paraId="67491A79" w14:textId="77777777" w:rsidR="00A33122" w:rsidRPr="00C61574" w:rsidRDefault="00A33122" w:rsidP="00700415">
            <w:pPr>
              <w:pStyle w:val="TableParagraph"/>
              <w:ind w:left="110" w:right="130"/>
              <w:jc w:val="left"/>
              <w:rPr>
                <w:sz w:val="20"/>
                <w:szCs w:val="20"/>
                <w:lang w:val="kk-KZ"/>
              </w:rPr>
            </w:pPr>
            <w:r>
              <w:rPr>
                <w:sz w:val="20"/>
                <w:szCs w:val="20"/>
                <w:lang w:val="kk-KZ"/>
              </w:rPr>
              <w:t>Халықтың т</w:t>
            </w:r>
            <w:r w:rsidRPr="00C61574">
              <w:rPr>
                <w:sz w:val="20"/>
                <w:szCs w:val="20"/>
                <w:lang w:val="kk-KZ"/>
              </w:rPr>
              <w:t>азартылған</w:t>
            </w:r>
            <w:r>
              <w:rPr>
                <w:sz w:val="20"/>
                <w:szCs w:val="20"/>
                <w:lang w:val="kk-KZ"/>
              </w:rPr>
              <w:t xml:space="preserve"> ауыз</w:t>
            </w:r>
            <w:r w:rsidRPr="00C61574">
              <w:rPr>
                <w:sz w:val="20"/>
                <w:szCs w:val="20"/>
                <w:lang w:val="kk-KZ"/>
              </w:rPr>
              <w:t xml:space="preserve"> с</w:t>
            </w:r>
            <w:r>
              <w:rPr>
                <w:sz w:val="20"/>
                <w:szCs w:val="20"/>
                <w:lang w:val="kk-KZ"/>
              </w:rPr>
              <w:t>у көздеріне қол</w:t>
            </w:r>
            <w:r w:rsidRPr="00C61574">
              <w:rPr>
                <w:sz w:val="20"/>
                <w:szCs w:val="20"/>
                <w:lang w:val="kk-KZ"/>
              </w:rPr>
              <w:t xml:space="preserve"> </w:t>
            </w:r>
            <w:r>
              <w:rPr>
                <w:sz w:val="20"/>
                <w:szCs w:val="20"/>
                <w:lang w:val="kk-KZ"/>
              </w:rPr>
              <w:t>жетімділік деңгейі</w:t>
            </w:r>
            <w:r w:rsidRPr="00C61574">
              <w:rPr>
                <w:sz w:val="20"/>
                <w:szCs w:val="20"/>
                <w:lang w:val="kk-KZ"/>
              </w:rPr>
              <w:t>, халық санының %-ы</w:t>
            </w:r>
          </w:p>
        </w:tc>
        <w:tc>
          <w:tcPr>
            <w:tcW w:w="709" w:type="dxa"/>
          </w:tcPr>
          <w:p w14:paraId="7A897789" w14:textId="77777777" w:rsidR="00A33122" w:rsidRPr="00C61574" w:rsidRDefault="00A33122" w:rsidP="00700415">
            <w:pPr>
              <w:pStyle w:val="TableParagraph"/>
              <w:ind w:left="-20"/>
              <w:rPr>
                <w:sz w:val="20"/>
                <w:szCs w:val="20"/>
                <w:lang w:val="kk-KZ"/>
              </w:rPr>
            </w:pPr>
          </w:p>
          <w:p w14:paraId="06BBABF9" w14:textId="77777777" w:rsidR="00A33122" w:rsidRPr="00C61574" w:rsidRDefault="00A33122" w:rsidP="00700415">
            <w:pPr>
              <w:pStyle w:val="TableParagraph"/>
              <w:ind w:left="-20"/>
              <w:rPr>
                <w:sz w:val="20"/>
                <w:szCs w:val="20"/>
                <w:lang w:val="kk-KZ"/>
              </w:rPr>
            </w:pPr>
            <w:r w:rsidRPr="00C61574">
              <w:rPr>
                <w:sz w:val="20"/>
                <w:szCs w:val="20"/>
                <w:lang w:val="kk-KZ"/>
              </w:rPr>
              <w:t>91,4</w:t>
            </w:r>
          </w:p>
        </w:tc>
        <w:tc>
          <w:tcPr>
            <w:tcW w:w="709" w:type="dxa"/>
          </w:tcPr>
          <w:p w14:paraId="68C123D4" w14:textId="77777777" w:rsidR="00A33122" w:rsidRPr="00C61574" w:rsidRDefault="00A33122" w:rsidP="00700415">
            <w:pPr>
              <w:pStyle w:val="TableParagraph"/>
              <w:ind w:left="-20"/>
              <w:rPr>
                <w:sz w:val="20"/>
                <w:szCs w:val="20"/>
                <w:lang w:val="kk-KZ"/>
              </w:rPr>
            </w:pPr>
          </w:p>
          <w:p w14:paraId="54887AF1" w14:textId="77777777" w:rsidR="00A33122" w:rsidRPr="00C61574" w:rsidRDefault="00A33122" w:rsidP="00700415">
            <w:pPr>
              <w:pStyle w:val="TableParagraph"/>
              <w:ind w:left="-20"/>
              <w:rPr>
                <w:sz w:val="20"/>
                <w:szCs w:val="20"/>
                <w:lang w:val="kk-KZ"/>
              </w:rPr>
            </w:pPr>
            <w:r w:rsidRPr="00C61574">
              <w:rPr>
                <w:sz w:val="20"/>
                <w:szCs w:val="20"/>
                <w:lang w:val="kk-KZ"/>
              </w:rPr>
              <w:t>92</w:t>
            </w:r>
          </w:p>
        </w:tc>
        <w:tc>
          <w:tcPr>
            <w:tcW w:w="709" w:type="dxa"/>
          </w:tcPr>
          <w:p w14:paraId="12E16438" w14:textId="77777777" w:rsidR="00A33122" w:rsidRPr="00C61574" w:rsidRDefault="00A33122" w:rsidP="00700415">
            <w:pPr>
              <w:pStyle w:val="TableParagraph"/>
              <w:ind w:left="-20"/>
              <w:rPr>
                <w:sz w:val="20"/>
                <w:szCs w:val="20"/>
                <w:lang w:val="kk-KZ"/>
              </w:rPr>
            </w:pPr>
          </w:p>
          <w:p w14:paraId="6BCE64B3" w14:textId="77777777" w:rsidR="00A33122" w:rsidRPr="00C61574" w:rsidRDefault="00A33122" w:rsidP="00700415">
            <w:pPr>
              <w:pStyle w:val="TableParagraph"/>
              <w:ind w:left="-20"/>
              <w:rPr>
                <w:sz w:val="20"/>
                <w:szCs w:val="20"/>
                <w:lang w:val="kk-KZ"/>
              </w:rPr>
            </w:pPr>
            <w:r w:rsidRPr="00C61574">
              <w:rPr>
                <w:sz w:val="20"/>
                <w:szCs w:val="20"/>
                <w:lang w:val="kk-KZ"/>
              </w:rPr>
              <w:t>92,8</w:t>
            </w:r>
          </w:p>
        </w:tc>
        <w:tc>
          <w:tcPr>
            <w:tcW w:w="708" w:type="dxa"/>
          </w:tcPr>
          <w:p w14:paraId="67FA153F" w14:textId="77777777" w:rsidR="00A33122" w:rsidRPr="00C61574" w:rsidRDefault="00A33122" w:rsidP="00700415">
            <w:pPr>
              <w:pStyle w:val="TableParagraph"/>
              <w:ind w:left="-20"/>
              <w:rPr>
                <w:sz w:val="20"/>
                <w:szCs w:val="20"/>
                <w:lang w:val="kk-KZ"/>
              </w:rPr>
            </w:pPr>
          </w:p>
          <w:p w14:paraId="000DF339" w14:textId="77777777" w:rsidR="00A33122" w:rsidRPr="00C61574" w:rsidRDefault="00A33122" w:rsidP="00700415">
            <w:pPr>
              <w:pStyle w:val="TableParagraph"/>
              <w:ind w:left="-20"/>
              <w:rPr>
                <w:sz w:val="20"/>
                <w:szCs w:val="20"/>
                <w:lang w:val="kk-KZ"/>
              </w:rPr>
            </w:pPr>
            <w:r w:rsidRPr="00C61574">
              <w:rPr>
                <w:sz w:val="20"/>
                <w:szCs w:val="20"/>
                <w:lang w:val="kk-KZ"/>
              </w:rPr>
              <w:t>93,2</w:t>
            </w:r>
          </w:p>
        </w:tc>
        <w:tc>
          <w:tcPr>
            <w:tcW w:w="709" w:type="dxa"/>
          </w:tcPr>
          <w:p w14:paraId="32388350" w14:textId="77777777" w:rsidR="00A33122" w:rsidRPr="00C61574" w:rsidRDefault="00A33122" w:rsidP="00700415">
            <w:pPr>
              <w:pStyle w:val="TableParagraph"/>
              <w:ind w:left="-20"/>
              <w:rPr>
                <w:sz w:val="20"/>
                <w:szCs w:val="20"/>
                <w:lang w:val="kk-KZ"/>
              </w:rPr>
            </w:pPr>
          </w:p>
          <w:p w14:paraId="3D1250FB" w14:textId="77777777" w:rsidR="00A33122" w:rsidRPr="00C61574" w:rsidRDefault="00A33122" w:rsidP="00700415">
            <w:pPr>
              <w:pStyle w:val="TableParagraph"/>
              <w:ind w:left="-20"/>
              <w:rPr>
                <w:sz w:val="20"/>
                <w:szCs w:val="20"/>
                <w:lang w:val="kk-KZ"/>
              </w:rPr>
            </w:pPr>
            <w:r w:rsidRPr="00C61574">
              <w:rPr>
                <w:sz w:val="20"/>
                <w:szCs w:val="20"/>
                <w:lang w:val="kk-KZ"/>
              </w:rPr>
              <w:t>93,7</w:t>
            </w:r>
          </w:p>
        </w:tc>
        <w:tc>
          <w:tcPr>
            <w:tcW w:w="709" w:type="dxa"/>
          </w:tcPr>
          <w:p w14:paraId="02B98827" w14:textId="77777777" w:rsidR="00A33122" w:rsidRPr="00C61574" w:rsidRDefault="00A33122" w:rsidP="00700415">
            <w:pPr>
              <w:pStyle w:val="TableParagraph"/>
              <w:ind w:left="-20"/>
              <w:rPr>
                <w:sz w:val="20"/>
                <w:szCs w:val="20"/>
                <w:lang w:val="kk-KZ"/>
              </w:rPr>
            </w:pPr>
          </w:p>
          <w:p w14:paraId="22A8E0EA" w14:textId="77777777" w:rsidR="00A33122" w:rsidRPr="00C61574" w:rsidRDefault="00A33122" w:rsidP="00700415">
            <w:pPr>
              <w:pStyle w:val="TableParagraph"/>
              <w:ind w:left="-20"/>
              <w:rPr>
                <w:sz w:val="20"/>
                <w:szCs w:val="20"/>
                <w:lang w:val="kk-KZ"/>
              </w:rPr>
            </w:pPr>
            <w:r w:rsidRPr="00C61574">
              <w:rPr>
                <w:sz w:val="20"/>
                <w:szCs w:val="20"/>
                <w:lang w:val="kk-KZ"/>
              </w:rPr>
              <w:t>94,5</w:t>
            </w:r>
          </w:p>
        </w:tc>
        <w:tc>
          <w:tcPr>
            <w:tcW w:w="709" w:type="dxa"/>
          </w:tcPr>
          <w:p w14:paraId="43C932F2" w14:textId="77777777" w:rsidR="00A33122" w:rsidRPr="00C61574" w:rsidRDefault="00A33122" w:rsidP="00700415">
            <w:pPr>
              <w:pStyle w:val="TableParagraph"/>
              <w:ind w:left="-20"/>
              <w:rPr>
                <w:sz w:val="20"/>
                <w:szCs w:val="20"/>
                <w:lang w:val="kk-KZ"/>
              </w:rPr>
            </w:pPr>
          </w:p>
          <w:p w14:paraId="18B458C4" w14:textId="77777777" w:rsidR="00A33122" w:rsidRPr="00C61574" w:rsidRDefault="00A33122" w:rsidP="00700415">
            <w:pPr>
              <w:pStyle w:val="TableParagraph"/>
              <w:ind w:left="-20"/>
              <w:rPr>
                <w:sz w:val="20"/>
                <w:szCs w:val="20"/>
                <w:lang w:val="kk-KZ"/>
              </w:rPr>
            </w:pPr>
            <w:r w:rsidRPr="00C61574">
              <w:rPr>
                <w:sz w:val="20"/>
                <w:szCs w:val="20"/>
                <w:lang w:val="kk-KZ"/>
              </w:rPr>
              <w:t>94,9</w:t>
            </w:r>
          </w:p>
        </w:tc>
        <w:tc>
          <w:tcPr>
            <w:tcW w:w="708" w:type="dxa"/>
          </w:tcPr>
          <w:p w14:paraId="59BE0B6D" w14:textId="77777777" w:rsidR="00A33122" w:rsidRPr="00C61574" w:rsidRDefault="00A33122" w:rsidP="00700415">
            <w:pPr>
              <w:pStyle w:val="TableParagraph"/>
              <w:ind w:left="-20"/>
              <w:rPr>
                <w:sz w:val="20"/>
                <w:szCs w:val="20"/>
                <w:lang w:val="kk-KZ"/>
              </w:rPr>
            </w:pPr>
          </w:p>
          <w:p w14:paraId="6AC94596" w14:textId="77777777" w:rsidR="00A33122" w:rsidRPr="00C61574" w:rsidRDefault="00A33122" w:rsidP="00700415">
            <w:pPr>
              <w:pStyle w:val="TableParagraph"/>
              <w:ind w:left="-20"/>
              <w:rPr>
                <w:sz w:val="20"/>
                <w:szCs w:val="20"/>
                <w:lang w:val="kk-KZ"/>
              </w:rPr>
            </w:pPr>
            <w:r w:rsidRPr="00C61574">
              <w:rPr>
                <w:sz w:val="20"/>
                <w:szCs w:val="20"/>
                <w:lang w:val="kk-KZ"/>
              </w:rPr>
              <w:t>95,4</w:t>
            </w:r>
          </w:p>
        </w:tc>
        <w:tc>
          <w:tcPr>
            <w:tcW w:w="590" w:type="dxa"/>
          </w:tcPr>
          <w:p w14:paraId="467F8866" w14:textId="77777777" w:rsidR="00A33122" w:rsidRPr="00C61574" w:rsidRDefault="00A33122" w:rsidP="00700415">
            <w:pPr>
              <w:pStyle w:val="TableParagraph"/>
              <w:ind w:left="-20"/>
              <w:rPr>
                <w:sz w:val="20"/>
                <w:szCs w:val="20"/>
                <w:lang w:val="kk-KZ"/>
              </w:rPr>
            </w:pPr>
          </w:p>
          <w:p w14:paraId="25A0831A" w14:textId="77777777" w:rsidR="00A33122" w:rsidRPr="00C61574" w:rsidRDefault="00A33122" w:rsidP="00700415">
            <w:pPr>
              <w:pStyle w:val="TableParagraph"/>
              <w:ind w:left="-20"/>
              <w:rPr>
                <w:sz w:val="20"/>
                <w:szCs w:val="20"/>
                <w:lang w:val="kk-KZ"/>
              </w:rPr>
            </w:pPr>
            <w:r w:rsidRPr="00C61574">
              <w:rPr>
                <w:sz w:val="20"/>
                <w:szCs w:val="20"/>
                <w:lang w:val="kk-KZ"/>
              </w:rPr>
              <w:t>96,2</w:t>
            </w:r>
          </w:p>
        </w:tc>
      </w:tr>
      <w:tr w:rsidR="00A33122" w:rsidRPr="00C61574" w14:paraId="7757B106" w14:textId="77777777" w:rsidTr="00700415">
        <w:trPr>
          <w:trHeight w:val="655"/>
          <w:jc w:val="center"/>
        </w:trPr>
        <w:tc>
          <w:tcPr>
            <w:tcW w:w="3397" w:type="dxa"/>
            <w:vAlign w:val="center"/>
          </w:tcPr>
          <w:p w14:paraId="34ACA70C" w14:textId="77777777" w:rsidR="00A33122" w:rsidRPr="00C61574" w:rsidRDefault="00A33122" w:rsidP="00700415">
            <w:pPr>
              <w:pStyle w:val="TableParagraph"/>
              <w:ind w:left="110" w:right="130" w:hanging="88"/>
              <w:jc w:val="left"/>
              <w:rPr>
                <w:sz w:val="20"/>
                <w:szCs w:val="20"/>
                <w:lang w:val="kk-KZ"/>
              </w:rPr>
            </w:pPr>
            <w:r w:rsidRPr="00C61574">
              <w:rPr>
                <w:sz w:val="20"/>
                <w:szCs w:val="20"/>
                <w:lang w:val="kk-KZ"/>
              </w:rPr>
              <w:t>«Жасыл экономикаға» бағытталған инвестиция, млрд.,теңге</w:t>
            </w:r>
          </w:p>
        </w:tc>
        <w:tc>
          <w:tcPr>
            <w:tcW w:w="709" w:type="dxa"/>
          </w:tcPr>
          <w:p w14:paraId="5E9144FC" w14:textId="77777777" w:rsidR="00A33122" w:rsidRPr="00C61574" w:rsidRDefault="00A33122" w:rsidP="00700415">
            <w:pPr>
              <w:pStyle w:val="TableParagraph"/>
              <w:ind w:left="-20"/>
              <w:rPr>
                <w:sz w:val="20"/>
                <w:szCs w:val="20"/>
                <w:lang w:val="kk-KZ"/>
              </w:rPr>
            </w:pPr>
          </w:p>
          <w:p w14:paraId="06105848" w14:textId="77777777" w:rsidR="00A33122" w:rsidRPr="00C61574" w:rsidRDefault="00A33122" w:rsidP="00700415">
            <w:pPr>
              <w:pStyle w:val="TableParagraph"/>
              <w:ind w:left="-20"/>
              <w:rPr>
                <w:sz w:val="20"/>
                <w:szCs w:val="20"/>
                <w:lang w:val="kk-KZ"/>
              </w:rPr>
            </w:pPr>
          </w:p>
          <w:p w14:paraId="3C1788BD" w14:textId="77777777" w:rsidR="00A33122" w:rsidRPr="00C61574" w:rsidRDefault="00A33122" w:rsidP="00700415">
            <w:pPr>
              <w:pStyle w:val="TableParagraph"/>
              <w:ind w:left="-20"/>
              <w:rPr>
                <w:sz w:val="20"/>
                <w:szCs w:val="20"/>
                <w:lang w:val="kk-KZ"/>
              </w:rPr>
            </w:pPr>
            <w:r w:rsidRPr="00C61574">
              <w:rPr>
                <w:sz w:val="20"/>
                <w:szCs w:val="20"/>
                <w:lang w:val="kk-KZ"/>
              </w:rPr>
              <w:t>43,9</w:t>
            </w:r>
          </w:p>
        </w:tc>
        <w:tc>
          <w:tcPr>
            <w:tcW w:w="709" w:type="dxa"/>
          </w:tcPr>
          <w:p w14:paraId="6DE5988B" w14:textId="77777777" w:rsidR="00A33122" w:rsidRPr="00C61574" w:rsidRDefault="00A33122" w:rsidP="00700415">
            <w:pPr>
              <w:pStyle w:val="TableParagraph"/>
              <w:ind w:left="-20"/>
              <w:rPr>
                <w:sz w:val="20"/>
                <w:szCs w:val="20"/>
                <w:lang w:val="kk-KZ"/>
              </w:rPr>
            </w:pPr>
          </w:p>
          <w:p w14:paraId="1C19FD31" w14:textId="77777777" w:rsidR="00A33122" w:rsidRPr="00C61574" w:rsidRDefault="00A33122" w:rsidP="00700415">
            <w:pPr>
              <w:pStyle w:val="TableParagraph"/>
              <w:ind w:left="-20"/>
              <w:rPr>
                <w:sz w:val="20"/>
                <w:szCs w:val="20"/>
                <w:lang w:val="kk-KZ"/>
              </w:rPr>
            </w:pPr>
          </w:p>
          <w:p w14:paraId="2C12FB79" w14:textId="77777777" w:rsidR="00A33122" w:rsidRPr="00C61574" w:rsidRDefault="00A33122" w:rsidP="00700415">
            <w:pPr>
              <w:pStyle w:val="TableParagraph"/>
              <w:ind w:left="-20"/>
              <w:rPr>
                <w:sz w:val="20"/>
                <w:szCs w:val="20"/>
                <w:lang w:val="kk-KZ"/>
              </w:rPr>
            </w:pPr>
            <w:r w:rsidRPr="00C61574">
              <w:rPr>
                <w:sz w:val="20"/>
                <w:szCs w:val="20"/>
                <w:lang w:val="kk-KZ"/>
              </w:rPr>
              <w:t>87,0</w:t>
            </w:r>
          </w:p>
        </w:tc>
        <w:tc>
          <w:tcPr>
            <w:tcW w:w="709" w:type="dxa"/>
          </w:tcPr>
          <w:p w14:paraId="6F460D0C" w14:textId="77777777" w:rsidR="00A33122" w:rsidRPr="00C61574" w:rsidRDefault="00A33122" w:rsidP="00700415">
            <w:pPr>
              <w:pStyle w:val="TableParagraph"/>
              <w:ind w:left="-20"/>
              <w:rPr>
                <w:sz w:val="20"/>
                <w:szCs w:val="20"/>
                <w:lang w:val="kk-KZ"/>
              </w:rPr>
            </w:pPr>
          </w:p>
          <w:p w14:paraId="6D6F791F" w14:textId="77777777" w:rsidR="00A33122" w:rsidRPr="00C61574" w:rsidRDefault="00A33122" w:rsidP="00700415">
            <w:pPr>
              <w:pStyle w:val="TableParagraph"/>
              <w:ind w:left="-20"/>
              <w:rPr>
                <w:sz w:val="20"/>
                <w:szCs w:val="20"/>
                <w:lang w:val="kk-KZ"/>
              </w:rPr>
            </w:pPr>
          </w:p>
          <w:p w14:paraId="68868C86" w14:textId="77777777" w:rsidR="00A33122" w:rsidRPr="00C61574" w:rsidRDefault="00A33122" w:rsidP="00700415">
            <w:pPr>
              <w:pStyle w:val="TableParagraph"/>
              <w:ind w:left="-20"/>
              <w:rPr>
                <w:sz w:val="20"/>
                <w:szCs w:val="20"/>
                <w:lang w:val="kk-KZ"/>
              </w:rPr>
            </w:pPr>
            <w:r w:rsidRPr="00C61574">
              <w:rPr>
                <w:sz w:val="20"/>
                <w:szCs w:val="20"/>
                <w:lang w:val="kk-KZ"/>
              </w:rPr>
              <w:t>111,2</w:t>
            </w:r>
          </w:p>
        </w:tc>
        <w:tc>
          <w:tcPr>
            <w:tcW w:w="708" w:type="dxa"/>
          </w:tcPr>
          <w:p w14:paraId="0CC9F109" w14:textId="77777777" w:rsidR="00A33122" w:rsidRPr="00C61574" w:rsidRDefault="00A33122" w:rsidP="00700415">
            <w:pPr>
              <w:pStyle w:val="TableParagraph"/>
              <w:ind w:left="-20"/>
              <w:rPr>
                <w:sz w:val="20"/>
                <w:szCs w:val="20"/>
                <w:lang w:val="kk-KZ"/>
              </w:rPr>
            </w:pPr>
          </w:p>
          <w:p w14:paraId="3A309F84" w14:textId="77777777" w:rsidR="00A33122" w:rsidRPr="00C61574" w:rsidRDefault="00A33122" w:rsidP="00700415">
            <w:pPr>
              <w:pStyle w:val="TableParagraph"/>
              <w:ind w:left="-20"/>
              <w:rPr>
                <w:sz w:val="20"/>
                <w:szCs w:val="20"/>
                <w:lang w:val="kk-KZ"/>
              </w:rPr>
            </w:pPr>
          </w:p>
          <w:p w14:paraId="76645C19" w14:textId="77777777" w:rsidR="00A33122" w:rsidRPr="00C61574" w:rsidRDefault="00A33122" w:rsidP="00700415">
            <w:pPr>
              <w:pStyle w:val="TableParagraph"/>
              <w:ind w:left="-20"/>
              <w:rPr>
                <w:sz w:val="20"/>
                <w:szCs w:val="20"/>
                <w:lang w:val="kk-KZ"/>
              </w:rPr>
            </w:pPr>
            <w:r w:rsidRPr="00C61574">
              <w:rPr>
                <w:sz w:val="20"/>
                <w:szCs w:val="20"/>
                <w:lang w:val="kk-KZ"/>
              </w:rPr>
              <w:t>198,7</w:t>
            </w:r>
          </w:p>
        </w:tc>
        <w:tc>
          <w:tcPr>
            <w:tcW w:w="709" w:type="dxa"/>
          </w:tcPr>
          <w:p w14:paraId="032E206C" w14:textId="77777777" w:rsidR="00A33122" w:rsidRPr="00C61574" w:rsidRDefault="00A33122" w:rsidP="00700415">
            <w:pPr>
              <w:pStyle w:val="TableParagraph"/>
              <w:ind w:left="-20"/>
              <w:rPr>
                <w:sz w:val="20"/>
                <w:szCs w:val="20"/>
                <w:lang w:val="kk-KZ"/>
              </w:rPr>
            </w:pPr>
          </w:p>
          <w:p w14:paraId="1B9E9419" w14:textId="77777777" w:rsidR="00A33122" w:rsidRPr="00C61574" w:rsidRDefault="00A33122" w:rsidP="00700415">
            <w:pPr>
              <w:pStyle w:val="TableParagraph"/>
              <w:ind w:left="-20"/>
              <w:rPr>
                <w:sz w:val="20"/>
                <w:szCs w:val="20"/>
                <w:lang w:val="kk-KZ"/>
              </w:rPr>
            </w:pPr>
          </w:p>
          <w:p w14:paraId="2DA433CA" w14:textId="77777777" w:rsidR="00A33122" w:rsidRPr="00C61574" w:rsidRDefault="00A33122" w:rsidP="00700415">
            <w:pPr>
              <w:pStyle w:val="TableParagraph"/>
              <w:ind w:left="-20"/>
              <w:rPr>
                <w:sz w:val="20"/>
                <w:szCs w:val="20"/>
                <w:lang w:val="kk-KZ"/>
              </w:rPr>
            </w:pPr>
            <w:r w:rsidRPr="00C61574">
              <w:rPr>
                <w:sz w:val="20"/>
                <w:szCs w:val="20"/>
                <w:lang w:val="kk-KZ"/>
              </w:rPr>
              <w:t>173,6</w:t>
            </w:r>
          </w:p>
        </w:tc>
        <w:tc>
          <w:tcPr>
            <w:tcW w:w="709" w:type="dxa"/>
          </w:tcPr>
          <w:p w14:paraId="0F63996A" w14:textId="77777777" w:rsidR="00A33122" w:rsidRPr="00C61574" w:rsidRDefault="00A33122" w:rsidP="00700415">
            <w:pPr>
              <w:pStyle w:val="TableParagraph"/>
              <w:ind w:left="-20"/>
              <w:rPr>
                <w:sz w:val="20"/>
                <w:szCs w:val="20"/>
                <w:lang w:val="kk-KZ"/>
              </w:rPr>
            </w:pPr>
          </w:p>
          <w:p w14:paraId="7B01207E" w14:textId="77777777" w:rsidR="00A33122" w:rsidRPr="00C61574" w:rsidRDefault="00A33122" w:rsidP="00700415">
            <w:pPr>
              <w:pStyle w:val="TableParagraph"/>
              <w:ind w:left="-20"/>
              <w:rPr>
                <w:sz w:val="20"/>
                <w:szCs w:val="20"/>
                <w:lang w:val="kk-KZ"/>
              </w:rPr>
            </w:pPr>
          </w:p>
          <w:p w14:paraId="75486952" w14:textId="77777777" w:rsidR="00A33122" w:rsidRPr="00C61574" w:rsidRDefault="00A33122" w:rsidP="00700415">
            <w:pPr>
              <w:pStyle w:val="TableParagraph"/>
              <w:ind w:left="-20"/>
              <w:rPr>
                <w:sz w:val="20"/>
                <w:szCs w:val="20"/>
                <w:lang w:val="kk-KZ"/>
              </w:rPr>
            </w:pPr>
            <w:r w:rsidRPr="00C61574">
              <w:rPr>
                <w:sz w:val="20"/>
                <w:szCs w:val="20"/>
                <w:lang w:val="kk-KZ"/>
              </w:rPr>
              <w:t>171,1</w:t>
            </w:r>
          </w:p>
        </w:tc>
        <w:tc>
          <w:tcPr>
            <w:tcW w:w="709" w:type="dxa"/>
          </w:tcPr>
          <w:p w14:paraId="75FD7030" w14:textId="77777777" w:rsidR="00A33122" w:rsidRPr="00C61574" w:rsidRDefault="00A33122" w:rsidP="00700415">
            <w:pPr>
              <w:pStyle w:val="TableParagraph"/>
              <w:ind w:left="-20"/>
              <w:rPr>
                <w:sz w:val="20"/>
                <w:szCs w:val="20"/>
                <w:lang w:val="kk-KZ"/>
              </w:rPr>
            </w:pPr>
          </w:p>
          <w:p w14:paraId="16C5D5F4" w14:textId="77777777" w:rsidR="00A33122" w:rsidRPr="00C61574" w:rsidRDefault="00A33122" w:rsidP="00700415">
            <w:pPr>
              <w:pStyle w:val="TableParagraph"/>
              <w:ind w:left="-20"/>
              <w:rPr>
                <w:sz w:val="20"/>
                <w:szCs w:val="20"/>
                <w:lang w:val="kk-KZ"/>
              </w:rPr>
            </w:pPr>
          </w:p>
          <w:p w14:paraId="3EADB680" w14:textId="77777777" w:rsidR="00A33122" w:rsidRPr="00C61574" w:rsidRDefault="00A33122" w:rsidP="00700415">
            <w:pPr>
              <w:pStyle w:val="TableParagraph"/>
              <w:ind w:left="-20"/>
              <w:rPr>
                <w:sz w:val="20"/>
                <w:szCs w:val="20"/>
                <w:lang w:val="kk-KZ"/>
              </w:rPr>
            </w:pPr>
            <w:r w:rsidRPr="00C61574">
              <w:rPr>
                <w:sz w:val="20"/>
                <w:szCs w:val="20"/>
                <w:lang w:val="kk-KZ"/>
              </w:rPr>
              <w:t>159,7</w:t>
            </w:r>
          </w:p>
        </w:tc>
        <w:tc>
          <w:tcPr>
            <w:tcW w:w="708" w:type="dxa"/>
          </w:tcPr>
          <w:p w14:paraId="293F2392" w14:textId="77777777" w:rsidR="00A33122" w:rsidRPr="00C61574" w:rsidRDefault="00A33122" w:rsidP="00700415">
            <w:pPr>
              <w:pStyle w:val="TableParagraph"/>
              <w:ind w:left="-20"/>
              <w:rPr>
                <w:sz w:val="20"/>
                <w:szCs w:val="20"/>
                <w:lang w:val="kk-KZ"/>
              </w:rPr>
            </w:pPr>
          </w:p>
          <w:p w14:paraId="76444E0F" w14:textId="77777777" w:rsidR="00A33122" w:rsidRPr="00C61574" w:rsidRDefault="00A33122" w:rsidP="00700415">
            <w:pPr>
              <w:pStyle w:val="TableParagraph"/>
              <w:ind w:left="-20"/>
              <w:rPr>
                <w:sz w:val="20"/>
                <w:szCs w:val="20"/>
                <w:lang w:val="kk-KZ"/>
              </w:rPr>
            </w:pPr>
          </w:p>
          <w:p w14:paraId="3573943B" w14:textId="77777777" w:rsidR="00A33122" w:rsidRPr="00C61574" w:rsidRDefault="00A33122" w:rsidP="00700415">
            <w:pPr>
              <w:pStyle w:val="TableParagraph"/>
              <w:ind w:left="-20"/>
              <w:rPr>
                <w:sz w:val="20"/>
                <w:szCs w:val="20"/>
                <w:lang w:val="kk-KZ"/>
              </w:rPr>
            </w:pPr>
            <w:r w:rsidRPr="00C61574">
              <w:rPr>
                <w:sz w:val="20"/>
                <w:szCs w:val="20"/>
                <w:lang w:val="kk-KZ"/>
              </w:rPr>
              <w:t>267,3</w:t>
            </w:r>
          </w:p>
        </w:tc>
        <w:tc>
          <w:tcPr>
            <w:tcW w:w="590" w:type="dxa"/>
          </w:tcPr>
          <w:p w14:paraId="2E0A5BCC" w14:textId="77777777" w:rsidR="00A33122" w:rsidRPr="00C61574" w:rsidRDefault="00A33122" w:rsidP="00700415">
            <w:pPr>
              <w:pStyle w:val="TableParagraph"/>
              <w:ind w:left="-20"/>
              <w:rPr>
                <w:sz w:val="20"/>
                <w:szCs w:val="20"/>
                <w:lang w:val="kk-KZ"/>
              </w:rPr>
            </w:pPr>
          </w:p>
          <w:p w14:paraId="5E707C12" w14:textId="77777777" w:rsidR="00A33122" w:rsidRPr="00C61574" w:rsidRDefault="00A33122" w:rsidP="00700415">
            <w:pPr>
              <w:pStyle w:val="TableParagraph"/>
              <w:ind w:left="-20"/>
              <w:rPr>
                <w:sz w:val="20"/>
                <w:szCs w:val="20"/>
                <w:lang w:val="kk-KZ"/>
              </w:rPr>
            </w:pPr>
          </w:p>
          <w:p w14:paraId="1C54AC03" w14:textId="77777777" w:rsidR="00A33122" w:rsidRPr="00C61574" w:rsidRDefault="00A33122" w:rsidP="00700415">
            <w:pPr>
              <w:pStyle w:val="TableParagraph"/>
              <w:ind w:left="-20"/>
              <w:rPr>
                <w:sz w:val="20"/>
                <w:szCs w:val="20"/>
                <w:lang w:val="kk-KZ"/>
              </w:rPr>
            </w:pPr>
            <w:r w:rsidRPr="00C61574">
              <w:rPr>
                <w:sz w:val="20"/>
                <w:szCs w:val="20"/>
                <w:lang w:val="kk-KZ"/>
              </w:rPr>
              <w:t>108,3</w:t>
            </w:r>
          </w:p>
        </w:tc>
      </w:tr>
      <w:tr w:rsidR="00A33122" w:rsidRPr="00C61574" w14:paraId="7928EF90" w14:textId="77777777" w:rsidTr="00700415">
        <w:trPr>
          <w:trHeight w:val="1094"/>
          <w:jc w:val="center"/>
        </w:trPr>
        <w:tc>
          <w:tcPr>
            <w:tcW w:w="3397" w:type="dxa"/>
            <w:vAlign w:val="center"/>
          </w:tcPr>
          <w:p w14:paraId="7A2F2D62" w14:textId="77777777" w:rsidR="00A33122" w:rsidRPr="00C61574" w:rsidRDefault="00A33122" w:rsidP="00700415">
            <w:pPr>
              <w:ind w:left="142" w:right="130"/>
              <w:rPr>
                <w:rFonts w:ascii="Times New Roman" w:hAnsi="Times New Roman" w:cs="Times New Roman"/>
                <w:sz w:val="20"/>
                <w:szCs w:val="20"/>
              </w:rPr>
            </w:pPr>
            <w:r w:rsidRPr="00C61574">
              <w:rPr>
                <w:rFonts w:ascii="Times New Roman" w:hAnsi="Times New Roman" w:cs="Times New Roman"/>
                <w:sz w:val="20"/>
                <w:szCs w:val="20"/>
              </w:rPr>
              <w:t>Ауыл, орман және   балық шаруашылығы саласында «Жасыл экономикаға» бағытталған инвестиция млн.,теңге</w:t>
            </w:r>
          </w:p>
        </w:tc>
        <w:tc>
          <w:tcPr>
            <w:tcW w:w="709" w:type="dxa"/>
          </w:tcPr>
          <w:p w14:paraId="7EED12B1" w14:textId="77777777" w:rsidR="00A33122" w:rsidRPr="00C61574" w:rsidRDefault="00A33122" w:rsidP="00700415">
            <w:pPr>
              <w:pStyle w:val="TableParagraph"/>
              <w:ind w:left="-20"/>
              <w:rPr>
                <w:sz w:val="20"/>
                <w:szCs w:val="20"/>
                <w:lang w:val="kk-KZ"/>
              </w:rPr>
            </w:pPr>
          </w:p>
          <w:p w14:paraId="67F30782" w14:textId="77777777" w:rsidR="00A33122" w:rsidRPr="00C61574" w:rsidRDefault="00A33122" w:rsidP="00700415">
            <w:pPr>
              <w:pStyle w:val="TableParagraph"/>
              <w:ind w:left="-20"/>
              <w:rPr>
                <w:sz w:val="20"/>
                <w:szCs w:val="20"/>
                <w:lang w:val="kk-KZ"/>
              </w:rPr>
            </w:pPr>
          </w:p>
          <w:p w14:paraId="71740620" w14:textId="77777777" w:rsidR="00A33122" w:rsidRPr="00C61574" w:rsidRDefault="00A33122" w:rsidP="00700415">
            <w:pPr>
              <w:pStyle w:val="TableParagraph"/>
              <w:ind w:left="-20"/>
              <w:rPr>
                <w:sz w:val="20"/>
                <w:szCs w:val="20"/>
                <w:lang w:val="kk-KZ"/>
              </w:rPr>
            </w:pPr>
            <w:r w:rsidRPr="00C61574">
              <w:rPr>
                <w:sz w:val="20"/>
                <w:szCs w:val="20"/>
                <w:lang w:val="kk-KZ"/>
              </w:rPr>
              <w:t>43,6</w:t>
            </w:r>
          </w:p>
        </w:tc>
        <w:tc>
          <w:tcPr>
            <w:tcW w:w="709" w:type="dxa"/>
          </w:tcPr>
          <w:p w14:paraId="0B1BFC27" w14:textId="77777777" w:rsidR="00A33122" w:rsidRPr="00C61574" w:rsidRDefault="00A33122" w:rsidP="00700415">
            <w:pPr>
              <w:pStyle w:val="TableParagraph"/>
              <w:ind w:left="-20"/>
              <w:rPr>
                <w:sz w:val="20"/>
                <w:szCs w:val="20"/>
                <w:lang w:val="kk-KZ"/>
              </w:rPr>
            </w:pPr>
          </w:p>
          <w:p w14:paraId="4BA527D4" w14:textId="77777777" w:rsidR="00A33122" w:rsidRPr="00C61574" w:rsidRDefault="00A33122" w:rsidP="00700415">
            <w:pPr>
              <w:pStyle w:val="TableParagraph"/>
              <w:ind w:left="-20"/>
              <w:rPr>
                <w:sz w:val="20"/>
                <w:szCs w:val="20"/>
                <w:lang w:val="kk-KZ"/>
              </w:rPr>
            </w:pPr>
          </w:p>
          <w:p w14:paraId="19F5CAAE" w14:textId="77777777" w:rsidR="00A33122" w:rsidRPr="00C61574" w:rsidRDefault="00A33122" w:rsidP="00700415">
            <w:pPr>
              <w:pStyle w:val="TableParagraph"/>
              <w:ind w:left="-20"/>
              <w:rPr>
                <w:sz w:val="20"/>
                <w:szCs w:val="20"/>
                <w:lang w:val="kk-KZ"/>
              </w:rPr>
            </w:pPr>
            <w:r w:rsidRPr="00C61574">
              <w:rPr>
                <w:sz w:val="20"/>
                <w:szCs w:val="20"/>
                <w:lang w:val="kk-KZ"/>
              </w:rPr>
              <w:t>1,0</w:t>
            </w:r>
          </w:p>
        </w:tc>
        <w:tc>
          <w:tcPr>
            <w:tcW w:w="709" w:type="dxa"/>
          </w:tcPr>
          <w:p w14:paraId="056D46D0" w14:textId="77777777" w:rsidR="00A33122" w:rsidRPr="00C61574" w:rsidRDefault="00A33122" w:rsidP="00700415">
            <w:pPr>
              <w:pStyle w:val="TableParagraph"/>
              <w:ind w:left="-20"/>
              <w:rPr>
                <w:sz w:val="20"/>
                <w:szCs w:val="20"/>
                <w:lang w:val="kk-KZ"/>
              </w:rPr>
            </w:pPr>
          </w:p>
          <w:p w14:paraId="4C42459F" w14:textId="77777777" w:rsidR="00A33122" w:rsidRPr="00C61574" w:rsidRDefault="00A33122" w:rsidP="00700415">
            <w:pPr>
              <w:pStyle w:val="TableParagraph"/>
              <w:ind w:left="-20"/>
              <w:rPr>
                <w:sz w:val="20"/>
                <w:szCs w:val="20"/>
                <w:lang w:val="kk-KZ"/>
              </w:rPr>
            </w:pPr>
          </w:p>
          <w:p w14:paraId="2575B71C" w14:textId="77777777" w:rsidR="00A33122" w:rsidRPr="00C61574" w:rsidRDefault="00A33122" w:rsidP="00700415">
            <w:pPr>
              <w:pStyle w:val="TableParagraph"/>
              <w:ind w:left="-20"/>
              <w:rPr>
                <w:sz w:val="20"/>
                <w:szCs w:val="20"/>
                <w:lang w:val="kk-KZ"/>
              </w:rPr>
            </w:pPr>
            <w:r w:rsidRPr="00C61574">
              <w:rPr>
                <w:sz w:val="20"/>
                <w:szCs w:val="20"/>
                <w:lang w:val="kk-KZ"/>
              </w:rPr>
              <w:t>50,7</w:t>
            </w:r>
          </w:p>
        </w:tc>
        <w:tc>
          <w:tcPr>
            <w:tcW w:w="708" w:type="dxa"/>
          </w:tcPr>
          <w:p w14:paraId="2FFE788D" w14:textId="77777777" w:rsidR="00A33122" w:rsidRPr="00C61574" w:rsidRDefault="00A33122" w:rsidP="00700415">
            <w:pPr>
              <w:pStyle w:val="TableParagraph"/>
              <w:ind w:left="-20"/>
              <w:rPr>
                <w:sz w:val="20"/>
                <w:szCs w:val="20"/>
                <w:lang w:val="kk-KZ"/>
              </w:rPr>
            </w:pPr>
          </w:p>
          <w:p w14:paraId="506388B9" w14:textId="77777777" w:rsidR="00A33122" w:rsidRPr="00C61574" w:rsidRDefault="00A33122" w:rsidP="00700415">
            <w:pPr>
              <w:pStyle w:val="TableParagraph"/>
              <w:ind w:left="-20"/>
              <w:rPr>
                <w:sz w:val="20"/>
                <w:szCs w:val="20"/>
                <w:lang w:val="kk-KZ"/>
              </w:rPr>
            </w:pPr>
          </w:p>
          <w:p w14:paraId="1580F056" w14:textId="77777777" w:rsidR="00A33122" w:rsidRPr="00C61574" w:rsidRDefault="00A33122" w:rsidP="00700415">
            <w:pPr>
              <w:pStyle w:val="TableParagraph"/>
              <w:ind w:left="-20"/>
              <w:rPr>
                <w:sz w:val="20"/>
                <w:szCs w:val="20"/>
                <w:lang w:val="kk-KZ"/>
              </w:rPr>
            </w:pPr>
            <w:r w:rsidRPr="00C61574">
              <w:rPr>
                <w:sz w:val="20"/>
                <w:szCs w:val="20"/>
                <w:lang w:val="kk-KZ"/>
              </w:rPr>
              <w:t>25,6</w:t>
            </w:r>
          </w:p>
        </w:tc>
        <w:tc>
          <w:tcPr>
            <w:tcW w:w="709" w:type="dxa"/>
          </w:tcPr>
          <w:p w14:paraId="0E90BF87" w14:textId="77777777" w:rsidR="00A33122" w:rsidRPr="00C61574" w:rsidRDefault="00A33122" w:rsidP="00700415">
            <w:pPr>
              <w:pStyle w:val="TableParagraph"/>
              <w:ind w:left="-20"/>
              <w:rPr>
                <w:sz w:val="20"/>
                <w:szCs w:val="20"/>
                <w:lang w:val="kk-KZ"/>
              </w:rPr>
            </w:pPr>
          </w:p>
          <w:p w14:paraId="62105EEE" w14:textId="77777777" w:rsidR="00A33122" w:rsidRPr="00C61574" w:rsidRDefault="00A33122" w:rsidP="00700415">
            <w:pPr>
              <w:pStyle w:val="TableParagraph"/>
              <w:ind w:left="-20"/>
              <w:rPr>
                <w:sz w:val="20"/>
                <w:szCs w:val="20"/>
                <w:lang w:val="kk-KZ"/>
              </w:rPr>
            </w:pPr>
          </w:p>
          <w:p w14:paraId="2916B5D7" w14:textId="77777777" w:rsidR="00A33122" w:rsidRPr="00C61574" w:rsidRDefault="00A33122" w:rsidP="00700415">
            <w:pPr>
              <w:pStyle w:val="TableParagraph"/>
              <w:ind w:left="-20"/>
              <w:rPr>
                <w:sz w:val="20"/>
                <w:szCs w:val="20"/>
                <w:lang w:val="kk-KZ"/>
              </w:rPr>
            </w:pPr>
            <w:r w:rsidRPr="00C61574">
              <w:rPr>
                <w:sz w:val="20"/>
                <w:szCs w:val="20"/>
                <w:lang w:val="kk-KZ"/>
              </w:rPr>
              <w:t>2 136,5</w:t>
            </w:r>
          </w:p>
        </w:tc>
        <w:tc>
          <w:tcPr>
            <w:tcW w:w="709" w:type="dxa"/>
          </w:tcPr>
          <w:p w14:paraId="674AC9BA" w14:textId="77777777" w:rsidR="00A33122" w:rsidRPr="00C61574" w:rsidRDefault="00A33122" w:rsidP="00700415">
            <w:pPr>
              <w:pStyle w:val="TableParagraph"/>
              <w:ind w:left="-20"/>
              <w:rPr>
                <w:sz w:val="20"/>
                <w:szCs w:val="20"/>
                <w:lang w:val="kk-KZ"/>
              </w:rPr>
            </w:pPr>
          </w:p>
          <w:p w14:paraId="3B29CF7E" w14:textId="77777777" w:rsidR="00A33122" w:rsidRPr="00C61574" w:rsidRDefault="00A33122" w:rsidP="00700415">
            <w:pPr>
              <w:pStyle w:val="TableParagraph"/>
              <w:ind w:left="-20"/>
              <w:rPr>
                <w:sz w:val="20"/>
                <w:szCs w:val="20"/>
                <w:lang w:val="kk-KZ"/>
              </w:rPr>
            </w:pPr>
          </w:p>
          <w:p w14:paraId="4E09F654" w14:textId="77777777" w:rsidR="00A33122" w:rsidRPr="00C61574" w:rsidRDefault="00A33122" w:rsidP="00700415">
            <w:pPr>
              <w:pStyle w:val="TableParagraph"/>
              <w:ind w:left="-20"/>
              <w:rPr>
                <w:sz w:val="20"/>
                <w:szCs w:val="20"/>
                <w:lang w:val="kk-KZ"/>
              </w:rPr>
            </w:pPr>
            <w:r w:rsidRPr="00C61574">
              <w:rPr>
                <w:sz w:val="20"/>
                <w:szCs w:val="20"/>
                <w:lang w:val="kk-KZ"/>
              </w:rPr>
              <w:t>255,3</w:t>
            </w:r>
          </w:p>
        </w:tc>
        <w:tc>
          <w:tcPr>
            <w:tcW w:w="709" w:type="dxa"/>
          </w:tcPr>
          <w:p w14:paraId="6F3BE162" w14:textId="77777777" w:rsidR="00A33122" w:rsidRPr="00C61574" w:rsidRDefault="00A33122" w:rsidP="00700415">
            <w:pPr>
              <w:pStyle w:val="TableParagraph"/>
              <w:ind w:left="-20"/>
              <w:rPr>
                <w:sz w:val="20"/>
                <w:szCs w:val="20"/>
                <w:lang w:val="kk-KZ"/>
              </w:rPr>
            </w:pPr>
          </w:p>
          <w:p w14:paraId="674269E1" w14:textId="77777777" w:rsidR="00A33122" w:rsidRPr="00C61574" w:rsidRDefault="00A33122" w:rsidP="00700415">
            <w:pPr>
              <w:pStyle w:val="TableParagraph"/>
              <w:ind w:left="-20"/>
              <w:rPr>
                <w:sz w:val="20"/>
                <w:szCs w:val="20"/>
                <w:lang w:val="kk-KZ"/>
              </w:rPr>
            </w:pPr>
          </w:p>
          <w:p w14:paraId="79E4D18C" w14:textId="77777777" w:rsidR="00A33122" w:rsidRPr="00C61574" w:rsidRDefault="00A33122" w:rsidP="00700415">
            <w:pPr>
              <w:pStyle w:val="TableParagraph"/>
              <w:ind w:left="-20"/>
              <w:rPr>
                <w:sz w:val="20"/>
                <w:szCs w:val="20"/>
                <w:lang w:val="kk-KZ"/>
              </w:rPr>
            </w:pPr>
            <w:r w:rsidRPr="00C61574">
              <w:rPr>
                <w:sz w:val="20"/>
                <w:szCs w:val="20"/>
                <w:lang w:val="kk-KZ"/>
              </w:rPr>
              <w:t>9,6</w:t>
            </w:r>
          </w:p>
        </w:tc>
        <w:tc>
          <w:tcPr>
            <w:tcW w:w="708" w:type="dxa"/>
          </w:tcPr>
          <w:p w14:paraId="5A47EEE1" w14:textId="77777777" w:rsidR="00A33122" w:rsidRPr="00C61574" w:rsidRDefault="00A33122" w:rsidP="00700415">
            <w:pPr>
              <w:pStyle w:val="TableParagraph"/>
              <w:ind w:left="-20"/>
              <w:rPr>
                <w:sz w:val="20"/>
                <w:szCs w:val="20"/>
                <w:lang w:val="kk-KZ"/>
              </w:rPr>
            </w:pPr>
          </w:p>
          <w:p w14:paraId="14A413DE" w14:textId="77777777" w:rsidR="00A33122" w:rsidRPr="00C61574" w:rsidRDefault="00A33122" w:rsidP="00700415">
            <w:pPr>
              <w:pStyle w:val="TableParagraph"/>
              <w:ind w:left="-20"/>
              <w:rPr>
                <w:sz w:val="20"/>
                <w:szCs w:val="20"/>
                <w:lang w:val="kk-KZ"/>
              </w:rPr>
            </w:pPr>
          </w:p>
          <w:p w14:paraId="759AF53A" w14:textId="77777777" w:rsidR="00A33122" w:rsidRPr="00C61574" w:rsidRDefault="00A33122" w:rsidP="00700415">
            <w:pPr>
              <w:pStyle w:val="TableParagraph"/>
              <w:ind w:left="-20"/>
              <w:rPr>
                <w:sz w:val="20"/>
                <w:szCs w:val="20"/>
                <w:lang w:val="kk-KZ"/>
              </w:rPr>
            </w:pPr>
            <w:r w:rsidRPr="00C61574">
              <w:rPr>
                <w:sz w:val="20"/>
                <w:szCs w:val="20"/>
                <w:lang w:val="kk-KZ"/>
              </w:rPr>
              <w:t>0,5</w:t>
            </w:r>
          </w:p>
        </w:tc>
        <w:tc>
          <w:tcPr>
            <w:tcW w:w="590" w:type="dxa"/>
          </w:tcPr>
          <w:p w14:paraId="54BE9A25" w14:textId="77777777" w:rsidR="00A33122" w:rsidRPr="00C61574" w:rsidRDefault="00A33122" w:rsidP="00700415">
            <w:pPr>
              <w:pStyle w:val="TableParagraph"/>
              <w:ind w:left="-20"/>
              <w:rPr>
                <w:sz w:val="20"/>
                <w:szCs w:val="20"/>
                <w:lang w:val="kk-KZ"/>
              </w:rPr>
            </w:pPr>
          </w:p>
          <w:p w14:paraId="2F2C62D2" w14:textId="77777777" w:rsidR="00A33122" w:rsidRPr="00C61574" w:rsidRDefault="00A33122" w:rsidP="00700415">
            <w:pPr>
              <w:pStyle w:val="TableParagraph"/>
              <w:ind w:left="-20"/>
              <w:rPr>
                <w:sz w:val="20"/>
                <w:szCs w:val="20"/>
                <w:lang w:val="kk-KZ"/>
              </w:rPr>
            </w:pPr>
          </w:p>
          <w:p w14:paraId="54D7E2E9" w14:textId="77777777" w:rsidR="00A33122" w:rsidRPr="00C61574" w:rsidRDefault="00A33122" w:rsidP="00700415">
            <w:pPr>
              <w:pStyle w:val="TableParagraph"/>
              <w:ind w:left="-20"/>
              <w:rPr>
                <w:sz w:val="20"/>
                <w:szCs w:val="20"/>
                <w:lang w:val="kk-KZ"/>
              </w:rPr>
            </w:pPr>
            <w:r w:rsidRPr="00C61574">
              <w:rPr>
                <w:sz w:val="20"/>
                <w:szCs w:val="20"/>
                <w:lang w:val="kk-KZ"/>
              </w:rPr>
              <w:t>-</w:t>
            </w:r>
          </w:p>
        </w:tc>
      </w:tr>
      <w:tr w:rsidR="00A33122" w:rsidRPr="00C61574" w14:paraId="2399EBE2" w14:textId="77777777" w:rsidTr="00700415">
        <w:trPr>
          <w:trHeight w:val="1107"/>
          <w:jc w:val="center"/>
        </w:trPr>
        <w:tc>
          <w:tcPr>
            <w:tcW w:w="3397" w:type="dxa"/>
          </w:tcPr>
          <w:p w14:paraId="327B6F3C" w14:textId="77777777" w:rsidR="00A33122" w:rsidRPr="00C61574" w:rsidRDefault="00A33122" w:rsidP="00700415">
            <w:pPr>
              <w:pStyle w:val="TableParagraph"/>
              <w:ind w:left="110" w:right="130"/>
              <w:jc w:val="both"/>
              <w:rPr>
                <w:sz w:val="20"/>
                <w:szCs w:val="20"/>
                <w:lang w:val="kk-KZ"/>
              </w:rPr>
            </w:pPr>
            <w:r w:rsidRPr="00C61574">
              <w:rPr>
                <w:sz w:val="20"/>
                <w:szCs w:val="20"/>
                <w:lang w:val="kk-KZ"/>
              </w:rPr>
              <w:t>Ауыл, орман және балық шаруашылығында "жасыл экономикаға" бағытталған инвестициялардың үлес салмағы, %</w:t>
            </w:r>
          </w:p>
        </w:tc>
        <w:tc>
          <w:tcPr>
            <w:tcW w:w="709" w:type="dxa"/>
          </w:tcPr>
          <w:p w14:paraId="44671774" w14:textId="77777777" w:rsidR="00A33122" w:rsidRPr="00C61574" w:rsidRDefault="00A33122" w:rsidP="00700415">
            <w:pPr>
              <w:pStyle w:val="TableParagraph"/>
              <w:ind w:left="-20"/>
              <w:rPr>
                <w:sz w:val="20"/>
                <w:szCs w:val="20"/>
                <w:lang w:val="kk-KZ"/>
              </w:rPr>
            </w:pPr>
          </w:p>
          <w:p w14:paraId="41FBA1FF" w14:textId="77777777" w:rsidR="00A33122" w:rsidRPr="00C61574" w:rsidRDefault="00A33122" w:rsidP="00700415">
            <w:pPr>
              <w:pStyle w:val="TableParagraph"/>
              <w:ind w:left="-20"/>
              <w:rPr>
                <w:sz w:val="20"/>
                <w:szCs w:val="20"/>
                <w:lang w:val="kk-KZ"/>
              </w:rPr>
            </w:pPr>
          </w:p>
          <w:p w14:paraId="6D8279D8" w14:textId="77777777" w:rsidR="00A33122" w:rsidRPr="00C61574" w:rsidRDefault="00A33122" w:rsidP="00700415">
            <w:pPr>
              <w:pStyle w:val="TableParagraph"/>
              <w:ind w:left="-20"/>
              <w:rPr>
                <w:sz w:val="20"/>
                <w:szCs w:val="20"/>
                <w:lang w:val="kk-KZ"/>
              </w:rPr>
            </w:pPr>
            <w:r w:rsidRPr="00C61574">
              <w:rPr>
                <w:sz w:val="20"/>
                <w:szCs w:val="20"/>
                <w:lang w:val="kk-KZ"/>
              </w:rPr>
              <w:t>0,10</w:t>
            </w:r>
          </w:p>
        </w:tc>
        <w:tc>
          <w:tcPr>
            <w:tcW w:w="709" w:type="dxa"/>
          </w:tcPr>
          <w:p w14:paraId="418934E0" w14:textId="77777777" w:rsidR="00A33122" w:rsidRPr="00C61574" w:rsidRDefault="00A33122" w:rsidP="00700415">
            <w:pPr>
              <w:pStyle w:val="TableParagraph"/>
              <w:ind w:left="-20"/>
              <w:rPr>
                <w:sz w:val="20"/>
                <w:szCs w:val="20"/>
                <w:lang w:val="kk-KZ"/>
              </w:rPr>
            </w:pPr>
          </w:p>
          <w:p w14:paraId="47BE544F" w14:textId="77777777" w:rsidR="00A33122" w:rsidRPr="00C61574" w:rsidRDefault="00A33122" w:rsidP="00700415">
            <w:pPr>
              <w:pStyle w:val="TableParagraph"/>
              <w:ind w:left="-20"/>
              <w:rPr>
                <w:sz w:val="20"/>
                <w:szCs w:val="20"/>
                <w:lang w:val="kk-KZ"/>
              </w:rPr>
            </w:pPr>
          </w:p>
          <w:p w14:paraId="6BB539DB" w14:textId="77777777" w:rsidR="00A33122" w:rsidRPr="00C61574" w:rsidRDefault="00A33122" w:rsidP="00700415">
            <w:pPr>
              <w:pStyle w:val="TableParagraph"/>
              <w:ind w:left="-20"/>
              <w:rPr>
                <w:sz w:val="20"/>
                <w:szCs w:val="20"/>
                <w:lang w:val="kk-KZ"/>
              </w:rPr>
            </w:pPr>
            <w:r w:rsidRPr="00C61574">
              <w:rPr>
                <w:sz w:val="20"/>
                <w:szCs w:val="20"/>
                <w:lang w:val="kk-KZ"/>
              </w:rPr>
              <w:t>0,00</w:t>
            </w:r>
          </w:p>
        </w:tc>
        <w:tc>
          <w:tcPr>
            <w:tcW w:w="709" w:type="dxa"/>
          </w:tcPr>
          <w:p w14:paraId="22797AA0" w14:textId="77777777" w:rsidR="00A33122" w:rsidRPr="00C61574" w:rsidRDefault="00A33122" w:rsidP="00700415">
            <w:pPr>
              <w:pStyle w:val="TableParagraph"/>
              <w:ind w:left="-20"/>
              <w:rPr>
                <w:sz w:val="20"/>
                <w:szCs w:val="20"/>
                <w:lang w:val="kk-KZ"/>
              </w:rPr>
            </w:pPr>
          </w:p>
          <w:p w14:paraId="29620D8A" w14:textId="77777777" w:rsidR="00A33122" w:rsidRPr="00C61574" w:rsidRDefault="00A33122" w:rsidP="00700415">
            <w:pPr>
              <w:pStyle w:val="TableParagraph"/>
              <w:ind w:left="-20"/>
              <w:rPr>
                <w:sz w:val="20"/>
                <w:szCs w:val="20"/>
                <w:lang w:val="kk-KZ"/>
              </w:rPr>
            </w:pPr>
          </w:p>
          <w:p w14:paraId="31AE3090" w14:textId="77777777" w:rsidR="00A33122" w:rsidRPr="00C61574" w:rsidRDefault="00A33122" w:rsidP="00700415">
            <w:pPr>
              <w:pStyle w:val="TableParagraph"/>
              <w:ind w:left="-20"/>
              <w:rPr>
                <w:sz w:val="20"/>
                <w:szCs w:val="20"/>
                <w:lang w:val="kk-KZ"/>
              </w:rPr>
            </w:pPr>
            <w:r w:rsidRPr="00C61574">
              <w:rPr>
                <w:sz w:val="20"/>
                <w:szCs w:val="20"/>
                <w:lang w:val="kk-KZ"/>
              </w:rPr>
              <w:t>0,05</w:t>
            </w:r>
          </w:p>
        </w:tc>
        <w:tc>
          <w:tcPr>
            <w:tcW w:w="708" w:type="dxa"/>
          </w:tcPr>
          <w:p w14:paraId="0289DE75" w14:textId="77777777" w:rsidR="00A33122" w:rsidRPr="00C61574" w:rsidRDefault="00A33122" w:rsidP="00700415">
            <w:pPr>
              <w:pStyle w:val="TableParagraph"/>
              <w:ind w:left="-20"/>
              <w:rPr>
                <w:sz w:val="20"/>
                <w:szCs w:val="20"/>
                <w:lang w:val="kk-KZ"/>
              </w:rPr>
            </w:pPr>
          </w:p>
          <w:p w14:paraId="7E27CF52" w14:textId="77777777" w:rsidR="00A33122" w:rsidRPr="00C61574" w:rsidRDefault="00A33122" w:rsidP="00700415">
            <w:pPr>
              <w:pStyle w:val="TableParagraph"/>
              <w:ind w:left="-20"/>
              <w:rPr>
                <w:sz w:val="20"/>
                <w:szCs w:val="20"/>
                <w:lang w:val="kk-KZ"/>
              </w:rPr>
            </w:pPr>
          </w:p>
          <w:p w14:paraId="58496C0F" w14:textId="77777777" w:rsidR="00A33122" w:rsidRPr="00C61574" w:rsidRDefault="00A33122" w:rsidP="00700415">
            <w:pPr>
              <w:pStyle w:val="TableParagraph"/>
              <w:ind w:left="-20"/>
              <w:rPr>
                <w:sz w:val="20"/>
                <w:szCs w:val="20"/>
                <w:lang w:val="kk-KZ"/>
              </w:rPr>
            </w:pPr>
            <w:r w:rsidRPr="00C61574">
              <w:rPr>
                <w:sz w:val="20"/>
                <w:szCs w:val="20"/>
                <w:lang w:val="kk-KZ"/>
              </w:rPr>
              <w:t>0,14</w:t>
            </w:r>
          </w:p>
        </w:tc>
        <w:tc>
          <w:tcPr>
            <w:tcW w:w="709" w:type="dxa"/>
          </w:tcPr>
          <w:p w14:paraId="13C3622E" w14:textId="77777777" w:rsidR="00A33122" w:rsidRPr="00C61574" w:rsidRDefault="00A33122" w:rsidP="00700415">
            <w:pPr>
              <w:pStyle w:val="TableParagraph"/>
              <w:ind w:left="-20"/>
              <w:rPr>
                <w:sz w:val="20"/>
                <w:szCs w:val="20"/>
                <w:lang w:val="kk-KZ"/>
              </w:rPr>
            </w:pPr>
          </w:p>
          <w:p w14:paraId="499A334F" w14:textId="77777777" w:rsidR="00A33122" w:rsidRPr="00C61574" w:rsidRDefault="00A33122" w:rsidP="00700415">
            <w:pPr>
              <w:pStyle w:val="TableParagraph"/>
              <w:ind w:left="-20"/>
              <w:rPr>
                <w:sz w:val="20"/>
                <w:szCs w:val="20"/>
                <w:lang w:val="kk-KZ"/>
              </w:rPr>
            </w:pPr>
          </w:p>
          <w:p w14:paraId="3BAF4B2C" w14:textId="77777777" w:rsidR="00A33122" w:rsidRPr="00C61574" w:rsidRDefault="00A33122" w:rsidP="00700415">
            <w:pPr>
              <w:pStyle w:val="TableParagraph"/>
              <w:ind w:left="-20"/>
              <w:rPr>
                <w:sz w:val="20"/>
                <w:szCs w:val="20"/>
                <w:lang w:val="kk-KZ"/>
              </w:rPr>
            </w:pPr>
            <w:r w:rsidRPr="00C61574">
              <w:rPr>
                <w:sz w:val="20"/>
                <w:szCs w:val="20"/>
                <w:lang w:val="kk-KZ"/>
              </w:rPr>
              <w:t>0,08</w:t>
            </w:r>
          </w:p>
        </w:tc>
        <w:tc>
          <w:tcPr>
            <w:tcW w:w="709" w:type="dxa"/>
          </w:tcPr>
          <w:p w14:paraId="4EE398EC" w14:textId="77777777" w:rsidR="00A33122" w:rsidRPr="00C61574" w:rsidRDefault="00A33122" w:rsidP="00700415">
            <w:pPr>
              <w:pStyle w:val="TableParagraph"/>
              <w:ind w:left="-20"/>
              <w:rPr>
                <w:sz w:val="20"/>
                <w:szCs w:val="20"/>
                <w:lang w:val="kk-KZ"/>
              </w:rPr>
            </w:pPr>
          </w:p>
          <w:p w14:paraId="0C6E6995" w14:textId="77777777" w:rsidR="00A33122" w:rsidRPr="00C61574" w:rsidRDefault="00A33122" w:rsidP="00700415">
            <w:pPr>
              <w:pStyle w:val="TableParagraph"/>
              <w:ind w:left="-20"/>
              <w:rPr>
                <w:sz w:val="20"/>
                <w:szCs w:val="20"/>
                <w:lang w:val="kk-KZ"/>
              </w:rPr>
            </w:pPr>
          </w:p>
          <w:p w14:paraId="02D5366D" w14:textId="77777777" w:rsidR="00A33122" w:rsidRPr="00C61574" w:rsidRDefault="00A33122" w:rsidP="00700415">
            <w:pPr>
              <w:pStyle w:val="TableParagraph"/>
              <w:ind w:left="-20"/>
              <w:rPr>
                <w:sz w:val="20"/>
                <w:szCs w:val="20"/>
                <w:lang w:val="kk-KZ"/>
              </w:rPr>
            </w:pPr>
            <w:r w:rsidRPr="00C61574">
              <w:rPr>
                <w:sz w:val="20"/>
                <w:szCs w:val="20"/>
                <w:lang w:val="kk-KZ"/>
              </w:rPr>
              <w:t>0,26</w:t>
            </w:r>
          </w:p>
        </w:tc>
        <w:tc>
          <w:tcPr>
            <w:tcW w:w="709" w:type="dxa"/>
          </w:tcPr>
          <w:p w14:paraId="4895970A" w14:textId="77777777" w:rsidR="00A33122" w:rsidRPr="00C61574" w:rsidRDefault="00A33122" w:rsidP="00700415">
            <w:pPr>
              <w:pStyle w:val="TableParagraph"/>
              <w:ind w:left="-20"/>
              <w:rPr>
                <w:sz w:val="20"/>
                <w:szCs w:val="20"/>
                <w:lang w:val="kk-KZ"/>
              </w:rPr>
            </w:pPr>
          </w:p>
          <w:p w14:paraId="2DD03141" w14:textId="77777777" w:rsidR="00A33122" w:rsidRPr="00C61574" w:rsidRDefault="00A33122" w:rsidP="00700415">
            <w:pPr>
              <w:pStyle w:val="TableParagraph"/>
              <w:ind w:left="-20"/>
              <w:rPr>
                <w:sz w:val="20"/>
                <w:szCs w:val="20"/>
                <w:lang w:val="kk-KZ"/>
              </w:rPr>
            </w:pPr>
          </w:p>
          <w:p w14:paraId="26FE5432" w14:textId="77777777" w:rsidR="00A33122" w:rsidRPr="00C61574" w:rsidRDefault="00A33122" w:rsidP="00700415">
            <w:pPr>
              <w:pStyle w:val="TableParagraph"/>
              <w:ind w:left="-20"/>
              <w:rPr>
                <w:sz w:val="20"/>
                <w:szCs w:val="20"/>
                <w:lang w:val="kk-KZ"/>
              </w:rPr>
            </w:pPr>
            <w:r w:rsidRPr="00C61574">
              <w:rPr>
                <w:sz w:val="20"/>
                <w:szCs w:val="20"/>
                <w:lang w:val="kk-KZ"/>
              </w:rPr>
              <w:t>0,06</w:t>
            </w:r>
          </w:p>
        </w:tc>
        <w:tc>
          <w:tcPr>
            <w:tcW w:w="708" w:type="dxa"/>
          </w:tcPr>
          <w:p w14:paraId="05F0C3E1" w14:textId="77777777" w:rsidR="00A33122" w:rsidRPr="00C61574" w:rsidRDefault="00A33122" w:rsidP="00700415">
            <w:pPr>
              <w:pStyle w:val="TableParagraph"/>
              <w:ind w:left="-20"/>
              <w:rPr>
                <w:sz w:val="20"/>
                <w:szCs w:val="20"/>
                <w:lang w:val="kk-KZ"/>
              </w:rPr>
            </w:pPr>
          </w:p>
          <w:p w14:paraId="00974DAF" w14:textId="77777777" w:rsidR="00A33122" w:rsidRPr="00C61574" w:rsidRDefault="00A33122" w:rsidP="00700415">
            <w:pPr>
              <w:pStyle w:val="TableParagraph"/>
              <w:ind w:left="-20"/>
              <w:rPr>
                <w:sz w:val="20"/>
                <w:szCs w:val="20"/>
                <w:lang w:val="kk-KZ"/>
              </w:rPr>
            </w:pPr>
          </w:p>
          <w:p w14:paraId="478BD5DE" w14:textId="77777777" w:rsidR="00A33122" w:rsidRPr="00C61574" w:rsidRDefault="00A33122" w:rsidP="00700415">
            <w:pPr>
              <w:pStyle w:val="TableParagraph"/>
              <w:ind w:left="-20"/>
              <w:rPr>
                <w:sz w:val="20"/>
                <w:szCs w:val="20"/>
                <w:lang w:val="kk-KZ"/>
              </w:rPr>
            </w:pPr>
            <w:r w:rsidRPr="00C61574">
              <w:rPr>
                <w:sz w:val="20"/>
                <w:szCs w:val="20"/>
                <w:lang w:val="kk-KZ"/>
              </w:rPr>
              <w:t>0,00</w:t>
            </w:r>
          </w:p>
        </w:tc>
        <w:tc>
          <w:tcPr>
            <w:tcW w:w="590" w:type="dxa"/>
          </w:tcPr>
          <w:p w14:paraId="5A986E54" w14:textId="77777777" w:rsidR="00A33122" w:rsidRPr="00C61574" w:rsidRDefault="00A33122" w:rsidP="00700415">
            <w:pPr>
              <w:pStyle w:val="TableParagraph"/>
              <w:ind w:left="-20"/>
              <w:rPr>
                <w:sz w:val="20"/>
                <w:szCs w:val="20"/>
                <w:lang w:val="kk-KZ"/>
              </w:rPr>
            </w:pPr>
          </w:p>
          <w:p w14:paraId="24CD792A" w14:textId="77777777" w:rsidR="00A33122" w:rsidRPr="00C61574" w:rsidRDefault="00A33122" w:rsidP="00700415">
            <w:pPr>
              <w:pStyle w:val="TableParagraph"/>
              <w:ind w:left="-20"/>
              <w:rPr>
                <w:sz w:val="20"/>
                <w:szCs w:val="20"/>
                <w:lang w:val="kk-KZ"/>
              </w:rPr>
            </w:pPr>
          </w:p>
          <w:p w14:paraId="79AE0244" w14:textId="77777777" w:rsidR="00A33122" w:rsidRPr="00C61574" w:rsidRDefault="00A33122" w:rsidP="00700415">
            <w:pPr>
              <w:pStyle w:val="TableParagraph"/>
              <w:ind w:left="-20"/>
              <w:rPr>
                <w:sz w:val="20"/>
                <w:szCs w:val="20"/>
                <w:lang w:val="kk-KZ"/>
              </w:rPr>
            </w:pPr>
            <w:r w:rsidRPr="00C61574">
              <w:rPr>
                <w:sz w:val="20"/>
                <w:szCs w:val="20"/>
                <w:lang w:val="kk-KZ"/>
              </w:rPr>
              <w:t>-</w:t>
            </w:r>
          </w:p>
        </w:tc>
      </w:tr>
      <w:tr w:rsidR="00A33122" w:rsidRPr="00C61574" w14:paraId="50C6A59C" w14:textId="77777777" w:rsidTr="00700415">
        <w:trPr>
          <w:trHeight w:val="273"/>
          <w:jc w:val="center"/>
        </w:trPr>
        <w:tc>
          <w:tcPr>
            <w:tcW w:w="9657" w:type="dxa"/>
            <w:gridSpan w:val="10"/>
          </w:tcPr>
          <w:p w14:paraId="62FAF645" w14:textId="77777777" w:rsidR="00A33122" w:rsidRPr="00C61574" w:rsidRDefault="00A33122" w:rsidP="00700415">
            <w:pPr>
              <w:rPr>
                <w:rFonts w:ascii="Times New Roman" w:hAnsi="Times New Roman" w:cs="Times New Roman"/>
                <w:i/>
                <w:iCs/>
                <w:color w:val="5B5E71"/>
                <w:sz w:val="20"/>
                <w:szCs w:val="20"/>
              </w:rPr>
            </w:pPr>
            <w:r w:rsidRPr="00C61574">
              <w:rPr>
                <w:rFonts w:ascii="Times New Roman" w:hAnsi="Times New Roman" w:cs="Times New Roman"/>
                <w:sz w:val="20"/>
                <w:szCs w:val="20"/>
              </w:rPr>
              <w:t xml:space="preserve">  Ескерту – [126] негізінде автормен құрыстырылып есептелген</w:t>
            </w:r>
          </w:p>
        </w:tc>
      </w:tr>
    </w:tbl>
    <w:p w14:paraId="6FCC24C4" w14:textId="77777777" w:rsidR="00A33122" w:rsidRPr="00C61574" w:rsidRDefault="00A33122" w:rsidP="00A33122">
      <w:pPr>
        <w:pStyle w:val="af2"/>
        <w:ind w:firstLine="709"/>
        <w:jc w:val="both"/>
        <w:rPr>
          <w:rFonts w:ascii="Times New Roman" w:hAnsi="Times New Roman" w:cs="Times New Roman"/>
          <w:sz w:val="28"/>
          <w:lang w:val="kk-KZ"/>
        </w:rPr>
      </w:pPr>
    </w:p>
    <w:p w14:paraId="05AB5DE8" w14:textId="77777777" w:rsidR="00A33122" w:rsidRPr="00C61574" w:rsidRDefault="00A33122" w:rsidP="00A33122">
      <w:pPr>
        <w:pStyle w:val="af2"/>
        <w:ind w:firstLine="709"/>
        <w:jc w:val="both"/>
        <w:rPr>
          <w:rFonts w:ascii="Times New Roman" w:hAnsi="Times New Roman" w:cs="Times New Roman"/>
          <w:sz w:val="28"/>
          <w:lang w:val="kk-KZ"/>
        </w:rPr>
      </w:pPr>
      <w:r w:rsidRPr="00C61574">
        <w:rPr>
          <w:rFonts w:ascii="Times New Roman" w:hAnsi="Times New Roman" w:cs="Times New Roman"/>
          <w:sz w:val="28"/>
          <w:lang w:val="kk-KZ"/>
        </w:rPr>
        <w:t xml:space="preserve">Осындай бағыттың дамуын ынталандыру үшін ең жоғары сапалы табиғи және экологиялық қауіпсіз өнім нарығын қалыптастыруға ықпал ететін өнімді </w:t>
      </w:r>
      <w:r w:rsidRPr="00C61574">
        <w:rPr>
          <w:rFonts w:ascii="Times New Roman" w:hAnsi="Times New Roman" w:cs="Times New Roman"/>
          <w:sz w:val="28"/>
          <w:lang w:val="kk-KZ"/>
        </w:rPr>
        <w:lastRenderedPageBreak/>
        <w:t xml:space="preserve">өндіру үшін ең жақсы қолданыстағы технологияларды енгізуге бағытталған «ЭКО» белгісімен экологиялық таңбалау тетіктері әзірленеді. </w:t>
      </w:r>
    </w:p>
    <w:p w14:paraId="1A3E3392" w14:textId="77777777" w:rsidR="00A33122" w:rsidRPr="00C61574" w:rsidRDefault="00A33122" w:rsidP="00A33122">
      <w:pPr>
        <w:spacing w:after="0" w:line="240" w:lineRule="auto"/>
        <w:ind w:right="88"/>
        <w:jc w:val="both"/>
        <w:rPr>
          <w:rFonts w:ascii="Times New Roman" w:hAnsi="Times New Roman" w:cs="Times New Roman"/>
          <w:sz w:val="28"/>
        </w:rPr>
      </w:pPr>
    </w:p>
    <w:p w14:paraId="5F4D3AE8" w14:textId="77777777" w:rsidR="00A33122" w:rsidRPr="00C61574" w:rsidRDefault="00A33122" w:rsidP="00A33122">
      <w:pPr>
        <w:pStyle w:val="af8"/>
        <w:ind w:firstLine="0"/>
        <w:jc w:val="left"/>
        <w:rPr>
          <w:lang w:val="kk-KZ"/>
        </w:rPr>
      </w:pPr>
      <w:r w:rsidRPr="00C61574">
        <w:rPr>
          <w:lang w:val="kk-KZ"/>
        </w:rPr>
        <w:t>Кесте 38 –</w:t>
      </w:r>
      <w:r w:rsidRPr="00C61574">
        <w:rPr>
          <w:spacing w:val="20"/>
          <w:lang w:val="kk-KZ"/>
        </w:rPr>
        <w:t xml:space="preserve"> </w:t>
      </w:r>
      <w:r w:rsidRPr="00C61574">
        <w:rPr>
          <w:lang w:val="kk-KZ"/>
        </w:rPr>
        <w:t>Қазақстан Республикасында тамақтану жеткіліктілігінің (калориялылығының) көрсеткіштері</w:t>
      </w:r>
    </w:p>
    <w:p w14:paraId="30D9D270" w14:textId="77777777" w:rsidR="00A33122" w:rsidRPr="00C61574" w:rsidRDefault="00A33122" w:rsidP="00A33122">
      <w:pPr>
        <w:pStyle w:val="af8"/>
        <w:ind w:left="0" w:firstLine="0"/>
        <w:jc w:val="left"/>
        <w:rPr>
          <w:sz w:val="17"/>
          <w:lang w:val="kk-KZ"/>
        </w:rPr>
      </w:pPr>
    </w:p>
    <w:tbl>
      <w:tblPr>
        <w:tblStyle w:val="TableNormal"/>
        <w:tblW w:w="9471"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5"/>
        <w:gridCol w:w="992"/>
        <w:gridCol w:w="1843"/>
        <w:gridCol w:w="1276"/>
        <w:gridCol w:w="1275"/>
      </w:tblGrid>
      <w:tr w:rsidR="00A33122" w:rsidRPr="00C61574" w14:paraId="6586CF53" w14:textId="77777777" w:rsidTr="00700415">
        <w:trPr>
          <w:trHeight w:val="278"/>
        </w:trPr>
        <w:tc>
          <w:tcPr>
            <w:tcW w:w="4085" w:type="dxa"/>
            <w:vMerge w:val="restart"/>
            <w:vAlign w:val="center"/>
          </w:tcPr>
          <w:p w14:paraId="2F6AEBB4" w14:textId="77777777" w:rsidR="00A33122" w:rsidRPr="00C61574" w:rsidRDefault="00A33122" w:rsidP="00700415">
            <w:pPr>
              <w:pStyle w:val="TableParagraph"/>
              <w:rPr>
                <w:sz w:val="20"/>
                <w:szCs w:val="20"/>
                <w:lang w:val="kk-KZ"/>
              </w:rPr>
            </w:pPr>
          </w:p>
          <w:p w14:paraId="33E12A23" w14:textId="77777777" w:rsidR="00A33122" w:rsidRPr="00C61574" w:rsidRDefault="00A33122" w:rsidP="00700415">
            <w:pPr>
              <w:pStyle w:val="TableParagraph"/>
              <w:ind w:right="1280"/>
              <w:rPr>
                <w:sz w:val="20"/>
                <w:szCs w:val="20"/>
                <w:lang w:val="kk-KZ"/>
              </w:rPr>
            </w:pPr>
            <w:r w:rsidRPr="00C61574">
              <w:rPr>
                <w:sz w:val="20"/>
                <w:szCs w:val="20"/>
                <w:lang w:val="kk-KZ"/>
              </w:rPr>
              <w:t>Көрсеткіштер</w:t>
            </w:r>
          </w:p>
        </w:tc>
        <w:tc>
          <w:tcPr>
            <w:tcW w:w="992" w:type="dxa"/>
            <w:vMerge w:val="restart"/>
            <w:vAlign w:val="center"/>
          </w:tcPr>
          <w:p w14:paraId="601A6112" w14:textId="77777777" w:rsidR="00A33122" w:rsidRPr="00C61574" w:rsidRDefault="00A33122" w:rsidP="00700415">
            <w:pPr>
              <w:pStyle w:val="TableParagraph"/>
              <w:rPr>
                <w:sz w:val="20"/>
                <w:szCs w:val="20"/>
                <w:lang w:val="kk-KZ"/>
              </w:rPr>
            </w:pPr>
          </w:p>
          <w:p w14:paraId="6F0AE001" w14:textId="477889E5" w:rsidR="00A33122" w:rsidRPr="00C61574" w:rsidRDefault="00063CE0" w:rsidP="00700415">
            <w:pPr>
              <w:pStyle w:val="TableParagraph"/>
              <w:rPr>
                <w:sz w:val="20"/>
                <w:szCs w:val="20"/>
                <w:lang w:val="kk-KZ"/>
              </w:rPr>
            </w:pPr>
            <w:r>
              <w:rPr>
                <w:sz w:val="20"/>
                <w:szCs w:val="20"/>
                <w:lang w:val="kk-KZ"/>
              </w:rPr>
              <w:t>ж</w:t>
            </w:r>
            <w:r w:rsidR="00A33122" w:rsidRPr="00C61574">
              <w:rPr>
                <w:sz w:val="20"/>
                <w:szCs w:val="20"/>
                <w:lang w:val="kk-KZ"/>
              </w:rPr>
              <w:t>ылдар</w:t>
            </w:r>
          </w:p>
        </w:tc>
        <w:tc>
          <w:tcPr>
            <w:tcW w:w="1843" w:type="dxa"/>
            <w:vMerge w:val="restart"/>
            <w:vAlign w:val="center"/>
          </w:tcPr>
          <w:p w14:paraId="0F4078DB" w14:textId="77777777" w:rsidR="00A33122" w:rsidRPr="00C61574" w:rsidRDefault="00A33122" w:rsidP="00700415">
            <w:pPr>
              <w:pStyle w:val="TableParagraph"/>
              <w:ind w:left="230" w:right="121" w:hanging="77"/>
              <w:rPr>
                <w:spacing w:val="-1"/>
                <w:sz w:val="20"/>
                <w:szCs w:val="20"/>
                <w:lang w:val="kk-KZ"/>
              </w:rPr>
            </w:pPr>
            <w:r w:rsidRPr="00C61574">
              <w:rPr>
                <w:spacing w:val="-1"/>
                <w:sz w:val="20"/>
                <w:szCs w:val="20"/>
                <w:lang w:val="kk-KZ"/>
              </w:rPr>
              <w:t>Қазақстан</w:t>
            </w:r>
          </w:p>
          <w:p w14:paraId="37693204" w14:textId="77777777" w:rsidR="00A33122" w:rsidRPr="00C61574" w:rsidRDefault="00A33122" w:rsidP="00700415">
            <w:pPr>
              <w:pStyle w:val="TableParagraph"/>
              <w:ind w:left="230" w:right="121" w:hanging="77"/>
              <w:rPr>
                <w:sz w:val="20"/>
                <w:szCs w:val="20"/>
                <w:lang w:val="kk-KZ"/>
              </w:rPr>
            </w:pPr>
            <w:r w:rsidRPr="00C61574">
              <w:rPr>
                <w:spacing w:val="-1"/>
                <w:sz w:val="20"/>
                <w:szCs w:val="20"/>
                <w:lang w:val="kk-KZ"/>
              </w:rPr>
              <w:t>Республикасы</w:t>
            </w:r>
          </w:p>
        </w:tc>
        <w:tc>
          <w:tcPr>
            <w:tcW w:w="2551" w:type="dxa"/>
            <w:gridSpan w:val="2"/>
            <w:vAlign w:val="center"/>
          </w:tcPr>
          <w:p w14:paraId="59B08FBB" w14:textId="77777777" w:rsidR="00A33122" w:rsidRPr="00C61574" w:rsidRDefault="00A33122" w:rsidP="00700415">
            <w:pPr>
              <w:pStyle w:val="TableParagraph"/>
              <w:ind w:left="140"/>
              <w:rPr>
                <w:sz w:val="20"/>
                <w:szCs w:val="20"/>
                <w:lang w:val="kk-KZ"/>
              </w:rPr>
            </w:pPr>
            <w:r w:rsidRPr="00C61574">
              <w:rPr>
                <w:sz w:val="20"/>
                <w:szCs w:val="20"/>
                <w:lang w:val="kk-KZ"/>
              </w:rPr>
              <w:t>соның ішінде:</w:t>
            </w:r>
          </w:p>
        </w:tc>
      </w:tr>
      <w:tr w:rsidR="00A33122" w:rsidRPr="00C61574" w14:paraId="4FAE46AE" w14:textId="77777777" w:rsidTr="00700415">
        <w:trPr>
          <w:trHeight w:val="367"/>
        </w:trPr>
        <w:tc>
          <w:tcPr>
            <w:tcW w:w="4085" w:type="dxa"/>
            <w:vMerge/>
          </w:tcPr>
          <w:p w14:paraId="7FCC8D8C" w14:textId="77777777" w:rsidR="00A33122" w:rsidRPr="00C61574" w:rsidRDefault="00A33122" w:rsidP="00700415">
            <w:pPr>
              <w:rPr>
                <w:rFonts w:ascii="Times New Roman" w:hAnsi="Times New Roman" w:cs="Times New Roman"/>
                <w:sz w:val="20"/>
                <w:szCs w:val="20"/>
              </w:rPr>
            </w:pPr>
          </w:p>
        </w:tc>
        <w:tc>
          <w:tcPr>
            <w:tcW w:w="992" w:type="dxa"/>
            <w:vMerge/>
          </w:tcPr>
          <w:p w14:paraId="655F315D" w14:textId="77777777" w:rsidR="00A33122" w:rsidRPr="00C61574" w:rsidRDefault="00A33122" w:rsidP="00700415">
            <w:pPr>
              <w:rPr>
                <w:rFonts w:ascii="Times New Roman" w:hAnsi="Times New Roman" w:cs="Times New Roman"/>
                <w:sz w:val="20"/>
                <w:szCs w:val="20"/>
              </w:rPr>
            </w:pPr>
          </w:p>
        </w:tc>
        <w:tc>
          <w:tcPr>
            <w:tcW w:w="1843" w:type="dxa"/>
            <w:vMerge/>
          </w:tcPr>
          <w:p w14:paraId="0FF5A038" w14:textId="77777777" w:rsidR="00A33122" w:rsidRPr="00C61574" w:rsidRDefault="00A33122" w:rsidP="00700415">
            <w:pPr>
              <w:rPr>
                <w:rFonts w:ascii="Times New Roman" w:hAnsi="Times New Roman" w:cs="Times New Roman"/>
                <w:sz w:val="20"/>
                <w:szCs w:val="20"/>
              </w:rPr>
            </w:pPr>
          </w:p>
        </w:tc>
        <w:tc>
          <w:tcPr>
            <w:tcW w:w="1276" w:type="dxa"/>
            <w:vAlign w:val="center"/>
          </w:tcPr>
          <w:p w14:paraId="5D10393E" w14:textId="77777777" w:rsidR="00A33122" w:rsidRPr="00C61574" w:rsidRDefault="00A33122" w:rsidP="00700415">
            <w:pPr>
              <w:pStyle w:val="TableParagraph"/>
              <w:ind w:left="142" w:right="140" w:hanging="142"/>
              <w:rPr>
                <w:sz w:val="20"/>
                <w:szCs w:val="20"/>
                <w:lang w:val="kk-KZ"/>
              </w:rPr>
            </w:pPr>
            <w:r w:rsidRPr="00C61574">
              <w:rPr>
                <w:sz w:val="20"/>
                <w:szCs w:val="20"/>
                <w:lang w:val="kk-KZ"/>
              </w:rPr>
              <w:t>қалалық        жерде</w:t>
            </w:r>
          </w:p>
        </w:tc>
        <w:tc>
          <w:tcPr>
            <w:tcW w:w="1275" w:type="dxa"/>
            <w:vAlign w:val="center"/>
          </w:tcPr>
          <w:p w14:paraId="5270E281" w14:textId="77777777" w:rsidR="00A33122" w:rsidRPr="00C61574" w:rsidRDefault="00A33122" w:rsidP="00700415">
            <w:pPr>
              <w:pStyle w:val="TableParagraph"/>
              <w:ind w:left="293" w:right="259" w:hanging="149"/>
              <w:rPr>
                <w:sz w:val="20"/>
                <w:szCs w:val="20"/>
                <w:lang w:val="kk-KZ"/>
              </w:rPr>
            </w:pPr>
            <w:r w:rsidRPr="00C61574">
              <w:rPr>
                <w:sz w:val="20"/>
                <w:szCs w:val="20"/>
                <w:lang w:val="kk-KZ"/>
              </w:rPr>
              <w:t>ауылдық жерде</w:t>
            </w:r>
          </w:p>
        </w:tc>
      </w:tr>
      <w:tr w:rsidR="00A33122" w:rsidRPr="00C61574" w14:paraId="4FD6BE0F" w14:textId="77777777" w:rsidTr="00700415">
        <w:trPr>
          <w:trHeight w:val="273"/>
        </w:trPr>
        <w:tc>
          <w:tcPr>
            <w:tcW w:w="4085" w:type="dxa"/>
            <w:vMerge w:val="restart"/>
            <w:vAlign w:val="center"/>
          </w:tcPr>
          <w:p w14:paraId="6BDA568D" w14:textId="77777777" w:rsidR="00A33122" w:rsidRPr="00C61574" w:rsidRDefault="00A33122" w:rsidP="00700415">
            <w:pPr>
              <w:pStyle w:val="TableParagraph"/>
              <w:ind w:left="105" w:right="95"/>
              <w:rPr>
                <w:sz w:val="20"/>
                <w:szCs w:val="20"/>
                <w:lang w:val="kk-KZ"/>
              </w:rPr>
            </w:pPr>
            <w:r w:rsidRPr="00C61574">
              <w:rPr>
                <w:sz w:val="20"/>
                <w:szCs w:val="20"/>
                <w:lang w:val="kk-KZ"/>
              </w:rPr>
              <w:t>Тұтынылатын тамақ өнімдерінің энергетикалық құндылығының өзгеру коэффициенті (ФАО бойынша, %)</w:t>
            </w:r>
          </w:p>
        </w:tc>
        <w:tc>
          <w:tcPr>
            <w:tcW w:w="992" w:type="dxa"/>
          </w:tcPr>
          <w:p w14:paraId="32375B28" w14:textId="77777777" w:rsidR="00A33122" w:rsidRPr="00C61574" w:rsidRDefault="00A33122" w:rsidP="00700415">
            <w:pPr>
              <w:pStyle w:val="TableParagraph"/>
              <w:ind w:left="37" w:right="23"/>
              <w:rPr>
                <w:sz w:val="20"/>
                <w:szCs w:val="20"/>
                <w:lang w:val="kk-KZ"/>
              </w:rPr>
            </w:pPr>
            <w:r w:rsidRPr="00C61574">
              <w:rPr>
                <w:sz w:val="20"/>
                <w:szCs w:val="20"/>
                <w:lang w:val="kk-KZ"/>
              </w:rPr>
              <w:t>2005</w:t>
            </w:r>
          </w:p>
        </w:tc>
        <w:tc>
          <w:tcPr>
            <w:tcW w:w="1843" w:type="dxa"/>
          </w:tcPr>
          <w:p w14:paraId="10B0D1CB" w14:textId="77777777" w:rsidR="00A33122" w:rsidRPr="00C61574" w:rsidRDefault="00A33122" w:rsidP="00700415">
            <w:pPr>
              <w:pStyle w:val="TableParagraph"/>
              <w:ind w:left="484" w:right="23"/>
              <w:rPr>
                <w:sz w:val="20"/>
                <w:szCs w:val="20"/>
                <w:lang w:val="kk-KZ"/>
              </w:rPr>
            </w:pPr>
            <w:r w:rsidRPr="00C61574">
              <w:rPr>
                <w:sz w:val="20"/>
                <w:szCs w:val="20"/>
                <w:lang w:val="kk-KZ"/>
              </w:rPr>
              <w:t>25,2</w:t>
            </w:r>
          </w:p>
        </w:tc>
        <w:tc>
          <w:tcPr>
            <w:tcW w:w="1276" w:type="dxa"/>
          </w:tcPr>
          <w:p w14:paraId="6A6D1E6D" w14:textId="77777777" w:rsidR="00A33122" w:rsidRPr="00C61574" w:rsidRDefault="00A33122" w:rsidP="00700415">
            <w:pPr>
              <w:pStyle w:val="TableParagraph"/>
              <w:ind w:right="23"/>
              <w:rPr>
                <w:sz w:val="20"/>
                <w:szCs w:val="20"/>
                <w:lang w:val="kk-KZ"/>
              </w:rPr>
            </w:pPr>
            <w:r w:rsidRPr="00C61574">
              <w:rPr>
                <w:sz w:val="20"/>
                <w:szCs w:val="20"/>
                <w:lang w:val="kk-KZ"/>
              </w:rPr>
              <w:t>24,2</w:t>
            </w:r>
          </w:p>
        </w:tc>
        <w:tc>
          <w:tcPr>
            <w:tcW w:w="1275" w:type="dxa"/>
          </w:tcPr>
          <w:p w14:paraId="773538F3" w14:textId="77777777" w:rsidR="00A33122" w:rsidRPr="00C61574" w:rsidRDefault="00A33122" w:rsidP="00700415">
            <w:pPr>
              <w:pStyle w:val="TableParagraph"/>
              <w:ind w:right="23"/>
              <w:rPr>
                <w:sz w:val="20"/>
                <w:szCs w:val="20"/>
                <w:lang w:val="kk-KZ"/>
              </w:rPr>
            </w:pPr>
            <w:r w:rsidRPr="00C61574">
              <w:rPr>
                <w:sz w:val="20"/>
                <w:szCs w:val="20"/>
                <w:lang w:val="kk-KZ"/>
              </w:rPr>
              <w:t>26,1</w:t>
            </w:r>
          </w:p>
        </w:tc>
      </w:tr>
      <w:tr w:rsidR="00A33122" w:rsidRPr="00C61574" w14:paraId="2C8D0D4B" w14:textId="77777777" w:rsidTr="00700415">
        <w:trPr>
          <w:trHeight w:val="277"/>
        </w:trPr>
        <w:tc>
          <w:tcPr>
            <w:tcW w:w="4085" w:type="dxa"/>
            <w:vMerge/>
            <w:vAlign w:val="center"/>
          </w:tcPr>
          <w:p w14:paraId="7C4621FB" w14:textId="77777777" w:rsidR="00A33122" w:rsidRPr="00C61574" w:rsidRDefault="00A33122" w:rsidP="00700415">
            <w:pPr>
              <w:jc w:val="center"/>
              <w:rPr>
                <w:rFonts w:ascii="Times New Roman" w:hAnsi="Times New Roman" w:cs="Times New Roman"/>
                <w:sz w:val="20"/>
                <w:szCs w:val="20"/>
              </w:rPr>
            </w:pPr>
          </w:p>
        </w:tc>
        <w:tc>
          <w:tcPr>
            <w:tcW w:w="992" w:type="dxa"/>
          </w:tcPr>
          <w:p w14:paraId="2992A6E7" w14:textId="77777777" w:rsidR="00A33122" w:rsidRPr="00C61574" w:rsidRDefault="00A33122" w:rsidP="00700415">
            <w:pPr>
              <w:pStyle w:val="TableParagraph"/>
              <w:ind w:left="37" w:right="23"/>
              <w:rPr>
                <w:sz w:val="20"/>
                <w:szCs w:val="20"/>
                <w:lang w:val="kk-KZ"/>
              </w:rPr>
            </w:pPr>
            <w:r w:rsidRPr="00C61574">
              <w:rPr>
                <w:sz w:val="20"/>
                <w:szCs w:val="20"/>
                <w:lang w:val="kk-KZ"/>
              </w:rPr>
              <w:t>2015</w:t>
            </w:r>
          </w:p>
        </w:tc>
        <w:tc>
          <w:tcPr>
            <w:tcW w:w="1843" w:type="dxa"/>
          </w:tcPr>
          <w:p w14:paraId="7A19A430" w14:textId="77777777" w:rsidR="00A33122" w:rsidRPr="00C61574" w:rsidRDefault="00A33122" w:rsidP="00700415">
            <w:pPr>
              <w:pStyle w:val="TableParagraph"/>
              <w:ind w:left="484" w:right="23"/>
              <w:rPr>
                <w:sz w:val="20"/>
                <w:szCs w:val="20"/>
                <w:lang w:val="kk-KZ"/>
              </w:rPr>
            </w:pPr>
            <w:r w:rsidRPr="00C61574">
              <w:rPr>
                <w:sz w:val="20"/>
                <w:szCs w:val="20"/>
                <w:lang w:val="kk-KZ"/>
              </w:rPr>
              <w:t>29,5</w:t>
            </w:r>
          </w:p>
        </w:tc>
        <w:tc>
          <w:tcPr>
            <w:tcW w:w="1276" w:type="dxa"/>
          </w:tcPr>
          <w:p w14:paraId="44BCAF16" w14:textId="77777777" w:rsidR="00A33122" w:rsidRPr="00C61574" w:rsidRDefault="00A33122" w:rsidP="00700415">
            <w:pPr>
              <w:pStyle w:val="TableParagraph"/>
              <w:ind w:right="23"/>
              <w:rPr>
                <w:sz w:val="20"/>
                <w:szCs w:val="20"/>
                <w:lang w:val="kk-KZ"/>
              </w:rPr>
            </w:pPr>
            <w:r w:rsidRPr="00C61574">
              <w:rPr>
                <w:sz w:val="20"/>
                <w:szCs w:val="20"/>
                <w:lang w:val="kk-KZ"/>
              </w:rPr>
              <w:t>29,0</w:t>
            </w:r>
          </w:p>
        </w:tc>
        <w:tc>
          <w:tcPr>
            <w:tcW w:w="1275" w:type="dxa"/>
          </w:tcPr>
          <w:p w14:paraId="1595BD54" w14:textId="77777777" w:rsidR="00A33122" w:rsidRPr="00C61574" w:rsidRDefault="00A33122" w:rsidP="00700415">
            <w:pPr>
              <w:pStyle w:val="TableParagraph"/>
              <w:ind w:right="23"/>
              <w:rPr>
                <w:sz w:val="20"/>
                <w:szCs w:val="20"/>
                <w:lang w:val="kk-KZ"/>
              </w:rPr>
            </w:pPr>
            <w:r w:rsidRPr="00C61574">
              <w:rPr>
                <w:sz w:val="20"/>
                <w:szCs w:val="20"/>
                <w:lang w:val="kk-KZ"/>
              </w:rPr>
              <w:t>30,9</w:t>
            </w:r>
          </w:p>
        </w:tc>
      </w:tr>
      <w:tr w:rsidR="00A33122" w:rsidRPr="00C61574" w14:paraId="726E9956" w14:textId="77777777" w:rsidTr="00700415">
        <w:trPr>
          <w:trHeight w:val="273"/>
        </w:trPr>
        <w:tc>
          <w:tcPr>
            <w:tcW w:w="4085" w:type="dxa"/>
            <w:vMerge/>
            <w:vAlign w:val="center"/>
          </w:tcPr>
          <w:p w14:paraId="3A43BE8D" w14:textId="77777777" w:rsidR="00A33122" w:rsidRPr="00C61574" w:rsidRDefault="00A33122" w:rsidP="00700415">
            <w:pPr>
              <w:jc w:val="center"/>
              <w:rPr>
                <w:rFonts w:ascii="Times New Roman" w:hAnsi="Times New Roman" w:cs="Times New Roman"/>
                <w:sz w:val="20"/>
                <w:szCs w:val="20"/>
              </w:rPr>
            </w:pPr>
          </w:p>
        </w:tc>
        <w:tc>
          <w:tcPr>
            <w:tcW w:w="992" w:type="dxa"/>
          </w:tcPr>
          <w:p w14:paraId="53F20BED" w14:textId="77777777" w:rsidR="00A33122" w:rsidRPr="00C61574" w:rsidRDefault="00A33122" w:rsidP="00700415">
            <w:pPr>
              <w:pStyle w:val="TableParagraph"/>
              <w:ind w:left="37" w:right="23"/>
              <w:rPr>
                <w:sz w:val="20"/>
                <w:szCs w:val="20"/>
                <w:lang w:val="kk-KZ"/>
              </w:rPr>
            </w:pPr>
            <w:r w:rsidRPr="00C61574">
              <w:rPr>
                <w:sz w:val="20"/>
                <w:szCs w:val="20"/>
                <w:lang w:val="kk-KZ"/>
              </w:rPr>
              <w:t>2020</w:t>
            </w:r>
          </w:p>
        </w:tc>
        <w:tc>
          <w:tcPr>
            <w:tcW w:w="1843" w:type="dxa"/>
          </w:tcPr>
          <w:p w14:paraId="07C061BC" w14:textId="77777777" w:rsidR="00A33122" w:rsidRPr="00C61574" w:rsidRDefault="00A33122" w:rsidP="00700415">
            <w:pPr>
              <w:pStyle w:val="TableParagraph"/>
              <w:ind w:left="484" w:right="23"/>
              <w:rPr>
                <w:sz w:val="20"/>
                <w:szCs w:val="20"/>
                <w:lang w:val="kk-KZ"/>
              </w:rPr>
            </w:pPr>
            <w:r w:rsidRPr="00C61574">
              <w:rPr>
                <w:sz w:val="20"/>
                <w:szCs w:val="20"/>
                <w:lang w:val="kk-KZ"/>
              </w:rPr>
              <w:t>31,5</w:t>
            </w:r>
          </w:p>
        </w:tc>
        <w:tc>
          <w:tcPr>
            <w:tcW w:w="1276" w:type="dxa"/>
          </w:tcPr>
          <w:p w14:paraId="7A722C94" w14:textId="77777777" w:rsidR="00A33122" w:rsidRPr="00C61574" w:rsidRDefault="00A33122" w:rsidP="00700415">
            <w:pPr>
              <w:pStyle w:val="TableParagraph"/>
              <w:ind w:right="23"/>
              <w:rPr>
                <w:sz w:val="20"/>
                <w:szCs w:val="20"/>
                <w:lang w:val="kk-KZ"/>
              </w:rPr>
            </w:pPr>
            <w:r w:rsidRPr="00C61574">
              <w:rPr>
                <w:sz w:val="20"/>
                <w:szCs w:val="20"/>
                <w:lang w:val="kk-KZ"/>
              </w:rPr>
              <w:t>30,9</w:t>
            </w:r>
          </w:p>
        </w:tc>
        <w:tc>
          <w:tcPr>
            <w:tcW w:w="1275" w:type="dxa"/>
          </w:tcPr>
          <w:p w14:paraId="09252E51" w14:textId="77777777" w:rsidR="00A33122" w:rsidRPr="00C61574" w:rsidRDefault="00A33122" w:rsidP="00700415">
            <w:pPr>
              <w:pStyle w:val="TableParagraph"/>
              <w:ind w:right="23"/>
              <w:rPr>
                <w:sz w:val="20"/>
                <w:szCs w:val="20"/>
                <w:lang w:val="kk-KZ"/>
              </w:rPr>
            </w:pPr>
            <w:r w:rsidRPr="00C61574">
              <w:rPr>
                <w:sz w:val="20"/>
                <w:szCs w:val="20"/>
                <w:lang w:val="kk-KZ"/>
              </w:rPr>
              <w:t>30,8</w:t>
            </w:r>
          </w:p>
        </w:tc>
      </w:tr>
      <w:tr w:rsidR="00A33122" w:rsidRPr="00C61574" w14:paraId="1F1EE83A" w14:textId="77777777" w:rsidTr="00700415">
        <w:trPr>
          <w:trHeight w:val="278"/>
        </w:trPr>
        <w:tc>
          <w:tcPr>
            <w:tcW w:w="4085" w:type="dxa"/>
            <w:vMerge/>
            <w:vAlign w:val="center"/>
          </w:tcPr>
          <w:p w14:paraId="17FD7620" w14:textId="77777777" w:rsidR="00A33122" w:rsidRPr="00C61574" w:rsidRDefault="00A33122" w:rsidP="00700415">
            <w:pPr>
              <w:jc w:val="center"/>
              <w:rPr>
                <w:rFonts w:ascii="Times New Roman" w:hAnsi="Times New Roman" w:cs="Times New Roman"/>
                <w:sz w:val="20"/>
                <w:szCs w:val="20"/>
              </w:rPr>
            </w:pPr>
          </w:p>
        </w:tc>
        <w:tc>
          <w:tcPr>
            <w:tcW w:w="992" w:type="dxa"/>
          </w:tcPr>
          <w:p w14:paraId="71A96318" w14:textId="77777777" w:rsidR="00A33122" w:rsidRPr="00C61574" w:rsidRDefault="00A33122" w:rsidP="00700415">
            <w:pPr>
              <w:pStyle w:val="TableParagraph"/>
              <w:ind w:left="37" w:right="23"/>
              <w:rPr>
                <w:sz w:val="20"/>
                <w:szCs w:val="20"/>
                <w:lang w:val="kk-KZ"/>
              </w:rPr>
            </w:pPr>
            <w:r w:rsidRPr="00C61574">
              <w:rPr>
                <w:sz w:val="20"/>
                <w:szCs w:val="20"/>
                <w:lang w:val="kk-KZ"/>
              </w:rPr>
              <w:t>2023</w:t>
            </w:r>
          </w:p>
        </w:tc>
        <w:tc>
          <w:tcPr>
            <w:tcW w:w="1843" w:type="dxa"/>
          </w:tcPr>
          <w:p w14:paraId="0A4B75C6" w14:textId="77777777" w:rsidR="00A33122" w:rsidRPr="00C61574" w:rsidRDefault="00A33122" w:rsidP="00700415">
            <w:pPr>
              <w:pStyle w:val="TableParagraph"/>
              <w:ind w:left="484" w:right="23"/>
              <w:rPr>
                <w:sz w:val="20"/>
                <w:szCs w:val="20"/>
                <w:lang w:val="kk-KZ"/>
              </w:rPr>
            </w:pPr>
            <w:r w:rsidRPr="00C61574">
              <w:rPr>
                <w:sz w:val="20"/>
                <w:szCs w:val="20"/>
                <w:lang w:val="kk-KZ"/>
              </w:rPr>
              <w:t>31,9 30,1</w:t>
            </w:r>
          </w:p>
        </w:tc>
        <w:tc>
          <w:tcPr>
            <w:tcW w:w="1276" w:type="dxa"/>
          </w:tcPr>
          <w:p w14:paraId="0BF1EFB2" w14:textId="77777777" w:rsidR="00A33122" w:rsidRPr="00C61574" w:rsidRDefault="00A33122" w:rsidP="00700415">
            <w:pPr>
              <w:pStyle w:val="TableParagraph"/>
              <w:ind w:right="23"/>
              <w:rPr>
                <w:sz w:val="20"/>
                <w:szCs w:val="20"/>
                <w:lang w:val="kk-KZ"/>
              </w:rPr>
            </w:pPr>
            <w:r w:rsidRPr="00C61574">
              <w:rPr>
                <w:sz w:val="20"/>
                <w:szCs w:val="20"/>
                <w:lang w:val="kk-KZ"/>
              </w:rPr>
              <w:t>31,1</w:t>
            </w:r>
          </w:p>
        </w:tc>
        <w:tc>
          <w:tcPr>
            <w:tcW w:w="1275" w:type="dxa"/>
          </w:tcPr>
          <w:p w14:paraId="5B852D12" w14:textId="77777777" w:rsidR="00A33122" w:rsidRPr="00C61574" w:rsidRDefault="00A33122" w:rsidP="00700415">
            <w:pPr>
              <w:pStyle w:val="TableParagraph"/>
              <w:ind w:right="23"/>
              <w:rPr>
                <w:sz w:val="20"/>
                <w:szCs w:val="20"/>
                <w:lang w:val="kk-KZ"/>
              </w:rPr>
            </w:pPr>
            <w:r w:rsidRPr="00C61574">
              <w:rPr>
                <w:sz w:val="20"/>
                <w:szCs w:val="20"/>
                <w:lang w:val="kk-KZ"/>
              </w:rPr>
              <w:t>31,3</w:t>
            </w:r>
          </w:p>
        </w:tc>
      </w:tr>
      <w:tr w:rsidR="00A33122" w:rsidRPr="00C61574" w14:paraId="7E427EAD" w14:textId="77777777" w:rsidTr="00700415">
        <w:trPr>
          <w:trHeight w:val="273"/>
        </w:trPr>
        <w:tc>
          <w:tcPr>
            <w:tcW w:w="4085" w:type="dxa"/>
            <w:vMerge/>
            <w:vAlign w:val="center"/>
          </w:tcPr>
          <w:p w14:paraId="7FBFC6FE" w14:textId="77777777" w:rsidR="00A33122" w:rsidRPr="00C61574" w:rsidRDefault="00A33122" w:rsidP="00700415">
            <w:pPr>
              <w:jc w:val="center"/>
              <w:rPr>
                <w:rFonts w:ascii="Times New Roman" w:hAnsi="Times New Roman" w:cs="Times New Roman"/>
                <w:sz w:val="20"/>
                <w:szCs w:val="20"/>
              </w:rPr>
            </w:pPr>
          </w:p>
        </w:tc>
        <w:tc>
          <w:tcPr>
            <w:tcW w:w="992" w:type="dxa"/>
          </w:tcPr>
          <w:p w14:paraId="7B41FAE0" w14:textId="77777777" w:rsidR="00A33122" w:rsidRPr="00C61574" w:rsidRDefault="00A33122" w:rsidP="00700415">
            <w:pPr>
              <w:pStyle w:val="TableParagraph"/>
              <w:ind w:left="37" w:right="23"/>
              <w:rPr>
                <w:sz w:val="20"/>
                <w:szCs w:val="20"/>
                <w:lang w:val="kk-KZ"/>
              </w:rPr>
            </w:pPr>
            <w:r w:rsidRPr="00C61574">
              <w:rPr>
                <w:sz w:val="20"/>
                <w:szCs w:val="20"/>
                <w:lang w:val="kk-KZ"/>
              </w:rPr>
              <w:t>2024</w:t>
            </w:r>
          </w:p>
        </w:tc>
        <w:tc>
          <w:tcPr>
            <w:tcW w:w="1843" w:type="dxa"/>
          </w:tcPr>
          <w:p w14:paraId="2D426647" w14:textId="77777777" w:rsidR="00A33122" w:rsidRPr="00C61574" w:rsidRDefault="00A33122" w:rsidP="00700415">
            <w:pPr>
              <w:pStyle w:val="TableParagraph"/>
              <w:ind w:left="484" w:right="23"/>
              <w:rPr>
                <w:sz w:val="20"/>
                <w:szCs w:val="20"/>
                <w:lang w:val="kk-KZ"/>
              </w:rPr>
            </w:pPr>
            <w:r w:rsidRPr="00C61574">
              <w:rPr>
                <w:sz w:val="20"/>
                <w:szCs w:val="20"/>
                <w:lang w:val="kk-KZ"/>
              </w:rPr>
              <w:t>32,3</w:t>
            </w:r>
          </w:p>
        </w:tc>
        <w:tc>
          <w:tcPr>
            <w:tcW w:w="1276" w:type="dxa"/>
          </w:tcPr>
          <w:p w14:paraId="675A71DB" w14:textId="77777777" w:rsidR="00A33122" w:rsidRPr="00C61574" w:rsidRDefault="00A33122" w:rsidP="00700415">
            <w:pPr>
              <w:pStyle w:val="TableParagraph"/>
              <w:ind w:right="23"/>
              <w:rPr>
                <w:sz w:val="20"/>
                <w:szCs w:val="20"/>
                <w:lang w:val="kk-KZ"/>
              </w:rPr>
            </w:pPr>
            <w:r w:rsidRPr="00C61574">
              <w:rPr>
                <w:sz w:val="20"/>
                <w:szCs w:val="20"/>
                <w:lang w:val="kk-KZ"/>
              </w:rPr>
              <w:t>31,8</w:t>
            </w:r>
          </w:p>
        </w:tc>
        <w:tc>
          <w:tcPr>
            <w:tcW w:w="1275" w:type="dxa"/>
          </w:tcPr>
          <w:p w14:paraId="13CEC404" w14:textId="77777777" w:rsidR="00A33122" w:rsidRPr="00C61574" w:rsidRDefault="00A33122" w:rsidP="00700415">
            <w:pPr>
              <w:pStyle w:val="TableParagraph"/>
              <w:ind w:right="23"/>
              <w:rPr>
                <w:sz w:val="20"/>
                <w:szCs w:val="20"/>
                <w:lang w:val="kk-KZ"/>
              </w:rPr>
            </w:pPr>
            <w:r w:rsidRPr="00C61574">
              <w:rPr>
                <w:sz w:val="20"/>
                <w:szCs w:val="20"/>
                <w:lang w:val="kk-KZ"/>
              </w:rPr>
              <w:t>31,9</w:t>
            </w:r>
          </w:p>
        </w:tc>
      </w:tr>
      <w:tr w:rsidR="00A33122" w:rsidRPr="00C61574" w14:paraId="1CD74EA3" w14:textId="77777777" w:rsidTr="00700415">
        <w:trPr>
          <w:trHeight w:val="273"/>
        </w:trPr>
        <w:tc>
          <w:tcPr>
            <w:tcW w:w="4085" w:type="dxa"/>
            <w:vMerge w:val="restart"/>
            <w:vAlign w:val="center"/>
          </w:tcPr>
          <w:p w14:paraId="5802C003" w14:textId="77777777" w:rsidR="00A33122" w:rsidRPr="00C61574" w:rsidRDefault="00A33122" w:rsidP="00700415">
            <w:pPr>
              <w:ind w:left="116"/>
              <w:jc w:val="center"/>
              <w:rPr>
                <w:rFonts w:ascii="Times New Roman" w:hAnsi="Times New Roman" w:cs="Times New Roman"/>
                <w:sz w:val="20"/>
                <w:szCs w:val="20"/>
              </w:rPr>
            </w:pPr>
            <w:r w:rsidRPr="00C61574">
              <w:rPr>
                <w:rFonts w:ascii="Times New Roman" w:hAnsi="Times New Roman" w:cs="Times New Roman"/>
                <w:sz w:val="20"/>
                <w:szCs w:val="20"/>
              </w:rPr>
              <w:t>Энергетикалық құндылықтың минималды қажеттіліктері –</w:t>
            </w:r>
            <w:r w:rsidRPr="00C61574">
              <w:rPr>
                <w:rFonts w:ascii="Times New Roman" w:hAnsi="Times New Roman" w:cs="Times New Roman"/>
                <w:spacing w:val="1"/>
                <w:sz w:val="20"/>
                <w:szCs w:val="20"/>
              </w:rPr>
              <w:t xml:space="preserve"> </w:t>
            </w:r>
            <w:r w:rsidRPr="00C61574">
              <w:rPr>
                <w:rFonts w:ascii="Times New Roman" w:hAnsi="Times New Roman" w:cs="Times New Roman"/>
                <w:sz w:val="20"/>
                <w:szCs w:val="20"/>
              </w:rPr>
              <w:t>MDER,</w:t>
            </w:r>
            <w:r w:rsidRPr="00C61574">
              <w:rPr>
                <w:rFonts w:ascii="Times New Roman" w:hAnsi="Times New Roman" w:cs="Times New Roman"/>
                <w:spacing w:val="3"/>
                <w:sz w:val="20"/>
                <w:szCs w:val="20"/>
              </w:rPr>
              <w:t xml:space="preserve"> </w:t>
            </w:r>
            <w:r w:rsidRPr="00C61574">
              <w:rPr>
                <w:rFonts w:ascii="Times New Roman" w:hAnsi="Times New Roman" w:cs="Times New Roman"/>
                <w:sz w:val="20"/>
                <w:szCs w:val="20"/>
              </w:rPr>
              <w:t>(ккал/адам/күніне)</w:t>
            </w:r>
          </w:p>
        </w:tc>
        <w:tc>
          <w:tcPr>
            <w:tcW w:w="992" w:type="dxa"/>
          </w:tcPr>
          <w:p w14:paraId="7C8D1505" w14:textId="77777777" w:rsidR="00A33122" w:rsidRPr="00C61574" w:rsidRDefault="00A33122" w:rsidP="00700415">
            <w:pPr>
              <w:pStyle w:val="TableParagraph"/>
              <w:ind w:left="37" w:right="23"/>
              <w:rPr>
                <w:sz w:val="20"/>
                <w:szCs w:val="20"/>
                <w:lang w:val="kk-KZ"/>
              </w:rPr>
            </w:pPr>
            <w:r w:rsidRPr="00C61574">
              <w:rPr>
                <w:sz w:val="20"/>
                <w:szCs w:val="20"/>
                <w:lang w:val="kk-KZ"/>
              </w:rPr>
              <w:t>2005</w:t>
            </w:r>
          </w:p>
        </w:tc>
        <w:tc>
          <w:tcPr>
            <w:tcW w:w="1843" w:type="dxa"/>
          </w:tcPr>
          <w:p w14:paraId="4B6C4A2A" w14:textId="77777777" w:rsidR="00A33122" w:rsidRPr="00C61574" w:rsidRDefault="00A33122" w:rsidP="00700415">
            <w:pPr>
              <w:pStyle w:val="TableParagraph"/>
              <w:ind w:left="484" w:right="23"/>
              <w:rPr>
                <w:sz w:val="20"/>
                <w:szCs w:val="20"/>
                <w:lang w:val="kk-KZ"/>
              </w:rPr>
            </w:pPr>
            <w:r w:rsidRPr="00C61574">
              <w:rPr>
                <w:sz w:val="20"/>
                <w:szCs w:val="20"/>
                <w:lang w:val="kk-KZ"/>
              </w:rPr>
              <w:t>1854</w:t>
            </w:r>
          </w:p>
        </w:tc>
        <w:tc>
          <w:tcPr>
            <w:tcW w:w="1276" w:type="dxa"/>
          </w:tcPr>
          <w:p w14:paraId="14661616" w14:textId="77777777" w:rsidR="00A33122" w:rsidRPr="00C61574" w:rsidRDefault="00A33122" w:rsidP="00700415">
            <w:pPr>
              <w:pStyle w:val="TableParagraph"/>
              <w:ind w:right="23"/>
              <w:rPr>
                <w:sz w:val="20"/>
                <w:szCs w:val="20"/>
                <w:lang w:val="kk-KZ"/>
              </w:rPr>
            </w:pPr>
            <w:r w:rsidRPr="00C61574">
              <w:rPr>
                <w:sz w:val="20"/>
                <w:szCs w:val="20"/>
                <w:lang w:val="kk-KZ"/>
              </w:rPr>
              <w:t>1857</w:t>
            </w:r>
          </w:p>
        </w:tc>
        <w:tc>
          <w:tcPr>
            <w:tcW w:w="1275" w:type="dxa"/>
          </w:tcPr>
          <w:p w14:paraId="2B6A01E4" w14:textId="77777777" w:rsidR="00A33122" w:rsidRPr="00C61574" w:rsidRDefault="00A33122" w:rsidP="00700415">
            <w:pPr>
              <w:pStyle w:val="TableParagraph"/>
              <w:ind w:right="23"/>
              <w:rPr>
                <w:sz w:val="20"/>
                <w:szCs w:val="20"/>
                <w:lang w:val="kk-KZ"/>
              </w:rPr>
            </w:pPr>
            <w:r w:rsidRPr="00C61574">
              <w:rPr>
                <w:sz w:val="20"/>
                <w:szCs w:val="20"/>
                <w:lang w:val="kk-KZ"/>
              </w:rPr>
              <w:t>1849</w:t>
            </w:r>
          </w:p>
        </w:tc>
      </w:tr>
      <w:tr w:rsidR="00A33122" w:rsidRPr="00C61574" w14:paraId="5F76DAB6" w14:textId="77777777" w:rsidTr="00700415">
        <w:trPr>
          <w:trHeight w:val="273"/>
        </w:trPr>
        <w:tc>
          <w:tcPr>
            <w:tcW w:w="4085" w:type="dxa"/>
            <w:vMerge/>
            <w:vAlign w:val="center"/>
          </w:tcPr>
          <w:p w14:paraId="0AF08FA5" w14:textId="77777777" w:rsidR="00A33122" w:rsidRPr="00C61574" w:rsidRDefault="00A33122" w:rsidP="00700415">
            <w:pPr>
              <w:ind w:left="116"/>
              <w:jc w:val="center"/>
              <w:rPr>
                <w:rFonts w:ascii="Times New Roman" w:hAnsi="Times New Roman" w:cs="Times New Roman"/>
                <w:sz w:val="20"/>
                <w:szCs w:val="20"/>
              </w:rPr>
            </w:pPr>
          </w:p>
        </w:tc>
        <w:tc>
          <w:tcPr>
            <w:tcW w:w="992" w:type="dxa"/>
          </w:tcPr>
          <w:p w14:paraId="49C36AE8" w14:textId="77777777" w:rsidR="00A33122" w:rsidRPr="00C61574" w:rsidRDefault="00A33122" w:rsidP="00700415">
            <w:pPr>
              <w:pStyle w:val="TableParagraph"/>
              <w:ind w:left="37" w:right="23"/>
              <w:rPr>
                <w:sz w:val="20"/>
                <w:szCs w:val="20"/>
                <w:lang w:val="kk-KZ"/>
              </w:rPr>
            </w:pPr>
            <w:r w:rsidRPr="00C61574">
              <w:rPr>
                <w:sz w:val="20"/>
                <w:szCs w:val="20"/>
                <w:lang w:val="kk-KZ"/>
              </w:rPr>
              <w:t>2015</w:t>
            </w:r>
          </w:p>
        </w:tc>
        <w:tc>
          <w:tcPr>
            <w:tcW w:w="1843" w:type="dxa"/>
          </w:tcPr>
          <w:p w14:paraId="68E9286F" w14:textId="77777777" w:rsidR="00A33122" w:rsidRPr="00C61574" w:rsidRDefault="00A33122" w:rsidP="00700415">
            <w:pPr>
              <w:pStyle w:val="TableParagraph"/>
              <w:ind w:left="484" w:right="23"/>
              <w:rPr>
                <w:sz w:val="20"/>
                <w:szCs w:val="20"/>
                <w:lang w:val="kk-KZ"/>
              </w:rPr>
            </w:pPr>
            <w:r w:rsidRPr="00C61574">
              <w:rPr>
                <w:sz w:val="20"/>
                <w:szCs w:val="20"/>
                <w:lang w:val="kk-KZ"/>
              </w:rPr>
              <w:t>1872</w:t>
            </w:r>
          </w:p>
        </w:tc>
        <w:tc>
          <w:tcPr>
            <w:tcW w:w="1276" w:type="dxa"/>
          </w:tcPr>
          <w:p w14:paraId="53C12894" w14:textId="77777777" w:rsidR="00A33122" w:rsidRPr="00C61574" w:rsidRDefault="00A33122" w:rsidP="00700415">
            <w:pPr>
              <w:pStyle w:val="TableParagraph"/>
              <w:ind w:right="23"/>
              <w:rPr>
                <w:sz w:val="20"/>
                <w:szCs w:val="20"/>
                <w:lang w:val="kk-KZ"/>
              </w:rPr>
            </w:pPr>
            <w:r w:rsidRPr="00C61574">
              <w:rPr>
                <w:sz w:val="20"/>
                <w:szCs w:val="20"/>
                <w:lang w:val="kk-KZ"/>
              </w:rPr>
              <w:t>1881</w:t>
            </w:r>
          </w:p>
        </w:tc>
        <w:tc>
          <w:tcPr>
            <w:tcW w:w="1275" w:type="dxa"/>
          </w:tcPr>
          <w:p w14:paraId="343E9214" w14:textId="77777777" w:rsidR="00A33122" w:rsidRPr="00C61574" w:rsidRDefault="00A33122" w:rsidP="00700415">
            <w:pPr>
              <w:pStyle w:val="TableParagraph"/>
              <w:ind w:right="23"/>
              <w:rPr>
                <w:sz w:val="20"/>
                <w:szCs w:val="20"/>
                <w:lang w:val="kk-KZ"/>
              </w:rPr>
            </w:pPr>
            <w:r w:rsidRPr="00C61574">
              <w:rPr>
                <w:sz w:val="20"/>
                <w:szCs w:val="20"/>
                <w:lang w:val="kk-KZ"/>
              </w:rPr>
              <w:t>1860</w:t>
            </w:r>
          </w:p>
        </w:tc>
      </w:tr>
      <w:tr w:rsidR="00A33122" w:rsidRPr="00C61574" w14:paraId="423464DC" w14:textId="77777777" w:rsidTr="00700415">
        <w:trPr>
          <w:trHeight w:val="273"/>
        </w:trPr>
        <w:tc>
          <w:tcPr>
            <w:tcW w:w="4085" w:type="dxa"/>
            <w:vMerge/>
            <w:vAlign w:val="center"/>
          </w:tcPr>
          <w:p w14:paraId="6DB162F6" w14:textId="77777777" w:rsidR="00A33122" w:rsidRPr="00C61574" w:rsidRDefault="00A33122" w:rsidP="00700415">
            <w:pPr>
              <w:ind w:left="116"/>
              <w:jc w:val="center"/>
              <w:rPr>
                <w:rFonts w:ascii="Times New Roman" w:hAnsi="Times New Roman" w:cs="Times New Roman"/>
                <w:sz w:val="20"/>
                <w:szCs w:val="20"/>
              </w:rPr>
            </w:pPr>
          </w:p>
        </w:tc>
        <w:tc>
          <w:tcPr>
            <w:tcW w:w="992" w:type="dxa"/>
          </w:tcPr>
          <w:p w14:paraId="492E7852" w14:textId="77777777" w:rsidR="00A33122" w:rsidRPr="00C61574" w:rsidRDefault="00A33122" w:rsidP="00700415">
            <w:pPr>
              <w:pStyle w:val="TableParagraph"/>
              <w:ind w:left="37" w:right="23"/>
              <w:rPr>
                <w:sz w:val="20"/>
                <w:szCs w:val="20"/>
                <w:lang w:val="kk-KZ"/>
              </w:rPr>
            </w:pPr>
            <w:r w:rsidRPr="00C61574">
              <w:rPr>
                <w:sz w:val="20"/>
                <w:szCs w:val="20"/>
                <w:lang w:val="kk-KZ"/>
              </w:rPr>
              <w:t>2020</w:t>
            </w:r>
          </w:p>
        </w:tc>
        <w:tc>
          <w:tcPr>
            <w:tcW w:w="1843" w:type="dxa"/>
          </w:tcPr>
          <w:p w14:paraId="16CAAC7F" w14:textId="77777777" w:rsidR="00A33122" w:rsidRPr="00C61574" w:rsidRDefault="00A33122" w:rsidP="00700415">
            <w:pPr>
              <w:pStyle w:val="TableParagraph"/>
              <w:ind w:left="484" w:right="23"/>
              <w:rPr>
                <w:sz w:val="20"/>
                <w:szCs w:val="20"/>
                <w:lang w:val="kk-KZ"/>
              </w:rPr>
            </w:pPr>
            <w:r w:rsidRPr="00C61574">
              <w:rPr>
                <w:sz w:val="20"/>
                <w:szCs w:val="20"/>
                <w:lang w:val="kk-KZ"/>
              </w:rPr>
              <w:t>1863</w:t>
            </w:r>
          </w:p>
        </w:tc>
        <w:tc>
          <w:tcPr>
            <w:tcW w:w="1276" w:type="dxa"/>
          </w:tcPr>
          <w:p w14:paraId="78483B48" w14:textId="77777777" w:rsidR="00A33122" w:rsidRPr="00C61574" w:rsidRDefault="00A33122" w:rsidP="00700415">
            <w:pPr>
              <w:pStyle w:val="TableParagraph"/>
              <w:ind w:right="23"/>
              <w:rPr>
                <w:sz w:val="20"/>
                <w:szCs w:val="20"/>
                <w:lang w:val="kk-KZ"/>
              </w:rPr>
            </w:pPr>
            <w:r w:rsidRPr="00C61574">
              <w:rPr>
                <w:sz w:val="20"/>
                <w:szCs w:val="20"/>
                <w:lang w:val="kk-KZ"/>
              </w:rPr>
              <w:t>1857</w:t>
            </w:r>
          </w:p>
        </w:tc>
        <w:tc>
          <w:tcPr>
            <w:tcW w:w="1275" w:type="dxa"/>
          </w:tcPr>
          <w:p w14:paraId="06172D60" w14:textId="77777777" w:rsidR="00A33122" w:rsidRPr="00C61574" w:rsidRDefault="00A33122" w:rsidP="00700415">
            <w:pPr>
              <w:pStyle w:val="TableParagraph"/>
              <w:ind w:right="23"/>
              <w:rPr>
                <w:sz w:val="20"/>
                <w:szCs w:val="20"/>
                <w:lang w:val="kk-KZ"/>
              </w:rPr>
            </w:pPr>
            <w:r w:rsidRPr="00C61574">
              <w:rPr>
                <w:sz w:val="20"/>
                <w:szCs w:val="20"/>
                <w:lang w:val="kk-KZ"/>
              </w:rPr>
              <w:t>1871</w:t>
            </w:r>
          </w:p>
        </w:tc>
      </w:tr>
      <w:tr w:rsidR="00A33122" w:rsidRPr="00C61574" w14:paraId="0320429E" w14:textId="77777777" w:rsidTr="00700415">
        <w:trPr>
          <w:trHeight w:val="273"/>
        </w:trPr>
        <w:tc>
          <w:tcPr>
            <w:tcW w:w="4085" w:type="dxa"/>
            <w:vMerge/>
            <w:vAlign w:val="center"/>
          </w:tcPr>
          <w:p w14:paraId="6F0E3378" w14:textId="77777777" w:rsidR="00A33122" w:rsidRPr="00C61574" w:rsidRDefault="00A33122" w:rsidP="00700415">
            <w:pPr>
              <w:ind w:left="116"/>
              <w:jc w:val="center"/>
              <w:rPr>
                <w:rFonts w:ascii="Times New Roman" w:hAnsi="Times New Roman" w:cs="Times New Roman"/>
                <w:sz w:val="20"/>
                <w:szCs w:val="20"/>
              </w:rPr>
            </w:pPr>
          </w:p>
        </w:tc>
        <w:tc>
          <w:tcPr>
            <w:tcW w:w="992" w:type="dxa"/>
          </w:tcPr>
          <w:p w14:paraId="0ED983D9" w14:textId="77777777" w:rsidR="00A33122" w:rsidRPr="00C61574" w:rsidRDefault="00A33122" w:rsidP="00700415">
            <w:pPr>
              <w:pStyle w:val="TableParagraph"/>
              <w:ind w:left="37" w:right="23"/>
              <w:rPr>
                <w:sz w:val="20"/>
                <w:szCs w:val="20"/>
                <w:lang w:val="kk-KZ"/>
              </w:rPr>
            </w:pPr>
            <w:r w:rsidRPr="00C61574">
              <w:rPr>
                <w:sz w:val="20"/>
                <w:szCs w:val="20"/>
                <w:lang w:val="kk-KZ"/>
              </w:rPr>
              <w:t>2023</w:t>
            </w:r>
          </w:p>
        </w:tc>
        <w:tc>
          <w:tcPr>
            <w:tcW w:w="1843" w:type="dxa"/>
          </w:tcPr>
          <w:p w14:paraId="49A3DC0C" w14:textId="77777777" w:rsidR="00A33122" w:rsidRPr="00C61574" w:rsidRDefault="00A33122" w:rsidP="00700415">
            <w:pPr>
              <w:pStyle w:val="TableParagraph"/>
              <w:ind w:left="484" w:right="23"/>
              <w:rPr>
                <w:sz w:val="20"/>
                <w:szCs w:val="20"/>
                <w:lang w:val="kk-KZ"/>
              </w:rPr>
            </w:pPr>
            <w:r w:rsidRPr="00C61574">
              <w:rPr>
                <w:sz w:val="20"/>
                <w:szCs w:val="20"/>
                <w:lang w:val="kk-KZ"/>
              </w:rPr>
              <w:t>1851</w:t>
            </w:r>
          </w:p>
        </w:tc>
        <w:tc>
          <w:tcPr>
            <w:tcW w:w="1276" w:type="dxa"/>
          </w:tcPr>
          <w:p w14:paraId="2E3D8563" w14:textId="77777777" w:rsidR="00A33122" w:rsidRPr="00C61574" w:rsidRDefault="00A33122" w:rsidP="00700415">
            <w:pPr>
              <w:pStyle w:val="TableParagraph"/>
              <w:ind w:right="23"/>
              <w:rPr>
                <w:sz w:val="20"/>
                <w:szCs w:val="20"/>
                <w:lang w:val="kk-KZ"/>
              </w:rPr>
            </w:pPr>
            <w:r w:rsidRPr="00C61574">
              <w:rPr>
                <w:sz w:val="20"/>
                <w:szCs w:val="20"/>
                <w:lang w:val="kk-KZ"/>
              </w:rPr>
              <w:t>1847</w:t>
            </w:r>
          </w:p>
        </w:tc>
        <w:tc>
          <w:tcPr>
            <w:tcW w:w="1275" w:type="dxa"/>
          </w:tcPr>
          <w:p w14:paraId="0932F651" w14:textId="77777777" w:rsidR="00A33122" w:rsidRPr="00C61574" w:rsidRDefault="00A33122" w:rsidP="00700415">
            <w:pPr>
              <w:pStyle w:val="TableParagraph"/>
              <w:ind w:right="23"/>
              <w:rPr>
                <w:sz w:val="20"/>
                <w:szCs w:val="20"/>
                <w:lang w:val="kk-KZ"/>
              </w:rPr>
            </w:pPr>
            <w:r w:rsidRPr="00C61574">
              <w:rPr>
                <w:sz w:val="20"/>
                <w:szCs w:val="20"/>
                <w:lang w:val="kk-KZ"/>
              </w:rPr>
              <w:t>1857</w:t>
            </w:r>
          </w:p>
        </w:tc>
      </w:tr>
      <w:tr w:rsidR="00A33122" w:rsidRPr="00C61574" w14:paraId="2B8C7B96" w14:textId="77777777" w:rsidTr="00700415">
        <w:trPr>
          <w:trHeight w:val="273"/>
        </w:trPr>
        <w:tc>
          <w:tcPr>
            <w:tcW w:w="4085" w:type="dxa"/>
            <w:vMerge/>
            <w:vAlign w:val="center"/>
          </w:tcPr>
          <w:p w14:paraId="07A85BED" w14:textId="77777777" w:rsidR="00A33122" w:rsidRPr="00C61574" w:rsidRDefault="00A33122" w:rsidP="00700415">
            <w:pPr>
              <w:ind w:left="116"/>
              <w:jc w:val="center"/>
              <w:rPr>
                <w:rFonts w:ascii="Times New Roman" w:hAnsi="Times New Roman" w:cs="Times New Roman"/>
                <w:sz w:val="20"/>
                <w:szCs w:val="20"/>
              </w:rPr>
            </w:pPr>
          </w:p>
        </w:tc>
        <w:tc>
          <w:tcPr>
            <w:tcW w:w="992" w:type="dxa"/>
          </w:tcPr>
          <w:p w14:paraId="60DB533D" w14:textId="77777777" w:rsidR="00A33122" w:rsidRPr="00C61574" w:rsidRDefault="00A33122" w:rsidP="00700415">
            <w:pPr>
              <w:pStyle w:val="TableParagraph"/>
              <w:ind w:left="37" w:right="23"/>
              <w:rPr>
                <w:sz w:val="20"/>
                <w:szCs w:val="20"/>
                <w:lang w:val="kk-KZ"/>
              </w:rPr>
            </w:pPr>
            <w:r w:rsidRPr="00C61574">
              <w:rPr>
                <w:sz w:val="20"/>
                <w:szCs w:val="20"/>
                <w:lang w:val="kk-KZ"/>
              </w:rPr>
              <w:t>2024</w:t>
            </w:r>
          </w:p>
        </w:tc>
        <w:tc>
          <w:tcPr>
            <w:tcW w:w="1843" w:type="dxa"/>
          </w:tcPr>
          <w:p w14:paraId="59152836" w14:textId="77777777" w:rsidR="00A33122" w:rsidRPr="00C61574" w:rsidRDefault="00A33122" w:rsidP="00700415">
            <w:pPr>
              <w:pStyle w:val="TableParagraph"/>
              <w:ind w:left="484" w:right="23"/>
              <w:rPr>
                <w:sz w:val="20"/>
                <w:szCs w:val="20"/>
                <w:lang w:val="kk-KZ"/>
              </w:rPr>
            </w:pPr>
            <w:r w:rsidRPr="00C61574">
              <w:rPr>
                <w:sz w:val="20"/>
                <w:szCs w:val="20"/>
                <w:lang w:val="kk-KZ"/>
              </w:rPr>
              <w:t>1857</w:t>
            </w:r>
          </w:p>
        </w:tc>
        <w:tc>
          <w:tcPr>
            <w:tcW w:w="1276" w:type="dxa"/>
          </w:tcPr>
          <w:p w14:paraId="1BB4811A" w14:textId="77777777" w:rsidR="00A33122" w:rsidRPr="00C61574" w:rsidRDefault="00A33122" w:rsidP="00700415">
            <w:pPr>
              <w:pStyle w:val="TableParagraph"/>
              <w:ind w:right="23"/>
              <w:rPr>
                <w:sz w:val="20"/>
                <w:szCs w:val="20"/>
                <w:lang w:val="kk-KZ"/>
              </w:rPr>
            </w:pPr>
            <w:r w:rsidRPr="00C61574">
              <w:rPr>
                <w:sz w:val="20"/>
                <w:szCs w:val="20"/>
                <w:lang w:val="kk-KZ"/>
              </w:rPr>
              <w:t>1857</w:t>
            </w:r>
          </w:p>
        </w:tc>
        <w:tc>
          <w:tcPr>
            <w:tcW w:w="1275" w:type="dxa"/>
          </w:tcPr>
          <w:p w14:paraId="76C981FB" w14:textId="77777777" w:rsidR="00A33122" w:rsidRPr="00C61574" w:rsidRDefault="00A33122" w:rsidP="00700415">
            <w:pPr>
              <w:pStyle w:val="TableParagraph"/>
              <w:ind w:right="23"/>
              <w:rPr>
                <w:sz w:val="20"/>
                <w:szCs w:val="20"/>
                <w:lang w:val="kk-KZ"/>
              </w:rPr>
            </w:pPr>
            <w:r w:rsidRPr="00C61574">
              <w:rPr>
                <w:sz w:val="20"/>
                <w:szCs w:val="20"/>
                <w:lang w:val="kk-KZ"/>
              </w:rPr>
              <w:t>1858</w:t>
            </w:r>
          </w:p>
        </w:tc>
      </w:tr>
      <w:tr w:rsidR="00A33122" w:rsidRPr="00C61574" w14:paraId="031CB14C" w14:textId="77777777" w:rsidTr="00700415">
        <w:trPr>
          <w:trHeight w:val="273"/>
        </w:trPr>
        <w:tc>
          <w:tcPr>
            <w:tcW w:w="4085" w:type="dxa"/>
            <w:vMerge w:val="restart"/>
            <w:vAlign w:val="center"/>
          </w:tcPr>
          <w:p w14:paraId="476DF7A4" w14:textId="77777777" w:rsidR="00A33122" w:rsidRPr="00C61574" w:rsidRDefault="00A33122" w:rsidP="00700415">
            <w:pPr>
              <w:ind w:left="116"/>
              <w:jc w:val="center"/>
              <w:rPr>
                <w:rFonts w:ascii="Times New Roman" w:hAnsi="Times New Roman" w:cs="Times New Roman"/>
                <w:sz w:val="20"/>
                <w:szCs w:val="20"/>
              </w:rPr>
            </w:pPr>
            <w:r w:rsidRPr="00C61574">
              <w:rPr>
                <w:rFonts w:ascii="Times New Roman" w:eastAsia="Times New Roman" w:hAnsi="Times New Roman" w:cs="Times New Roman"/>
                <w:sz w:val="20"/>
                <w:szCs w:val="20"/>
              </w:rPr>
              <w:t>Тұтынылатын тағамның энергетикалық құндылығы</w:t>
            </w:r>
            <w:r w:rsidRPr="00C61574">
              <w:rPr>
                <w:rFonts w:ascii="Times New Roman" w:hAnsi="Times New Roman" w:cs="Times New Roman"/>
                <w:sz w:val="20"/>
                <w:szCs w:val="20"/>
              </w:rPr>
              <w:t>– DEC</w:t>
            </w:r>
            <w:r w:rsidRPr="00C61574">
              <w:rPr>
                <w:rFonts w:ascii="Times New Roman" w:hAnsi="Times New Roman" w:cs="Times New Roman"/>
                <w:spacing w:val="-1"/>
                <w:sz w:val="20"/>
                <w:szCs w:val="20"/>
              </w:rPr>
              <w:t xml:space="preserve"> </w:t>
            </w:r>
            <w:r w:rsidRPr="00C61574">
              <w:rPr>
                <w:rFonts w:ascii="Times New Roman" w:hAnsi="Times New Roman" w:cs="Times New Roman"/>
                <w:sz w:val="20"/>
                <w:szCs w:val="20"/>
              </w:rPr>
              <w:t>(ккал/ адам/күніне)</w:t>
            </w:r>
          </w:p>
        </w:tc>
        <w:tc>
          <w:tcPr>
            <w:tcW w:w="992" w:type="dxa"/>
          </w:tcPr>
          <w:p w14:paraId="60C239B9" w14:textId="77777777" w:rsidR="00A33122" w:rsidRPr="00C61574" w:rsidRDefault="00A33122" w:rsidP="00700415">
            <w:pPr>
              <w:pStyle w:val="TableParagraph"/>
              <w:ind w:left="37" w:right="23"/>
              <w:rPr>
                <w:sz w:val="20"/>
                <w:szCs w:val="20"/>
                <w:lang w:val="kk-KZ"/>
              </w:rPr>
            </w:pPr>
            <w:r w:rsidRPr="00C61574">
              <w:rPr>
                <w:sz w:val="20"/>
                <w:szCs w:val="20"/>
                <w:lang w:val="kk-KZ"/>
              </w:rPr>
              <w:t>2005</w:t>
            </w:r>
          </w:p>
        </w:tc>
        <w:tc>
          <w:tcPr>
            <w:tcW w:w="1843" w:type="dxa"/>
          </w:tcPr>
          <w:p w14:paraId="162D64AC" w14:textId="77777777" w:rsidR="00A33122" w:rsidRPr="00C61574" w:rsidRDefault="00A33122" w:rsidP="00700415">
            <w:pPr>
              <w:pStyle w:val="TableParagraph"/>
              <w:ind w:left="484" w:right="23"/>
              <w:rPr>
                <w:sz w:val="20"/>
                <w:szCs w:val="20"/>
                <w:lang w:val="kk-KZ"/>
              </w:rPr>
            </w:pPr>
            <w:r w:rsidRPr="00C61574">
              <w:rPr>
                <w:sz w:val="20"/>
                <w:szCs w:val="20"/>
                <w:lang w:val="kk-KZ"/>
              </w:rPr>
              <w:t>2420</w:t>
            </w:r>
          </w:p>
        </w:tc>
        <w:tc>
          <w:tcPr>
            <w:tcW w:w="1276" w:type="dxa"/>
          </w:tcPr>
          <w:p w14:paraId="667BD4A0" w14:textId="77777777" w:rsidR="00A33122" w:rsidRPr="00C61574" w:rsidRDefault="00A33122" w:rsidP="00700415">
            <w:pPr>
              <w:pStyle w:val="TableParagraph"/>
              <w:ind w:right="23"/>
              <w:rPr>
                <w:sz w:val="20"/>
                <w:szCs w:val="20"/>
                <w:lang w:val="kk-KZ"/>
              </w:rPr>
            </w:pPr>
            <w:r w:rsidRPr="00C61574">
              <w:rPr>
                <w:sz w:val="20"/>
                <w:szCs w:val="20"/>
                <w:lang w:val="kk-KZ"/>
              </w:rPr>
              <w:t>2390</w:t>
            </w:r>
          </w:p>
        </w:tc>
        <w:tc>
          <w:tcPr>
            <w:tcW w:w="1275" w:type="dxa"/>
          </w:tcPr>
          <w:p w14:paraId="3798FC88" w14:textId="77777777" w:rsidR="00A33122" w:rsidRPr="00C61574" w:rsidRDefault="00A33122" w:rsidP="00700415">
            <w:pPr>
              <w:pStyle w:val="TableParagraph"/>
              <w:ind w:right="23"/>
              <w:rPr>
                <w:sz w:val="20"/>
                <w:szCs w:val="20"/>
                <w:lang w:val="kk-KZ"/>
              </w:rPr>
            </w:pPr>
            <w:r w:rsidRPr="00C61574">
              <w:rPr>
                <w:sz w:val="20"/>
                <w:szCs w:val="20"/>
                <w:lang w:val="kk-KZ"/>
              </w:rPr>
              <w:t>2460</w:t>
            </w:r>
          </w:p>
        </w:tc>
      </w:tr>
      <w:tr w:rsidR="00A33122" w:rsidRPr="00C61574" w14:paraId="2C513E98" w14:textId="77777777" w:rsidTr="00700415">
        <w:trPr>
          <w:trHeight w:val="273"/>
        </w:trPr>
        <w:tc>
          <w:tcPr>
            <w:tcW w:w="4085" w:type="dxa"/>
            <w:vMerge/>
          </w:tcPr>
          <w:p w14:paraId="7ECA5373" w14:textId="77777777" w:rsidR="00A33122" w:rsidRPr="00C61574" w:rsidRDefault="00A33122" w:rsidP="00700415">
            <w:pPr>
              <w:rPr>
                <w:rFonts w:ascii="Times New Roman" w:hAnsi="Times New Roman" w:cs="Times New Roman"/>
                <w:sz w:val="20"/>
                <w:szCs w:val="20"/>
              </w:rPr>
            </w:pPr>
          </w:p>
        </w:tc>
        <w:tc>
          <w:tcPr>
            <w:tcW w:w="992" w:type="dxa"/>
          </w:tcPr>
          <w:p w14:paraId="32F04E61" w14:textId="77777777" w:rsidR="00A33122" w:rsidRPr="00C61574" w:rsidRDefault="00A33122" w:rsidP="00700415">
            <w:pPr>
              <w:pStyle w:val="TableParagraph"/>
              <w:ind w:left="37" w:right="23"/>
              <w:rPr>
                <w:sz w:val="20"/>
                <w:szCs w:val="20"/>
                <w:lang w:val="kk-KZ"/>
              </w:rPr>
            </w:pPr>
            <w:r w:rsidRPr="00C61574">
              <w:rPr>
                <w:sz w:val="20"/>
                <w:szCs w:val="20"/>
                <w:lang w:val="kk-KZ"/>
              </w:rPr>
              <w:t>2015</w:t>
            </w:r>
          </w:p>
        </w:tc>
        <w:tc>
          <w:tcPr>
            <w:tcW w:w="1843" w:type="dxa"/>
          </w:tcPr>
          <w:p w14:paraId="47FBA37F" w14:textId="77777777" w:rsidR="00A33122" w:rsidRPr="00C61574" w:rsidRDefault="00A33122" w:rsidP="00700415">
            <w:pPr>
              <w:pStyle w:val="TableParagraph"/>
              <w:ind w:left="484" w:right="23"/>
              <w:rPr>
                <w:sz w:val="20"/>
                <w:szCs w:val="20"/>
                <w:lang w:val="kk-KZ"/>
              </w:rPr>
            </w:pPr>
            <w:r w:rsidRPr="00C61574">
              <w:rPr>
                <w:sz w:val="20"/>
                <w:szCs w:val="20"/>
                <w:lang w:val="kk-KZ"/>
              </w:rPr>
              <w:t>3164</w:t>
            </w:r>
          </w:p>
        </w:tc>
        <w:tc>
          <w:tcPr>
            <w:tcW w:w="1276" w:type="dxa"/>
          </w:tcPr>
          <w:p w14:paraId="1BBC2B30" w14:textId="77777777" w:rsidR="00A33122" w:rsidRPr="00C61574" w:rsidRDefault="00A33122" w:rsidP="00700415">
            <w:pPr>
              <w:pStyle w:val="TableParagraph"/>
              <w:ind w:right="23"/>
              <w:rPr>
                <w:sz w:val="20"/>
                <w:szCs w:val="20"/>
                <w:lang w:val="kk-KZ"/>
              </w:rPr>
            </w:pPr>
            <w:r w:rsidRPr="00C61574">
              <w:rPr>
                <w:sz w:val="20"/>
                <w:szCs w:val="20"/>
                <w:lang w:val="kk-KZ"/>
              </w:rPr>
              <w:t>3112</w:t>
            </w:r>
          </w:p>
        </w:tc>
        <w:tc>
          <w:tcPr>
            <w:tcW w:w="1275" w:type="dxa"/>
          </w:tcPr>
          <w:p w14:paraId="1CD18112" w14:textId="77777777" w:rsidR="00A33122" w:rsidRPr="00C61574" w:rsidRDefault="00A33122" w:rsidP="00700415">
            <w:pPr>
              <w:pStyle w:val="TableParagraph"/>
              <w:ind w:right="23"/>
              <w:rPr>
                <w:sz w:val="20"/>
                <w:szCs w:val="20"/>
                <w:lang w:val="kk-KZ"/>
              </w:rPr>
            </w:pPr>
            <w:r w:rsidRPr="00C61574">
              <w:rPr>
                <w:sz w:val="20"/>
                <w:szCs w:val="20"/>
                <w:lang w:val="kk-KZ"/>
              </w:rPr>
              <w:t>3233</w:t>
            </w:r>
          </w:p>
        </w:tc>
      </w:tr>
      <w:tr w:rsidR="00A33122" w:rsidRPr="00C61574" w14:paraId="29818A86" w14:textId="77777777" w:rsidTr="00700415">
        <w:trPr>
          <w:trHeight w:val="273"/>
        </w:trPr>
        <w:tc>
          <w:tcPr>
            <w:tcW w:w="4085" w:type="dxa"/>
            <w:vMerge/>
          </w:tcPr>
          <w:p w14:paraId="43DB29C1" w14:textId="77777777" w:rsidR="00A33122" w:rsidRPr="00C61574" w:rsidRDefault="00A33122" w:rsidP="00700415">
            <w:pPr>
              <w:rPr>
                <w:rFonts w:ascii="Times New Roman" w:hAnsi="Times New Roman" w:cs="Times New Roman"/>
                <w:sz w:val="20"/>
                <w:szCs w:val="20"/>
              </w:rPr>
            </w:pPr>
          </w:p>
        </w:tc>
        <w:tc>
          <w:tcPr>
            <w:tcW w:w="992" w:type="dxa"/>
          </w:tcPr>
          <w:p w14:paraId="49DDB777" w14:textId="77777777" w:rsidR="00A33122" w:rsidRPr="00C61574" w:rsidRDefault="00A33122" w:rsidP="00700415">
            <w:pPr>
              <w:pStyle w:val="TableParagraph"/>
              <w:ind w:left="37" w:right="23"/>
              <w:rPr>
                <w:sz w:val="20"/>
                <w:szCs w:val="20"/>
                <w:lang w:val="kk-KZ"/>
              </w:rPr>
            </w:pPr>
            <w:r w:rsidRPr="00C61574">
              <w:rPr>
                <w:sz w:val="20"/>
                <w:szCs w:val="20"/>
                <w:lang w:val="kk-KZ"/>
              </w:rPr>
              <w:t>2020</w:t>
            </w:r>
          </w:p>
        </w:tc>
        <w:tc>
          <w:tcPr>
            <w:tcW w:w="1843" w:type="dxa"/>
          </w:tcPr>
          <w:p w14:paraId="59D42EB7" w14:textId="77777777" w:rsidR="00A33122" w:rsidRPr="00C61574" w:rsidRDefault="00A33122" w:rsidP="00700415">
            <w:pPr>
              <w:pStyle w:val="TableParagraph"/>
              <w:ind w:left="484" w:right="23"/>
              <w:rPr>
                <w:sz w:val="20"/>
                <w:szCs w:val="20"/>
                <w:lang w:val="kk-KZ"/>
              </w:rPr>
            </w:pPr>
            <w:r w:rsidRPr="00C61574">
              <w:rPr>
                <w:sz w:val="20"/>
                <w:szCs w:val="20"/>
                <w:lang w:val="kk-KZ"/>
              </w:rPr>
              <w:t>3425</w:t>
            </w:r>
          </w:p>
        </w:tc>
        <w:tc>
          <w:tcPr>
            <w:tcW w:w="1276" w:type="dxa"/>
          </w:tcPr>
          <w:p w14:paraId="3C10FE31" w14:textId="77777777" w:rsidR="00A33122" w:rsidRPr="00C61574" w:rsidRDefault="00A33122" w:rsidP="00700415">
            <w:pPr>
              <w:pStyle w:val="TableParagraph"/>
              <w:ind w:right="23"/>
              <w:rPr>
                <w:sz w:val="20"/>
                <w:szCs w:val="20"/>
                <w:lang w:val="kk-KZ"/>
              </w:rPr>
            </w:pPr>
            <w:r w:rsidRPr="00C61574">
              <w:rPr>
                <w:sz w:val="20"/>
                <w:szCs w:val="20"/>
                <w:lang w:val="kk-KZ"/>
              </w:rPr>
              <w:t>3417</w:t>
            </w:r>
          </w:p>
        </w:tc>
        <w:tc>
          <w:tcPr>
            <w:tcW w:w="1275" w:type="dxa"/>
          </w:tcPr>
          <w:p w14:paraId="72F4843A" w14:textId="77777777" w:rsidR="00A33122" w:rsidRPr="00C61574" w:rsidRDefault="00A33122" w:rsidP="00700415">
            <w:pPr>
              <w:pStyle w:val="TableParagraph"/>
              <w:ind w:right="23"/>
              <w:rPr>
                <w:sz w:val="20"/>
                <w:szCs w:val="20"/>
                <w:lang w:val="kk-KZ"/>
              </w:rPr>
            </w:pPr>
            <w:r w:rsidRPr="00C61574">
              <w:rPr>
                <w:sz w:val="20"/>
                <w:szCs w:val="20"/>
                <w:lang w:val="kk-KZ"/>
              </w:rPr>
              <w:t>3437</w:t>
            </w:r>
          </w:p>
        </w:tc>
      </w:tr>
      <w:tr w:rsidR="00A33122" w:rsidRPr="00C61574" w14:paraId="21FF9AC1" w14:textId="77777777" w:rsidTr="00700415">
        <w:trPr>
          <w:trHeight w:val="273"/>
        </w:trPr>
        <w:tc>
          <w:tcPr>
            <w:tcW w:w="4085" w:type="dxa"/>
            <w:vMerge/>
          </w:tcPr>
          <w:p w14:paraId="69AC0E6B" w14:textId="77777777" w:rsidR="00A33122" w:rsidRPr="00C61574" w:rsidRDefault="00A33122" w:rsidP="00700415">
            <w:pPr>
              <w:rPr>
                <w:rFonts w:ascii="Times New Roman" w:hAnsi="Times New Roman" w:cs="Times New Roman"/>
                <w:sz w:val="20"/>
                <w:szCs w:val="20"/>
              </w:rPr>
            </w:pPr>
          </w:p>
        </w:tc>
        <w:tc>
          <w:tcPr>
            <w:tcW w:w="992" w:type="dxa"/>
          </w:tcPr>
          <w:p w14:paraId="08B2139D" w14:textId="77777777" w:rsidR="00A33122" w:rsidRPr="00C61574" w:rsidRDefault="00A33122" w:rsidP="00700415">
            <w:pPr>
              <w:pStyle w:val="TableParagraph"/>
              <w:ind w:left="37" w:right="23"/>
              <w:rPr>
                <w:sz w:val="20"/>
                <w:szCs w:val="20"/>
                <w:lang w:val="kk-KZ"/>
              </w:rPr>
            </w:pPr>
            <w:r w:rsidRPr="00C61574">
              <w:rPr>
                <w:sz w:val="20"/>
                <w:szCs w:val="20"/>
                <w:lang w:val="kk-KZ"/>
              </w:rPr>
              <w:t>2023</w:t>
            </w:r>
          </w:p>
        </w:tc>
        <w:tc>
          <w:tcPr>
            <w:tcW w:w="1843" w:type="dxa"/>
          </w:tcPr>
          <w:p w14:paraId="32A7215D" w14:textId="77777777" w:rsidR="00A33122" w:rsidRPr="00C61574" w:rsidRDefault="00A33122" w:rsidP="00700415">
            <w:pPr>
              <w:pStyle w:val="TableParagraph"/>
              <w:ind w:left="484" w:right="23"/>
              <w:rPr>
                <w:sz w:val="20"/>
                <w:szCs w:val="20"/>
                <w:lang w:val="kk-KZ"/>
              </w:rPr>
            </w:pPr>
            <w:r w:rsidRPr="00C61574">
              <w:rPr>
                <w:sz w:val="20"/>
                <w:szCs w:val="20"/>
                <w:lang w:val="kk-KZ"/>
              </w:rPr>
              <w:t>3129</w:t>
            </w:r>
          </w:p>
        </w:tc>
        <w:tc>
          <w:tcPr>
            <w:tcW w:w="1276" w:type="dxa"/>
          </w:tcPr>
          <w:p w14:paraId="50B7B085" w14:textId="77777777" w:rsidR="00A33122" w:rsidRPr="00C61574" w:rsidRDefault="00A33122" w:rsidP="00700415">
            <w:pPr>
              <w:pStyle w:val="TableParagraph"/>
              <w:ind w:right="23"/>
              <w:rPr>
                <w:sz w:val="20"/>
                <w:szCs w:val="20"/>
                <w:lang w:val="kk-KZ"/>
              </w:rPr>
            </w:pPr>
            <w:r w:rsidRPr="00C61574">
              <w:rPr>
                <w:sz w:val="20"/>
                <w:szCs w:val="20"/>
                <w:lang w:val="kk-KZ"/>
              </w:rPr>
              <w:t>3040</w:t>
            </w:r>
          </w:p>
        </w:tc>
        <w:tc>
          <w:tcPr>
            <w:tcW w:w="1275" w:type="dxa"/>
          </w:tcPr>
          <w:p w14:paraId="31FBBFF3" w14:textId="77777777" w:rsidR="00A33122" w:rsidRPr="00C61574" w:rsidRDefault="00A33122" w:rsidP="00700415">
            <w:pPr>
              <w:pStyle w:val="TableParagraph"/>
              <w:ind w:right="23"/>
              <w:rPr>
                <w:sz w:val="20"/>
                <w:szCs w:val="20"/>
                <w:lang w:val="kk-KZ"/>
              </w:rPr>
            </w:pPr>
            <w:r w:rsidRPr="00C61574">
              <w:rPr>
                <w:sz w:val="20"/>
                <w:szCs w:val="20"/>
                <w:lang w:val="kk-KZ"/>
              </w:rPr>
              <w:t>3276</w:t>
            </w:r>
          </w:p>
        </w:tc>
      </w:tr>
      <w:tr w:rsidR="00A33122" w:rsidRPr="00C61574" w14:paraId="0A0F4A96" w14:textId="77777777" w:rsidTr="00700415">
        <w:trPr>
          <w:trHeight w:val="273"/>
        </w:trPr>
        <w:tc>
          <w:tcPr>
            <w:tcW w:w="4085" w:type="dxa"/>
            <w:vMerge/>
          </w:tcPr>
          <w:p w14:paraId="65E0B0E8" w14:textId="77777777" w:rsidR="00A33122" w:rsidRPr="00C61574" w:rsidRDefault="00A33122" w:rsidP="00700415">
            <w:pPr>
              <w:rPr>
                <w:rFonts w:ascii="Times New Roman" w:hAnsi="Times New Roman" w:cs="Times New Roman"/>
                <w:sz w:val="20"/>
                <w:szCs w:val="20"/>
              </w:rPr>
            </w:pPr>
          </w:p>
        </w:tc>
        <w:tc>
          <w:tcPr>
            <w:tcW w:w="992" w:type="dxa"/>
          </w:tcPr>
          <w:p w14:paraId="77EFA977" w14:textId="77777777" w:rsidR="00A33122" w:rsidRPr="00C61574" w:rsidRDefault="00A33122" w:rsidP="00700415">
            <w:pPr>
              <w:pStyle w:val="TableParagraph"/>
              <w:ind w:left="37" w:right="23"/>
              <w:rPr>
                <w:sz w:val="20"/>
                <w:szCs w:val="20"/>
                <w:lang w:val="kk-KZ"/>
              </w:rPr>
            </w:pPr>
            <w:r w:rsidRPr="00C61574">
              <w:rPr>
                <w:sz w:val="20"/>
                <w:szCs w:val="20"/>
                <w:lang w:val="kk-KZ"/>
              </w:rPr>
              <w:t>2024</w:t>
            </w:r>
          </w:p>
        </w:tc>
        <w:tc>
          <w:tcPr>
            <w:tcW w:w="1843" w:type="dxa"/>
          </w:tcPr>
          <w:p w14:paraId="40453DBB" w14:textId="77777777" w:rsidR="00A33122" w:rsidRPr="00C61574" w:rsidRDefault="00A33122" w:rsidP="00700415">
            <w:pPr>
              <w:pStyle w:val="TableParagraph"/>
              <w:ind w:left="484" w:right="23"/>
              <w:rPr>
                <w:sz w:val="20"/>
                <w:szCs w:val="20"/>
                <w:lang w:val="kk-KZ"/>
              </w:rPr>
            </w:pPr>
            <w:r w:rsidRPr="00C61574">
              <w:rPr>
                <w:sz w:val="20"/>
                <w:szCs w:val="20"/>
                <w:lang w:val="kk-KZ"/>
              </w:rPr>
              <w:t>3107</w:t>
            </w:r>
          </w:p>
        </w:tc>
        <w:tc>
          <w:tcPr>
            <w:tcW w:w="1276" w:type="dxa"/>
          </w:tcPr>
          <w:p w14:paraId="3B5E0062" w14:textId="77777777" w:rsidR="00A33122" w:rsidRPr="00C61574" w:rsidRDefault="00A33122" w:rsidP="00700415">
            <w:pPr>
              <w:pStyle w:val="TableParagraph"/>
              <w:ind w:right="23"/>
              <w:rPr>
                <w:sz w:val="20"/>
                <w:szCs w:val="20"/>
                <w:lang w:val="kk-KZ"/>
              </w:rPr>
            </w:pPr>
            <w:r w:rsidRPr="00C61574">
              <w:rPr>
                <w:sz w:val="20"/>
                <w:szCs w:val="20"/>
                <w:lang w:val="kk-KZ"/>
              </w:rPr>
              <w:t>3075</w:t>
            </w:r>
          </w:p>
        </w:tc>
        <w:tc>
          <w:tcPr>
            <w:tcW w:w="1275" w:type="dxa"/>
          </w:tcPr>
          <w:p w14:paraId="20417417" w14:textId="77777777" w:rsidR="00A33122" w:rsidRPr="00C61574" w:rsidRDefault="00A33122" w:rsidP="00700415">
            <w:pPr>
              <w:pStyle w:val="TableParagraph"/>
              <w:ind w:right="23"/>
              <w:rPr>
                <w:sz w:val="20"/>
                <w:szCs w:val="20"/>
                <w:lang w:val="kk-KZ"/>
              </w:rPr>
            </w:pPr>
            <w:r w:rsidRPr="00C61574">
              <w:rPr>
                <w:sz w:val="20"/>
                <w:szCs w:val="20"/>
                <w:lang w:val="kk-KZ"/>
              </w:rPr>
              <w:t>3161</w:t>
            </w:r>
          </w:p>
        </w:tc>
      </w:tr>
      <w:tr w:rsidR="00A33122" w:rsidRPr="00C61574" w14:paraId="1302E906" w14:textId="77777777" w:rsidTr="00700415">
        <w:trPr>
          <w:trHeight w:val="273"/>
        </w:trPr>
        <w:tc>
          <w:tcPr>
            <w:tcW w:w="9471" w:type="dxa"/>
            <w:gridSpan w:val="5"/>
          </w:tcPr>
          <w:p w14:paraId="07AD00C3" w14:textId="77777777" w:rsidR="00A33122" w:rsidRPr="00C61574" w:rsidRDefault="00A33122" w:rsidP="00700415">
            <w:pPr>
              <w:pStyle w:val="TableParagraph"/>
              <w:ind w:left="120" w:right="540"/>
              <w:jc w:val="both"/>
              <w:rPr>
                <w:sz w:val="20"/>
                <w:szCs w:val="20"/>
                <w:lang w:val="kk-KZ"/>
              </w:rPr>
            </w:pPr>
            <w:r w:rsidRPr="00C61574">
              <w:rPr>
                <w:sz w:val="20"/>
                <w:szCs w:val="20"/>
                <w:lang w:val="kk-KZ"/>
              </w:rPr>
              <w:t>Ескерту – [127] негізінде автормен құрастырылған</w:t>
            </w:r>
          </w:p>
        </w:tc>
      </w:tr>
    </w:tbl>
    <w:p w14:paraId="71B236C9" w14:textId="77777777" w:rsidR="00A33122" w:rsidRPr="00C61574" w:rsidRDefault="00A33122" w:rsidP="00A33122">
      <w:pPr>
        <w:pStyle w:val="af8"/>
        <w:ind w:right="128"/>
        <w:rPr>
          <w:lang w:val="kk-KZ"/>
        </w:rPr>
      </w:pPr>
    </w:p>
    <w:p w14:paraId="5CECB248" w14:textId="77777777" w:rsidR="00A33122" w:rsidRPr="00C61574" w:rsidRDefault="00A33122" w:rsidP="00A33122">
      <w:pPr>
        <w:pStyle w:val="af8"/>
        <w:ind w:right="128"/>
        <w:rPr>
          <w:lang w:val="kk-KZ"/>
        </w:rPr>
      </w:pPr>
      <w:r w:rsidRPr="00C61574">
        <w:rPr>
          <w:lang w:val="kk-KZ"/>
        </w:rPr>
        <w:t xml:space="preserve">Тұтынылатын азық-түлік өнімдерінің энергетикалық құндылығының вариация коэффициентін  (DEC) талдау көрсеткендей ҚР-да вариация коэффициентінің деңгейі үлкен (30 жоғары), ел ішінде энергияның әркелкі бөлінуі ең әуелі кірістер (немесе шығыстар) есебіне тікелей тәуелді деген қорытынды түйіндеуге болады. Айтса да, көрсеткіштің төмендеудің айқын үрдісі байқалмайды. Төмен көрсеткіштердің біркелкі таралмауы (30-дан төмен) биологиялық факторларға байланысты қалыптасқан. </w:t>
      </w:r>
    </w:p>
    <w:p w14:paraId="7F805855" w14:textId="77777777" w:rsidR="00A33122" w:rsidRPr="00C61574" w:rsidRDefault="00A33122" w:rsidP="00A33122">
      <w:pPr>
        <w:pStyle w:val="af8"/>
        <w:ind w:left="0" w:firstLine="709"/>
        <w:jc w:val="left"/>
        <w:rPr>
          <w:sz w:val="27"/>
          <w:lang w:val="kk-KZ"/>
        </w:rPr>
      </w:pPr>
      <w:r w:rsidRPr="00C61574">
        <w:rPr>
          <w:sz w:val="27"/>
          <w:lang w:val="kk-KZ"/>
        </w:rPr>
        <w:t xml:space="preserve">4. </w:t>
      </w:r>
      <w:r w:rsidRPr="00C61574">
        <w:rPr>
          <w:i/>
          <w:iCs/>
          <w:sz w:val="27"/>
          <w:lang w:val="kk-KZ"/>
        </w:rPr>
        <w:t>Тұрақтылық және бейімделу</w:t>
      </w:r>
    </w:p>
    <w:p w14:paraId="79C9AF75" w14:textId="102BAF9E" w:rsidR="00A33122" w:rsidRPr="00C61574" w:rsidRDefault="00A33122" w:rsidP="00A33122">
      <w:pPr>
        <w:pStyle w:val="af8"/>
        <w:ind w:left="0" w:firstLine="709"/>
        <w:rPr>
          <w:lang w:val="kk-KZ"/>
        </w:rPr>
      </w:pPr>
      <w:r w:rsidRPr="00C61574">
        <w:rPr>
          <w:sz w:val="27"/>
          <w:lang w:val="kk-KZ"/>
        </w:rPr>
        <w:t>Т</w:t>
      </w:r>
      <w:r w:rsidRPr="00C61574">
        <w:rPr>
          <w:lang w:val="kk-KZ"/>
        </w:rPr>
        <w:t xml:space="preserve">ұрақтылық – ауыл шаруашылығы өндірісінің </w:t>
      </w:r>
      <w:r w:rsidRPr="00C61574">
        <w:rPr>
          <w:rStyle w:val="ae"/>
          <w:rFonts w:eastAsiaTheme="majorEastAsia"/>
          <w:b w:val="0"/>
          <w:bCs w:val="0"/>
          <w:lang w:val="kk-KZ"/>
        </w:rPr>
        <w:t>жер, су және биологиялық ресурстарды сарқымай</w:t>
      </w:r>
      <w:r w:rsidRPr="00C61574">
        <w:rPr>
          <w:lang w:val="kk-KZ"/>
        </w:rPr>
        <w:t>, болашақ ұрпаққа зиян келтірмей дам</w:t>
      </w:r>
      <w:r w:rsidR="00063CE0">
        <w:rPr>
          <w:lang w:val="kk-KZ"/>
        </w:rPr>
        <w:t>уды көздейді</w:t>
      </w:r>
      <w:r w:rsidRPr="00C61574">
        <w:rPr>
          <w:lang w:val="kk-KZ"/>
        </w:rPr>
        <w:t xml:space="preserve">. Ал бейімделу ауыл шаруашылығы мен азық-түлік жүйесінің </w:t>
      </w:r>
      <w:r w:rsidRPr="00C61574">
        <w:rPr>
          <w:rStyle w:val="ae"/>
          <w:rFonts w:eastAsiaTheme="majorEastAsia"/>
          <w:b w:val="0"/>
          <w:bCs w:val="0"/>
          <w:lang w:val="kk-KZ"/>
        </w:rPr>
        <w:t>климаттық өзгерістерге, құрғақшылыққа, су тапшылығына, нарықтық күйзелістерге</w:t>
      </w:r>
      <w:r w:rsidRPr="009E0B40">
        <w:rPr>
          <w:rStyle w:val="ae"/>
          <w:rFonts w:eastAsiaTheme="majorEastAsia"/>
          <w:b w:val="0"/>
          <w:bCs w:val="0"/>
          <w:lang w:val="kk-KZ"/>
        </w:rPr>
        <w:t xml:space="preserve"> төтеп</w:t>
      </w:r>
      <w:r w:rsidRPr="00C61574">
        <w:rPr>
          <w:rStyle w:val="ae"/>
          <w:rFonts w:eastAsiaTheme="majorEastAsia"/>
          <w:lang w:val="kk-KZ"/>
        </w:rPr>
        <w:t xml:space="preserve"> </w:t>
      </w:r>
      <w:r w:rsidRPr="00C61574">
        <w:rPr>
          <w:rStyle w:val="ae"/>
          <w:rFonts w:eastAsiaTheme="majorEastAsia"/>
          <w:b w:val="0"/>
          <w:bCs w:val="0"/>
          <w:lang w:val="kk-KZ"/>
        </w:rPr>
        <w:t>беру қабілеті</w:t>
      </w:r>
      <w:r w:rsidRPr="00C61574">
        <w:rPr>
          <w:b/>
          <w:bCs/>
          <w:lang w:val="kk-KZ"/>
        </w:rPr>
        <w:t>.</w:t>
      </w:r>
      <w:r w:rsidRPr="00C61574">
        <w:rPr>
          <w:lang w:val="kk-KZ"/>
        </w:rPr>
        <w:t xml:space="preserve"> Осы тұрғыдан алғанда, тұрақтылық пен бейімделу азық-түлік </w:t>
      </w:r>
      <w:r w:rsidR="00063CE0">
        <w:rPr>
          <w:lang w:val="kk-KZ"/>
        </w:rPr>
        <w:t>қ</w:t>
      </w:r>
      <w:r w:rsidRPr="00C61574">
        <w:rPr>
          <w:lang w:val="kk-KZ"/>
        </w:rPr>
        <w:t xml:space="preserve">ауіпсіздігін ұзақ мерзімді кезеңде қамтамасыз етудің, аграрлық өндірістің орнықтылығын сақтаудың және сыртқы сын-қатерлер жағдайында оның тиімді қызметін жалғастырудың негізгі алғышарты болып табылады. </w:t>
      </w:r>
    </w:p>
    <w:p w14:paraId="495D2200" w14:textId="77777777" w:rsidR="00A33122" w:rsidRDefault="00A33122" w:rsidP="00A33122">
      <w:pPr>
        <w:pStyle w:val="af8"/>
        <w:ind w:left="0" w:firstLine="709"/>
        <w:rPr>
          <w:lang w:val="kk-KZ"/>
        </w:rPr>
      </w:pPr>
      <w:r w:rsidRPr="00C61574">
        <w:rPr>
          <w:lang w:val="kk-KZ"/>
        </w:rPr>
        <w:t>Осы көрсеткіштер бойынша еліміздің жер және су ресурстарының мән-жағдайын талдап көрейік. Көрсеткіштерді пайдалана отырып, біз ауыл шаруашылығы мақсатындағы жерлер үлесі мен жер пайдалану қарқындылығы коэффициентін есептей аламыз.</w:t>
      </w:r>
    </w:p>
    <w:p w14:paraId="14EE35A4" w14:textId="77777777" w:rsidR="00A33122" w:rsidRPr="00C61574" w:rsidRDefault="00A33122" w:rsidP="00A33122">
      <w:pPr>
        <w:pStyle w:val="af8"/>
        <w:ind w:left="0" w:firstLine="709"/>
        <w:rPr>
          <w:lang w:val="kk-KZ"/>
        </w:rPr>
      </w:pPr>
    </w:p>
    <w:p w14:paraId="118C8DAD" w14:textId="77777777" w:rsidR="00A33122" w:rsidRPr="00C61574" w:rsidRDefault="00A33122" w:rsidP="00A33122">
      <w:pPr>
        <w:pStyle w:val="af8"/>
        <w:ind w:left="0" w:firstLine="0"/>
        <w:jc w:val="left"/>
        <w:rPr>
          <w:b/>
          <w:bCs/>
          <w:sz w:val="27"/>
          <w:lang w:val="kk-KZ"/>
        </w:rPr>
      </w:pPr>
      <w:r w:rsidRPr="00C61574">
        <w:rPr>
          <w:sz w:val="27"/>
          <w:lang w:val="kk-KZ"/>
        </w:rPr>
        <w:lastRenderedPageBreak/>
        <w:t xml:space="preserve">Кесте 39 </w:t>
      </w:r>
      <w:r w:rsidRPr="00C61574">
        <w:rPr>
          <w:lang w:val="kk-KZ"/>
        </w:rPr>
        <w:t>–</w:t>
      </w:r>
      <w:r w:rsidRPr="00C61574">
        <w:rPr>
          <w:sz w:val="27"/>
          <w:lang w:val="kk-KZ"/>
        </w:rPr>
        <w:t xml:space="preserve"> Жер қорын есептік санаттар бойынша бөлінуі </w:t>
      </w:r>
    </w:p>
    <w:tbl>
      <w:tblPr>
        <w:tblStyle w:val="ad"/>
        <w:tblW w:w="9782" w:type="dxa"/>
        <w:tblInd w:w="-5" w:type="dxa"/>
        <w:tblLook w:val="04A0" w:firstRow="1" w:lastRow="0" w:firstColumn="1" w:lastColumn="0" w:noHBand="0" w:noVBand="1"/>
      </w:tblPr>
      <w:tblGrid>
        <w:gridCol w:w="4678"/>
        <w:gridCol w:w="1276"/>
        <w:gridCol w:w="1276"/>
        <w:gridCol w:w="1275"/>
        <w:gridCol w:w="1277"/>
      </w:tblGrid>
      <w:tr w:rsidR="00A33122" w:rsidRPr="00C61574" w14:paraId="65B86716" w14:textId="77777777" w:rsidTr="00700415">
        <w:tc>
          <w:tcPr>
            <w:tcW w:w="4678" w:type="dxa"/>
          </w:tcPr>
          <w:p w14:paraId="5823E90F" w14:textId="77777777" w:rsidR="00A33122" w:rsidRPr="00C61574" w:rsidRDefault="00A33122" w:rsidP="00700415">
            <w:pPr>
              <w:pStyle w:val="af8"/>
              <w:ind w:left="0" w:right="125" w:firstLine="0"/>
              <w:rPr>
                <w:sz w:val="20"/>
                <w:szCs w:val="20"/>
                <w:lang w:val="kk-KZ"/>
              </w:rPr>
            </w:pPr>
          </w:p>
        </w:tc>
        <w:tc>
          <w:tcPr>
            <w:tcW w:w="1276" w:type="dxa"/>
          </w:tcPr>
          <w:p w14:paraId="74B0BBAA"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2021</w:t>
            </w:r>
          </w:p>
        </w:tc>
        <w:tc>
          <w:tcPr>
            <w:tcW w:w="1276" w:type="dxa"/>
          </w:tcPr>
          <w:p w14:paraId="3B1C531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2022</w:t>
            </w:r>
          </w:p>
        </w:tc>
        <w:tc>
          <w:tcPr>
            <w:tcW w:w="1275" w:type="dxa"/>
          </w:tcPr>
          <w:p w14:paraId="48AC1CE0"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2023</w:t>
            </w:r>
          </w:p>
        </w:tc>
        <w:tc>
          <w:tcPr>
            <w:tcW w:w="1277" w:type="dxa"/>
          </w:tcPr>
          <w:p w14:paraId="0DDCABD3"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2024</w:t>
            </w:r>
          </w:p>
        </w:tc>
      </w:tr>
      <w:tr w:rsidR="00A33122" w:rsidRPr="00C61574" w14:paraId="1F5B5FB8" w14:textId="77777777" w:rsidTr="00700415">
        <w:tc>
          <w:tcPr>
            <w:tcW w:w="4678" w:type="dxa"/>
          </w:tcPr>
          <w:p w14:paraId="6E57A1FD" w14:textId="77777777" w:rsidR="00A33122" w:rsidRPr="00C61574" w:rsidRDefault="00A33122" w:rsidP="00700415">
            <w:pPr>
              <w:pStyle w:val="af8"/>
              <w:ind w:left="0" w:right="125" w:firstLine="0"/>
              <w:rPr>
                <w:sz w:val="20"/>
                <w:szCs w:val="20"/>
                <w:lang w:val="kk-KZ"/>
              </w:rPr>
            </w:pPr>
            <w:r w:rsidRPr="00C61574">
              <w:rPr>
                <w:sz w:val="20"/>
                <w:szCs w:val="20"/>
                <w:lang w:val="kk-KZ"/>
              </w:rPr>
              <w:t>Қазақстан Республикасының пайдалануындағы барлық жерлер, мың. га.</w:t>
            </w:r>
          </w:p>
        </w:tc>
        <w:tc>
          <w:tcPr>
            <w:tcW w:w="1276" w:type="dxa"/>
            <w:vAlign w:val="center"/>
          </w:tcPr>
          <w:p w14:paraId="32EE4F70"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262 930,8</w:t>
            </w:r>
          </w:p>
        </w:tc>
        <w:tc>
          <w:tcPr>
            <w:tcW w:w="1276" w:type="dxa"/>
            <w:vAlign w:val="center"/>
          </w:tcPr>
          <w:p w14:paraId="7B6A3E2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262 930,8</w:t>
            </w:r>
          </w:p>
        </w:tc>
        <w:tc>
          <w:tcPr>
            <w:tcW w:w="1275" w:type="dxa"/>
            <w:vAlign w:val="center"/>
          </w:tcPr>
          <w:p w14:paraId="35DF1611"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262 930,8</w:t>
            </w:r>
          </w:p>
        </w:tc>
        <w:tc>
          <w:tcPr>
            <w:tcW w:w="1277" w:type="dxa"/>
            <w:vAlign w:val="center"/>
          </w:tcPr>
          <w:p w14:paraId="4A5E5122"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262 930,8</w:t>
            </w:r>
          </w:p>
        </w:tc>
      </w:tr>
      <w:tr w:rsidR="00A33122" w:rsidRPr="00C61574" w14:paraId="571D651C" w14:textId="77777777" w:rsidTr="00700415">
        <w:tc>
          <w:tcPr>
            <w:tcW w:w="4678" w:type="dxa"/>
          </w:tcPr>
          <w:p w14:paraId="0F73CB92" w14:textId="77777777" w:rsidR="00A33122" w:rsidRPr="00C61574" w:rsidRDefault="00A33122" w:rsidP="00700415">
            <w:pPr>
              <w:pStyle w:val="af8"/>
              <w:ind w:left="0" w:right="125" w:firstLine="0"/>
              <w:rPr>
                <w:sz w:val="20"/>
                <w:szCs w:val="20"/>
                <w:lang w:val="kk-KZ"/>
              </w:rPr>
            </w:pPr>
            <w:r w:rsidRPr="00C61574">
              <w:rPr>
                <w:sz w:val="20"/>
                <w:szCs w:val="20"/>
                <w:lang w:val="kk-KZ"/>
              </w:rPr>
              <w:t>Ауыл шаруашылығы мақсатындағы жерлер</w:t>
            </w:r>
          </w:p>
        </w:tc>
        <w:tc>
          <w:tcPr>
            <w:tcW w:w="1276" w:type="dxa"/>
            <w:vAlign w:val="center"/>
          </w:tcPr>
          <w:p w14:paraId="68555C94"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113 961,4</w:t>
            </w:r>
          </w:p>
        </w:tc>
        <w:tc>
          <w:tcPr>
            <w:tcW w:w="1276" w:type="dxa"/>
            <w:vAlign w:val="center"/>
          </w:tcPr>
          <w:p w14:paraId="2DCD90FA"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115 966,2</w:t>
            </w:r>
          </w:p>
        </w:tc>
        <w:tc>
          <w:tcPr>
            <w:tcW w:w="1275" w:type="dxa"/>
            <w:vAlign w:val="center"/>
          </w:tcPr>
          <w:p w14:paraId="423FA049"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116 447,8</w:t>
            </w:r>
          </w:p>
        </w:tc>
        <w:tc>
          <w:tcPr>
            <w:tcW w:w="1277" w:type="dxa"/>
            <w:vAlign w:val="center"/>
          </w:tcPr>
          <w:p w14:paraId="1DF4E5B7"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117 124,1</w:t>
            </w:r>
          </w:p>
        </w:tc>
      </w:tr>
      <w:tr w:rsidR="00A33122" w:rsidRPr="00C61574" w14:paraId="0DD4539D" w14:textId="77777777" w:rsidTr="00700415">
        <w:tc>
          <w:tcPr>
            <w:tcW w:w="4678" w:type="dxa"/>
          </w:tcPr>
          <w:p w14:paraId="1DBCD5E4" w14:textId="77777777" w:rsidR="00A33122" w:rsidRPr="00C61574" w:rsidRDefault="00A33122" w:rsidP="00700415">
            <w:pPr>
              <w:pStyle w:val="af8"/>
              <w:ind w:left="0" w:right="125" w:firstLine="0"/>
              <w:rPr>
                <w:sz w:val="20"/>
                <w:szCs w:val="20"/>
                <w:lang w:val="kk-KZ"/>
              </w:rPr>
            </w:pPr>
            <w:r w:rsidRPr="00C61574">
              <w:rPr>
                <w:sz w:val="20"/>
                <w:szCs w:val="20"/>
                <w:lang w:val="kk-KZ"/>
              </w:rPr>
              <w:t>Ауыл шаруашылығы мақсатындағы жерлердің өнімділігі, мың теңге /га</w:t>
            </w:r>
          </w:p>
        </w:tc>
        <w:tc>
          <w:tcPr>
            <w:tcW w:w="1276" w:type="dxa"/>
            <w:vAlign w:val="center"/>
          </w:tcPr>
          <w:p w14:paraId="706642D3"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37,1</w:t>
            </w:r>
          </w:p>
        </w:tc>
        <w:tc>
          <w:tcPr>
            <w:tcW w:w="1276" w:type="dxa"/>
            <w:vAlign w:val="center"/>
          </w:tcPr>
          <w:p w14:paraId="1E1E7EEF"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47,0</w:t>
            </w:r>
          </w:p>
        </w:tc>
        <w:tc>
          <w:tcPr>
            <w:tcW w:w="1275" w:type="dxa"/>
            <w:vAlign w:val="center"/>
          </w:tcPr>
          <w:p w14:paraId="12F8480E"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39,2</w:t>
            </w:r>
          </w:p>
        </w:tc>
        <w:tc>
          <w:tcPr>
            <w:tcW w:w="1277" w:type="dxa"/>
            <w:vAlign w:val="center"/>
          </w:tcPr>
          <w:p w14:paraId="59F10186"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45,3</w:t>
            </w:r>
          </w:p>
        </w:tc>
      </w:tr>
      <w:tr w:rsidR="00A33122" w:rsidRPr="00C61574" w14:paraId="27C488EB" w14:textId="77777777" w:rsidTr="00700415">
        <w:tc>
          <w:tcPr>
            <w:tcW w:w="4678" w:type="dxa"/>
          </w:tcPr>
          <w:p w14:paraId="25987106" w14:textId="77777777" w:rsidR="00A33122" w:rsidRPr="00C61574" w:rsidRDefault="00A33122" w:rsidP="00700415">
            <w:pPr>
              <w:pStyle w:val="af8"/>
              <w:ind w:left="0" w:right="125" w:firstLine="0"/>
              <w:rPr>
                <w:sz w:val="20"/>
                <w:szCs w:val="20"/>
                <w:lang w:val="kk-KZ"/>
              </w:rPr>
            </w:pPr>
            <w:r w:rsidRPr="00C61574">
              <w:rPr>
                <w:sz w:val="20"/>
                <w:szCs w:val="20"/>
                <w:lang w:val="kk-KZ"/>
              </w:rPr>
              <w:t>Эрозияға ұшыраған жер көлемі, мың га</w:t>
            </w:r>
          </w:p>
        </w:tc>
        <w:tc>
          <w:tcPr>
            <w:tcW w:w="1276" w:type="dxa"/>
            <w:vAlign w:val="center"/>
          </w:tcPr>
          <w:p w14:paraId="6434B57D" w14:textId="77777777" w:rsidR="00A33122" w:rsidRPr="00C61574" w:rsidRDefault="00A33122" w:rsidP="00700415">
            <w:pPr>
              <w:pStyle w:val="af8"/>
              <w:ind w:left="0" w:right="125" w:firstLine="0"/>
              <w:jc w:val="center"/>
              <w:rPr>
                <w:sz w:val="20"/>
                <w:szCs w:val="20"/>
                <w:lang w:val="kk-KZ"/>
              </w:rPr>
            </w:pPr>
            <w:r w:rsidRPr="00C61574">
              <w:rPr>
                <w:sz w:val="20"/>
                <w:szCs w:val="20"/>
                <w:lang w:val="kk-KZ" w:eastAsia="ru-RU"/>
              </w:rPr>
              <w:t>214 191,9</w:t>
            </w:r>
          </w:p>
        </w:tc>
        <w:tc>
          <w:tcPr>
            <w:tcW w:w="1276" w:type="dxa"/>
            <w:vAlign w:val="center"/>
          </w:tcPr>
          <w:p w14:paraId="55237318" w14:textId="77777777" w:rsidR="00A33122" w:rsidRPr="00C61574" w:rsidRDefault="00A33122" w:rsidP="00700415">
            <w:pPr>
              <w:pStyle w:val="af8"/>
              <w:ind w:left="0" w:right="125" w:firstLine="0"/>
              <w:jc w:val="center"/>
              <w:rPr>
                <w:sz w:val="20"/>
                <w:szCs w:val="20"/>
                <w:lang w:val="kk-KZ"/>
              </w:rPr>
            </w:pPr>
            <w:r w:rsidRPr="00C61574">
              <w:rPr>
                <w:sz w:val="20"/>
                <w:szCs w:val="20"/>
                <w:lang w:val="kk-KZ" w:eastAsia="ru-RU"/>
              </w:rPr>
              <w:t>213 702,6</w:t>
            </w:r>
          </w:p>
        </w:tc>
        <w:tc>
          <w:tcPr>
            <w:tcW w:w="1275" w:type="dxa"/>
            <w:vAlign w:val="center"/>
          </w:tcPr>
          <w:p w14:paraId="4C035522" w14:textId="77777777" w:rsidR="00A33122" w:rsidRPr="00C61574" w:rsidRDefault="00A33122" w:rsidP="00700415">
            <w:pPr>
              <w:pStyle w:val="af8"/>
              <w:ind w:left="0" w:right="125" w:firstLine="0"/>
              <w:jc w:val="center"/>
              <w:rPr>
                <w:sz w:val="20"/>
                <w:szCs w:val="20"/>
                <w:lang w:val="kk-KZ"/>
              </w:rPr>
            </w:pPr>
            <w:r w:rsidRPr="00C61574">
              <w:rPr>
                <w:sz w:val="20"/>
                <w:szCs w:val="20"/>
                <w:lang w:val="kk-KZ" w:eastAsia="ru-RU"/>
              </w:rPr>
              <w:t>213 647,5</w:t>
            </w:r>
          </w:p>
        </w:tc>
        <w:tc>
          <w:tcPr>
            <w:tcW w:w="1277" w:type="dxa"/>
            <w:vAlign w:val="center"/>
          </w:tcPr>
          <w:p w14:paraId="36E5C508" w14:textId="77777777" w:rsidR="00A33122" w:rsidRPr="00C61574" w:rsidRDefault="00A33122" w:rsidP="00700415">
            <w:pPr>
              <w:pStyle w:val="af8"/>
              <w:ind w:left="0" w:right="125" w:firstLine="0"/>
              <w:jc w:val="center"/>
              <w:rPr>
                <w:sz w:val="20"/>
                <w:szCs w:val="20"/>
                <w:lang w:val="kk-KZ"/>
              </w:rPr>
            </w:pPr>
            <w:r w:rsidRPr="00C61574">
              <w:rPr>
                <w:sz w:val="20"/>
                <w:szCs w:val="20"/>
                <w:lang w:val="kk-KZ" w:eastAsia="ru-RU"/>
              </w:rPr>
              <w:t>213 639,9</w:t>
            </w:r>
          </w:p>
        </w:tc>
      </w:tr>
      <w:tr w:rsidR="00A33122" w:rsidRPr="00C61574" w14:paraId="63B46D3C" w14:textId="77777777" w:rsidTr="00700415">
        <w:tc>
          <w:tcPr>
            <w:tcW w:w="9782" w:type="dxa"/>
            <w:gridSpan w:val="5"/>
          </w:tcPr>
          <w:p w14:paraId="39C55E03" w14:textId="77777777" w:rsidR="00A33122" w:rsidRPr="00C61574" w:rsidRDefault="00A33122" w:rsidP="00700415">
            <w:pPr>
              <w:pStyle w:val="af8"/>
              <w:ind w:left="0" w:right="125" w:firstLine="0"/>
              <w:rPr>
                <w:sz w:val="20"/>
                <w:szCs w:val="20"/>
                <w:lang w:val="kk-KZ"/>
              </w:rPr>
            </w:pPr>
            <w:r w:rsidRPr="00C61574">
              <w:rPr>
                <w:sz w:val="20"/>
                <w:szCs w:val="20"/>
                <w:lang w:val="kk-KZ"/>
              </w:rPr>
              <w:t>Соның ішінде:</w:t>
            </w:r>
          </w:p>
        </w:tc>
      </w:tr>
      <w:tr w:rsidR="00A33122" w:rsidRPr="00C61574" w14:paraId="5B5BBE36" w14:textId="77777777" w:rsidTr="00700415">
        <w:tc>
          <w:tcPr>
            <w:tcW w:w="4678" w:type="dxa"/>
          </w:tcPr>
          <w:p w14:paraId="1BCF6FF7" w14:textId="77777777" w:rsidR="00A33122" w:rsidRPr="00C61574" w:rsidRDefault="00A33122" w:rsidP="00700415">
            <w:pPr>
              <w:pStyle w:val="af8"/>
              <w:ind w:left="0" w:right="125" w:firstLine="0"/>
              <w:rPr>
                <w:sz w:val="20"/>
                <w:szCs w:val="20"/>
                <w:lang w:val="kk-KZ"/>
              </w:rPr>
            </w:pPr>
            <w:r w:rsidRPr="00C61574">
              <w:rPr>
                <w:sz w:val="20"/>
                <w:szCs w:val="20"/>
                <w:lang w:val="kk-KZ"/>
              </w:rPr>
              <w:t>азаматтардың бау-бақша және саяжай құрылысын жүргізуге арналған жерлері</w:t>
            </w:r>
          </w:p>
        </w:tc>
        <w:tc>
          <w:tcPr>
            <w:tcW w:w="1276" w:type="dxa"/>
            <w:vAlign w:val="center"/>
          </w:tcPr>
          <w:p w14:paraId="0007100E"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33,5</w:t>
            </w:r>
          </w:p>
        </w:tc>
        <w:tc>
          <w:tcPr>
            <w:tcW w:w="1276" w:type="dxa"/>
            <w:vAlign w:val="center"/>
          </w:tcPr>
          <w:p w14:paraId="29FF9AD7"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33,5</w:t>
            </w:r>
          </w:p>
        </w:tc>
        <w:tc>
          <w:tcPr>
            <w:tcW w:w="1275" w:type="dxa"/>
            <w:vAlign w:val="center"/>
          </w:tcPr>
          <w:p w14:paraId="4DE3F4F6"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33,0</w:t>
            </w:r>
          </w:p>
        </w:tc>
        <w:tc>
          <w:tcPr>
            <w:tcW w:w="1277" w:type="dxa"/>
            <w:vAlign w:val="center"/>
          </w:tcPr>
          <w:p w14:paraId="3D395417"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23,1</w:t>
            </w:r>
          </w:p>
        </w:tc>
      </w:tr>
      <w:tr w:rsidR="00A33122" w:rsidRPr="00C61574" w14:paraId="4F78D80F" w14:textId="77777777" w:rsidTr="00700415">
        <w:tc>
          <w:tcPr>
            <w:tcW w:w="4678" w:type="dxa"/>
          </w:tcPr>
          <w:p w14:paraId="699CFED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Азаматтардың шаруа қожалығын жүргізуге арналған жерлері</w:t>
            </w:r>
          </w:p>
        </w:tc>
        <w:tc>
          <w:tcPr>
            <w:tcW w:w="1276" w:type="dxa"/>
            <w:vAlign w:val="center"/>
          </w:tcPr>
          <w:p w14:paraId="46EAA85F"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70 184,9</w:t>
            </w:r>
          </w:p>
        </w:tc>
        <w:tc>
          <w:tcPr>
            <w:tcW w:w="1276" w:type="dxa"/>
            <w:vAlign w:val="center"/>
          </w:tcPr>
          <w:p w14:paraId="334A2BEA"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72 792,1</w:t>
            </w:r>
          </w:p>
        </w:tc>
        <w:tc>
          <w:tcPr>
            <w:tcW w:w="1275" w:type="dxa"/>
            <w:vAlign w:val="center"/>
          </w:tcPr>
          <w:p w14:paraId="3F837CF6"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73 796,4</w:t>
            </w:r>
          </w:p>
        </w:tc>
        <w:tc>
          <w:tcPr>
            <w:tcW w:w="1277" w:type="dxa"/>
            <w:vAlign w:val="center"/>
          </w:tcPr>
          <w:p w14:paraId="325DB1C0"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74 896,2</w:t>
            </w:r>
          </w:p>
        </w:tc>
      </w:tr>
      <w:tr w:rsidR="00A33122" w:rsidRPr="00C61574" w14:paraId="0DA6FC75" w14:textId="77777777" w:rsidTr="00700415">
        <w:tc>
          <w:tcPr>
            <w:tcW w:w="4678" w:type="dxa"/>
          </w:tcPr>
          <w:p w14:paraId="6A0591F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Мемлекеттік емес ауыл шаруашылығындағы заңды тұлғалардың жерлері</w:t>
            </w:r>
          </w:p>
        </w:tc>
        <w:tc>
          <w:tcPr>
            <w:tcW w:w="1276" w:type="dxa"/>
            <w:vAlign w:val="center"/>
          </w:tcPr>
          <w:p w14:paraId="72BD7463"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41 605,6</w:t>
            </w:r>
          </w:p>
        </w:tc>
        <w:tc>
          <w:tcPr>
            <w:tcW w:w="1276" w:type="dxa"/>
            <w:vAlign w:val="center"/>
          </w:tcPr>
          <w:p w14:paraId="6926FAFD"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40 945,1</w:t>
            </w:r>
          </w:p>
        </w:tc>
        <w:tc>
          <w:tcPr>
            <w:tcW w:w="1275" w:type="dxa"/>
            <w:vAlign w:val="center"/>
          </w:tcPr>
          <w:p w14:paraId="1777B406"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40 665,5</w:t>
            </w:r>
          </w:p>
        </w:tc>
        <w:tc>
          <w:tcPr>
            <w:tcW w:w="1277" w:type="dxa"/>
            <w:vAlign w:val="center"/>
          </w:tcPr>
          <w:p w14:paraId="6642042C"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40 210,8</w:t>
            </w:r>
          </w:p>
        </w:tc>
      </w:tr>
      <w:tr w:rsidR="00A33122" w:rsidRPr="00C61574" w14:paraId="35816C48" w14:textId="77777777" w:rsidTr="00700415">
        <w:tc>
          <w:tcPr>
            <w:tcW w:w="4678" w:type="dxa"/>
          </w:tcPr>
          <w:p w14:paraId="5A2FBA44" w14:textId="77777777" w:rsidR="00A33122" w:rsidRPr="00C61574" w:rsidRDefault="00A33122" w:rsidP="00700415">
            <w:pPr>
              <w:pStyle w:val="af8"/>
              <w:ind w:left="0" w:right="125" w:firstLine="0"/>
              <w:rPr>
                <w:sz w:val="20"/>
                <w:szCs w:val="20"/>
                <w:lang w:val="kk-KZ"/>
              </w:rPr>
            </w:pPr>
            <w:r w:rsidRPr="00C61574">
              <w:rPr>
                <w:sz w:val="20"/>
                <w:szCs w:val="20"/>
                <w:lang w:val="kk-KZ"/>
              </w:rPr>
              <w:t>Мемлекеттік ауыл шаруашылығында заңды тұлғалардың жерлері</w:t>
            </w:r>
          </w:p>
        </w:tc>
        <w:tc>
          <w:tcPr>
            <w:tcW w:w="1276" w:type="dxa"/>
            <w:vAlign w:val="center"/>
          </w:tcPr>
          <w:p w14:paraId="7409B18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882,6</w:t>
            </w:r>
          </w:p>
        </w:tc>
        <w:tc>
          <w:tcPr>
            <w:tcW w:w="1276" w:type="dxa"/>
            <w:vAlign w:val="center"/>
          </w:tcPr>
          <w:p w14:paraId="32EC2DF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870,1</w:t>
            </w:r>
          </w:p>
        </w:tc>
        <w:tc>
          <w:tcPr>
            <w:tcW w:w="1275" w:type="dxa"/>
            <w:vAlign w:val="center"/>
          </w:tcPr>
          <w:p w14:paraId="29ABE68C"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548,0</w:t>
            </w:r>
          </w:p>
        </w:tc>
        <w:tc>
          <w:tcPr>
            <w:tcW w:w="1277" w:type="dxa"/>
            <w:vAlign w:val="center"/>
          </w:tcPr>
          <w:p w14:paraId="42B85AD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563,2</w:t>
            </w:r>
          </w:p>
        </w:tc>
      </w:tr>
      <w:tr w:rsidR="00A33122" w:rsidRPr="00C61574" w14:paraId="141F1BCF" w14:textId="77777777" w:rsidTr="00700415">
        <w:tc>
          <w:tcPr>
            <w:tcW w:w="9782" w:type="dxa"/>
            <w:gridSpan w:val="5"/>
          </w:tcPr>
          <w:p w14:paraId="4123C3E6" w14:textId="77777777" w:rsidR="00A33122" w:rsidRPr="00C61574" w:rsidRDefault="00A33122" w:rsidP="00700415">
            <w:pPr>
              <w:pStyle w:val="af8"/>
              <w:ind w:left="0" w:right="125" w:firstLine="0"/>
              <w:rPr>
                <w:sz w:val="20"/>
                <w:szCs w:val="20"/>
                <w:lang w:val="kk-KZ"/>
              </w:rPr>
            </w:pPr>
            <w:r w:rsidRPr="00C61574">
              <w:rPr>
                <w:sz w:val="20"/>
                <w:szCs w:val="20"/>
                <w:lang w:val="kk-KZ"/>
              </w:rPr>
              <w:t xml:space="preserve">Ескерту – [128] әдебиет негізінде автормен құрастырылған </w:t>
            </w:r>
          </w:p>
        </w:tc>
      </w:tr>
    </w:tbl>
    <w:p w14:paraId="087A9218" w14:textId="77777777" w:rsidR="00A33122" w:rsidRDefault="00A33122" w:rsidP="00A33122">
      <w:pPr>
        <w:widowControl w:val="0"/>
        <w:tabs>
          <w:tab w:val="left" w:pos="1114"/>
        </w:tabs>
        <w:autoSpaceDE w:val="0"/>
        <w:autoSpaceDN w:val="0"/>
        <w:spacing w:after="0" w:line="240" w:lineRule="auto"/>
        <w:ind w:firstLine="709"/>
        <w:jc w:val="both"/>
        <w:rPr>
          <w:rFonts w:ascii="Times New Roman" w:hAnsi="Times New Roman" w:cs="Times New Roman"/>
          <w:sz w:val="28"/>
          <w:szCs w:val="28"/>
        </w:rPr>
      </w:pPr>
    </w:p>
    <w:p w14:paraId="6143578B" w14:textId="77777777" w:rsidR="00A33122" w:rsidRPr="00C61574" w:rsidRDefault="00A33122" w:rsidP="00A33122">
      <w:pPr>
        <w:widowControl w:val="0"/>
        <w:tabs>
          <w:tab w:val="left" w:pos="1114"/>
        </w:tabs>
        <w:autoSpaceDE w:val="0"/>
        <w:autoSpaceDN w:val="0"/>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Мемлекет территориясында ауыл шаруашылығы мақсатындағы жерлердің ауқымды көлемі егіншілік пен мал шаруашылығын кеңейтуге, өндіріс көлемін арттыруға және де экспорт көлемін ұлғайтуға жол ашады. </w:t>
      </w:r>
    </w:p>
    <w:p w14:paraId="6F824B81" w14:textId="77777777" w:rsidR="00A33122" w:rsidRPr="00C61574" w:rsidRDefault="00A33122" w:rsidP="00A33122">
      <w:pPr>
        <w:widowControl w:val="0"/>
        <w:tabs>
          <w:tab w:val="left" w:pos="1114"/>
        </w:tabs>
        <w:autoSpaceDE w:val="0"/>
        <w:autoSpaceDN w:val="0"/>
        <w:spacing w:after="0" w:line="240" w:lineRule="auto"/>
        <w:jc w:val="both"/>
        <w:rPr>
          <w:rFonts w:ascii="Times New Roman" w:hAnsi="Times New Roman" w:cs="Times New Roman"/>
          <w:sz w:val="28"/>
          <w:szCs w:val="28"/>
        </w:rPr>
      </w:pPr>
    </w:p>
    <w:p w14:paraId="74979629" w14:textId="77777777" w:rsidR="00A33122" w:rsidRPr="00C61574" w:rsidRDefault="00A33122" w:rsidP="00A33122">
      <w:pPr>
        <w:widowControl w:val="0"/>
        <w:tabs>
          <w:tab w:val="left" w:pos="1114"/>
        </w:tabs>
        <w:autoSpaceDE w:val="0"/>
        <w:autoSpaceDN w:val="0"/>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40 </w:t>
      </w:r>
      <w:r w:rsidRPr="00C61574">
        <w:rPr>
          <w:rFonts w:ascii="Times New Roman" w:hAnsi="Times New Roman"/>
          <w:sz w:val="28"/>
          <w:szCs w:val="28"/>
        </w:rPr>
        <w:t>–</w:t>
      </w:r>
      <w:r w:rsidRPr="00C61574">
        <w:rPr>
          <w:rFonts w:ascii="Times New Roman" w:hAnsi="Times New Roman" w:cs="Times New Roman"/>
          <w:sz w:val="28"/>
          <w:szCs w:val="28"/>
        </w:rPr>
        <w:t xml:space="preserve"> Қазақстан Республикасында жер ресурстарының жеткіліктілік деңгейін сипаттайтын көрсеткіштер</w:t>
      </w:r>
    </w:p>
    <w:tbl>
      <w:tblPr>
        <w:tblStyle w:val="ad"/>
        <w:tblW w:w="9351" w:type="dxa"/>
        <w:tblLook w:val="04A0" w:firstRow="1" w:lastRow="0" w:firstColumn="1" w:lastColumn="0" w:noHBand="0" w:noVBand="1"/>
      </w:tblPr>
      <w:tblGrid>
        <w:gridCol w:w="3964"/>
        <w:gridCol w:w="1560"/>
        <w:gridCol w:w="1417"/>
        <w:gridCol w:w="1276"/>
        <w:gridCol w:w="1134"/>
      </w:tblGrid>
      <w:tr w:rsidR="00A33122" w:rsidRPr="00C61574" w14:paraId="785BBCB5" w14:textId="77777777" w:rsidTr="00700415">
        <w:tc>
          <w:tcPr>
            <w:tcW w:w="3964" w:type="dxa"/>
            <w:vAlign w:val="center"/>
          </w:tcPr>
          <w:p w14:paraId="76689E4C" w14:textId="77777777" w:rsidR="00A33122" w:rsidRPr="00C61574" w:rsidRDefault="00A33122" w:rsidP="00700415">
            <w:pPr>
              <w:tabs>
                <w:tab w:val="left" w:pos="4349"/>
              </w:tabs>
              <w:jc w:val="center"/>
              <w:rPr>
                <w:rFonts w:ascii="Times New Roman" w:hAnsi="Times New Roman" w:cs="Times New Roman"/>
                <w:sz w:val="20"/>
                <w:szCs w:val="20"/>
              </w:rPr>
            </w:pPr>
            <w:r w:rsidRPr="00C61574">
              <w:rPr>
                <w:rFonts w:ascii="Times New Roman" w:hAnsi="Times New Roman" w:cs="Times New Roman"/>
                <w:sz w:val="20"/>
                <w:szCs w:val="20"/>
              </w:rPr>
              <w:t>Көрсеткіштер</w:t>
            </w:r>
          </w:p>
        </w:tc>
        <w:tc>
          <w:tcPr>
            <w:tcW w:w="1560" w:type="dxa"/>
            <w:vAlign w:val="center"/>
          </w:tcPr>
          <w:p w14:paraId="268DD01C" w14:textId="77777777" w:rsidR="00A33122" w:rsidRPr="00C61574" w:rsidRDefault="00A33122" w:rsidP="00700415">
            <w:pPr>
              <w:tabs>
                <w:tab w:val="left" w:pos="4349"/>
              </w:tabs>
              <w:jc w:val="center"/>
              <w:rPr>
                <w:rFonts w:ascii="Times New Roman" w:hAnsi="Times New Roman" w:cs="Times New Roman"/>
                <w:sz w:val="20"/>
                <w:szCs w:val="20"/>
              </w:rPr>
            </w:pPr>
            <w:r w:rsidRPr="00C61574">
              <w:rPr>
                <w:rFonts w:ascii="Times New Roman" w:hAnsi="Times New Roman" w:cs="Times New Roman"/>
                <w:sz w:val="20"/>
                <w:szCs w:val="20"/>
              </w:rPr>
              <w:t>2021</w:t>
            </w:r>
          </w:p>
        </w:tc>
        <w:tc>
          <w:tcPr>
            <w:tcW w:w="1417" w:type="dxa"/>
            <w:vAlign w:val="center"/>
          </w:tcPr>
          <w:p w14:paraId="29757773" w14:textId="77777777" w:rsidR="00A33122" w:rsidRPr="00C61574" w:rsidRDefault="00A33122" w:rsidP="00700415">
            <w:pPr>
              <w:tabs>
                <w:tab w:val="left" w:pos="4349"/>
              </w:tabs>
              <w:jc w:val="center"/>
              <w:rPr>
                <w:rFonts w:ascii="Times New Roman" w:hAnsi="Times New Roman" w:cs="Times New Roman"/>
                <w:sz w:val="20"/>
                <w:szCs w:val="20"/>
              </w:rPr>
            </w:pPr>
            <w:r w:rsidRPr="00C61574">
              <w:rPr>
                <w:rFonts w:ascii="Times New Roman" w:hAnsi="Times New Roman" w:cs="Times New Roman"/>
                <w:sz w:val="20"/>
                <w:szCs w:val="20"/>
              </w:rPr>
              <w:t>2022</w:t>
            </w:r>
          </w:p>
        </w:tc>
        <w:tc>
          <w:tcPr>
            <w:tcW w:w="1276" w:type="dxa"/>
            <w:vAlign w:val="center"/>
          </w:tcPr>
          <w:p w14:paraId="1A742FE0" w14:textId="77777777" w:rsidR="00A33122" w:rsidRPr="00C61574" w:rsidRDefault="00A33122" w:rsidP="00700415">
            <w:pPr>
              <w:tabs>
                <w:tab w:val="left" w:pos="4349"/>
              </w:tabs>
              <w:jc w:val="center"/>
              <w:rPr>
                <w:rFonts w:ascii="Times New Roman" w:hAnsi="Times New Roman" w:cs="Times New Roman"/>
                <w:sz w:val="20"/>
                <w:szCs w:val="20"/>
              </w:rPr>
            </w:pPr>
            <w:r w:rsidRPr="00C61574">
              <w:rPr>
                <w:rFonts w:ascii="Times New Roman" w:hAnsi="Times New Roman" w:cs="Times New Roman"/>
                <w:sz w:val="20"/>
                <w:szCs w:val="20"/>
              </w:rPr>
              <w:t>2023</w:t>
            </w:r>
          </w:p>
        </w:tc>
        <w:tc>
          <w:tcPr>
            <w:tcW w:w="1134" w:type="dxa"/>
            <w:vAlign w:val="center"/>
          </w:tcPr>
          <w:p w14:paraId="765D6795" w14:textId="77777777" w:rsidR="00A33122" w:rsidRPr="00C61574" w:rsidRDefault="00A33122" w:rsidP="00700415">
            <w:pPr>
              <w:tabs>
                <w:tab w:val="left" w:pos="4349"/>
              </w:tabs>
              <w:jc w:val="center"/>
              <w:rPr>
                <w:rFonts w:ascii="Times New Roman" w:hAnsi="Times New Roman" w:cs="Times New Roman"/>
                <w:sz w:val="20"/>
                <w:szCs w:val="20"/>
              </w:rPr>
            </w:pPr>
            <w:r w:rsidRPr="00C61574">
              <w:rPr>
                <w:rFonts w:ascii="Times New Roman" w:hAnsi="Times New Roman" w:cs="Times New Roman"/>
                <w:sz w:val="20"/>
                <w:szCs w:val="20"/>
              </w:rPr>
              <w:t>2024</w:t>
            </w:r>
          </w:p>
        </w:tc>
      </w:tr>
      <w:tr w:rsidR="00A33122" w:rsidRPr="00C61574" w14:paraId="517DA9B6" w14:textId="77777777" w:rsidTr="00700415">
        <w:tc>
          <w:tcPr>
            <w:tcW w:w="3964" w:type="dxa"/>
          </w:tcPr>
          <w:p w14:paraId="72635613" w14:textId="77777777" w:rsidR="00A33122" w:rsidRPr="00C61574" w:rsidRDefault="00A33122" w:rsidP="00700415">
            <w:pPr>
              <w:tabs>
                <w:tab w:val="left" w:pos="4349"/>
              </w:tabs>
              <w:rPr>
                <w:rFonts w:ascii="Times New Roman" w:hAnsi="Times New Roman" w:cs="Times New Roman"/>
                <w:sz w:val="20"/>
                <w:szCs w:val="20"/>
              </w:rPr>
            </w:pPr>
            <w:bookmarkStart w:id="8" w:name="_Hlk222392014"/>
            <w:r w:rsidRPr="00C61574">
              <w:rPr>
                <w:rFonts w:ascii="Times New Roman" w:hAnsi="Times New Roman" w:cs="Times New Roman"/>
                <w:sz w:val="20"/>
                <w:szCs w:val="20"/>
              </w:rPr>
              <w:t>ауыл шаруашылығы мақсатындағы жерлер үлесі, %</w:t>
            </w:r>
          </w:p>
        </w:tc>
        <w:tc>
          <w:tcPr>
            <w:tcW w:w="1560" w:type="dxa"/>
            <w:vAlign w:val="center"/>
          </w:tcPr>
          <w:p w14:paraId="67EA0D83" w14:textId="77777777" w:rsidR="00A33122" w:rsidRPr="00C61574" w:rsidRDefault="00A33122" w:rsidP="00700415">
            <w:pPr>
              <w:tabs>
                <w:tab w:val="left" w:pos="4349"/>
              </w:tabs>
              <w:jc w:val="center"/>
              <w:rPr>
                <w:rFonts w:ascii="Times New Roman" w:hAnsi="Times New Roman" w:cs="Times New Roman"/>
                <w:sz w:val="20"/>
                <w:szCs w:val="20"/>
              </w:rPr>
            </w:pPr>
            <w:r w:rsidRPr="00C61574">
              <w:rPr>
                <w:rFonts w:ascii="Times New Roman" w:hAnsi="Times New Roman" w:cs="Times New Roman"/>
                <w:sz w:val="20"/>
                <w:szCs w:val="20"/>
              </w:rPr>
              <w:t>43,35</w:t>
            </w:r>
          </w:p>
        </w:tc>
        <w:tc>
          <w:tcPr>
            <w:tcW w:w="1417" w:type="dxa"/>
            <w:vAlign w:val="center"/>
          </w:tcPr>
          <w:p w14:paraId="1915491D" w14:textId="77777777" w:rsidR="00A33122" w:rsidRPr="00C61574" w:rsidRDefault="00A33122" w:rsidP="00700415">
            <w:pPr>
              <w:tabs>
                <w:tab w:val="left" w:pos="4349"/>
              </w:tabs>
              <w:jc w:val="center"/>
              <w:rPr>
                <w:rFonts w:ascii="Times New Roman" w:hAnsi="Times New Roman" w:cs="Times New Roman"/>
                <w:sz w:val="20"/>
                <w:szCs w:val="20"/>
              </w:rPr>
            </w:pPr>
            <w:r w:rsidRPr="00C61574">
              <w:rPr>
                <w:rFonts w:ascii="Times New Roman" w:hAnsi="Times New Roman" w:cs="Times New Roman"/>
                <w:sz w:val="20"/>
                <w:szCs w:val="20"/>
              </w:rPr>
              <w:t>44,10</w:t>
            </w:r>
          </w:p>
        </w:tc>
        <w:tc>
          <w:tcPr>
            <w:tcW w:w="1276" w:type="dxa"/>
            <w:vAlign w:val="center"/>
          </w:tcPr>
          <w:p w14:paraId="60A28DF0" w14:textId="77777777" w:rsidR="00A33122" w:rsidRPr="00C61574" w:rsidRDefault="00A33122" w:rsidP="00700415">
            <w:pPr>
              <w:tabs>
                <w:tab w:val="left" w:pos="4349"/>
              </w:tabs>
              <w:jc w:val="center"/>
              <w:rPr>
                <w:rFonts w:ascii="Times New Roman" w:hAnsi="Times New Roman" w:cs="Times New Roman"/>
                <w:sz w:val="20"/>
                <w:szCs w:val="20"/>
              </w:rPr>
            </w:pPr>
            <w:r w:rsidRPr="00C61574">
              <w:rPr>
                <w:rFonts w:ascii="Times New Roman" w:hAnsi="Times New Roman" w:cs="Times New Roman"/>
                <w:sz w:val="20"/>
                <w:szCs w:val="20"/>
              </w:rPr>
              <w:t>44,30</w:t>
            </w:r>
          </w:p>
        </w:tc>
        <w:tc>
          <w:tcPr>
            <w:tcW w:w="1134" w:type="dxa"/>
            <w:vAlign w:val="center"/>
          </w:tcPr>
          <w:p w14:paraId="572C1710" w14:textId="77777777" w:rsidR="00A33122" w:rsidRPr="00C61574" w:rsidRDefault="00A33122" w:rsidP="00700415">
            <w:pPr>
              <w:tabs>
                <w:tab w:val="left" w:pos="4349"/>
              </w:tabs>
              <w:jc w:val="center"/>
              <w:rPr>
                <w:rFonts w:ascii="Times New Roman" w:hAnsi="Times New Roman" w:cs="Times New Roman"/>
                <w:sz w:val="20"/>
                <w:szCs w:val="20"/>
              </w:rPr>
            </w:pPr>
            <w:r w:rsidRPr="00C61574">
              <w:rPr>
                <w:rFonts w:ascii="Times New Roman" w:hAnsi="Times New Roman" w:cs="Times New Roman"/>
                <w:sz w:val="20"/>
                <w:szCs w:val="20"/>
              </w:rPr>
              <w:t>44,56</w:t>
            </w:r>
          </w:p>
        </w:tc>
      </w:tr>
      <w:tr w:rsidR="00A33122" w:rsidRPr="00C61574" w14:paraId="3ECCB19A" w14:textId="77777777" w:rsidTr="00700415">
        <w:tc>
          <w:tcPr>
            <w:tcW w:w="3964" w:type="dxa"/>
          </w:tcPr>
          <w:p w14:paraId="5CE49058" w14:textId="77777777" w:rsidR="00A33122" w:rsidRPr="00C61574" w:rsidRDefault="00A33122" w:rsidP="00700415">
            <w:pPr>
              <w:tabs>
                <w:tab w:val="left" w:pos="4349"/>
              </w:tabs>
              <w:rPr>
                <w:rFonts w:ascii="Times New Roman" w:hAnsi="Times New Roman" w:cs="Times New Roman"/>
                <w:sz w:val="20"/>
                <w:szCs w:val="20"/>
              </w:rPr>
            </w:pPr>
            <w:r w:rsidRPr="00C61574">
              <w:rPr>
                <w:rFonts w:ascii="Times New Roman" w:hAnsi="Times New Roman" w:cs="Times New Roman"/>
                <w:sz w:val="20"/>
                <w:szCs w:val="20"/>
              </w:rPr>
              <w:t>жерді пайдаланудың қарқындылығы коэффициенті</w:t>
            </w:r>
          </w:p>
        </w:tc>
        <w:tc>
          <w:tcPr>
            <w:tcW w:w="1560" w:type="dxa"/>
            <w:vAlign w:val="center"/>
          </w:tcPr>
          <w:p w14:paraId="4782690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37,1</w:t>
            </w:r>
          </w:p>
        </w:tc>
        <w:tc>
          <w:tcPr>
            <w:tcW w:w="1417" w:type="dxa"/>
            <w:vAlign w:val="center"/>
          </w:tcPr>
          <w:p w14:paraId="7103B19E"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47,0</w:t>
            </w:r>
          </w:p>
        </w:tc>
        <w:tc>
          <w:tcPr>
            <w:tcW w:w="1276" w:type="dxa"/>
            <w:vAlign w:val="center"/>
          </w:tcPr>
          <w:p w14:paraId="35C1DB3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39,2</w:t>
            </w:r>
          </w:p>
        </w:tc>
        <w:tc>
          <w:tcPr>
            <w:tcW w:w="1134" w:type="dxa"/>
            <w:vAlign w:val="center"/>
          </w:tcPr>
          <w:p w14:paraId="69034DCD"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45,3</w:t>
            </w:r>
          </w:p>
        </w:tc>
      </w:tr>
      <w:bookmarkEnd w:id="8"/>
      <w:tr w:rsidR="00A33122" w:rsidRPr="00C61574" w14:paraId="46855CD1" w14:textId="77777777" w:rsidTr="00700415">
        <w:tc>
          <w:tcPr>
            <w:tcW w:w="9351" w:type="dxa"/>
            <w:gridSpan w:val="5"/>
          </w:tcPr>
          <w:p w14:paraId="4DC62BA6" w14:textId="77777777" w:rsidR="00A33122" w:rsidRPr="00C61574" w:rsidRDefault="00A33122" w:rsidP="00700415">
            <w:pPr>
              <w:tabs>
                <w:tab w:val="left" w:pos="4349"/>
              </w:tabs>
              <w:rPr>
                <w:rFonts w:ascii="Times New Roman" w:hAnsi="Times New Roman" w:cs="Times New Roman"/>
                <w:sz w:val="20"/>
                <w:szCs w:val="20"/>
              </w:rPr>
            </w:pPr>
            <w:r w:rsidRPr="00C61574">
              <w:rPr>
                <w:rFonts w:ascii="Times New Roman" w:hAnsi="Times New Roman" w:cs="Times New Roman"/>
                <w:sz w:val="20"/>
                <w:szCs w:val="20"/>
              </w:rPr>
              <w:t>Ескерту – [128] әдебиет негізінде автормен құрастырылған</w:t>
            </w:r>
          </w:p>
        </w:tc>
      </w:tr>
    </w:tbl>
    <w:p w14:paraId="05468BC8" w14:textId="77777777" w:rsidR="00A33122" w:rsidRPr="00C61574" w:rsidRDefault="00A33122" w:rsidP="00A33122">
      <w:pPr>
        <w:pStyle w:val="af"/>
        <w:spacing w:before="0" w:beforeAutospacing="0" w:after="0" w:afterAutospacing="0"/>
        <w:ind w:firstLine="709"/>
        <w:jc w:val="both"/>
        <w:rPr>
          <w:sz w:val="28"/>
          <w:szCs w:val="28"/>
        </w:rPr>
      </w:pPr>
    </w:p>
    <w:p w14:paraId="7E6D2090" w14:textId="77777777" w:rsidR="00A33122" w:rsidRPr="00C61574" w:rsidRDefault="00A33122" w:rsidP="00A33122">
      <w:pPr>
        <w:pStyle w:val="af"/>
        <w:spacing w:before="0" w:beforeAutospacing="0" w:after="0" w:afterAutospacing="0"/>
        <w:ind w:firstLine="709"/>
        <w:jc w:val="both"/>
        <w:rPr>
          <w:sz w:val="28"/>
          <w:szCs w:val="28"/>
        </w:rPr>
      </w:pPr>
      <w:r w:rsidRPr="00C61574">
        <w:rPr>
          <w:sz w:val="28"/>
          <w:szCs w:val="28"/>
        </w:rPr>
        <w:t xml:space="preserve">40-кесте деректері 2021–2024 жж. аралығында Қазақстан Республикасында жер ресурстарының жеткіліктілік көрсеткіштерінің жақсарғанын аңғартады. Ауыл шаруашылығы мақсатындағы жерлердің үлесі 2021 жылғы 43,35%-дан 2024 ж. 44,56%-ға дейін көбейген. Мұндай өзгеріс аграрлық айналымындағы жер көлемінің ұлғайғанын көрсетіп, жер ресурстарын ауыл шаруашылығы қажетіне пайдалану мүмкіндігі нығайып келе жатқанын дәлелдейді.  </w:t>
      </w:r>
    </w:p>
    <w:p w14:paraId="3B873B42" w14:textId="76FCFF69" w:rsidR="00A33122" w:rsidRPr="00C61574" w:rsidRDefault="00A33122" w:rsidP="00A33122">
      <w:pPr>
        <w:pStyle w:val="af"/>
        <w:spacing w:before="0" w:beforeAutospacing="0" w:after="0" w:afterAutospacing="0"/>
        <w:ind w:firstLine="709"/>
        <w:jc w:val="both"/>
        <w:rPr>
          <w:sz w:val="28"/>
          <w:szCs w:val="28"/>
        </w:rPr>
      </w:pPr>
      <w:r w:rsidRPr="00C61574">
        <w:rPr>
          <w:sz w:val="28"/>
          <w:szCs w:val="28"/>
        </w:rPr>
        <w:t>Жер пайдалану қарқындылығы коэффициенті, яғни өнімділік көрсеткіші бо</w:t>
      </w:r>
      <w:r w:rsidR="00063CE0">
        <w:rPr>
          <w:sz w:val="28"/>
          <w:szCs w:val="28"/>
        </w:rPr>
        <w:t>й</w:t>
      </w:r>
      <w:r w:rsidRPr="00C61574">
        <w:rPr>
          <w:sz w:val="28"/>
          <w:szCs w:val="28"/>
        </w:rPr>
        <w:t xml:space="preserve">ынша да өзгерістер байқалады. 2021 жылы бұл көрсеткіш 37,1 ц/га болса, 2022 жылы 47,0 ц/га-ға дейін өскен. 2023 жылы 39,2 ц/га-ға төмендегенімен, 2024 жылы қайтадан 45,3 ц/га жетті. 2021 жылмен салыстырғанда 2024 жылғы деңгейдің жоғары болуы өндірістегі өсімнің негізінен қамтамасыз етілген.  </w:t>
      </w:r>
    </w:p>
    <w:p w14:paraId="4DF9320F"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Талдау нәтижелері</w:t>
      </w:r>
      <w:r>
        <w:rPr>
          <w:rFonts w:ascii="Times New Roman" w:hAnsi="Times New Roman" w:cs="Times New Roman"/>
          <w:sz w:val="28"/>
          <w:szCs w:val="28"/>
        </w:rPr>
        <w:t xml:space="preserve"> бойынша</w:t>
      </w:r>
      <w:r w:rsidRPr="00C61574">
        <w:rPr>
          <w:rFonts w:ascii="Times New Roman" w:hAnsi="Times New Roman" w:cs="Times New Roman"/>
          <w:sz w:val="28"/>
          <w:szCs w:val="28"/>
        </w:rPr>
        <w:t xml:space="preserve"> жер ресурстарын пайдалануда тек көлемдік өзгерістер</w:t>
      </w:r>
      <w:r>
        <w:rPr>
          <w:rFonts w:ascii="Times New Roman" w:hAnsi="Times New Roman" w:cs="Times New Roman"/>
          <w:sz w:val="28"/>
          <w:szCs w:val="28"/>
        </w:rPr>
        <w:t xml:space="preserve">мен қоса </w:t>
      </w:r>
      <w:r w:rsidRPr="00C61574">
        <w:rPr>
          <w:rFonts w:ascii="Times New Roman" w:hAnsi="Times New Roman" w:cs="Times New Roman"/>
          <w:sz w:val="28"/>
          <w:szCs w:val="28"/>
        </w:rPr>
        <w:t xml:space="preserve">сапалық ілгерілеу де бар. Басқаша айтқанда, жерді пайдалану тиімділігі өнімділік тұрғысынан да жақсарып келеді. </w:t>
      </w:r>
    </w:p>
    <w:p w14:paraId="6C02568B" w14:textId="2A6657A0" w:rsidR="00A33122" w:rsidRPr="00C61574" w:rsidRDefault="00A33122" w:rsidP="00A33122">
      <w:pPr>
        <w:pStyle w:val="af8"/>
        <w:ind w:left="0" w:right="125" w:firstLine="709"/>
        <w:rPr>
          <w:lang w:val="kk-KZ"/>
        </w:rPr>
      </w:pPr>
      <w:r w:rsidRPr="00C61574">
        <w:rPr>
          <w:lang w:val="kk-KZ"/>
        </w:rPr>
        <w:t>Еліміздегі су ресурстарының көп бөлігі өзен</w:t>
      </w:r>
      <w:r w:rsidR="008C38F7">
        <w:rPr>
          <w:lang w:val="kk-KZ"/>
        </w:rPr>
        <w:t>-</w:t>
      </w:r>
      <w:r w:rsidRPr="00C61574">
        <w:rPr>
          <w:lang w:val="kk-KZ"/>
        </w:rPr>
        <w:t>көлдер мен су қоймалары арқылы қалыптасады. Су ресурстары суармалы егіншілікті</w:t>
      </w:r>
      <w:r w:rsidR="009D1331">
        <w:rPr>
          <w:lang w:val="kk-KZ"/>
        </w:rPr>
        <w:t>ң тұрақты дамуын</w:t>
      </w:r>
      <w:r w:rsidRPr="00C61574">
        <w:rPr>
          <w:lang w:val="kk-KZ"/>
        </w:rPr>
        <w:t xml:space="preserve"> </w:t>
      </w:r>
      <w:r w:rsidR="009D1331">
        <w:rPr>
          <w:lang w:val="kk-KZ"/>
        </w:rPr>
        <w:t xml:space="preserve">қамтамасыз ететін негізгі табиғи-өндірістік факторлардың бірі. </w:t>
      </w:r>
      <w:r w:rsidR="00115E33">
        <w:rPr>
          <w:lang w:val="kk-KZ"/>
        </w:rPr>
        <w:t>Бұл табиғи ресурс түрі</w:t>
      </w:r>
      <w:r w:rsidR="008C38F7">
        <w:rPr>
          <w:lang w:val="kk-KZ"/>
        </w:rPr>
        <w:t xml:space="preserve"> өңірлердің</w:t>
      </w:r>
      <w:r w:rsidRPr="00C61574">
        <w:rPr>
          <w:lang w:val="kk-KZ"/>
        </w:rPr>
        <w:t xml:space="preserve"> </w:t>
      </w:r>
      <w:r w:rsidR="008C38F7">
        <w:rPr>
          <w:lang w:val="kk-KZ"/>
        </w:rPr>
        <w:t xml:space="preserve">географиялық орналасу ерекшелігіне </w:t>
      </w:r>
      <w:r w:rsidR="009D1331">
        <w:rPr>
          <w:lang w:val="kk-KZ"/>
        </w:rPr>
        <w:t xml:space="preserve">қарай </w:t>
      </w:r>
      <w:r w:rsidRPr="00C61574">
        <w:rPr>
          <w:lang w:val="kk-KZ"/>
        </w:rPr>
        <w:t xml:space="preserve">әркелкі </w:t>
      </w:r>
      <w:r w:rsidRPr="00C61574">
        <w:rPr>
          <w:lang w:val="kk-KZ"/>
        </w:rPr>
        <w:lastRenderedPageBreak/>
        <w:t>таралған, сол себепті су үнемдеу технологияларын қолдануды</w:t>
      </w:r>
      <w:r w:rsidR="009D1331">
        <w:rPr>
          <w:lang w:val="kk-KZ"/>
        </w:rPr>
        <w:t xml:space="preserve"> өңірлік ерекшеліктерді ескере отырып енгізу қажет.</w:t>
      </w:r>
      <w:r w:rsidRPr="00C61574">
        <w:rPr>
          <w:lang w:val="kk-KZ"/>
        </w:rPr>
        <w:t xml:space="preserve"> </w:t>
      </w:r>
    </w:p>
    <w:p w14:paraId="30BEFE52"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2A2F51F4" w14:textId="04C62AD3"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41 – Еліміздегі ірі өзендер </w:t>
      </w:r>
    </w:p>
    <w:tbl>
      <w:tblPr>
        <w:tblStyle w:val="ad"/>
        <w:tblW w:w="0" w:type="auto"/>
        <w:tblInd w:w="-5" w:type="dxa"/>
        <w:tblLook w:val="04A0" w:firstRow="1" w:lastRow="0" w:firstColumn="1" w:lastColumn="0" w:noHBand="0" w:noVBand="1"/>
      </w:tblPr>
      <w:tblGrid>
        <w:gridCol w:w="1371"/>
        <w:gridCol w:w="1606"/>
        <w:gridCol w:w="3402"/>
        <w:gridCol w:w="3254"/>
      </w:tblGrid>
      <w:tr w:rsidR="00A33122" w:rsidRPr="00C61574" w14:paraId="794CCE82" w14:textId="77777777" w:rsidTr="00700415">
        <w:tc>
          <w:tcPr>
            <w:tcW w:w="1371" w:type="dxa"/>
          </w:tcPr>
          <w:p w14:paraId="7467C006"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Атауы</w:t>
            </w:r>
          </w:p>
        </w:tc>
        <w:tc>
          <w:tcPr>
            <w:tcW w:w="1606" w:type="dxa"/>
          </w:tcPr>
          <w:p w14:paraId="4B3EA3D6"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Жалпы ұзындығы, км</w:t>
            </w:r>
          </w:p>
        </w:tc>
        <w:tc>
          <w:tcPr>
            <w:tcW w:w="3402" w:type="dxa"/>
          </w:tcPr>
          <w:p w14:paraId="3D2013BF"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Қазақстан Республикасы территориясында, км</w:t>
            </w:r>
          </w:p>
        </w:tc>
        <w:tc>
          <w:tcPr>
            <w:tcW w:w="3254" w:type="dxa"/>
          </w:tcPr>
          <w:p w14:paraId="12A25969"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Су бассейннің жалпы көлемі (су жинау, мың шаршы. км)</w:t>
            </w:r>
          </w:p>
        </w:tc>
      </w:tr>
      <w:tr w:rsidR="00A33122" w:rsidRPr="00C61574" w14:paraId="6837E042" w14:textId="77777777" w:rsidTr="00700415">
        <w:tc>
          <w:tcPr>
            <w:tcW w:w="1371" w:type="dxa"/>
          </w:tcPr>
          <w:p w14:paraId="129B485E" w14:textId="77777777" w:rsidR="00A33122" w:rsidRPr="00C61574" w:rsidRDefault="00A33122" w:rsidP="00700415">
            <w:pPr>
              <w:pStyle w:val="af8"/>
              <w:ind w:left="0" w:right="125" w:firstLine="0"/>
              <w:rPr>
                <w:sz w:val="20"/>
                <w:szCs w:val="20"/>
                <w:lang w:val="kk-KZ"/>
              </w:rPr>
            </w:pPr>
            <w:r w:rsidRPr="00C61574">
              <w:rPr>
                <w:sz w:val="20"/>
                <w:szCs w:val="20"/>
                <w:lang w:val="kk-KZ"/>
              </w:rPr>
              <w:t xml:space="preserve">Ертіс </w:t>
            </w:r>
          </w:p>
        </w:tc>
        <w:tc>
          <w:tcPr>
            <w:tcW w:w="1606" w:type="dxa"/>
          </w:tcPr>
          <w:p w14:paraId="6A33EA6E"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4 248</w:t>
            </w:r>
          </w:p>
        </w:tc>
        <w:tc>
          <w:tcPr>
            <w:tcW w:w="3402" w:type="dxa"/>
          </w:tcPr>
          <w:p w14:paraId="64B56536"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1 700</w:t>
            </w:r>
          </w:p>
        </w:tc>
        <w:tc>
          <w:tcPr>
            <w:tcW w:w="3254" w:type="dxa"/>
          </w:tcPr>
          <w:p w14:paraId="1DF8ADFF"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210</w:t>
            </w:r>
          </w:p>
        </w:tc>
      </w:tr>
      <w:tr w:rsidR="00A33122" w:rsidRPr="00C61574" w14:paraId="4A5E8D75" w14:textId="77777777" w:rsidTr="00700415">
        <w:tc>
          <w:tcPr>
            <w:tcW w:w="1371" w:type="dxa"/>
          </w:tcPr>
          <w:p w14:paraId="42A32EE6" w14:textId="77777777" w:rsidR="00A33122" w:rsidRPr="00C61574" w:rsidRDefault="00A33122" w:rsidP="00700415">
            <w:pPr>
              <w:pStyle w:val="af8"/>
              <w:ind w:left="0" w:right="125" w:firstLine="0"/>
              <w:rPr>
                <w:sz w:val="20"/>
                <w:szCs w:val="20"/>
                <w:lang w:val="kk-KZ"/>
              </w:rPr>
            </w:pPr>
            <w:r w:rsidRPr="00C61574">
              <w:rPr>
                <w:sz w:val="20"/>
                <w:szCs w:val="20"/>
                <w:lang w:val="kk-KZ"/>
              </w:rPr>
              <w:t>Есіл</w:t>
            </w:r>
          </w:p>
        </w:tc>
        <w:tc>
          <w:tcPr>
            <w:tcW w:w="1606" w:type="dxa"/>
          </w:tcPr>
          <w:p w14:paraId="094B0F1D"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2 450</w:t>
            </w:r>
          </w:p>
        </w:tc>
        <w:tc>
          <w:tcPr>
            <w:tcW w:w="3402" w:type="dxa"/>
          </w:tcPr>
          <w:p w14:paraId="1F8F920C"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1 400</w:t>
            </w:r>
          </w:p>
        </w:tc>
        <w:tc>
          <w:tcPr>
            <w:tcW w:w="3254" w:type="dxa"/>
          </w:tcPr>
          <w:p w14:paraId="61E286E9"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113</w:t>
            </w:r>
          </w:p>
        </w:tc>
      </w:tr>
      <w:tr w:rsidR="00A33122" w:rsidRPr="00C61574" w14:paraId="2EF5181F" w14:textId="77777777" w:rsidTr="00700415">
        <w:tc>
          <w:tcPr>
            <w:tcW w:w="1371" w:type="dxa"/>
          </w:tcPr>
          <w:p w14:paraId="2865A22A" w14:textId="77777777" w:rsidR="00A33122" w:rsidRPr="00C61574" w:rsidRDefault="00A33122" w:rsidP="00700415">
            <w:pPr>
              <w:pStyle w:val="af8"/>
              <w:ind w:left="0" w:right="125" w:firstLine="0"/>
              <w:rPr>
                <w:sz w:val="20"/>
                <w:szCs w:val="20"/>
                <w:lang w:val="kk-KZ"/>
              </w:rPr>
            </w:pPr>
            <w:r w:rsidRPr="00C61574">
              <w:rPr>
                <w:sz w:val="20"/>
                <w:szCs w:val="20"/>
                <w:lang w:val="kk-KZ"/>
              </w:rPr>
              <w:t xml:space="preserve">Тобыл </w:t>
            </w:r>
          </w:p>
        </w:tc>
        <w:tc>
          <w:tcPr>
            <w:tcW w:w="1606" w:type="dxa"/>
          </w:tcPr>
          <w:p w14:paraId="5E0AE4DF"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1 591</w:t>
            </w:r>
          </w:p>
        </w:tc>
        <w:tc>
          <w:tcPr>
            <w:tcW w:w="3402" w:type="dxa"/>
          </w:tcPr>
          <w:p w14:paraId="62FB2104"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800</w:t>
            </w:r>
          </w:p>
        </w:tc>
        <w:tc>
          <w:tcPr>
            <w:tcW w:w="3254" w:type="dxa"/>
          </w:tcPr>
          <w:p w14:paraId="572E86C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130</w:t>
            </w:r>
          </w:p>
        </w:tc>
      </w:tr>
      <w:tr w:rsidR="00A33122" w:rsidRPr="00C61574" w14:paraId="41E11E0F" w14:textId="77777777" w:rsidTr="00700415">
        <w:tc>
          <w:tcPr>
            <w:tcW w:w="1371" w:type="dxa"/>
          </w:tcPr>
          <w:p w14:paraId="0BAB2DF7" w14:textId="77777777" w:rsidR="00A33122" w:rsidRPr="00C61574" w:rsidRDefault="00A33122" w:rsidP="00700415">
            <w:pPr>
              <w:pStyle w:val="af8"/>
              <w:ind w:left="0" w:right="125" w:firstLine="0"/>
              <w:rPr>
                <w:sz w:val="20"/>
                <w:szCs w:val="20"/>
                <w:lang w:val="kk-KZ"/>
              </w:rPr>
            </w:pPr>
            <w:r w:rsidRPr="00C61574">
              <w:rPr>
                <w:sz w:val="20"/>
                <w:szCs w:val="20"/>
                <w:lang w:val="kk-KZ"/>
              </w:rPr>
              <w:t xml:space="preserve">Нұра </w:t>
            </w:r>
          </w:p>
        </w:tc>
        <w:tc>
          <w:tcPr>
            <w:tcW w:w="1606" w:type="dxa"/>
          </w:tcPr>
          <w:p w14:paraId="410F01E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978</w:t>
            </w:r>
          </w:p>
        </w:tc>
        <w:tc>
          <w:tcPr>
            <w:tcW w:w="3402" w:type="dxa"/>
          </w:tcPr>
          <w:p w14:paraId="77C88BA0"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978</w:t>
            </w:r>
          </w:p>
        </w:tc>
        <w:tc>
          <w:tcPr>
            <w:tcW w:w="3254" w:type="dxa"/>
          </w:tcPr>
          <w:p w14:paraId="63A1665E"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55,1</w:t>
            </w:r>
          </w:p>
        </w:tc>
      </w:tr>
      <w:tr w:rsidR="00A33122" w:rsidRPr="00C61574" w14:paraId="6D6409F1" w14:textId="77777777" w:rsidTr="00700415">
        <w:tc>
          <w:tcPr>
            <w:tcW w:w="1371" w:type="dxa"/>
          </w:tcPr>
          <w:p w14:paraId="744AED3A" w14:textId="77777777" w:rsidR="00A33122" w:rsidRPr="00C61574" w:rsidRDefault="00A33122" w:rsidP="00700415">
            <w:pPr>
              <w:pStyle w:val="af8"/>
              <w:ind w:left="0" w:right="125" w:firstLine="0"/>
              <w:rPr>
                <w:sz w:val="20"/>
                <w:szCs w:val="20"/>
                <w:lang w:val="kk-KZ"/>
              </w:rPr>
            </w:pPr>
            <w:r w:rsidRPr="00C61574">
              <w:rPr>
                <w:sz w:val="20"/>
                <w:szCs w:val="20"/>
                <w:lang w:val="kk-KZ"/>
              </w:rPr>
              <w:t xml:space="preserve">Жайық </w:t>
            </w:r>
          </w:p>
        </w:tc>
        <w:tc>
          <w:tcPr>
            <w:tcW w:w="1606" w:type="dxa"/>
          </w:tcPr>
          <w:p w14:paraId="797BCAB8"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2 428</w:t>
            </w:r>
          </w:p>
        </w:tc>
        <w:tc>
          <w:tcPr>
            <w:tcW w:w="3402" w:type="dxa"/>
          </w:tcPr>
          <w:p w14:paraId="1D1CF067"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1 082</w:t>
            </w:r>
          </w:p>
        </w:tc>
        <w:tc>
          <w:tcPr>
            <w:tcW w:w="3254" w:type="dxa"/>
          </w:tcPr>
          <w:p w14:paraId="7A3F671F"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72,5</w:t>
            </w:r>
          </w:p>
        </w:tc>
      </w:tr>
      <w:tr w:rsidR="00A33122" w:rsidRPr="00C61574" w14:paraId="6F842A83" w14:textId="77777777" w:rsidTr="00700415">
        <w:tc>
          <w:tcPr>
            <w:tcW w:w="1371" w:type="dxa"/>
          </w:tcPr>
          <w:p w14:paraId="31DE6228" w14:textId="77777777" w:rsidR="00A33122" w:rsidRPr="00C61574" w:rsidRDefault="00A33122" w:rsidP="00700415">
            <w:pPr>
              <w:pStyle w:val="af8"/>
              <w:ind w:left="0" w:right="125" w:firstLine="0"/>
              <w:rPr>
                <w:sz w:val="20"/>
                <w:szCs w:val="20"/>
                <w:lang w:val="kk-KZ"/>
              </w:rPr>
            </w:pPr>
            <w:r w:rsidRPr="00C61574">
              <w:rPr>
                <w:sz w:val="20"/>
                <w:szCs w:val="20"/>
                <w:lang w:val="kk-KZ"/>
              </w:rPr>
              <w:t xml:space="preserve">Сырдария </w:t>
            </w:r>
          </w:p>
        </w:tc>
        <w:tc>
          <w:tcPr>
            <w:tcW w:w="1606" w:type="dxa"/>
          </w:tcPr>
          <w:p w14:paraId="3B6858E5"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2 212</w:t>
            </w:r>
          </w:p>
        </w:tc>
        <w:tc>
          <w:tcPr>
            <w:tcW w:w="3402" w:type="dxa"/>
          </w:tcPr>
          <w:p w14:paraId="2D272428"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1 400</w:t>
            </w:r>
          </w:p>
        </w:tc>
        <w:tc>
          <w:tcPr>
            <w:tcW w:w="3254" w:type="dxa"/>
          </w:tcPr>
          <w:p w14:paraId="51A2D9A3"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219</w:t>
            </w:r>
          </w:p>
        </w:tc>
      </w:tr>
      <w:tr w:rsidR="00A33122" w:rsidRPr="00C61574" w14:paraId="572CF72F" w14:textId="77777777" w:rsidTr="00700415">
        <w:tc>
          <w:tcPr>
            <w:tcW w:w="1371" w:type="dxa"/>
          </w:tcPr>
          <w:p w14:paraId="3C5FDDCC" w14:textId="77777777" w:rsidR="00A33122" w:rsidRPr="00C61574" w:rsidRDefault="00A33122" w:rsidP="00700415">
            <w:pPr>
              <w:pStyle w:val="af8"/>
              <w:ind w:left="0" w:right="125" w:firstLine="0"/>
              <w:rPr>
                <w:sz w:val="20"/>
                <w:szCs w:val="20"/>
                <w:lang w:val="kk-KZ"/>
              </w:rPr>
            </w:pPr>
            <w:r w:rsidRPr="00C61574">
              <w:rPr>
                <w:sz w:val="20"/>
                <w:szCs w:val="20"/>
                <w:lang w:val="kk-KZ"/>
              </w:rPr>
              <w:t xml:space="preserve">Шу </w:t>
            </w:r>
          </w:p>
        </w:tc>
        <w:tc>
          <w:tcPr>
            <w:tcW w:w="1606" w:type="dxa"/>
          </w:tcPr>
          <w:p w14:paraId="44CCBED7"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1 186</w:t>
            </w:r>
          </w:p>
        </w:tc>
        <w:tc>
          <w:tcPr>
            <w:tcW w:w="3402" w:type="dxa"/>
          </w:tcPr>
          <w:p w14:paraId="7DC20EE0"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800</w:t>
            </w:r>
          </w:p>
        </w:tc>
        <w:tc>
          <w:tcPr>
            <w:tcW w:w="3254" w:type="dxa"/>
          </w:tcPr>
          <w:p w14:paraId="18C1A03D"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62,5</w:t>
            </w:r>
          </w:p>
        </w:tc>
      </w:tr>
      <w:tr w:rsidR="00A33122" w:rsidRPr="00C61574" w14:paraId="0783C35D" w14:textId="77777777" w:rsidTr="00700415">
        <w:tc>
          <w:tcPr>
            <w:tcW w:w="1371" w:type="dxa"/>
          </w:tcPr>
          <w:p w14:paraId="7313BAA9" w14:textId="77777777" w:rsidR="00A33122" w:rsidRPr="00C61574" w:rsidRDefault="00A33122" w:rsidP="00700415">
            <w:pPr>
              <w:pStyle w:val="af8"/>
              <w:ind w:left="0" w:right="125" w:firstLine="0"/>
              <w:rPr>
                <w:sz w:val="20"/>
                <w:szCs w:val="20"/>
                <w:lang w:val="kk-KZ"/>
              </w:rPr>
            </w:pPr>
            <w:r w:rsidRPr="00C61574">
              <w:rPr>
                <w:sz w:val="20"/>
                <w:szCs w:val="20"/>
                <w:lang w:val="kk-KZ"/>
              </w:rPr>
              <w:t xml:space="preserve">Талас </w:t>
            </w:r>
          </w:p>
        </w:tc>
        <w:tc>
          <w:tcPr>
            <w:tcW w:w="1606" w:type="dxa"/>
          </w:tcPr>
          <w:p w14:paraId="56ECD782"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661</w:t>
            </w:r>
          </w:p>
        </w:tc>
        <w:tc>
          <w:tcPr>
            <w:tcW w:w="3402" w:type="dxa"/>
          </w:tcPr>
          <w:p w14:paraId="571488A4"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227</w:t>
            </w:r>
          </w:p>
        </w:tc>
        <w:tc>
          <w:tcPr>
            <w:tcW w:w="3254" w:type="dxa"/>
          </w:tcPr>
          <w:p w14:paraId="49CAE36E"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52,7</w:t>
            </w:r>
          </w:p>
        </w:tc>
      </w:tr>
      <w:tr w:rsidR="00A33122" w:rsidRPr="00C61574" w14:paraId="3AC82C94" w14:textId="77777777" w:rsidTr="00700415">
        <w:tc>
          <w:tcPr>
            <w:tcW w:w="1371" w:type="dxa"/>
          </w:tcPr>
          <w:p w14:paraId="64EA7670" w14:textId="77777777" w:rsidR="00A33122" w:rsidRPr="00C61574" w:rsidRDefault="00A33122" w:rsidP="00700415">
            <w:pPr>
              <w:pStyle w:val="af8"/>
              <w:ind w:left="0" w:right="125" w:firstLine="0"/>
              <w:rPr>
                <w:sz w:val="20"/>
                <w:szCs w:val="20"/>
                <w:lang w:val="kk-KZ"/>
              </w:rPr>
            </w:pPr>
            <w:r w:rsidRPr="00C61574">
              <w:rPr>
                <w:sz w:val="20"/>
                <w:szCs w:val="20"/>
                <w:lang w:val="kk-KZ"/>
              </w:rPr>
              <w:t xml:space="preserve">Іле </w:t>
            </w:r>
          </w:p>
        </w:tc>
        <w:tc>
          <w:tcPr>
            <w:tcW w:w="1606" w:type="dxa"/>
          </w:tcPr>
          <w:p w14:paraId="11CE949C"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1 001</w:t>
            </w:r>
          </w:p>
        </w:tc>
        <w:tc>
          <w:tcPr>
            <w:tcW w:w="3402" w:type="dxa"/>
          </w:tcPr>
          <w:p w14:paraId="3D27EA0E"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815</w:t>
            </w:r>
          </w:p>
        </w:tc>
        <w:tc>
          <w:tcPr>
            <w:tcW w:w="3254" w:type="dxa"/>
          </w:tcPr>
          <w:p w14:paraId="3F4AFC91" w14:textId="77777777" w:rsidR="00A33122" w:rsidRPr="00C61574" w:rsidRDefault="00A33122" w:rsidP="00700415">
            <w:pPr>
              <w:pStyle w:val="af8"/>
              <w:ind w:left="0" w:right="125" w:firstLine="0"/>
              <w:jc w:val="center"/>
              <w:rPr>
                <w:sz w:val="20"/>
                <w:szCs w:val="20"/>
                <w:lang w:val="kk-KZ"/>
              </w:rPr>
            </w:pPr>
            <w:r w:rsidRPr="00C61574">
              <w:rPr>
                <w:sz w:val="20"/>
                <w:szCs w:val="20"/>
                <w:lang w:val="kk-KZ"/>
              </w:rPr>
              <w:t>68,4</w:t>
            </w:r>
          </w:p>
        </w:tc>
      </w:tr>
      <w:tr w:rsidR="00A33122" w:rsidRPr="00C61574" w14:paraId="6DBC20E9" w14:textId="77777777" w:rsidTr="00700415">
        <w:tc>
          <w:tcPr>
            <w:tcW w:w="9633" w:type="dxa"/>
            <w:gridSpan w:val="4"/>
          </w:tcPr>
          <w:p w14:paraId="2C6304CE" w14:textId="77777777" w:rsidR="00A33122" w:rsidRPr="00C61574" w:rsidRDefault="00A33122" w:rsidP="00700415">
            <w:pPr>
              <w:pStyle w:val="af8"/>
              <w:ind w:left="0" w:right="125" w:firstLine="0"/>
              <w:rPr>
                <w:sz w:val="20"/>
                <w:szCs w:val="20"/>
                <w:lang w:val="kk-KZ"/>
              </w:rPr>
            </w:pPr>
            <w:r w:rsidRPr="00C61574">
              <w:rPr>
                <w:sz w:val="20"/>
                <w:szCs w:val="20"/>
                <w:lang w:val="kk-KZ"/>
              </w:rPr>
              <w:t>Ескерту – [128] әдебиет негізінде автормен құрастырылған</w:t>
            </w:r>
          </w:p>
        </w:tc>
      </w:tr>
    </w:tbl>
    <w:p w14:paraId="65476ED2"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007368F3" w14:textId="330B8344" w:rsidR="00A33122" w:rsidRPr="00C61574" w:rsidRDefault="00A33122" w:rsidP="00A33122">
      <w:pPr>
        <w:spacing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Су ресурстарын ұтымды пайдалану </w:t>
      </w:r>
      <w:r w:rsidR="000A32FA">
        <w:rPr>
          <w:rFonts w:ascii="Times New Roman" w:hAnsi="Times New Roman" w:cs="Times New Roman"/>
          <w:sz w:val="28"/>
          <w:szCs w:val="28"/>
        </w:rPr>
        <w:t xml:space="preserve">мақсатында </w:t>
      </w:r>
      <w:r w:rsidRPr="00C61574">
        <w:rPr>
          <w:rFonts w:ascii="Times New Roman" w:hAnsi="Times New Roman" w:cs="Times New Roman"/>
          <w:sz w:val="28"/>
          <w:szCs w:val="28"/>
        </w:rPr>
        <w:t>үнемдеу технологиялары</w:t>
      </w:r>
      <w:r w:rsidR="000A32FA">
        <w:rPr>
          <w:rFonts w:ascii="Times New Roman" w:hAnsi="Times New Roman" w:cs="Times New Roman"/>
          <w:sz w:val="28"/>
          <w:szCs w:val="28"/>
        </w:rPr>
        <w:t>н енгізу</w:t>
      </w:r>
      <w:r w:rsidRPr="00C61574">
        <w:rPr>
          <w:rFonts w:ascii="Times New Roman" w:hAnsi="Times New Roman" w:cs="Times New Roman"/>
          <w:sz w:val="28"/>
          <w:szCs w:val="28"/>
        </w:rPr>
        <w:t xml:space="preserve"> жер құнарлылығын сақтау және инфрақұрылымды дамыту мен </w:t>
      </w:r>
      <w:r>
        <w:rPr>
          <w:rFonts w:ascii="Times New Roman" w:hAnsi="Times New Roman" w:cs="Times New Roman"/>
          <w:sz w:val="28"/>
          <w:szCs w:val="28"/>
        </w:rPr>
        <w:t>аз</w:t>
      </w:r>
      <w:r w:rsidRPr="00C61574">
        <w:rPr>
          <w:rFonts w:ascii="Times New Roman" w:hAnsi="Times New Roman" w:cs="Times New Roman"/>
          <w:sz w:val="28"/>
          <w:szCs w:val="28"/>
        </w:rPr>
        <w:t xml:space="preserve">ық-түлік қауіпсіздігіне оң әсерін береді. </w:t>
      </w:r>
    </w:p>
    <w:p w14:paraId="668DF303"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Кесте 42- Еліміздегі ірі көлдер туралы деректер</w:t>
      </w:r>
    </w:p>
    <w:tbl>
      <w:tblPr>
        <w:tblStyle w:val="ad"/>
        <w:tblW w:w="0" w:type="auto"/>
        <w:tblLook w:val="04A0" w:firstRow="1" w:lastRow="0" w:firstColumn="1" w:lastColumn="0" w:noHBand="0" w:noVBand="1"/>
      </w:tblPr>
      <w:tblGrid>
        <w:gridCol w:w="1955"/>
        <w:gridCol w:w="1992"/>
        <w:gridCol w:w="1945"/>
        <w:gridCol w:w="2053"/>
        <w:gridCol w:w="1683"/>
      </w:tblGrid>
      <w:tr w:rsidR="00A33122" w:rsidRPr="00350D6F" w14:paraId="23380009" w14:textId="77777777" w:rsidTr="00700415">
        <w:tc>
          <w:tcPr>
            <w:tcW w:w="1955" w:type="dxa"/>
            <w:vMerge w:val="restart"/>
          </w:tcPr>
          <w:p w14:paraId="6EB0B7E5" w14:textId="77777777" w:rsidR="00A33122" w:rsidRPr="00350D6F" w:rsidRDefault="00A33122" w:rsidP="00700415">
            <w:pPr>
              <w:jc w:val="both"/>
              <w:rPr>
                <w:rFonts w:ascii="Times New Roman" w:hAnsi="Times New Roman" w:cs="Times New Roman"/>
                <w:sz w:val="20"/>
                <w:szCs w:val="20"/>
              </w:rPr>
            </w:pPr>
            <w:r w:rsidRPr="00350D6F">
              <w:rPr>
                <w:rFonts w:ascii="Times New Roman" w:hAnsi="Times New Roman" w:cs="Times New Roman"/>
                <w:sz w:val="20"/>
                <w:szCs w:val="20"/>
              </w:rPr>
              <w:t>Негізгі көл</w:t>
            </w:r>
          </w:p>
        </w:tc>
        <w:tc>
          <w:tcPr>
            <w:tcW w:w="1992" w:type="dxa"/>
            <w:vMerge w:val="restart"/>
          </w:tcPr>
          <w:p w14:paraId="0C8BB086"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Су бетінің ауданы, шаршы км</w:t>
            </w:r>
          </w:p>
        </w:tc>
        <w:tc>
          <w:tcPr>
            <w:tcW w:w="1945" w:type="dxa"/>
            <w:vMerge w:val="restart"/>
          </w:tcPr>
          <w:p w14:paraId="65FFC08C"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Су көлемі млн куб метр</w:t>
            </w:r>
          </w:p>
        </w:tc>
        <w:tc>
          <w:tcPr>
            <w:tcW w:w="3736" w:type="dxa"/>
            <w:gridSpan w:val="2"/>
          </w:tcPr>
          <w:p w14:paraId="1F8A99B9"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Тереңдігі</w:t>
            </w:r>
          </w:p>
        </w:tc>
      </w:tr>
      <w:tr w:rsidR="00A33122" w:rsidRPr="00350D6F" w14:paraId="5DCBDEF0" w14:textId="77777777" w:rsidTr="00700415">
        <w:tc>
          <w:tcPr>
            <w:tcW w:w="1955" w:type="dxa"/>
            <w:vMerge/>
          </w:tcPr>
          <w:p w14:paraId="36662B18" w14:textId="77777777" w:rsidR="00A33122" w:rsidRPr="00350D6F" w:rsidRDefault="00A33122" w:rsidP="00700415">
            <w:pPr>
              <w:jc w:val="both"/>
              <w:rPr>
                <w:rFonts w:ascii="Times New Roman" w:hAnsi="Times New Roman" w:cs="Times New Roman"/>
                <w:sz w:val="20"/>
                <w:szCs w:val="20"/>
              </w:rPr>
            </w:pPr>
          </w:p>
        </w:tc>
        <w:tc>
          <w:tcPr>
            <w:tcW w:w="1992" w:type="dxa"/>
            <w:vMerge/>
          </w:tcPr>
          <w:p w14:paraId="088FF8AF" w14:textId="77777777" w:rsidR="00A33122" w:rsidRPr="00350D6F" w:rsidRDefault="00A33122" w:rsidP="00700415">
            <w:pPr>
              <w:jc w:val="both"/>
              <w:rPr>
                <w:rFonts w:ascii="Times New Roman" w:hAnsi="Times New Roman" w:cs="Times New Roman"/>
                <w:sz w:val="20"/>
                <w:szCs w:val="20"/>
              </w:rPr>
            </w:pPr>
          </w:p>
        </w:tc>
        <w:tc>
          <w:tcPr>
            <w:tcW w:w="1945" w:type="dxa"/>
            <w:vMerge/>
          </w:tcPr>
          <w:p w14:paraId="1644178F" w14:textId="77777777" w:rsidR="00A33122" w:rsidRPr="00350D6F" w:rsidRDefault="00A33122" w:rsidP="00700415">
            <w:pPr>
              <w:jc w:val="both"/>
              <w:rPr>
                <w:rFonts w:ascii="Times New Roman" w:hAnsi="Times New Roman" w:cs="Times New Roman"/>
                <w:sz w:val="20"/>
                <w:szCs w:val="20"/>
              </w:rPr>
            </w:pPr>
          </w:p>
        </w:tc>
        <w:tc>
          <w:tcPr>
            <w:tcW w:w="2053" w:type="dxa"/>
          </w:tcPr>
          <w:p w14:paraId="4D489573"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Орташа</w:t>
            </w:r>
          </w:p>
        </w:tc>
        <w:tc>
          <w:tcPr>
            <w:tcW w:w="1683" w:type="dxa"/>
          </w:tcPr>
          <w:p w14:paraId="749A4812"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Ең үлкені</w:t>
            </w:r>
          </w:p>
        </w:tc>
      </w:tr>
      <w:tr w:rsidR="00A33122" w:rsidRPr="00350D6F" w14:paraId="3EB4B0C3" w14:textId="77777777" w:rsidTr="00700415">
        <w:tc>
          <w:tcPr>
            <w:tcW w:w="1955" w:type="dxa"/>
          </w:tcPr>
          <w:p w14:paraId="71347586" w14:textId="77777777" w:rsidR="00A33122" w:rsidRPr="00350D6F" w:rsidRDefault="00A33122" w:rsidP="00700415">
            <w:pPr>
              <w:jc w:val="both"/>
              <w:rPr>
                <w:rFonts w:ascii="Times New Roman" w:hAnsi="Times New Roman" w:cs="Times New Roman"/>
                <w:sz w:val="20"/>
                <w:szCs w:val="20"/>
              </w:rPr>
            </w:pPr>
            <w:r w:rsidRPr="00350D6F">
              <w:rPr>
                <w:rFonts w:ascii="Times New Roman" w:hAnsi="Times New Roman" w:cs="Times New Roman"/>
                <w:sz w:val="20"/>
                <w:szCs w:val="20"/>
              </w:rPr>
              <w:t xml:space="preserve">Балқаш </w:t>
            </w:r>
          </w:p>
        </w:tc>
        <w:tc>
          <w:tcPr>
            <w:tcW w:w="1992" w:type="dxa"/>
          </w:tcPr>
          <w:p w14:paraId="048D9BCE"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18200</w:t>
            </w:r>
          </w:p>
        </w:tc>
        <w:tc>
          <w:tcPr>
            <w:tcW w:w="1945" w:type="dxa"/>
          </w:tcPr>
          <w:p w14:paraId="479EE6B5"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106,0</w:t>
            </w:r>
          </w:p>
        </w:tc>
        <w:tc>
          <w:tcPr>
            <w:tcW w:w="2053" w:type="dxa"/>
          </w:tcPr>
          <w:p w14:paraId="3605826C"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5,8</w:t>
            </w:r>
          </w:p>
        </w:tc>
        <w:tc>
          <w:tcPr>
            <w:tcW w:w="1683" w:type="dxa"/>
          </w:tcPr>
          <w:p w14:paraId="0C694CD1"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26,5</w:t>
            </w:r>
          </w:p>
        </w:tc>
      </w:tr>
      <w:tr w:rsidR="00A33122" w:rsidRPr="00350D6F" w14:paraId="0CBB5AF9" w14:textId="77777777" w:rsidTr="00700415">
        <w:tc>
          <w:tcPr>
            <w:tcW w:w="1955" w:type="dxa"/>
          </w:tcPr>
          <w:p w14:paraId="34EE0394" w14:textId="77777777" w:rsidR="00A33122" w:rsidRPr="00350D6F" w:rsidRDefault="00A33122" w:rsidP="00700415">
            <w:pPr>
              <w:jc w:val="both"/>
              <w:rPr>
                <w:rFonts w:ascii="Times New Roman" w:hAnsi="Times New Roman" w:cs="Times New Roman"/>
                <w:sz w:val="20"/>
                <w:szCs w:val="20"/>
              </w:rPr>
            </w:pPr>
            <w:r w:rsidRPr="00350D6F">
              <w:rPr>
                <w:rFonts w:ascii="Times New Roman" w:hAnsi="Times New Roman" w:cs="Times New Roman"/>
                <w:sz w:val="20"/>
                <w:szCs w:val="20"/>
              </w:rPr>
              <w:t xml:space="preserve">Алакөл </w:t>
            </w:r>
          </w:p>
        </w:tc>
        <w:tc>
          <w:tcPr>
            <w:tcW w:w="1992" w:type="dxa"/>
          </w:tcPr>
          <w:p w14:paraId="2A0C1D55"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2650</w:t>
            </w:r>
          </w:p>
        </w:tc>
        <w:tc>
          <w:tcPr>
            <w:tcW w:w="1945" w:type="dxa"/>
          </w:tcPr>
          <w:p w14:paraId="2DCE142E"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58,6</w:t>
            </w:r>
          </w:p>
        </w:tc>
        <w:tc>
          <w:tcPr>
            <w:tcW w:w="2053" w:type="dxa"/>
          </w:tcPr>
          <w:p w14:paraId="55E8FB6E"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22,0</w:t>
            </w:r>
          </w:p>
        </w:tc>
        <w:tc>
          <w:tcPr>
            <w:tcW w:w="1683" w:type="dxa"/>
          </w:tcPr>
          <w:p w14:paraId="6602992E"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54,0</w:t>
            </w:r>
          </w:p>
        </w:tc>
      </w:tr>
      <w:tr w:rsidR="00A33122" w:rsidRPr="00350D6F" w14:paraId="7B48104E" w14:textId="77777777" w:rsidTr="00700415">
        <w:tc>
          <w:tcPr>
            <w:tcW w:w="1955" w:type="dxa"/>
          </w:tcPr>
          <w:p w14:paraId="0A9DAD18" w14:textId="77777777" w:rsidR="00A33122" w:rsidRPr="00350D6F" w:rsidRDefault="00A33122" w:rsidP="00700415">
            <w:pPr>
              <w:jc w:val="both"/>
              <w:rPr>
                <w:rFonts w:ascii="Times New Roman" w:hAnsi="Times New Roman" w:cs="Times New Roman"/>
                <w:sz w:val="20"/>
                <w:szCs w:val="20"/>
              </w:rPr>
            </w:pPr>
            <w:r w:rsidRPr="00350D6F">
              <w:rPr>
                <w:rFonts w:ascii="Times New Roman" w:hAnsi="Times New Roman" w:cs="Times New Roman"/>
                <w:sz w:val="20"/>
                <w:szCs w:val="20"/>
              </w:rPr>
              <w:t xml:space="preserve">Марқакөл </w:t>
            </w:r>
          </w:p>
        </w:tc>
        <w:tc>
          <w:tcPr>
            <w:tcW w:w="1992" w:type="dxa"/>
          </w:tcPr>
          <w:p w14:paraId="5E0632C1"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449</w:t>
            </w:r>
          </w:p>
        </w:tc>
        <w:tc>
          <w:tcPr>
            <w:tcW w:w="1945" w:type="dxa"/>
          </w:tcPr>
          <w:p w14:paraId="2ED6096E"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6,3</w:t>
            </w:r>
          </w:p>
        </w:tc>
        <w:tc>
          <w:tcPr>
            <w:tcW w:w="2053" w:type="dxa"/>
          </w:tcPr>
          <w:p w14:paraId="64348957"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14,0</w:t>
            </w:r>
          </w:p>
        </w:tc>
        <w:tc>
          <w:tcPr>
            <w:tcW w:w="1683" w:type="dxa"/>
          </w:tcPr>
          <w:p w14:paraId="4E85BA47"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25,0</w:t>
            </w:r>
          </w:p>
        </w:tc>
      </w:tr>
      <w:tr w:rsidR="00A33122" w:rsidRPr="00350D6F" w14:paraId="094B262A" w14:textId="77777777" w:rsidTr="00700415">
        <w:tc>
          <w:tcPr>
            <w:tcW w:w="9628" w:type="dxa"/>
            <w:gridSpan w:val="5"/>
          </w:tcPr>
          <w:p w14:paraId="16A66A5D" w14:textId="77777777" w:rsidR="00A33122" w:rsidRPr="00350D6F" w:rsidRDefault="00A33122" w:rsidP="00700415">
            <w:pPr>
              <w:jc w:val="both"/>
              <w:rPr>
                <w:rFonts w:ascii="Times New Roman" w:hAnsi="Times New Roman" w:cs="Times New Roman"/>
                <w:sz w:val="20"/>
                <w:szCs w:val="20"/>
              </w:rPr>
            </w:pPr>
            <w:r w:rsidRPr="00350D6F">
              <w:rPr>
                <w:rFonts w:ascii="Times New Roman" w:hAnsi="Times New Roman" w:cs="Times New Roman"/>
                <w:sz w:val="20"/>
                <w:szCs w:val="20"/>
              </w:rPr>
              <w:t>Ескерту – [128] әдебиет негізінде автормен құрастырылған</w:t>
            </w:r>
          </w:p>
        </w:tc>
      </w:tr>
    </w:tbl>
    <w:p w14:paraId="2303CB76"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63A13C2A" w14:textId="0354D4FF"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Ірі көлдер </w:t>
      </w:r>
      <w:r w:rsidR="00DD7AC6">
        <w:rPr>
          <w:rFonts w:ascii="Times New Roman" w:hAnsi="Times New Roman" w:cs="Times New Roman"/>
          <w:sz w:val="28"/>
          <w:szCs w:val="28"/>
        </w:rPr>
        <w:t>алып жатқан аумағы</w:t>
      </w:r>
      <w:r w:rsidRPr="00C61574">
        <w:rPr>
          <w:rFonts w:ascii="Times New Roman" w:hAnsi="Times New Roman" w:cs="Times New Roman"/>
          <w:sz w:val="28"/>
          <w:szCs w:val="28"/>
        </w:rPr>
        <w:t>, су</w:t>
      </w:r>
      <w:r w:rsidR="00DD7AC6">
        <w:rPr>
          <w:rFonts w:ascii="Times New Roman" w:hAnsi="Times New Roman" w:cs="Times New Roman"/>
          <w:sz w:val="28"/>
          <w:szCs w:val="28"/>
        </w:rPr>
        <w:t xml:space="preserve"> қоры</w:t>
      </w:r>
      <w:r w:rsidRPr="00C61574">
        <w:rPr>
          <w:rFonts w:ascii="Times New Roman" w:hAnsi="Times New Roman" w:cs="Times New Roman"/>
          <w:sz w:val="28"/>
          <w:szCs w:val="28"/>
        </w:rPr>
        <w:t xml:space="preserve"> көлемі және тереңдігі бойынша ерекшеленеді. </w:t>
      </w:r>
      <w:r w:rsidR="00DD7AC6">
        <w:rPr>
          <w:rFonts w:ascii="Times New Roman" w:hAnsi="Times New Roman" w:cs="Times New Roman"/>
          <w:sz w:val="28"/>
          <w:szCs w:val="28"/>
        </w:rPr>
        <w:t xml:space="preserve">Мәселен, </w:t>
      </w:r>
      <w:r w:rsidRPr="00C61574">
        <w:rPr>
          <w:rFonts w:ascii="Times New Roman" w:hAnsi="Times New Roman" w:cs="Times New Roman"/>
          <w:sz w:val="28"/>
          <w:szCs w:val="28"/>
        </w:rPr>
        <w:t>Балқаш көлінің көлемі үлкен болса</w:t>
      </w:r>
      <w:r w:rsidR="008B6165">
        <w:rPr>
          <w:rFonts w:ascii="Times New Roman" w:hAnsi="Times New Roman" w:cs="Times New Roman"/>
          <w:sz w:val="28"/>
          <w:szCs w:val="28"/>
        </w:rPr>
        <w:t>,</w:t>
      </w:r>
      <w:r w:rsidRPr="00C61574">
        <w:rPr>
          <w:rFonts w:ascii="Times New Roman" w:hAnsi="Times New Roman" w:cs="Times New Roman"/>
          <w:sz w:val="28"/>
          <w:szCs w:val="28"/>
        </w:rPr>
        <w:t xml:space="preserve"> Алакөл тереңдігі </w:t>
      </w:r>
      <w:r w:rsidR="008B6165">
        <w:rPr>
          <w:rFonts w:ascii="Times New Roman" w:hAnsi="Times New Roman" w:cs="Times New Roman"/>
          <w:sz w:val="28"/>
          <w:szCs w:val="28"/>
        </w:rPr>
        <w:t xml:space="preserve">жағынан </w:t>
      </w:r>
      <w:r w:rsidRPr="00C61574">
        <w:rPr>
          <w:rFonts w:ascii="Times New Roman" w:hAnsi="Times New Roman" w:cs="Times New Roman"/>
          <w:sz w:val="28"/>
          <w:szCs w:val="28"/>
        </w:rPr>
        <w:t xml:space="preserve">салыстырмалы түрде жоғары. </w:t>
      </w:r>
    </w:p>
    <w:p w14:paraId="3B8E1058"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5415C7D3" w14:textId="77777777" w:rsidR="00A33122" w:rsidRPr="00C61574" w:rsidRDefault="00A33122" w:rsidP="00A33122">
      <w:pPr>
        <w:widowControl w:val="0"/>
        <w:tabs>
          <w:tab w:val="left" w:pos="1114"/>
        </w:tabs>
        <w:autoSpaceDE w:val="0"/>
        <w:autoSpaceDN w:val="0"/>
        <w:spacing w:after="0" w:line="240" w:lineRule="auto"/>
        <w:jc w:val="both"/>
        <w:rPr>
          <w:rFonts w:ascii="Times New Roman" w:eastAsia="Times New Roman" w:hAnsi="Times New Roman" w:cs="Times New Roman"/>
          <w:sz w:val="28"/>
          <w:szCs w:val="28"/>
        </w:rPr>
      </w:pPr>
      <w:r w:rsidRPr="00C61574">
        <w:rPr>
          <w:rFonts w:ascii="Times New Roman" w:eastAsia="Times New Roman" w:hAnsi="Times New Roman" w:cs="Times New Roman"/>
          <w:sz w:val="28"/>
          <w:szCs w:val="28"/>
        </w:rPr>
        <w:t xml:space="preserve">Кесте 43 </w:t>
      </w:r>
      <w:r w:rsidRPr="00C61574">
        <w:rPr>
          <w:rFonts w:ascii="Times New Roman" w:hAnsi="Times New Roman" w:cs="Times New Roman"/>
          <w:sz w:val="28"/>
          <w:szCs w:val="28"/>
        </w:rPr>
        <w:t>–</w:t>
      </w:r>
      <w:r w:rsidRPr="00C61574">
        <w:rPr>
          <w:rFonts w:ascii="Times New Roman" w:eastAsia="Times New Roman" w:hAnsi="Times New Roman" w:cs="Times New Roman"/>
          <w:sz w:val="28"/>
          <w:szCs w:val="28"/>
        </w:rPr>
        <w:t xml:space="preserve"> Ірі су қоймаларындағы су көлемі</w:t>
      </w:r>
    </w:p>
    <w:tbl>
      <w:tblPr>
        <w:tblStyle w:val="ad"/>
        <w:tblW w:w="0" w:type="auto"/>
        <w:tblLook w:val="04A0" w:firstRow="1" w:lastRow="0" w:firstColumn="1" w:lastColumn="0" w:noHBand="0" w:noVBand="1"/>
      </w:tblPr>
      <w:tblGrid>
        <w:gridCol w:w="2464"/>
        <w:gridCol w:w="1500"/>
        <w:gridCol w:w="3119"/>
      </w:tblGrid>
      <w:tr w:rsidR="00A33122" w:rsidRPr="00350D6F" w14:paraId="2ED603FB" w14:textId="77777777" w:rsidTr="00700415">
        <w:tc>
          <w:tcPr>
            <w:tcW w:w="2464" w:type="dxa"/>
            <w:vMerge w:val="restart"/>
          </w:tcPr>
          <w:p w14:paraId="629FCAE8" w14:textId="77777777" w:rsidR="00A33122" w:rsidRPr="00350D6F" w:rsidRDefault="00A33122" w:rsidP="00700415">
            <w:pPr>
              <w:widowControl w:val="0"/>
              <w:tabs>
                <w:tab w:val="left" w:pos="1114"/>
              </w:tabs>
              <w:autoSpaceDE w:val="0"/>
              <w:autoSpaceDN w:val="0"/>
              <w:jc w:val="both"/>
              <w:rPr>
                <w:rFonts w:ascii="Times New Roman" w:hAnsi="Times New Roman" w:cs="Times New Roman"/>
                <w:sz w:val="20"/>
                <w:szCs w:val="20"/>
              </w:rPr>
            </w:pPr>
            <w:r w:rsidRPr="00350D6F">
              <w:rPr>
                <w:rFonts w:ascii="Times New Roman" w:hAnsi="Times New Roman" w:cs="Times New Roman"/>
                <w:sz w:val="20"/>
                <w:szCs w:val="20"/>
              </w:rPr>
              <w:t>Су қоймасы</w:t>
            </w:r>
          </w:p>
        </w:tc>
        <w:tc>
          <w:tcPr>
            <w:tcW w:w="4619" w:type="dxa"/>
            <w:gridSpan w:val="2"/>
          </w:tcPr>
          <w:p w14:paraId="27381DA5" w14:textId="77777777" w:rsidR="00A33122" w:rsidRPr="00350D6F" w:rsidRDefault="00A33122" w:rsidP="00700415">
            <w:pPr>
              <w:widowControl w:val="0"/>
              <w:tabs>
                <w:tab w:val="left" w:pos="1114"/>
              </w:tabs>
              <w:autoSpaceDE w:val="0"/>
              <w:autoSpaceDN w:val="0"/>
              <w:jc w:val="center"/>
              <w:rPr>
                <w:rFonts w:ascii="Times New Roman" w:hAnsi="Times New Roman" w:cs="Times New Roman"/>
                <w:sz w:val="20"/>
                <w:szCs w:val="20"/>
              </w:rPr>
            </w:pPr>
            <w:r w:rsidRPr="00350D6F">
              <w:rPr>
                <w:rFonts w:ascii="Times New Roman" w:hAnsi="Times New Roman" w:cs="Times New Roman"/>
                <w:sz w:val="20"/>
                <w:szCs w:val="20"/>
              </w:rPr>
              <w:t>Су көлемі, млрд куб м</w:t>
            </w:r>
          </w:p>
        </w:tc>
      </w:tr>
      <w:tr w:rsidR="00A33122" w:rsidRPr="00350D6F" w14:paraId="2DBFCEEB" w14:textId="77777777" w:rsidTr="00700415">
        <w:tc>
          <w:tcPr>
            <w:tcW w:w="2464" w:type="dxa"/>
            <w:vMerge/>
          </w:tcPr>
          <w:p w14:paraId="63638122" w14:textId="77777777" w:rsidR="00A33122" w:rsidRPr="00350D6F" w:rsidRDefault="00A33122" w:rsidP="00700415">
            <w:pPr>
              <w:widowControl w:val="0"/>
              <w:tabs>
                <w:tab w:val="left" w:pos="1114"/>
              </w:tabs>
              <w:autoSpaceDE w:val="0"/>
              <w:autoSpaceDN w:val="0"/>
              <w:jc w:val="both"/>
              <w:rPr>
                <w:rFonts w:ascii="Times New Roman" w:hAnsi="Times New Roman" w:cs="Times New Roman"/>
                <w:sz w:val="20"/>
                <w:szCs w:val="20"/>
              </w:rPr>
            </w:pPr>
          </w:p>
        </w:tc>
        <w:tc>
          <w:tcPr>
            <w:tcW w:w="1500" w:type="dxa"/>
          </w:tcPr>
          <w:p w14:paraId="7B5DE418" w14:textId="77777777" w:rsidR="00A33122" w:rsidRPr="00350D6F" w:rsidRDefault="00A33122" w:rsidP="00700415">
            <w:pPr>
              <w:widowControl w:val="0"/>
              <w:tabs>
                <w:tab w:val="left" w:pos="1114"/>
              </w:tabs>
              <w:autoSpaceDE w:val="0"/>
              <w:autoSpaceDN w:val="0"/>
              <w:jc w:val="center"/>
              <w:rPr>
                <w:rFonts w:ascii="Times New Roman" w:hAnsi="Times New Roman" w:cs="Times New Roman"/>
                <w:sz w:val="20"/>
                <w:szCs w:val="20"/>
              </w:rPr>
            </w:pPr>
            <w:r w:rsidRPr="00350D6F">
              <w:rPr>
                <w:rFonts w:ascii="Times New Roman" w:hAnsi="Times New Roman" w:cs="Times New Roman"/>
                <w:sz w:val="20"/>
                <w:szCs w:val="20"/>
              </w:rPr>
              <w:t>Толық</w:t>
            </w:r>
          </w:p>
        </w:tc>
        <w:tc>
          <w:tcPr>
            <w:tcW w:w="3119" w:type="dxa"/>
          </w:tcPr>
          <w:p w14:paraId="5C045864" w14:textId="77777777" w:rsidR="00A33122" w:rsidRPr="00350D6F" w:rsidRDefault="00A33122" w:rsidP="00700415">
            <w:pPr>
              <w:widowControl w:val="0"/>
              <w:tabs>
                <w:tab w:val="left" w:pos="1114"/>
              </w:tabs>
              <w:autoSpaceDE w:val="0"/>
              <w:autoSpaceDN w:val="0"/>
              <w:jc w:val="center"/>
              <w:rPr>
                <w:rFonts w:ascii="Times New Roman" w:hAnsi="Times New Roman" w:cs="Times New Roman"/>
                <w:sz w:val="20"/>
                <w:szCs w:val="20"/>
              </w:rPr>
            </w:pPr>
            <w:r w:rsidRPr="00350D6F">
              <w:rPr>
                <w:rFonts w:ascii="Times New Roman" w:hAnsi="Times New Roman" w:cs="Times New Roman"/>
                <w:sz w:val="20"/>
                <w:szCs w:val="20"/>
              </w:rPr>
              <w:t>Пайдалы</w:t>
            </w:r>
          </w:p>
        </w:tc>
      </w:tr>
      <w:tr w:rsidR="00A33122" w:rsidRPr="00350D6F" w14:paraId="4B07567E" w14:textId="77777777" w:rsidTr="00700415">
        <w:tc>
          <w:tcPr>
            <w:tcW w:w="2464" w:type="dxa"/>
          </w:tcPr>
          <w:p w14:paraId="3271D800" w14:textId="77777777" w:rsidR="00A33122" w:rsidRPr="00350D6F" w:rsidRDefault="00A33122" w:rsidP="00700415">
            <w:pPr>
              <w:widowControl w:val="0"/>
              <w:tabs>
                <w:tab w:val="left" w:pos="1114"/>
              </w:tabs>
              <w:autoSpaceDE w:val="0"/>
              <w:autoSpaceDN w:val="0"/>
              <w:jc w:val="both"/>
              <w:rPr>
                <w:rFonts w:ascii="Times New Roman" w:hAnsi="Times New Roman" w:cs="Times New Roman"/>
                <w:sz w:val="20"/>
                <w:szCs w:val="20"/>
              </w:rPr>
            </w:pPr>
            <w:r w:rsidRPr="00350D6F">
              <w:rPr>
                <w:rFonts w:ascii="Times New Roman" w:hAnsi="Times New Roman" w:cs="Times New Roman"/>
                <w:sz w:val="20"/>
                <w:szCs w:val="20"/>
              </w:rPr>
              <w:t xml:space="preserve">Бұқтырма </w:t>
            </w:r>
          </w:p>
        </w:tc>
        <w:tc>
          <w:tcPr>
            <w:tcW w:w="1500" w:type="dxa"/>
          </w:tcPr>
          <w:p w14:paraId="54784E8B" w14:textId="77777777" w:rsidR="00A33122" w:rsidRPr="00350D6F" w:rsidRDefault="00A33122" w:rsidP="00700415">
            <w:pPr>
              <w:widowControl w:val="0"/>
              <w:tabs>
                <w:tab w:val="left" w:pos="1114"/>
              </w:tabs>
              <w:autoSpaceDE w:val="0"/>
              <w:autoSpaceDN w:val="0"/>
              <w:jc w:val="center"/>
              <w:rPr>
                <w:rFonts w:ascii="Times New Roman" w:hAnsi="Times New Roman" w:cs="Times New Roman"/>
                <w:sz w:val="20"/>
                <w:szCs w:val="20"/>
              </w:rPr>
            </w:pPr>
            <w:r w:rsidRPr="00350D6F">
              <w:rPr>
                <w:rFonts w:ascii="Times New Roman" w:hAnsi="Times New Roman" w:cs="Times New Roman"/>
                <w:sz w:val="20"/>
                <w:szCs w:val="20"/>
              </w:rPr>
              <w:t>49,0</w:t>
            </w:r>
          </w:p>
        </w:tc>
        <w:tc>
          <w:tcPr>
            <w:tcW w:w="3119" w:type="dxa"/>
          </w:tcPr>
          <w:p w14:paraId="2669FC78" w14:textId="77777777" w:rsidR="00A33122" w:rsidRPr="00350D6F" w:rsidRDefault="00A33122" w:rsidP="00700415">
            <w:pPr>
              <w:widowControl w:val="0"/>
              <w:tabs>
                <w:tab w:val="left" w:pos="1114"/>
              </w:tabs>
              <w:autoSpaceDE w:val="0"/>
              <w:autoSpaceDN w:val="0"/>
              <w:jc w:val="center"/>
              <w:rPr>
                <w:rFonts w:ascii="Times New Roman" w:hAnsi="Times New Roman" w:cs="Times New Roman"/>
                <w:sz w:val="20"/>
                <w:szCs w:val="20"/>
              </w:rPr>
            </w:pPr>
            <w:r w:rsidRPr="00350D6F">
              <w:rPr>
                <w:rFonts w:ascii="Times New Roman" w:hAnsi="Times New Roman" w:cs="Times New Roman"/>
                <w:sz w:val="20"/>
                <w:szCs w:val="20"/>
              </w:rPr>
              <w:t>30,2</w:t>
            </w:r>
          </w:p>
        </w:tc>
      </w:tr>
      <w:tr w:rsidR="00A33122" w:rsidRPr="00350D6F" w14:paraId="5F368F51" w14:textId="77777777" w:rsidTr="00700415">
        <w:tc>
          <w:tcPr>
            <w:tcW w:w="2464" w:type="dxa"/>
          </w:tcPr>
          <w:p w14:paraId="738E03E0" w14:textId="77777777" w:rsidR="00A33122" w:rsidRPr="00350D6F" w:rsidRDefault="00A33122" w:rsidP="00700415">
            <w:pPr>
              <w:widowControl w:val="0"/>
              <w:tabs>
                <w:tab w:val="left" w:pos="1114"/>
              </w:tabs>
              <w:autoSpaceDE w:val="0"/>
              <w:autoSpaceDN w:val="0"/>
              <w:jc w:val="both"/>
              <w:rPr>
                <w:rFonts w:ascii="Times New Roman" w:hAnsi="Times New Roman" w:cs="Times New Roman"/>
                <w:sz w:val="20"/>
                <w:szCs w:val="20"/>
              </w:rPr>
            </w:pPr>
            <w:r w:rsidRPr="00350D6F">
              <w:rPr>
                <w:rFonts w:ascii="Times New Roman" w:hAnsi="Times New Roman" w:cs="Times New Roman"/>
                <w:sz w:val="20"/>
                <w:szCs w:val="20"/>
              </w:rPr>
              <w:t xml:space="preserve">Қапшағай </w:t>
            </w:r>
          </w:p>
        </w:tc>
        <w:tc>
          <w:tcPr>
            <w:tcW w:w="1500" w:type="dxa"/>
          </w:tcPr>
          <w:p w14:paraId="2A379BFE" w14:textId="77777777" w:rsidR="00A33122" w:rsidRPr="00350D6F" w:rsidRDefault="00A33122" w:rsidP="00700415">
            <w:pPr>
              <w:widowControl w:val="0"/>
              <w:tabs>
                <w:tab w:val="left" w:pos="1114"/>
              </w:tabs>
              <w:autoSpaceDE w:val="0"/>
              <w:autoSpaceDN w:val="0"/>
              <w:jc w:val="center"/>
              <w:rPr>
                <w:rFonts w:ascii="Times New Roman" w:hAnsi="Times New Roman" w:cs="Times New Roman"/>
                <w:sz w:val="20"/>
                <w:szCs w:val="20"/>
              </w:rPr>
            </w:pPr>
            <w:r w:rsidRPr="00350D6F">
              <w:rPr>
                <w:rFonts w:ascii="Times New Roman" w:hAnsi="Times New Roman" w:cs="Times New Roman"/>
                <w:sz w:val="20"/>
                <w:szCs w:val="20"/>
              </w:rPr>
              <w:t>18,5</w:t>
            </w:r>
          </w:p>
        </w:tc>
        <w:tc>
          <w:tcPr>
            <w:tcW w:w="3119" w:type="dxa"/>
          </w:tcPr>
          <w:p w14:paraId="32681D3E" w14:textId="77777777" w:rsidR="00A33122" w:rsidRPr="00350D6F" w:rsidRDefault="00A33122" w:rsidP="00700415">
            <w:pPr>
              <w:widowControl w:val="0"/>
              <w:tabs>
                <w:tab w:val="left" w:pos="1114"/>
              </w:tabs>
              <w:autoSpaceDE w:val="0"/>
              <w:autoSpaceDN w:val="0"/>
              <w:jc w:val="center"/>
              <w:rPr>
                <w:rFonts w:ascii="Times New Roman" w:hAnsi="Times New Roman" w:cs="Times New Roman"/>
                <w:sz w:val="20"/>
                <w:szCs w:val="20"/>
              </w:rPr>
            </w:pPr>
            <w:r w:rsidRPr="00350D6F">
              <w:rPr>
                <w:rFonts w:ascii="Times New Roman" w:hAnsi="Times New Roman" w:cs="Times New Roman"/>
                <w:sz w:val="20"/>
                <w:szCs w:val="20"/>
              </w:rPr>
              <w:t>10,3</w:t>
            </w:r>
          </w:p>
        </w:tc>
      </w:tr>
      <w:tr w:rsidR="00A33122" w:rsidRPr="00350D6F" w14:paraId="0BE6E7A9" w14:textId="77777777" w:rsidTr="00700415">
        <w:tc>
          <w:tcPr>
            <w:tcW w:w="2464" w:type="dxa"/>
          </w:tcPr>
          <w:p w14:paraId="4B24EE51" w14:textId="77777777" w:rsidR="00A33122" w:rsidRPr="00350D6F" w:rsidRDefault="00A33122" w:rsidP="00700415">
            <w:pPr>
              <w:widowControl w:val="0"/>
              <w:tabs>
                <w:tab w:val="left" w:pos="1114"/>
              </w:tabs>
              <w:autoSpaceDE w:val="0"/>
              <w:autoSpaceDN w:val="0"/>
              <w:jc w:val="both"/>
              <w:rPr>
                <w:rFonts w:ascii="Times New Roman" w:hAnsi="Times New Roman" w:cs="Times New Roman"/>
                <w:sz w:val="20"/>
                <w:szCs w:val="20"/>
              </w:rPr>
            </w:pPr>
            <w:r w:rsidRPr="00350D6F">
              <w:rPr>
                <w:rFonts w:ascii="Times New Roman" w:hAnsi="Times New Roman" w:cs="Times New Roman"/>
                <w:sz w:val="20"/>
                <w:szCs w:val="20"/>
              </w:rPr>
              <w:t xml:space="preserve">Шардара </w:t>
            </w:r>
          </w:p>
        </w:tc>
        <w:tc>
          <w:tcPr>
            <w:tcW w:w="1500" w:type="dxa"/>
          </w:tcPr>
          <w:p w14:paraId="62D775BC" w14:textId="77777777" w:rsidR="00A33122" w:rsidRPr="00350D6F" w:rsidRDefault="00A33122" w:rsidP="00700415">
            <w:pPr>
              <w:widowControl w:val="0"/>
              <w:tabs>
                <w:tab w:val="left" w:pos="1114"/>
              </w:tabs>
              <w:autoSpaceDE w:val="0"/>
              <w:autoSpaceDN w:val="0"/>
              <w:jc w:val="center"/>
              <w:rPr>
                <w:rFonts w:ascii="Times New Roman" w:hAnsi="Times New Roman" w:cs="Times New Roman"/>
                <w:sz w:val="20"/>
                <w:szCs w:val="20"/>
              </w:rPr>
            </w:pPr>
            <w:r w:rsidRPr="00350D6F">
              <w:rPr>
                <w:rFonts w:ascii="Times New Roman" w:hAnsi="Times New Roman" w:cs="Times New Roman"/>
                <w:sz w:val="20"/>
                <w:szCs w:val="20"/>
              </w:rPr>
              <w:t>5,2</w:t>
            </w:r>
          </w:p>
        </w:tc>
        <w:tc>
          <w:tcPr>
            <w:tcW w:w="3119" w:type="dxa"/>
          </w:tcPr>
          <w:p w14:paraId="7ECCA51B" w14:textId="77777777" w:rsidR="00A33122" w:rsidRPr="00350D6F" w:rsidRDefault="00A33122" w:rsidP="00700415">
            <w:pPr>
              <w:widowControl w:val="0"/>
              <w:tabs>
                <w:tab w:val="left" w:pos="1114"/>
              </w:tabs>
              <w:autoSpaceDE w:val="0"/>
              <w:autoSpaceDN w:val="0"/>
              <w:jc w:val="center"/>
              <w:rPr>
                <w:rFonts w:ascii="Times New Roman" w:hAnsi="Times New Roman" w:cs="Times New Roman"/>
                <w:sz w:val="20"/>
                <w:szCs w:val="20"/>
              </w:rPr>
            </w:pPr>
            <w:r w:rsidRPr="00350D6F">
              <w:rPr>
                <w:rFonts w:ascii="Times New Roman" w:hAnsi="Times New Roman" w:cs="Times New Roman"/>
                <w:sz w:val="20"/>
                <w:szCs w:val="20"/>
              </w:rPr>
              <w:t>4,2</w:t>
            </w:r>
          </w:p>
        </w:tc>
      </w:tr>
      <w:tr w:rsidR="00A33122" w:rsidRPr="00350D6F" w14:paraId="46DB4822" w14:textId="77777777" w:rsidTr="00700415">
        <w:tc>
          <w:tcPr>
            <w:tcW w:w="7083" w:type="dxa"/>
            <w:gridSpan w:val="3"/>
          </w:tcPr>
          <w:p w14:paraId="3451F2C5" w14:textId="77777777" w:rsidR="00A33122" w:rsidRPr="00350D6F" w:rsidRDefault="00A33122" w:rsidP="00700415">
            <w:pPr>
              <w:widowControl w:val="0"/>
              <w:tabs>
                <w:tab w:val="left" w:pos="1114"/>
              </w:tabs>
              <w:autoSpaceDE w:val="0"/>
              <w:autoSpaceDN w:val="0"/>
              <w:jc w:val="both"/>
              <w:rPr>
                <w:rFonts w:ascii="Times New Roman" w:hAnsi="Times New Roman" w:cs="Times New Roman"/>
                <w:sz w:val="20"/>
                <w:szCs w:val="20"/>
              </w:rPr>
            </w:pPr>
            <w:r w:rsidRPr="00350D6F">
              <w:rPr>
                <w:rFonts w:ascii="Times New Roman" w:hAnsi="Times New Roman" w:cs="Times New Roman"/>
                <w:sz w:val="20"/>
                <w:szCs w:val="20"/>
              </w:rPr>
              <w:t>Ескерту – [128] әдебиет негізінде автормен құрастырылған</w:t>
            </w:r>
          </w:p>
        </w:tc>
      </w:tr>
    </w:tbl>
    <w:p w14:paraId="656B0EA6"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571DEF63" w14:textId="6775A008" w:rsidR="00A33122"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Су қоймаларының ішінде Бұқт</w:t>
      </w:r>
      <w:r>
        <w:rPr>
          <w:rFonts w:ascii="Times New Roman" w:hAnsi="Times New Roman" w:cs="Times New Roman"/>
          <w:sz w:val="28"/>
          <w:szCs w:val="28"/>
        </w:rPr>
        <w:t>ы</w:t>
      </w:r>
      <w:r w:rsidRPr="00C61574">
        <w:rPr>
          <w:rFonts w:ascii="Times New Roman" w:hAnsi="Times New Roman" w:cs="Times New Roman"/>
          <w:sz w:val="28"/>
          <w:szCs w:val="28"/>
        </w:rPr>
        <w:t xml:space="preserve">рма су қоймасы сыйымдылығы жағынан ең </w:t>
      </w:r>
      <w:r w:rsidR="00C3286D">
        <w:rPr>
          <w:rFonts w:ascii="Times New Roman" w:hAnsi="Times New Roman" w:cs="Times New Roman"/>
          <w:sz w:val="28"/>
          <w:szCs w:val="28"/>
        </w:rPr>
        <w:t>ірі нысан болып табылады</w:t>
      </w:r>
      <w:r w:rsidRPr="00C61574">
        <w:rPr>
          <w:rFonts w:ascii="Times New Roman" w:hAnsi="Times New Roman" w:cs="Times New Roman"/>
          <w:sz w:val="28"/>
          <w:szCs w:val="28"/>
        </w:rPr>
        <w:t xml:space="preserve">. </w:t>
      </w:r>
    </w:p>
    <w:p w14:paraId="3275972F"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6435C754"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Кесте 44</w:t>
      </w:r>
      <w:r>
        <w:rPr>
          <w:rFonts w:ascii="Times New Roman" w:hAnsi="Times New Roman" w:cs="Times New Roman"/>
          <w:sz w:val="28"/>
          <w:szCs w:val="28"/>
        </w:rPr>
        <w:t xml:space="preserve"> – </w:t>
      </w:r>
      <w:r w:rsidRPr="00C61574">
        <w:rPr>
          <w:rFonts w:ascii="Times New Roman" w:hAnsi="Times New Roman" w:cs="Times New Roman"/>
          <w:sz w:val="28"/>
          <w:szCs w:val="28"/>
        </w:rPr>
        <w:t>Орталықтандырылған сумен жабдықтау жүйесіне қосылған халық саны</w:t>
      </w:r>
    </w:p>
    <w:tbl>
      <w:tblPr>
        <w:tblStyle w:val="ad"/>
        <w:tblW w:w="0" w:type="auto"/>
        <w:tblLook w:val="04A0" w:firstRow="1" w:lastRow="0" w:firstColumn="1" w:lastColumn="0" w:noHBand="0" w:noVBand="1"/>
      </w:tblPr>
      <w:tblGrid>
        <w:gridCol w:w="3866"/>
        <w:gridCol w:w="1659"/>
        <w:gridCol w:w="1387"/>
        <w:gridCol w:w="1386"/>
        <w:gridCol w:w="1330"/>
      </w:tblGrid>
      <w:tr w:rsidR="00A33122" w:rsidRPr="00350D6F" w14:paraId="66993564" w14:textId="77777777" w:rsidTr="00700415">
        <w:tc>
          <w:tcPr>
            <w:tcW w:w="3866" w:type="dxa"/>
          </w:tcPr>
          <w:p w14:paraId="7E2CD8DF" w14:textId="77777777" w:rsidR="00A33122" w:rsidRPr="00350D6F" w:rsidRDefault="00A33122" w:rsidP="00700415">
            <w:pPr>
              <w:rPr>
                <w:rFonts w:ascii="Times New Roman" w:hAnsi="Times New Roman" w:cs="Times New Roman"/>
                <w:sz w:val="20"/>
                <w:szCs w:val="20"/>
              </w:rPr>
            </w:pPr>
            <w:r w:rsidRPr="00350D6F">
              <w:rPr>
                <w:rFonts w:ascii="Times New Roman" w:hAnsi="Times New Roman" w:cs="Times New Roman"/>
                <w:sz w:val="20"/>
                <w:szCs w:val="20"/>
              </w:rPr>
              <w:t xml:space="preserve">Территория </w:t>
            </w:r>
          </w:p>
        </w:tc>
        <w:tc>
          <w:tcPr>
            <w:tcW w:w="1659" w:type="dxa"/>
          </w:tcPr>
          <w:p w14:paraId="1988F0C7"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2021</w:t>
            </w:r>
          </w:p>
        </w:tc>
        <w:tc>
          <w:tcPr>
            <w:tcW w:w="1387" w:type="dxa"/>
          </w:tcPr>
          <w:p w14:paraId="3589CF3F"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2022</w:t>
            </w:r>
          </w:p>
        </w:tc>
        <w:tc>
          <w:tcPr>
            <w:tcW w:w="1386" w:type="dxa"/>
          </w:tcPr>
          <w:p w14:paraId="02E06C46"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2023</w:t>
            </w:r>
          </w:p>
        </w:tc>
        <w:tc>
          <w:tcPr>
            <w:tcW w:w="1330" w:type="dxa"/>
          </w:tcPr>
          <w:p w14:paraId="76A6585F"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2024</w:t>
            </w:r>
          </w:p>
        </w:tc>
      </w:tr>
      <w:tr w:rsidR="00A33122" w:rsidRPr="00350D6F" w14:paraId="51741EB1" w14:textId="77777777" w:rsidTr="00700415">
        <w:tc>
          <w:tcPr>
            <w:tcW w:w="3866" w:type="dxa"/>
          </w:tcPr>
          <w:p w14:paraId="1EA21812" w14:textId="77777777" w:rsidR="00A33122" w:rsidRPr="00350D6F" w:rsidRDefault="00A33122" w:rsidP="00700415">
            <w:pPr>
              <w:rPr>
                <w:rFonts w:ascii="Times New Roman" w:hAnsi="Times New Roman" w:cs="Times New Roman"/>
                <w:sz w:val="20"/>
                <w:szCs w:val="20"/>
              </w:rPr>
            </w:pPr>
            <w:r w:rsidRPr="00350D6F">
              <w:rPr>
                <w:rFonts w:ascii="Times New Roman" w:hAnsi="Times New Roman" w:cs="Times New Roman"/>
                <w:sz w:val="20"/>
                <w:szCs w:val="20"/>
              </w:rPr>
              <w:t>Қазақстан Республикасы, млн адам</w:t>
            </w:r>
          </w:p>
        </w:tc>
        <w:tc>
          <w:tcPr>
            <w:tcW w:w="1659" w:type="dxa"/>
          </w:tcPr>
          <w:p w14:paraId="4B821CBE"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18,6</w:t>
            </w:r>
          </w:p>
        </w:tc>
        <w:tc>
          <w:tcPr>
            <w:tcW w:w="1387" w:type="dxa"/>
          </w:tcPr>
          <w:p w14:paraId="59957353"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18,8</w:t>
            </w:r>
          </w:p>
        </w:tc>
        <w:tc>
          <w:tcPr>
            <w:tcW w:w="1386" w:type="dxa"/>
          </w:tcPr>
          <w:p w14:paraId="557609DF"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19,1</w:t>
            </w:r>
          </w:p>
        </w:tc>
        <w:tc>
          <w:tcPr>
            <w:tcW w:w="1330" w:type="dxa"/>
          </w:tcPr>
          <w:p w14:paraId="2C659E3C"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19,7</w:t>
            </w:r>
          </w:p>
        </w:tc>
      </w:tr>
      <w:tr w:rsidR="00A33122" w:rsidRPr="00350D6F" w14:paraId="6B767D5F" w14:textId="77777777" w:rsidTr="00700415">
        <w:tc>
          <w:tcPr>
            <w:tcW w:w="3866" w:type="dxa"/>
          </w:tcPr>
          <w:p w14:paraId="6ECA3D4C" w14:textId="77777777" w:rsidR="00A33122" w:rsidRPr="00350D6F" w:rsidRDefault="00A33122" w:rsidP="00700415">
            <w:pPr>
              <w:rPr>
                <w:rFonts w:ascii="Times New Roman" w:hAnsi="Times New Roman" w:cs="Times New Roman"/>
                <w:sz w:val="20"/>
                <w:szCs w:val="20"/>
              </w:rPr>
            </w:pPr>
            <w:r w:rsidRPr="00350D6F">
              <w:rPr>
                <w:rFonts w:ascii="Times New Roman" w:hAnsi="Times New Roman" w:cs="Times New Roman"/>
                <w:sz w:val="20"/>
                <w:szCs w:val="20"/>
              </w:rPr>
              <w:t xml:space="preserve">соның ішінде: </w:t>
            </w:r>
          </w:p>
        </w:tc>
        <w:tc>
          <w:tcPr>
            <w:tcW w:w="1659" w:type="dxa"/>
          </w:tcPr>
          <w:p w14:paraId="5F9E7402" w14:textId="77777777" w:rsidR="00A33122" w:rsidRPr="00350D6F" w:rsidRDefault="00A33122" w:rsidP="00700415">
            <w:pPr>
              <w:jc w:val="center"/>
              <w:rPr>
                <w:rFonts w:ascii="Times New Roman" w:hAnsi="Times New Roman" w:cs="Times New Roman"/>
                <w:sz w:val="20"/>
                <w:szCs w:val="20"/>
              </w:rPr>
            </w:pPr>
          </w:p>
        </w:tc>
        <w:tc>
          <w:tcPr>
            <w:tcW w:w="1387" w:type="dxa"/>
          </w:tcPr>
          <w:p w14:paraId="5CD5640A" w14:textId="77777777" w:rsidR="00A33122" w:rsidRPr="00350D6F" w:rsidRDefault="00A33122" w:rsidP="00700415">
            <w:pPr>
              <w:jc w:val="center"/>
              <w:rPr>
                <w:rFonts w:ascii="Times New Roman" w:hAnsi="Times New Roman" w:cs="Times New Roman"/>
                <w:sz w:val="20"/>
                <w:szCs w:val="20"/>
              </w:rPr>
            </w:pPr>
          </w:p>
        </w:tc>
        <w:tc>
          <w:tcPr>
            <w:tcW w:w="1386" w:type="dxa"/>
          </w:tcPr>
          <w:p w14:paraId="016BC262" w14:textId="77777777" w:rsidR="00A33122" w:rsidRPr="00350D6F" w:rsidRDefault="00A33122" w:rsidP="00700415">
            <w:pPr>
              <w:jc w:val="center"/>
              <w:rPr>
                <w:rFonts w:ascii="Times New Roman" w:hAnsi="Times New Roman" w:cs="Times New Roman"/>
                <w:sz w:val="20"/>
                <w:szCs w:val="20"/>
              </w:rPr>
            </w:pPr>
          </w:p>
        </w:tc>
        <w:tc>
          <w:tcPr>
            <w:tcW w:w="1330" w:type="dxa"/>
          </w:tcPr>
          <w:p w14:paraId="1E0CC88D" w14:textId="77777777" w:rsidR="00A33122" w:rsidRPr="00350D6F" w:rsidRDefault="00A33122" w:rsidP="00700415">
            <w:pPr>
              <w:jc w:val="center"/>
              <w:rPr>
                <w:rFonts w:ascii="Times New Roman" w:hAnsi="Times New Roman" w:cs="Times New Roman"/>
                <w:sz w:val="20"/>
                <w:szCs w:val="20"/>
              </w:rPr>
            </w:pPr>
          </w:p>
        </w:tc>
      </w:tr>
      <w:tr w:rsidR="00A33122" w:rsidRPr="00350D6F" w14:paraId="23B2C84F" w14:textId="77777777" w:rsidTr="00700415">
        <w:tc>
          <w:tcPr>
            <w:tcW w:w="3866" w:type="dxa"/>
          </w:tcPr>
          <w:p w14:paraId="3BB49B0A" w14:textId="77777777" w:rsidR="00A33122" w:rsidRPr="00350D6F" w:rsidRDefault="00A33122" w:rsidP="00700415">
            <w:pPr>
              <w:rPr>
                <w:rFonts w:ascii="Times New Roman" w:hAnsi="Times New Roman" w:cs="Times New Roman"/>
                <w:sz w:val="20"/>
                <w:szCs w:val="20"/>
              </w:rPr>
            </w:pPr>
            <w:r w:rsidRPr="00350D6F">
              <w:rPr>
                <w:rFonts w:ascii="Times New Roman" w:hAnsi="Times New Roman" w:cs="Times New Roman"/>
                <w:sz w:val="20"/>
                <w:szCs w:val="20"/>
              </w:rPr>
              <w:t>Қалалық жерде, млн адам</w:t>
            </w:r>
          </w:p>
        </w:tc>
        <w:tc>
          <w:tcPr>
            <w:tcW w:w="1659" w:type="dxa"/>
          </w:tcPr>
          <w:p w14:paraId="1AAC91B2"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11,0</w:t>
            </w:r>
          </w:p>
        </w:tc>
        <w:tc>
          <w:tcPr>
            <w:tcW w:w="1387" w:type="dxa"/>
          </w:tcPr>
          <w:p w14:paraId="695E22F1"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11,8</w:t>
            </w:r>
          </w:p>
        </w:tc>
        <w:tc>
          <w:tcPr>
            <w:tcW w:w="1386" w:type="dxa"/>
          </w:tcPr>
          <w:p w14:paraId="5B6F6A1D"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12,2</w:t>
            </w:r>
          </w:p>
        </w:tc>
        <w:tc>
          <w:tcPr>
            <w:tcW w:w="1330" w:type="dxa"/>
          </w:tcPr>
          <w:p w14:paraId="5C46D052"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12,5</w:t>
            </w:r>
          </w:p>
        </w:tc>
      </w:tr>
      <w:tr w:rsidR="00A33122" w:rsidRPr="00350D6F" w14:paraId="2B3D8D9A" w14:textId="77777777" w:rsidTr="00700415">
        <w:tc>
          <w:tcPr>
            <w:tcW w:w="3866" w:type="dxa"/>
          </w:tcPr>
          <w:p w14:paraId="1CBB5578" w14:textId="77777777" w:rsidR="00A33122" w:rsidRPr="00350D6F" w:rsidRDefault="00A33122" w:rsidP="00700415">
            <w:pPr>
              <w:rPr>
                <w:rFonts w:ascii="Times New Roman" w:hAnsi="Times New Roman" w:cs="Times New Roman"/>
                <w:sz w:val="20"/>
                <w:szCs w:val="20"/>
              </w:rPr>
            </w:pPr>
            <w:r w:rsidRPr="00350D6F">
              <w:rPr>
                <w:rFonts w:ascii="Times New Roman" w:hAnsi="Times New Roman" w:cs="Times New Roman"/>
                <w:sz w:val="20"/>
                <w:szCs w:val="20"/>
              </w:rPr>
              <w:t>Ауылдық жерде, млн адам</w:t>
            </w:r>
          </w:p>
        </w:tc>
        <w:tc>
          <w:tcPr>
            <w:tcW w:w="1659" w:type="dxa"/>
          </w:tcPr>
          <w:p w14:paraId="59CA9D1B"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7,6</w:t>
            </w:r>
          </w:p>
        </w:tc>
        <w:tc>
          <w:tcPr>
            <w:tcW w:w="1387" w:type="dxa"/>
          </w:tcPr>
          <w:p w14:paraId="4CF9FDB5"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7,4</w:t>
            </w:r>
          </w:p>
        </w:tc>
        <w:tc>
          <w:tcPr>
            <w:tcW w:w="1386" w:type="dxa"/>
          </w:tcPr>
          <w:p w14:paraId="2D86EDFC"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7,5</w:t>
            </w:r>
          </w:p>
        </w:tc>
        <w:tc>
          <w:tcPr>
            <w:tcW w:w="1330" w:type="dxa"/>
          </w:tcPr>
          <w:p w14:paraId="2C649F3C" w14:textId="77777777" w:rsidR="00A33122" w:rsidRPr="00350D6F" w:rsidRDefault="00A33122" w:rsidP="00700415">
            <w:pPr>
              <w:jc w:val="center"/>
              <w:rPr>
                <w:rFonts w:ascii="Times New Roman" w:hAnsi="Times New Roman" w:cs="Times New Roman"/>
                <w:sz w:val="20"/>
                <w:szCs w:val="20"/>
              </w:rPr>
            </w:pPr>
            <w:r w:rsidRPr="00350D6F">
              <w:rPr>
                <w:rFonts w:ascii="Times New Roman" w:hAnsi="Times New Roman" w:cs="Times New Roman"/>
                <w:sz w:val="20"/>
                <w:szCs w:val="20"/>
              </w:rPr>
              <w:t>7,5</w:t>
            </w:r>
          </w:p>
        </w:tc>
      </w:tr>
      <w:tr w:rsidR="00A33122" w:rsidRPr="00350D6F" w14:paraId="5F1E54E1" w14:textId="77777777" w:rsidTr="00700415">
        <w:tc>
          <w:tcPr>
            <w:tcW w:w="9628" w:type="dxa"/>
            <w:gridSpan w:val="5"/>
          </w:tcPr>
          <w:p w14:paraId="736E0763" w14:textId="77777777" w:rsidR="00A33122" w:rsidRPr="00350D6F" w:rsidRDefault="00A33122" w:rsidP="00700415">
            <w:pPr>
              <w:rPr>
                <w:rFonts w:ascii="Times New Roman" w:hAnsi="Times New Roman" w:cs="Times New Roman"/>
                <w:sz w:val="20"/>
                <w:szCs w:val="20"/>
              </w:rPr>
            </w:pPr>
            <w:r w:rsidRPr="00350D6F">
              <w:rPr>
                <w:rFonts w:ascii="Times New Roman" w:hAnsi="Times New Roman" w:cs="Times New Roman"/>
                <w:sz w:val="20"/>
                <w:szCs w:val="20"/>
              </w:rPr>
              <w:t xml:space="preserve">Ескерту – [128] негізінде автормен құрастырылған </w:t>
            </w:r>
          </w:p>
        </w:tc>
      </w:tr>
    </w:tbl>
    <w:p w14:paraId="2367A071" w14:textId="0A6F3E94" w:rsidR="00A33122" w:rsidRPr="00C61574" w:rsidRDefault="003C5967" w:rsidP="00A33122">
      <w:pPr>
        <w:spacing w:after="0" w:line="240" w:lineRule="auto"/>
        <w:ind w:firstLine="709"/>
        <w:jc w:val="both"/>
        <w:rPr>
          <w:rFonts w:ascii="Times New Roman" w:hAnsi="Times New Roman" w:cs="Times New Roman"/>
          <w:sz w:val="28"/>
          <w:szCs w:val="28"/>
        </w:rPr>
      </w:pPr>
      <w:r w:rsidRPr="003C5967">
        <w:rPr>
          <w:rFonts w:ascii="Times New Roman" w:hAnsi="Times New Roman" w:cs="Times New Roman"/>
          <w:sz w:val="28"/>
          <w:szCs w:val="28"/>
        </w:rPr>
        <w:lastRenderedPageBreak/>
        <w:t>44-кесте деректеріне сәйкес, 2021</w:t>
      </w:r>
      <w:r w:rsidR="00207EC1">
        <w:rPr>
          <w:rFonts w:ascii="Times New Roman" w:hAnsi="Times New Roman" w:cs="Times New Roman"/>
          <w:sz w:val="28"/>
          <w:szCs w:val="28"/>
        </w:rPr>
        <w:t>-</w:t>
      </w:r>
      <w:r w:rsidRPr="003C5967">
        <w:rPr>
          <w:rFonts w:ascii="Times New Roman" w:hAnsi="Times New Roman" w:cs="Times New Roman"/>
          <w:sz w:val="28"/>
          <w:szCs w:val="28"/>
        </w:rPr>
        <w:t xml:space="preserve">2024 жылдары Қазақстанда орталықтандырылған сумен жабдықтауға қосылған халық саны 18,6 млн адамнан 19,7 млн адамға дейін </w:t>
      </w:r>
      <w:r w:rsidR="00207EC1">
        <w:rPr>
          <w:rFonts w:ascii="Times New Roman" w:hAnsi="Times New Roman" w:cs="Times New Roman"/>
          <w:sz w:val="28"/>
          <w:szCs w:val="28"/>
        </w:rPr>
        <w:t>артқа</w:t>
      </w:r>
      <w:r w:rsidRPr="003C5967">
        <w:rPr>
          <w:rFonts w:ascii="Times New Roman" w:hAnsi="Times New Roman" w:cs="Times New Roman"/>
          <w:sz w:val="28"/>
          <w:szCs w:val="28"/>
        </w:rPr>
        <w:t>н.</w:t>
      </w:r>
      <w:r>
        <w:rPr>
          <w:rFonts w:ascii="Times New Roman" w:hAnsi="Times New Roman" w:cs="Times New Roman"/>
          <w:sz w:val="28"/>
          <w:szCs w:val="28"/>
        </w:rPr>
        <w:t xml:space="preserve"> </w:t>
      </w:r>
      <w:r w:rsidR="00A33122" w:rsidRPr="00C61574">
        <w:rPr>
          <w:rFonts w:ascii="Times New Roman" w:hAnsi="Times New Roman" w:cs="Times New Roman"/>
          <w:sz w:val="28"/>
          <w:szCs w:val="28"/>
        </w:rPr>
        <w:t xml:space="preserve">Яғни, төрт жыл ішінде </w:t>
      </w:r>
      <w:r w:rsidR="00207EC1">
        <w:rPr>
          <w:rFonts w:ascii="Times New Roman" w:hAnsi="Times New Roman" w:cs="Times New Roman"/>
          <w:sz w:val="28"/>
          <w:szCs w:val="28"/>
        </w:rPr>
        <w:t xml:space="preserve">орталықтандырылған </w:t>
      </w:r>
      <w:r w:rsidR="00A33122" w:rsidRPr="00C61574">
        <w:rPr>
          <w:rFonts w:ascii="Times New Roman" w:hAnsi="Times New Roman" w:cs="Times New Roman"/>
          <w:sz w:val="28"/>
          <w:szCs w:val="28"/>
        </w:rPr>
        <w:t>сумен қамтылған тұрғындар саны шамамен 1,1 м</w:t>
      </w:r>
      <w:r w:rsidR="00A33122">
        <w:rPr>
          <w:rFonts w:ascii="Times New Roman" w:hAnsi="Times New Roman" w:cs="Times New Roman"/>
          <w:sz w:val="28"/>
          <w:szCs w:val="28"/>
        </w:rPr>
        <w:t>л</w:t>
      </w:r>
      <w:r w:rsidR="00A33122" w:rsidRPr="00C61574">
        <w:rPr>
          <w:rFonts w:ascii="Times New Roman" w:hAnsi="Times New Roman" w:cs="Times New Roman"/>
          <w:sz w:val="28"/>
          <w:szCs w:val="28"/>
        </w:rPr>
        <w:t>н адамғ</w:t>
      </w:r>
      <w:r w:rsidR="00C10C1F">
        <w:rPr>
          <w:rFonts w:ascii="Times New Roman" w:hAnsi="Times New Roman" w:cs="Times New Roman"/>
          <w:sz w:val="28"/>
          <w:szCs w:val="28"/>
        </w:rPr>
        <w:t xml:space="preserve">а, яғни </w:t>
      </w:r>
      <w:r w:rsidR="00A33122" w:rsidRPr="00C61574">
        <w:rPr>
          <w:rFonts w:ascii="Times New Roman" w:hAnsi="Times New Roman" w:cs="Times New Roman"/>
          <w:sz w:val="28"/>
          <w:szCs w:val="28"/>
        </w:rPr>
        <w:t xml:space="preserve">5,9 пайызға </w:t>
      </w:r>
      <w:r w:rsidR="00625E64">
        <w:rPr>
          <w:rFonts w:ascii="Times New Roman" w:hAnsi="Times New Roman" w:cs="Times New Roman"/>
          <w:sz w:val="28"/>
          <w:szCs w:val="28"/>
        </w:rPr>
        <w:t>көбейген</w:t>
      </w:r>
      <w:r w:rsidR="00A33122" w:rsidRPr="00C61574">
        <w:rPr>
          <w:rFonts w:ascii="Times New Roman" w:hAnsi="Times New Roman" w:cs="Times New Roman"/>
          <w:sz w:val="28"/>
          <w:szCs w:val="28"/>
        </w:rPr>
        <w:t xml:space="preserve">. Бұл сумен жабдықтау инфрақұрылымының кеңейгенін </w:t>
      </w:r>
      <w:r w:rsidR="00A33122">
        <w:rPr>
          <w:rFonts w:ascii="Times New Roman" w:hAnsi="Times New Roman" w:cs="Times New Roman"/>
          <w:sz w:val="28"/>
          <w:szCs w:val="28"/>
        </w:rPr>
        <w:t>түсіндіреді</w:t>
      </w:r>
      <w:r w:rsidR="00A33122" w:rsidRPr="00C61574">
        <w:rPr>
          <w:rFonts w:ascii="Times New Roman" w:hAnsi="Times New Roman" w:cs="Times New Roman"/>
          <w:sz w:val="28"/>
          <w:szCs w:val="28"/>
        </w:rPr>
        <w:t>. Өсім әсіресе қалалық жерлерде байқал</w:t>
      </w:r>
      <w:r>
        <w:rPr>
          <w:rFonts w:ascii="Times New Roman" w:hAnsi="Times New Roman" w:cs="Times New Roman"/>
          <w:sz w:val="28"/>
          <w:szCs w:val="28"/>
        </w:rPr>
        <w:t>а</w:t>
      </w:r>
      <w:r w:rsidR="00A33122" w:rsidRPr="00C61574">
        <w:rPr>
          <w:rFonts w:ascii="Times New Roman" w:hAnsi="Times New Roman" w:cs="Times New Roman"/>
          <w:sz w:val="28"/>
          <w:szCs w:val="28"/>
        </w:rPr>
        <w:t>ды, көрсеткіш 11,0 м</w:t>
      </w:r>
      <w:r w:rsidR="00A33122">
        <w:rPr>
          <w:rFonts w:ascii="Times New Roman" w:hAnsi="Times New Roman" w:cs="Times New Roman"/>
          <w:sz w:val="28"/>
          <w:szCs w:val="28"/>
        </w:rPr>
        <w:t>лн-</w:t>
      </w:r>
      <w:r w:rsidR="00A33122" w:rsidRPr="00C61574">
        <w:rPr>
          <w:rFonts w:ascii="Times New Roman" w:hAnsi="Times New Roman" w:cs="Times New Roman"/>
          <w:sz w:val="28"/>
          <w:szCs w:val="28"/>
        </w:rPr>
        <w:t>нан 12,5 м</w:t>
      </w:r>
      <w:r w:rsidR="00A33122">
        <w:rPr>
          <w:rFonts w:ascii="Times New Roman" w:hAnsi="Times New Roman" w:cs="Times New Roman"/>
          <w:sz w:val="28"/>
          <w:szCs w:val="28"/>
        </w:rPr>
        <w:t>лн</w:t>
      </w:r>
      <w:r w:rsidR="00A33122" w:rsidRPr="00C61574">
        <w:rPr>
          <w:rFonts w:ascii="Times New Roman" w:hAnsi="Times New Roman" w:cs="Times New Roman"/>
          <w:sz w:val="28"/>
          <w:szCs w:val="28"/>
        </w:rPr>
        <w:t xml:space="preserve"> адамға дейін </w:t>
      </w:r>
      <w:r w:rsidR="00625E64">
        <w:rPr>
          <w:rFonts w:ascii="Times New Roman" w:hAnsi="Times New Roman" w:cs="Times New Roman"/>
          <w:sz w:val="28"/>
          <w:szCs w:val="28"/>
        </w:rPr>
        <w:t>жеткен</w:t>
      </w:r>
      <w:r w:rsidR="00A33122" w:rsidRPr="00C61574">
        <w:rPr>
          <w:rFonts w:ascii="Times New Roman" w:hAnsi="Times New Roman" w:cs="Times New Roman"/>
          <w:sz w:val="28"/>
          <w:szCs w:val="28"/>
        </w:rPr>
        <w:t xml:space="preserve">. Ауылдық жерлерде </w:t>
      </w:r>
      <w:r w:rsidR="00A52D1D">
        <w:rPr>
          <w:rFonts w:ascii="Times New Roman" w:hAnsi="Times New Roman" w:cs="Times New Roman"/>
          <w:sz w:val="28"/>
          <w:szCs w:val="28"/>
        </w:rPr>
        <w:t>баяу</w:t>
      </w:r>
      <w:r w:rsidR="00A33122" w:rsidRPr="00C61574">
        <w:rPr>
          <w:rFonts w:ascii="Times New Roman" w:hAnsi="Times New Roman" w:cs="Times New Roman"/>
          <w:sz w:val="28"/>
          <w:szCs w:val="28"/>
        </w:rPr>
        <w:t xml:space="preserve"> </w:t>
      </w:r>
      <w:r w:rsidR="00A52D1D">
        <w:rPr>
          <w:rFonts w:ascii="Times New Roman" w:hAnsi="Times New Roman" w:cs="Times New Roman"/>
          <w:sz w:val="28"/>
          <w:szCs w:val="28"/>
        </w:rPr>
        <w:t xml:space="preserve">қарқындағы </w:t>
      </w:r>
      <w:r w:rsidR="00A33122" w:rsidRPr="00C61574">
        <w:rPr>
          <w:rFonts w:ascii="Times New Roman" w:hAnsi="Times New Roman" w:cs="Times New Roman"/>
          <w:sz w:val="28"/>
          <w:szCs w:val="28"/>
        </w:rPr>
        <w:t xml:space="preserve">өзгерістер </w:t>
      </w:r>
      <w:r w:rsidR="00A33122">
        <w:rPr>
          <w:rFonts w:ascii="Times New Roman" w:hAnsi="Times New Roman" w:cs="Times New Roman"/>
          <w:sz w:val="28"/>
          <w:szCs w:val="28"/>
        </w:rPr>
        <w:t>орын алды</w:t>
      </w:r>
      <w:r w:rsidR="00A52D1D">
        <w:rPr>
          <w:rFonts w:ascii="Times New Roman" w:hAnsi="Times New Roman" w:cs="Times New Roman"/>
          <w:sz w:val="28"/>
          <w:szCs w:val="28"/>
        </w:rPr>
        <w:t xml:space="preserve">. </w:t>
      </w:r>
      <w:r w:rsidR="00B4481F">
        <w:rPr>
          <w:rFonts w:ascii="Times New Roman" w:hAnsi="Times New Roman" w:cs="Times New Roman"/>
          <w:sz w:val="28"/>
          <w:szCs w:val="28"/>
        </w:rPr>
        <w:t>Мұндай нәтиже</w:t>
      </w:r>
      <w:r w:rsidR="00CB5C51">
        <w:rPr>
          <w:rFonts w:ascii="Times New Roman" w:hAnsi="Times New Roman" w:cs="Times New Roman"/>
          <w:sz w:val="28"/>
          <w:szCs w:val="28"/>
        </w:rPr>
        <w:t>ге қарап</w:t>
      </w:r>
      <w:r w:rsidR="00B4481F">
        <w:rPr>
          <w:rFonts w:ascii="Times New Roman" w:hAnsi="Times New Roman" w:cs="Times New Roman"/>
          <w:sz w:val="28"/>
          <w:szCs w:val="28"/>
        </w:rPr>
        <w:t xml:space="preserve"> </w:t>
      </w:r>
      <w:r w:rsidR="00A33122" w:rsidRPr="00C61574">
        <w:rPr>
          <w:rFonts w:ascii="Times New Roman" w:hAnsi="Times New Roman" w:cs="Times New Roman"/>
          <w:sz w:val="28"/>
          <w:szCs w:val="28"/>
        </w:rPr>
        <w:t>айтарлықтай ілгерілеушілі</w:t>
      </w:r>
      <w:r w:rsidR="00CB5C51">
        <w:rPr>
          <w:rFonts w:ascii="Times New Roman" w:hAnsi="Times New Roman" w:cs="Times New Roman"/>
          <w:sz w:val="28"/>
          <w:szCs w:val="28"/>
        </w:rPr>
        <w:t>к жоқ және а</w:t>
      </w:r>
      <w:r w:rsidR="00A33122" w:rsidRPr="00C61574">
        <w:rPr>
          <w:rFonts w:ascii="Times New Roman" w:hAnsi="Times New Roman" w:cs="Times New Roman"/>
          <w:sz w:val="28"/>
          <w:szCs w:val="28"/>
        </w:rPr>
        <w:t xml:space="preserve">уылды </w:t>
      </w:r>
      <w:r w:rsidR="00CB5C51">
        <w:rPr>
          <w:rFonts w:ascii="Times New Roman" w:hAnsi="Times New Roman" w:cs="Times New Roman"/>
          <w:sz w:val="28"/>
          <w:szCs w:val="28"/>
        </w:rPr>
        <w:t xml:space="preserve">орталықтандырылған </w:t>
      </w:r>
      <w:r w:rsidR="00A33122" w:rsidRPr="00C61574">
        <w:rPr>
          <w:rFonts w:ascii="Times New Roman" w:hAnsi="Times New Roman" w:cs="Times New Roman"/>
          <w:sz w:val="28"/>
          <w:szCs w:val="28"/>
        </w:rPr>
        <w:t>сумен жабдықтау жүйелерін жаңғырту қала</w:t>
      </w:r>
      <w:r>
        <w:rPr>
          <w:rFonts w:ascii="Times New Roman" w:hAnsi="Times New Roman" w:cs="Times New Roman"/>
          <w:sz w:val="28"/>
          <w:szCs w:val="28"/>
        </w:rPr>
        <w:t>ғ</w:t>
      </w:r>
      <w:r w:rsidR="00A33122" w:rsidRPr="00C61574">
        <w:rPr>
          <w:rFonts w:ascii="Times New Roman" w:hAnsi="Times New Roman" w:cs="Times New Roman"/>
          <w:sz w:val="28"/>
          <w:szCs w:val="28"/>
        </w:rPr>
        <w:t>а қарағанда баяу дамы</w:t>
      </w:r>
      <w:r w:rsidR="006D72EB">
        <w:rPr>
          <w:rFonts w:ascii="Times New Roman" w:hAnsi="Times New Roman" w:cs="Times New Roman"/>
          <w:sz w:val="28"/>
          <w:szCs w:val="28"/>
        </w:rPr>
        <w:t>ған</w:t>
      </w:r>
      <w:r w:rsidR="00CB5C51">
        <w:rPr>
          <w:rFonts w:ascii="Times New Roman" w:hAnsi="Times New Roman" w:cs="Times New Roman"/>
          <w:sz w:val="28"/>
          <w:szCs w:val="28"/>
        </w:rPr>
        <w:t xml:space="preserve"> деп қорытындылаймыз.</w:t>
      </w:r>
    </w:p>
    <w:p w14:paraId="319F8CB3" w14:textId="2BC4F807" w:rsidR="002269EF" w:rsidRPr="00C61574" w:rsidRDefault="0063787F" w:rsidP="00A33122">
      <w:pPr>
        <w:spacing w:after="0" w:line="240" w:lineRule="auto"/>
        <w:ind w:firstLine="709"/>
        <w:jc w:val="both"/>
        <w:rPr>
          <w:rFonts w:ascii="Times New Roman" w:hAnsi="Times New Roman" w:cs="Times New Roman"/>
          <w:sz w:val="28"/>
          <w:szCs w:val="28"/>
        </w:rPr>
      </w:pPr>
      <w:r w:rsidRPr="0063787F">
        <w:rPr>
          <w:rFonts w:ascii="Times New Roman" w:hAnsi="Times New Roman" w:cs="Times New Roman"/>
          <w:sz w:val="28"/>
          <w:szCs w:val="28"/>
        </w:rPr>
        <w:t xml:space="preserve">Қазақстанның су ресурстарының едәуір бөлігі трансшекаралық өзендермен байланысты, </w:t>
      </w:r>
      <w:r w:rsidR="00E6089D">
        <w:rPr>
          <w:rFonts w:ascii="Times New Roman" w:hAnsi="Times New Roman" w:cs="Times New Roman"/>
          <w:sz w:val="28"/>
          <w:szCs w:val="28"/>
        </w:rPr>
        <w:t xml:space="preserve">сол себепті </w:t>
      </w:r>
      <w:r w:rsidRPr="0063787F">
        <w:rPr>
          <w:rFonts w:ascii="Times New Roman" w:hAnsi="Times New Roman" w:cs="Times New Roman"/>
          <w:sz w:val="28"/>
          <w:szCs w:val="28"/>
        </w:rPr>
        <w:t xml:space="preserve">жер үсті суларын тиімді әрі ұқыпты пайдалану мәселесі </w:t>
      </w:r>
      <w:r w:rsidR="00B6674E">
        <w:rPr>
          <w:rFonts w:ascii="Times New Roman" w:hAnsi="Times New Roman" w:cs="Times New Roman"/>
          <w:sz w:val="28"/>
          <w:szCs w:val="28"/>
        </w:rPr>
        <w:t>айрықша</w:t>
      </w:r>
      <w:r w:rsidRPr="0063787F">
        <w:rPr>
          <w:rFonts w:ascii="Times New Roman" w:hAnsi="Times New Roman" w:cs="Times New Roman"/>
          <w:sz w:val="28"/>
          <w:szCs w:val="28"/>
        </w:rPr>
        <w:t xml:space="preserve"> маңызға ие.</w:t>
      </w:r>
      <w:r>
        <w:rPr>
          <w:rFonts w:ascii="Times New Roman" w:hAnsi="Times New Roman" w:cs="Times New Roman"/>
          <w:sz w:val="28"/>
          <w:szCs w:val="28"/>
        </w:rPr>
        <w:t xml:space="preserve"> </w:t>
      </w:r>
      <w:r w:rsidR="003203A6" w:rsidRPr="003203A6">
        <w:rPr>
          <w:rFonts w:ascii="Times New Roman" w:hAnsi="Times New Roman" w:cs="Times New Roman"/>
          <w:sz w:val="28"/>
          <w:szCs w:val="28"/>
        </w:rPr>
        <w:t>Осы жағдайда су үнемдеу технологияларын кеңінен енгізу және сумен жабдықтау жүйесін жаңғыртуға бағытталған шараларды күшейту қажеттілігі арта түседі.</w:t>
      </w:r>
      <w:r w:rsidR="003203A6">
        <w:rPr>
          <w:rFonts w:ascii="Times New Roman" w:hAnsi="Times New Roman" w:cs="Times New Roman"/>
          <w:sz w:val="28"/>
          <w:szCs w:val="28"/>
        </w:rPr>
        <w:t xml:space="preserve"> </w:t>
      </w:r>
      <w:r w:rsidR="00A33122" w:rsidRPr="00C61574">
        <w:rPr>
          <w:rFonts w:ascii="Times New Roman" w:hAnsi="Times New Roman" w:cs="Times New Roman"/>
          <w:sz w:val="28"/>
          <w:szCs w:val="28"/>
        </w:rPr>
        <w:t>Жалпы алғанда, деректер</w:t>
      </w:r>
      <w:r w:rsidR="00A33122">
        <w:rPr>
          <w:rFonts w:ascii="Times New Roman" w:hAnsi="Times New Roman" w:cs="Times New Roman"/>
          <w:sz w:val="28"/>
          <w:szCs w:val="28"/>
        </w:rPr>
        <w:t>ге қарап</w:t>
      </w:r>
      <w:r w:rsidR="00A33122" w:rsidRPr="00C61574">
        <w:rPr>
          <w:rFonts w:ascii="Times New Roman" w:hAnsi="Times New Roman" w:cs="Times New Roman"/>
          <w:sz w:val="28"/>
          <w:szCs w:val="28"/>
        </w:rPr>
        <w:t xml:space="preserve"> елдегі сумен қамтамасыз ету деңгейінің жақсар</w:t>
      </w:r>
      <w:r w:rsidR="00A33122">
        <w:rPr>
          <w:rFonts w:ascii="Times New Roman" w:hAnsi="Times New Roman" w:cs="Times New Roman"/>
          <w:sz w:val="28"/>
          <w:szCs w:val="28"/>
        </w:rPr>
        <w:t>ғанын байқадық</w:t>
      </w:r>
      <w:r w:rsidR="00A33122" w:rsidRPr="00C61574">
        <w:rPr>
          <w:rFonts w:ascii="Times New Roman" w:hAnsi="Times New Roman" w:cs="Times New Roman"/>
          <w:sz w:val="28"/>
          <w:szCs w:val="28"/>
        </w:rPr>
        <w:t>,</w:t>
      </w:r>
      <w:r w:rsidR="00A33122">
        <w:rPr>
          <w:rFonts w:ascii="Times New Roman" w:hAnsi="Times New Roman" w:cs="Times New Roman"/>
          <w:sz w:val="28"/>
          <w:szCs w:val="28"/>
        </w:rPr>
        <w:t xml:space="preserve"> алайда </w:t>
      </w:r>
      <w:r w:rsidR="00A33122" w:rsidRPr="00C61574">
        <w:rPr>
          <w:rFonts w:ascii="Times New Roman" w:hAnsi="Times New Roman" w:cs="Times New Roman"/>
          <w:sz w:val="28"/>
          <w:szCs w:val="28"/>
        </w:rPr>
        <w:t>ауылдық жерлердегі инфрақұрылымды жаңғырту мәселесі әлі де өзекті</w:t>
      </w:r>
      <w:r w:rsidR="00425A48">
        <w:rPr>
          <w:rFonts w:ascii="Times New Roman" w:hAnsi="Times New Roman" w:cs="Times New Roman"/>
          <w:sz w:val="28"/>
          <w:szCs w:val="28"/>
        </w:rPr>
        <w:t>.</w:t>
      </w:r>
    </w:p>
    <w:p w14:paraId="085C477F"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noProof/>
          <w:sz w:val="28"/>
          <w:szCs w:val="28"/>
          <w:lang w:val="ru-RU" w:eastAsia="ru-RU"/>
        </w:rPr>
        <w:drawing>
          <wp:inline distT="0" distB="0" distL="0" distR="0" wp14:anchorId="5C5031DD" wp14:editId="5452483B">
            <wp:extent cx="5646420" cy="3094182"/>
            <wp:effectExtent l="0" t="0" r="11430" b="11430"/>
            <wp:docPr id="80" name="Диаграмма 80">
              <a:extLst xmlns:a="http://schemas.openxmlformats.org/drawingml/2006/main">
                <a:ext uri="{FF2B5EF4-FFF2-40B4-BE49-F238E27FC236}">
                  <a16:creationId xmlns:a16="http://schemas.microsoft.com/office/drawing/2014/main" id="{2CDF6F01-3024-4F93-9835-01077C0FC3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72F7886"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Сурет 19. Ауыл, орман және балық шаруашылығындағы  кәсіпорында</w:t>
      </w:r>
      <w:r>
        <w:rPr>
          <w:rFonts w:ascii="Times New Roman" w:hAnsi="Times New Roman" w:cs="Times New Roman"/>
          <w:sz w:val="28"/>
          <w:szCs w:val="28"/>
        </w:rPr>
        <w:t>рын</w:t>
      </w:r>
      <w:r w:rsidRPr="00C61574">
        <w:rPr>
          <w:rFonts w:ascii="Times New Roman" w:hAnsi="Times New Roman" w:cs="Times New Roman"/>
          <w:sz w:val="28"/>
          <w:szCs w:val="28"/>
        </w:rPr>
        <w:t>ың инновациялық белсендігі</w:t>
      </w:r>
    </w:p>
    <w:p w14:paraId="532F9F05"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 xml:space="preserve">Ескерту – [129] әдебиет негізінде автормен құрастырылған </w:t>
      </w:r>
    </w:p>
    <w:p w14:paraId="64F463B2" w14:textId="77777777" w:rsidR="00A33122" w:rsidRPr="00C61574" w:rsidRDefault="00A33122" w:rsidP="00A33122">
      <w:pPr>
        <w:spacing w:after="0" w:line="240" w:lineRule="auto"/>
        <w:jc w:val="center"/>
        <w:rPr>
          <w:rFonts w:ascii="Times New Roman" w:hAnsi="Times New Roman" w:cs="Times New Roman"/>
          <w:sz w:val="28"/>
          <w:szCs w:val="28"/>
        </w:rPr>
      </w:pPr>
    </w:p>
    <w:p w14:paraId="694C3680" w14:textId="53D1C364" w:rsidR="00A33122" w:rsidRPr="00AB20F9" w:rsidRDefault="00A33122" w:rsidP="00AB20F9">
      <w:pPr>
        <w:pStyle w:val="TableParagraph"/>
        <w:ind w:right="143" w:firstLine="709"/>
        <w:jc w:val="both"/>
        <w:rPr>
          <w:sz w:val="28"/>
          <w:szCs w:val="28"/>
          <w:lang w:val="kk-KZ"/>
        </w:rPr>
      </w:pPr>
      <w:r w:rsidRPr="00C61574">
        <w:rPr>
          <w:sz w:val="28"/>
          <w:szCs w:val="28"/>
          <w:lang w:val="kk-KZ"/>
        </w:rPr>
        <w:t>Енді</w:t>
      </w:r>
      <w:r w:rsidR="00425A48">
        <w:rPr>
          <w:sz w:val="28"/>
          <w:szCs w:val="28"/>
          <w:lang w:val="kk-KZ"/>
        </w:rPr>
        <w:t xml:space="preserve"> </w:t>
      </w:r>
      <w:r w:rsidRPr="00C61574">
        <w:rPr>
          <w:sz w:val="28"/>
          <w:szCs w:val="28"/>
          <w:lang w:val="kk-KZ"/>
        </w:rPr>
        <w:t xml:space="preserve">ауыл, орман және балық шаруашылығы саласындағы кәсіпорындардың инновациялық белсенділігін талдар болсақ, 19-суретте 2016-2024 жж. аралығында </w:t>
      </w:r>
      <w:r w:rsidR="00425A48">
        <w:rPr>
          <w:sz w:val="28"/>
          <w:szCs w:val="28"/>
          <w:lang w:val="kk-KZ"/>
        </w:rPr>
        <w:t>осы</w:t>
      </w:r>
      <w:r w:rsidRPr="00C61574">
        <w:rPr>
          <w:sz w:val="28"/>
          <w:szCs w:val="28"/>
          <w:lang w:val="kk-KZ"/>
        </w:rPr>
        <w:t xml:space="preserve"> саладағы кәсіпорындар санының динамикасы және олардың ішіндегі инновациялық белсенді кәіпорындардың үлесі көрсетілген. Зерттелген кезеңде саладағы жалпы кәсіпорындар саны </w:t>
      </w:r>
      <w:r w:rsidR="00425A48">
        <w:rPr>
          <w:sz w:val="28"/>
          <w:szCs w:val="28"/>
          <w:lang w:val="kk-KZ"/>
        </w:rPr>
        <w:t>жыл сайын төмендеген</w:t>
      </w:r>
      <w:r w:rsidRPr="00C61574">
        <w:rPr>
          <w:sz w:val="28"/>
          <w:szCs w:val="28"/>
          <w:lang w:val="kk-KZ"/>
        </w:rPr>
        <w:t xml:space="preserve">, инновация саласында белсенді кәсіпорындар саны </w:t>
      </w:r>
      <w:r w:rsidR="00425A48">
        <w:rPr>
          <w:sz w:val="28"/>
          <w:szCs w:val="28"/>
          <w:lang w:val="kk-KZ"/>
        </w:rPr>
        <w:t>бі</w:t>
      </w:r>
      <w:r w:rsidR="00063CE0">
        <w:rPr>
          <w:sz w:val="28"/>
          <w:szCs w:val="28"/>
          <w:lang w:val="kk-KZ"/>
        </w:rPr>
        <w:t>р</w:t>
      </w:r>
      <w:r w:rsidR="00425A48">
        <w:rPr>
          <w:sz w:val="28"/>
          <w:szCs w:val="28"/>
          <w:lang w:val="kk-KZ"/>
        </w:rPr>
        <w:t>тіндеп</w:t>
      </w:r>
      <w:r w:rsidR="00063CE0">
        <w:rPr>
          <w:sz w:val="28"/>
          <w:szCs w:val="28"/>
          <w:lang w:val="kk-KZ"/>
        </w:rPr>
        <w:t xml:space="preserve"> әлсіз түрде</w:t>
      </w:r>
      <w:r w:rsidRPr="00C61574">
        <w:rPr>
          <w:sz w:val="28"/>
          <w:szCs w:val="28"/>
          <w:lang w:val="kk-KZ"/>
        </w:rPr>
        <w:t xml:space="preserve"> артып отыр. </w:t>
      </w:r>
      <w:r w:rsidR="00425A48">
        <w:rPr>
          <w:sz w:val="28"/>
          <w:szCs w:val="28"/>
          <w:lang w:val="kk-KZ"/>
        </w:rPr>
        <w:t>Яғни, а</w:t>
      </w:r>
      <w:r w:rsidRPr="00C61574">
        <w:rPr>
          <w:sz w:val="28"/>
          <w:szCs w:val="28"/>
          <w:lang w:val="kk-KZ"/>
        </w:rPr>
        <w:t>грарлық секторда инновациялық қызмет шектеулі таралған</w:t>
      </w:r>
      <w:r>
        <w:rPr>
          <w:sz w:val="28"/>
          <w:szCs w:val="28"/>
          <w:lang w:val="kk-KZ"/>
        </w:rPr>
        <w:t xml:space="preserve">, </w:t>
      </w:r>
      <w:r>
        <w:rPr>
          <w:sz w:val="28"/>
          <w:szCs w:val="28"/>
          <w:lang w:val="kk-KZ"/>
        </w:rPr>
        <w:lastRenderedPageBreak/>
        <w:t>сәйкесінше</w:t>
      </w:r>
      <w:r w:rsidRPr="00C61574">
        <w:rPr>
          <w:sz w:val="28"/>
          <w:szCs w:val="28"/>
          <w:lang w:val="kk-KZ"/>
        </w:rPr>
        <w:t xml:space="preserve"> технологиялық жаңғыртуды ынталандыру қажет. </w:t>
      </w:r>
      <w:r w:rsidR="00425A48">
        <w:rPr>
          <w:sz w:val="28"/>
          <w:szCs w:val="28"/>
          <w:lang w:val="kk-KZ"/>
        </w:rPr>
        <w:t xml:space="preserve">45-кестеде </w:t>
      </w:r>
      <w:r w:rsidRPr="00C61574">
        <w:rPr>
          <w:sz w:val="28"/>
          <w:szCs w:val="28"/>
          <w:lang w:val="kk-KZ"/>
        </w:rPr>
        <w:t xml:space="preserve">ауыл, орман және балық шаруашылығы саласында инновациялық технологияларға жұмсалған шығындардың үлесі жыл сайын артып келе жатқанын байқауға болады, алайда бұл инновациялық белсенділіктің деңгейін тұрақты орташа дейгейде ғана дамытып отыр. </w:t>
      </w:r>
      <w:r w:rsidRPr="00AB20F9">
        <w:rPr>
          <w:sz w:val="28"/>
          <w:szCs w:val="28"/>
          <w:lang w:val="kk-KZ"/>
        </w:rPr>
        <w:t>2016-2024 жж. АӨК-дегі инновациялық белсенділік көрсеткіштерінің тұрақсыз, бірақ оң бағыттағы серпі</w:t>
      </w:r>
      <w:r w:rsidR="00063CE0">
        <w:rPr>
          <w:sz w:val="28"/>
          <w:szCs w:val="28"/>
          <w:lang w:val="kk-KZ"/>
        </w:rPr>
        <w:t>ні</w:t>
      </w:r>
      <w:r w:rsidRPr="00AB20F9">
        <w:rPr>
          <w:sz w:val="28"/>
          <w:szCs w:val="28"/>
          <w:lang w:val="kk-KZ"/>
        </w:rPr>
        <w:t xml:space="preserve"> байқалады. Инновациялық белсенділік деңгейі 7,1 %-дан 10,7%-ға дейін көтеріліп, бұл салада жаңа технологияларды игеруге тартылған кәсіпорындар үлесі</w:t>
      </w:r>
      <w:r w:rsidR="00063CE0">
        <w:rPr>
          <w:sz w:val="28"/>
          <w:szCs w:val="28"/>
          <w:lang w:val="kk-KZ"/>
        </w:rPr>
        <w:t xml:space="preserve"> </w:t>
      </w:r>
      <w:r w:rsidRPr="00AB20F9">
        <w:rPr>
          <w:sz w:val="28"/>
          <w:szCs w:val="28"/>
          <w:lang w:val="kk-KZ"/>
        </w:rPr>
        <w:t xml:space="preserve">біртіндеп кеңейген. </w:t>
      </w:r>
      <w:r w:rsidR="000A32FA" w:rsidRPr="00AB20F9">
        <w:rPr>
          <w:sz w:val="28"/>
          <w:szCs w:val="28"/>
          <w:lang w:val="kk-KZ"/>
        </w:rPr>
        <w:t>Технологиялық инновацияларға жұмсалған қаражат 1528,6 млрд теңгеге дейін өс</w:t>
      </w:r>
      <w:r w:rsidR="00BC04CC">
        <w:rPr>
          <w:sz w:val="28"/>
          <w:szCs w:val="28"/>
          <w:lang w:val="kk-KZ"/>
        </w:rPr>
        <w:t>кен</w:t>
      </w:r>
      <w:r w:rsidR="000A32FA" w:rsidRPr="00AB20F9">
        <w:rPr>
          <w:sz w:val="28"/>
          <w:szCs w:val="28"/>
          <w:lang w:val="kk-KZ"/>
        </w:rPr>
        <w:t>, сондай-ақ оның ауыл, орман және балық шаруашылығы саласына тиесілі үлесі 12,9 %-дан 40,6 %-ға дейін арт</w:t>
      </w:r>
      <w:r w:rsidR="00BC04CC">
        <w:rPr>
          <w:sz w:val="28"/>
          <w:szCs w:val="28"/>
          <w:lang w:val="kk-KZ"/>
        </w:rPr>
        <w:t>ып</w:t>
      </w:r>
      <w:r w:rsidR="000A32FA" w:rsidRPr="00AB20F9">
        <w:rPr>
          <w:sz w:val="28"/>
          <w:szCs w:val="28"/>
          <w:lang w:val="kk-KZ"/>
        </w:rPr>
        <w:t xml:space="preserve"> аграрлық сектордың инновациялық даму бағытындағы рөлі күшейген.</w:t>
      </w:r>
    </w:p>
    <w:p w14:paraId="2BD3BDF1" w14:textId="77777777" w:rsidR="00A33122" w:rsidRPr="00C61574" w:rsidRDefault="00A33122" w:rsidP="00A33122">
      <w:pPr>
        <w:spacing w:after="0" w:line="240" w:lineRule="auto"/>
        <w:rPr>
          <w:rFonts w:ascii="Times New Roman" w:eastAsia="Times New Roman" w:hAnsi="Times New Roman" w:cs="Times New Roman"/>
          <w:sz w:val="28"/>
          <w:szCs w:val="28"/>
          <w:highlight w:val="yellow"/>
        </w:rPr>
      </w:pPr>
    </w:p>
    <w:p w14:paraId="752AA089" w14:textId="77777777" w:rsidR="00A33122" w:rsidRPr="00C61574" w:rsidRDefault="00A33122" w:rsidP="00A33122">
      <w:pPr>
        <w:pStyle w:val="af8"/>
        <w:ind w:left="113" w:firstLine="0"/>
        <w:jc w:val="left"/>
        <w:rPr>
          <w:lang w:val="kk-KZ"/>
        </w:rPr>
      </w:pPr>
      <w:r w:rsidRPr="00C61574">
        <w:rPr>
          <w:lang w:val="kk-KZ"/>
        </w:rPr>
        <w:t>Кесте 45</w:t>
      </w:r>
      <w:r w:rsidRPr="00C61574">
        <w:rPr>
          <w:spacing w:val="-3"/>
          <w:lang w:val="kk-KZ"/>
        </w:rPr>
        <w:t xml:space="preserve"> </w:t>
      </w:r>
      <w:r w:rsidRPr="00C61574">
        <w:rPr>
          <w:lang w:val="kk-KZ"/>
        </w:rPr>
        <w:t>–</w:t>
      </w:r>
      <w:r w:rsidRPr="00C61574">
        <w:rPr>
          <w:spacing w:val="-4"/>
          <w:lang w:val="kk-KZ"/>
        </w:rPr>
        <w:t xml:space="preserve"> </w:t>
      </w:r>
      <w:r w:rsidRPr="00C61574">
        <w:rPr>
          <w:lang w:val="kk-KZ"/>
        </w:rPr>
        <w:t>ҚР АӨК инновациялық дамуы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09"/>
        <w:gridCol w:w="850"/>
        <w:gridCol w:w="709"/>
        <w:gridCol w:w="709"/>
        <w:gridCol w:w="850"/>
        <w:gridCol w:w="851"/>
        <w:gridCol w:w="850"/>
        <w:gridCol w:w="851"/>
        <w:gridCol w:w="850"/>
      </w:tblGrid>
      <w:tr w:rsidR="00A33122" w:rsidRPr="00C61574" w14:paraId="7AB4E9E3" w14:textId="77777777" w:rsidTr="00700415">
        <w:trPr>
          <w:trHeight w:val="417"/>
        </w:trPr>
        <w:tc>
          <w:tcPr>
            <w:tcW w:w="2410" w:type="dxa"/>
          </w:tcPr>
          <w:p w14:paraId="7F5DADBD" w14:textId="77777777" w:rsidR="00A33122" w:rsidRPr="00C61574" w:rsidRDefault="00A33122" w:rsidP="00700415">
            <w:pPr>
              <w:ind w:left="100"/>
              <w:jc w:val="center"/>
              <w:rPr>
                <w:rFonts w:ascii="Times New Roman" w:hAnsi="Times New Roman" w:cs="Times New Roman"/>
                <w:sz w:val="20"/>
                <w:szCs w:val="20"/>
              </w:rPr>
            </w:pPr>
            <w:bookmarkStart w:id="9" w:name="_Hlk222220408"/>
            <w:r w:rsidRPr="00C61574">
              <w:rPr>
                <w:rFonts w:ascii="Times New Roman" w:hAnsi="Times New Roman" w:cs="Times New Roman"/>
                <w:sz w:val="20"/>
                <w:szCs w:val="20"/>
              </w:rPr>
              <w:t>Көрсеткіштер</w:t>
            </w:r>
          </w:p>
        </w:tc>
        <w:tc>
          <w:tcPr>
            <w:tcW w:w="709" w:type="dxa"/>
          </w:tcPr>
          <w:p w14:paraId="47DF232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2016</w:t>
            </w:r>
          </w:p>
        </w:tc>
        <w:tc>
          <w:tcPr>
            <w:tcW w:w="850" w:type="dxa"/>
          </w:tcPr>
          <w:p w14:paraId="56551E0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2017</w:t>
            </w:r>
          </w:p>
        </w:tc>
        <w:tc>
          <w:tcPr>
            <w:tcW w:w="709" w:type="dxa"/>
          </w:tcPr>
          <w:p w14:paraId="1A6E0AF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2018</w:t>
            </w:r>
          </w:p>
        </w:tc>
        <w:tc>
          <w:tcPr>
            <w:tcW w:w="709" w:type="dxa"/>
          </w:tcPr>
          <w:p w14:paraId="0AA6D14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2019</w:t>
            </w:r>
          </w:p>
        </w:tc>
        <w:tc>
          <w:tcPr>
            <w:tcW w:w="850" w:type="dxa"/>
          </w:tcPr>
          <w:p w14:paraId="3CB7C28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2020</w:t>
            </w:r>
          </w:p>
        </w:tc>
        <w:tc>
          <w:tcPr>
            <w:tcW w:w="851" w:type="dxa"/>
          </w:tcPr>
          <w:p w14:paraId="70AE62D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2021</w:t>
            </w:r>
          </w:p>
        </w:tc>
        <w:tc>
          <w:tcPr>
            <w:tcW w:w="850" w:type="dxa"/>
          </w:tcPr>
          <w:p w14:paraId="6D1211D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2022</w:t>
            </w:r>
          </w:p>
        </w:tc>
        <w:tc>
          <w:tcPr>
            <w:tcW w:w="851" w:type="dxa"/>
          </w:tcPr>
          <w:p w14:paraId="69425EC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2023</w:t>
            </w:r>
          </w:p>
        </w:tc>
        <w:tc>
          <w:tcPr>
            <w:tcW w:w="850" w:type="dxa"/>
          </w:tcPr>
          <w:p w14:paraId="323A1E9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2024</w:t>
            </w:r>
          </w:p>
        </w:tc>
      </w:tr>
      <w:tr w:rsidR="00A33122" w:rsidRPr="00C61574" w14:paraId="59090B78" w14:textId="77777777" w:rsidTr="00700415">
        <w:trPr>
          <w:trHeight w:val="417"/>
        </w:trPr>
        <w:tc>
          <w:tcPr>
            <w:tcW w:w="2410" w:type="dxa"/>
          </w:tcPr>
          <w:p w14:paraId="097D918B" w14:textId="77777777" w:rsidR="00A33122" w:rsidRPr="00C61574" w:rsidRDefault="00A33122" w:rsidP="00700415">
            <w:pPr>
              <w:ind w:left="100"/>
              <w:rPr>
                <w:rFonts w:ascii="Times New Roman" w:hAnsi="Times New Roman" w:cs="Times New Roman"/>
                <w:sz w:val="20"/>
                <w:szCs w:val="20"/>
              </w:rPr>
            </w:pPr>
            <w:r w:rsidRPr="00C61574">
              <w:rPr>
                <w:rFonts w:ascii="Times New Roman" w:hAnsi="Times New Roman" w:cs="Times New Roman"/>
                <w:sz w:val="20"/>
                <w:szCs w:val="20"/>
              </w:rPr>
              <w:t>Барлық кәсіпорындар саны</w:t>
            </w:r>
          </w:p>
        </w:tc>
        <w:tc>
          <w:tcPr>
            <w:tcW w:w="709" w:type="dxa"/>
          </w:tcPr>
          <w:p w14:paraId="3145408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31 077</w:t>
            </w:r>
          </w:p>
        </w:tc>
        <w:tc>
          <w:tcPr>
            <w:tcW w:w="850" w:type="dxa"/>
          </w:tcPr>
          <w:p w14:paraId="48C8B23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30 854</w:t>
            </w:r>
          </w:p>
        </w:tc>
        <w:tc>
          <w:tcPr>
            <w:tcW w:w="709" w:type="dxa"/>
          </w:tcPr>
          <w:p w14:paraId="5669AC8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30 501</w:t>
            </w:r>
          </w:p>
        </w:tc>
        <w:tc>
          <w:tcPr>
            <w:tcW w:w="709" w:type="dxa"/>
          </w:tcPr>
          <w:p w14:paraId="2F0D0BB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28 411</w:t>
            </w:r>
          </w:p>
        </w:tc>
        <w:tc>
          <w:tcPr>
            <w:tcW w:w="850" w:type="dxa"/>
          </w:tcPr>
          <w:p w14:paraId="22864BC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28 087</w:t>
            </w:r>
          </w:p>
        </w:tc>
        <w:tc>
          <w:tcPr>
            <w:tcW w:w="851" w:type="dxa"/>
          </w:tcPr>
          <w:p w14:paraId="15171B1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28 203</w:t>
            </w:r>
          </w:p>
        </w:tc>
        <w:tc>
          <w:tcPr>
            <w:tcW w:w="850" w:type="dxa"/>
          </w:tcPr>
          <w:p w14:paraId="32781C5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26 306</w:t>
            </w:r>
          </w:p>
        </w:tc>
        <w:tc>
          <w:tcPr>
            <w:tcW w:w="851" w:type="dxa"/>
          </w:tcPr>
          <w:p w14:paraId="44E462F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30 610</w:t>
            </w:r>
          </w:p>
        </w:tc>
        <w:tc>
          <w:tcPr>
            <w:tcW w:w="850" w:type="dxa"/>
          </w:tcPr>
          <w:p w14:paraId="08B669E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30 756</w:t>
            </w:r>
          </w:p>
        </w:tc>
      </w:tr>
      <w:tr w:rsidR="00A33122" w:rsidRPr="00C61574" w14:paraId="66B16768" w14:textId="77777777" w:rsidTr="00700415">
        <w:trPr>
          <w:trHeight w:val="417"/>
        </w:trPr>
        <w:tc>
          <w:tcPr>
            <w:tcW w:w="2410" w:type="dxa"/>
          </w:tcPr>
          <w:p w14:paraId="4B09EAE9" w14:textId="77777777" w:rsidR="00A33122" w:rsidRPr="00C61574" w:rsidRDefault="00A33122" w:rsidP="00700415">
            <w:pPr>
              <w:ind w:left="100"/>
              <w:rPr>
                <w:rFonts w:ascii="Times New Roman" w:hAnsi="Times New Roman" w:cs="Times New Roman"/>
                <w:sz w:val="20"/>
                <w:szCs w:val="20"/>
              </w:rPr>
            </w:pPr>
            <w:r w:rsidRPr="00C61574">
              <w:rPr>
                <w:rFonts w:ascii="Times New Roman" w:hAnsi="Times New Roman" w:cs="Times New Roman"/>
                <w:sz w:val="20"/>
                <w:szCs w:val="20"/>
              </w:rPr>
              <w:t>Соның ішінде: ауыл, орман және балық шаруашылығы саласы</w:t>
            </w:r>
          </w:p>
        </w:tc>
        <w:tc>
          <w:tcPr>
            <w:tcW w:w="709" w:type="dxa"/>
          </w:tcPr>
          <w:p w14:paraId="5685D13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2 031</w:t>
            </w:r>
          </w:p>
        </w:tc>
        <w:tc>
          <w:tcPr>
            <w:tcW w:w="850" w:type="dxa"/>
          </w:tcPr>
          <w:p w14:paraId="66B7623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2 314</w:t>
            </w:r>
          </w:p>
        </w:tc>
        <w:tc>
          <w:tcPr>
            <w:tcW w:w="709" w:type="dxa"/>
          </w:tcPr>
          <w:p w14:paraId="2440169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2 451</w:t>
            </w:r>
          </w:p>
        </w:tc>
        <w:tc>
          <w:tcPr>
            <w:tcW w:w="709" w:type="dxa"/>
          </w:tcPr>
          <w:p w14:paraId="49AFC90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1 968</w:t>
            </w:r>
          </w:p>
        </w:tc>
        <w:tc>
          <w:tcPr>
            <w:tcW w:w="850" w:type="dxa"/>
          </w:tcPr>
          <w:p w14:paraId="77BF8BB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1 885</w:t>
            </w:r>
          </w:p>
        </w:tc>
        <w:tc>
          <w:tcPr>
            <w:tcW w:w="851" w:type="dxa"/>
          </w:tcPr>
          <w:p w14:paraId="0A5F256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1 825</w:t>
            </w:r>
          </w:p>
        </w:tc>
        <w:tc>
          <w:tcPr>
            <w:tcW w:w="850" w:type="dxa"/>
          </w:tcPr>
          <w:p w14:paraId="7F2B808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1 892</w:t>
            </w:r>
          </w:p>
        </w:tc>
        <w:tc>
          <w:tcPr>
            <w:tcW w:w="851" w:type="dxa"/>
          </w:tcPr>
          <w:p w14:paraId="42EE317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1 893</w:t>
            </w:r>
          </w:p>
        </w:tc>
        <w:tc>
          <w:tcPr>
            <w:tcW w:w="850" w:type="dxa"/>
          </w:tcPr>
          <w:p w14:paraId="46EBFF6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1 888</w:t>
            </w:r>
          </w:p>
        </w:tc>
      </w:tr>
      <w:tr w:rsidR="00A33122" w:rsidRPr="00C61574" w14:paraId="1CBF5206" w14:textId="77777777" w:rsidTr="00700415">
        <w:trPr>
          <w:trHeight w:val="164"/>
        </w:trPr>
        <w:tc>
          <w:tcPr>
            <w:tcW w:w="2410" w:type="dxa"/>
          </w:tcPr>
          <w:p w14:paraId="3ED8F6F2" w14:textId="77777777" w:rsidR="00A33122" w:rsidRPr="00C61574" w:rsidRDefault="00A33122" w:rsidP="00700415">
            <w:pPr>
              <w:ind w:left="100"/>
              <w:rPr>
                <w:rFonts w:ascii="Times New Roman" w:hAnsi="Times New Roman" w:cs="Times New Roman"/>
                <w:sz w:val="20"/>
                <w:szCs w:val="20"/>
              </w:rPr>
            </w:pPr>
            <w:r w:rsidRPr="00C61574">
              <w:rPr>
                <w:rFonts w:ascii="Times New Roman" w:hAnsi="Times New Roman" w:cs="Times New Roman"/>
                <w:sz w:val="20"/>
                <w:szCs w:val="20"/>
              </w:rPr>
              <w:t>Инновациялық үлесі бар</w:t>
            </w:r>
          </w:p>
        </w:tc>
        <w:tc>
          <w:tcPr>
            <w:tcW w:w="709" w:type="dxa"/>
          </w:tcPr>
          <w:p w14:paraId="2486668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144</w:t>
            </w:r>
          </w:p>
        </w:tc>
        <w:tc>
          <w:tcPr>
            <w:tcW w:w="850" w:type="dxa"/>
          </w:tcPr>
          <w:p w14:paraId="5318F16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220</w:t>
            </w:r>
          </w:p>
        </w:tc>
        <w:tc>
          <w:tcPr>
            <w:tcW w:w="709" w:type="dxa"/>
          </w:tcPr>
          <w:p w14:paraId="7EF1255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194</w:t>
            </w:r>
          </w:p>
        </w:tc>
        <w:tc>
          <w:tcPr>
            <w:tcW w:w="709" w:type="dxa"/>
          </w:tcPr>
          <w:p w14:paraId="0432C4F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171</w:t>
            </w:r>
          </w:p>
        </w:tc>
        <w:tc>
          <w:tcPr>
            <w:tcW w:w="850" w:type="dxa"/>
          </w:tcPr>
          <w:p w14:paraId="2ABBE8E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216</w:t>
            </w:r>
          </w:p>
        </w:tc>
        <w:tc>
          <w:tcPr>
            <w:tcW w:w="851" w:type="dxa"/>
          </w:tcPr>
          <w:p w14:paraId="05E32C0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182</w:t>
            </w:r>
          </w:p>
        </w:tc>
        <w:tc>
          <w:tcPr>
            <w:tcW w:w="850" w:type="dxa"/>
          </w:tcPr>
          <w:p w14:paraId="771CEC4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194</w:t>
            </w:r>
          </w:p>
        </w:tc>
        <w:tc>
          <w:tcPr>
            <w:tcW w:w="851" w:type="dxa"/>
          </w:tcPr>
          <w:p w14:paraId="2BA10A3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190</w:t>
            </w:r>
          </w:p>
        </w:tc>
        <w:tc>
          <w:tcPr>
            <w:tcW w:w="850" w:type="dxa"/>
          </w:tcPr>
          <w:p w14:paraId="5C113F8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202</w:t>
            </w:r>
          </w:p>
        </w:tc>
      </w:tr>
      <w:tr w:rsidR="00A33122" w:rsidRPr="00C61574" w14:paraId="76769AC3" w14:textId="77777777" w:rsidTr="00700415">
        <w:trPr>
          <w:trHeight w:val="417"/>
        </w:trPr>
        <w:tc>
          <w:tcPr>
            <w:tcW w:w="2410" w:type="dxa"/>
          </w:tcPr>
          <w:p w14:paraId="72BA6F31" w14:textId="77777777" w:rsidR="00A33122" w:rsidRPr="00C61574" w:rsidRDefault="00A33122" w:rsidP="00700415">
            <w:pPr>
              <w:ind w:left="100"/>
              <w:rPr>
                <w:rFonts w:ascii="Times New Roman" w:hAnsi="Times New Roman" w:cs="Times New Roman"/>
                <w:sz w:val="20"/>
                <w:szCs w:val="20"/>
              </w:rPr>
            </w:pPr>
            <w:r w:rsidRPr="00C61574">
              <w:rPr>
                <w:rFonts w:ascii="Times New Roman" w:hAnsi="Times New Roman" w:cs="Times New Roman"/>
                <w:sz w:val="20"/>
                <w:szCs w:val="20"/>
              </w:rPr>
              <w:t>Инновация саласындағы белсенділік деңгейі, %</w:t>
            </w:r>
          </w:p>
        </w:tc>
        <w:tc>
          <w:tcPr>
            <w:tcW w:w="709" w:type="dxa"/>
          </w:tcPr>
          <w:p w14:paraId="7548A1C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7,1</w:t>
            </w:r>
          </w:p>
        </w:tc>
        <w:tc>
          <w:tcPr>
            <w:tcW w:w="850" w:type="dxa"/>
          </w:tcPr>
          <w:p w14:paraId="7E7386F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9,5</w:t>
            </w:r>
          </w:p>
        </w:tc>
        <w:tc>
          <w:tcPr>
            <w:tcW w:w="709" w:type="dxa"/>
          </w:tcPr>
          <w:p w14:paraId="310CAD2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7,9</w:t>
            </w:r>
          </w:p>
        </w:tc>
        <w:tc>
          <w:tcPr>
            <w:tcW w:w="709" w:type="dxa"/>
          </w:tcPr>
          <w:p w14:paraId="4E5CB1A0"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8,7</w:t>
            </w:r>
          </w:p>
        </w:tc>
        <w:tc>
          <w:tcPr>
            <w:tcW w:w="850" w:type="dxa"/>
          </w:tcPr>
          <w:p w14:paraId="551720E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11,5</w:t>
            </w:r>
          </w:p>
        </w:tc>
        <w:tc>
          <w:tcPr>
            <w:tcW w:w="851" w:type="dxa"/>
          </w:tcPr>
          <w:p w14:paraId="7355958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10,0</w:t>
            </w:r>
          </w:p>
        </w:tc>
        <w:tc>
          <w:tcPr>
            <w:tcW w:w="850" w:type="dxa"/>
          </w:tcPr>
          <w:p w14:paraId="35565FE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10,3</w:t>
            </w:r>
          </w:p>
        </w:tc>
        <w:tc>
          <w:tcPr>
            <w:tcW w:w="851" w:type="dxa"/>
          </w:tcPr>
          <w:p w14:paraId="4DAA883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10,0</w:t>
            </w:r>
          </w:p>
        </w:tc>
        <w:tc>
          <w:tcPr>
            <w:tcW w:w="850" w:type="dxa"/>
          </w:tcPr>
          <w:p w14:paraId="2238C1F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10,7</w:t>
            </w:r>
          </w:p>
        </w:tc>
      </w:tr>
      <w:tr w:rsidR="00A33122" w:rsidRPr="00C61574" w14:paraId="786B60C5" w14:textId="77777777" w:rsidTr="00700415">
        <w:trPr>
          <w:trHeight w:val="552"/>
        </w:trPr>
        <w:tc>
          <w:tcPr>
            <w:tcW w:w="2410" w:type="dxa"/>
          </w:tcPr>
          <w:p w14:paraId="3F1C3036" w14:textId="77777777" w:rsidR="00A33122" w:rsidRPr="00C61574" w:rsidRDefault="00A33122" w:rsidP="00700415">
            <w:pPr>
              <w:ind w:left="100"/>
              <w:rPr>
                <w:rFonts w:ascii="Times New Roman" w:hAnsi="Times New Roman" w:cs="Times New Roman"/>
                <w:sz w:val="20"/>
                <w:szCs w:val="20"/>
                <w:highlight w:val="green"/>
              </w:rPr>
            </w:pPr>
            <w:r w:rsidRPr="00C61574">
              <w:rPr>
                <w:rFonts w:ascii="Times New Roman" w:hAnsi="Times New Roman" w:cs="Times New Roman"/>
                <w:sz w:val="20"/>
                <w:szCs w:val="20"/>
              </w:rPr>
              <w:t>Технологиялық инновацияға жұмсалған шығындар,</w:t>
            </w:r>
            <w:r w:rsidRPr="00C61574">
              <w:rPr>
                <w:rFonts w:ascii="Times New Roman" w:hAnsi="Times New Roman" w:cs="Times New Roman"/>
                <w:spacing w:val="-3"/>
                <w:sz w:val="20"/>
                <w:szCs w:val="20"/>
              </w:rPr>
              <w:t xml:space="preserve"> </w:t>
            </w:r>
            <w:r w:rsidRPr="00C61574">
              <w:rPr>
                <w:rFonts w:ascii="Times New Roman" w:hAnsi="Times New Roman" w:cs="Times New Roman"/>
                <w:sz w:val="20"/>
                <w:szCs w:val="20"/>
              </w:rPr>
              <w:t>млрд.</w:t>
            </w:r>
            <w:r w:rsidRPr="00C61574">
              <w:rPr>
                <w:rFonts w:ascii="Times New Roman" w:hAnsi="Times New Roman" w:cs="Times New Roman"/>
                <w:spacing w:val="-2"/>
                <w:sz w:val="20"/>
                <w:szCs w:val="20"/>
              </w:rPr>
              <w:t xml:space="preserve"> </w:t>
            </w:r>
            <w:r w:rsidRPr="00C61574">
              <w:rPr>
                <w:rFonts w:ascii="Times New Roman" w:hAnsi="Times New Roman" w:cs="Times New Roman"/>
                <w:sz w:val="20"/>
                <w:szCs w:val="20"/>
              </w:rPr>
              <w:t>теңге</w:t>
            </w:r>
          </w:p>
        </w:tc>
        <w:tc>
          <w:tcPr>
            <w:tcW w:w="709" w:type="dxa"/>
          </w:tcPr>
          <w:p w14:paraId="37726DB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1528,6</w:t>
            </w:r>
          </w:p>
        </w:tc>
        <w:tc>
          <w:tcPr>
            <w:tcW w:w="850" w:type="dxa"/>
          </w:tcPr>
          <w:p w14:paraId="3BE901F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899,7</w:t>
            </w:r>
          </w:p>
        </w:tc>
        <w:tc>
          <w:tcPr>
            <w:tcW w:w="709" w:type="dxa"/>
          </w:tcPr>
          <w:p w14:paraId="74FD48C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861,9</w:t>
            </w:r>
          </w:p>
        </w:tc>
        <w:tc>
          <w:tcPr>
            <w:tcW w:w="709" w:type="dxa"/>
          </w:tcPr>
          <w:p w14:paraId="33DEEC2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535,9</w:t>
            </w:r>
          </w:p>
        </w:tc>
        <w:tc>
          <w:tcPr>
            <w:tcW w:w="850" w:type="dxa"/>
          </w:tcPr>
          <w:p w14:paraId="0A15EAB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777,1</w:t>
            </w:r>
          </w:p>
        </w:tc>
        <w:tc>
          <w:tcPr>
            <w:tcW w:w="851" w:type="dxa"/>
          </w:tcPr>
          <w:p w14:paraId="05DAF6F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785,7</w:t>
            </w:r>
          </w:p>
        </w:tc>
        <w:tc>
          <w:tcPr>
            <w:tcW w:w="850" w:type="dxa"/>
          </w:tcPr>
          <w:p w14:paraId="3C41B60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1 453,3</w:t>
            </w:r>
          </w:p>
        </w:tc>
        <w:tc>
          <w:tcPr>
            <w:tcW w:w="851" w:type="dxa"/>
          </w:tcPr>
          <w:p w14:paraId="3FF00E6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1 820,8</w:t>
            </w:r>
          </w:p>
        </w:tc>
        <w:tc>
          <w:tcPr>
            <w:tcW w:w="850" w:type="dxa"/>
          </w:tcPr>
          <w:p w14:paraId="7764FDD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2 301,5</w:t>
            </w:r>
          </w:p>
        </w:tc>
      </w:tr>
      <w:tr w:rsidR="00A33122" w:rsidRPr="00C61574" w14:paraId="7430C285" w14:textId="77777777" w:rsidTr="00700415">
        <w:trPr>
          <w:trHeight w:val="825"/>
        </w:trPr>
        <w:tc>
          <w:tcPr>
            <w:tcW w:w="2410" w:type="dxa"/>
          </w:tcPr>
          <w:p w14:paraId="4A6C57FB" w14:textId="77777777" w:rsidR="00A33122" w:rsidRPr="00C61574" w:rsidRDefault="00A33122" w:rsidP="00700415">
            <w:pPr>
              <w:ind w:left="102"/>
              <w:rPr>
                <w:rFonts w:ascii="Times New Roman" w:hAnsi="Times New Roman" w:cs="Times New Roman"/>
                <w:sz w:val="20"/>
                <w:szCs w:val="20"/>
              </w:rPr>
            </w:pPr>
            <w:r w:rsidRPr="00C61574">
              <w:rPr>
                <w:rFonts w:ascii="Times New Roman" w:hAnsi="Times New Roman" w:cs="Times New Roman"/>
                <w:sz w:val="20"/>
                <w:szCs w:val="20"/>
              </w:rPr>
              <w:t>Ауыл, орман және балық шаруашылығы саласында инновациялық технологияларға жұмсалған шығындар</w:t>
            </w:r>
          </w:p>
          <w:p w14:paraId="3978201C" w14:textId="77777777" w:rsidR="00A33122" w:rsidRPr="00C61574" w:rsidRDefault="00A33122" w:rsidP="00700415">
            <w:pPr>
              <w:ind w:left="102"/>
              <w:rPr>
                <w:rFonts w:ascii="Times New Roman" w:hAnsi="Times New Roman" w:cs="Times New Roman"/>
                <w:sz w:val="20"/>
                <w:szCs w:val="20"/>
                <w:highlight w:val="green"/>
              </w:rPr>
            </w:pPr>
            <w:r w:rsidRPr="00C61574">
              <w:rPr>
                <w:rFonts w:ascii="Times New Roman" w:hAnsi="Times New Roman" w:cs="Times New Roman"/>
                <w:sz w:val="20"/>
                <w:szCs w:val="20"/>
              </w:rPr>
              <w:t>млрд.</w:t>
            </w:r>
            <w:r w:rsidRPr="00C61574">
              <w:rPr>
                <w:rFonts w:ascii="Times New Roman" w:hAnsi="Times New Roman" w:cs="Times New Roman"/>
                <w:spacing w:val="-2"/>
                <w:sz w:val="20"/>
                <w:szCs w:val="20"/>
              </w:rPr>
              <w:t xml:space="preserve"> </w:t>
            </w:r>
            <w:r w:rsidRPr="00C61574">
              <w:rPr>
                <w:rFonts w:ascii="Times New Roman" w:hAnsi="Times New Roman" w:cs="Times New Roman"/>
                <w:sz w:val="20"/>
                <w:szCs w:val="20"/>
              </w:rPr>
              <w:t>теңге</w:t>
            </w:r>
          </w:p>
        </w:tc>
        <w:tc>
          <w:tcPr>
            <w:tcW w:w="709" w:type="dxa"/>
          </w:tcPr>
          <w:p w14:paraId="5074A98A" w14:textId="77777777" w:rsidR="00A33122" w:rsidRPr="00C61574" w:rsidRDefault="00A33122" w:rsidP="00700415">
            <w:pPr>
              <w:jc w:val="center"/>
              <w:rPr>
                <w:rFonts w:ascii="Times New Roman" w:hAnsi="Times New Roman" w:cs="Times New Roman"/>
                <w:sz w:val="20"/>
                <w:szCs w:val="20"/>
              </w:rPr>
            </w:pPr>
          </w:p>
          <w:p w14:paraId="2698E50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12,9</w:t>
            </w:r>
          </w:p>
        </w:tc>
        <w:tc>
          <w:tcPr>
            <w:tcW w:w="850" w:type="dxa"/>
          </w:tcPr>
          <w:p w14:paraId="52972BD6" w14:textId="77777777" w:rsidR="00A33122" w:rsidRPr="00C61574" w:rsidRDefault="00A33122" w:rsidP="00700415">
            <w:pPr>
              <w:jc w:val="center"/>
              <w:rPr>
                <w:rFonts w:ascii="Times New Roman" w:hAnsi="Times New Roman" w:cs="Times New Roman"/>
                <w:sz w:val="20"/>
                <w:szCs w:val="20"/>
              </w:rPr>
            </w:pPr>
          </w:p>
          <w:p w14:paraId="0C7998F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20,0</w:t>
            </w:r>
          </w:p>
        </w:tc>
        <w:tc>
          <w:tcPr>
            <w:tcW w:w="709" w:type="dxa"/>
          </w:tcPr>
          <w:p w14:paraId="2FEE2EF9" w14:textId="77777777" w:rsidR="00A33122" w:rsidRPr="00C61574" w:rsidRDefault="00A33122" w:rsidP="00700415">
            <w:pPr>
              <w:jc w:val="center"/>
              <w:rPr>
                <w:rFonts w:ascii="Times New Roman" w:hAnsi="Times New Roman" w:cs="Times New Roman"/>
                <w:sz w:val="20"/>
                <w:szCs w:val="20"/>
              </w:rPr>
            </w:pPr>
          </w:p>
          <w:p w14:paraId="5F8CC7D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15,1</w:t>
            </w:r>
          </w:p>
        </w:tc>
        <w:tc>
          <w:tcPr>
            <w:tcW w:w="709" w:type="dxa"/>
          </w:tcPr>
          <w:p w14:paraId="36DC7F71" w14:textId="77777777" w:rsidR="00A33122" w:rsidRPr="00C61574" w:rsidRDefault="00A33122" w:rsidP="00700415">
            <w:pPr>
              <w:jc w:val="center"/>
              <w:rPr>
                <w:rFonts w:ascii="Times New Roman" w:hAnsi="Times New Roman" w:cs="Times New Roman"/>
                <w:sz w:val="20"/>
                <w:szCs w:val="20"/>
              </w:rPr>
            </w:pPr>
          </w:p>
          <w:p w14:paraId="4411EC3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10,0</w:t>
            </w:r>
          </w:p>
        </w:tc>
        <w:tc>
          <w:tcPr>
            <w:tcW w:w="850" w:type="dxa"/>
          </w:tcPr>
          <w:p w14:paraId="7E9EDAFB" w14:textId="77777777" w:rsidR="00A33122" w:rsidRPr="00C61574" w:rsidRDefault="00A33122" w:rsidP="00700415">
            <w:pPr>
              <w:jc w:val="center"/>
              <w:rPr>
                <w:rFonts w:ascii="Times New Roman" w:hAnsi="Times New Roman" w:cs="Times New Roman"/>
                <w:sz w:val="20"/>
                <w:szCs w:val="20"/>
              </w:rPr>
            </w:pPr>
          </w:p>
          <w:p w14:paraId="2F43BE7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23,9</w:t>
            </w:r>
          </w:p>
        </w:tc>
        <w:tc>
          <w:tcPr>
            <w:tcW w:w="851" w:type="dxa"/>
          </w:tcPr>
          <w:p w14:paraId="54EE37F0" w14:textId="77777777" w:rsidR="00A33122" w:rsidRPr="00C61574" w:rsidRDefault="00A33122" w:rsidP="00700415">
            <w:pPr>
              <w:jc w:val="center"/>
              <w:rPr>
                <w:rFonts w:ascii="Times New Roman" w:hAnsi="Times New Roman" w:cs="Times New Roman"/>
                <w:sz w:val="20"/>
                <w:szCs w:val="20"/>
              </w:rPr>
            </w:pPr>
          </w:p>
          <w:p w14:paraId="51E4DD2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22,3</w:t>
            </w:r>
          </w:p>
        </w:tc>
        <w:tc>
          <w:tcPr>
            <w:tcW w:w="850" w:type="dxa"/>
          </w:tcPr>
          <w:p w14:paraId="54063C99" w14:textId="77777777" w:rsidR="00A33122" w:rsidRPr="00C61574" w:rsidRDefault="00A33122" w:rsidP="00700415">
            <w:pPr>
              <w:jc w:val="center"/>
              <w:rPr>
                <w:rFonts w:ascii="Times New Roman" w:hAnsi="Times New Roman" w:cs="Times New Roman"/>
                <w:sz w:val="20"/>
                <w:szCs w:val="20"/>
              </w:rPr>
            </w:pPr>
          </w:p>
          <w:p w14:paraId="0E4FA25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35,0</w:t>
            </w:r>
          </w:p>
        </w:tc>
        <w:tc>
          <w:tcPr>
            <w:tcW w:w="851" w:type="dxa"/>
          </w:tcPr>
          <w:p w14:paraId="20136E2C" w14:textId="77777777" w:rsidR="00A33122" w:rsidRPr="00C61574" w:rsidRDefault="00A33122" w:rsidP="00700415">
            <w:pPr>
              <w:jc w:val="center"/>
              <w:rPr>
                <w:rFonts w:ascii="Times New Roman" w:hAnsi="Times New Roman" w:cs="Times New Roman"/>
                <w:sz w:val="20"/>
                <w:szCs w:val="20"/>
              </w:rPr>
            </w:pPr>
          </w:p>
          <w:p w14:paraId="247658E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31,0</w:t>
            </w:r>
          </w:p>
        </w:tc>
        <w:tc>
          <w:tcPr>
            <w:tcW w:w="850" w:type="dxa"/>
          </w:tcPr>
          <w:p w14:paraId="6B3DD50F" w14:textId="77777777" w:rsidR="00A33122" w:rsidRPr="00C61574" w:rsidRDefault="00A33122" w:rsidP="00700415">
            <w:pPr>
              <w:jc w:val="center"/>
              <w:rPr>
                <w:rFonts w:ascii="Times New Roman" w:hAnsi="Times New Roman" w:cs="Times New Roman"/>
                <w:sz w:val="20"/>
                <w:szCs w:val="20"/>
              </w:rPr>
            </w:pPr>
          </w:p>
          <w:p w14:paraId="3E23884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40,6</w:t>
            </w:r>
          </w:p>
        </w:tc>
      </w:tr>
      <w:tr w:rsidR="00A33122" w:rsidRPr="00C61574" w14:paraId="3FF0EE06" w14:textId="77777777" w:rsidTr="00700415">
        <w:trPr>
          <w:trHeight w:val="446"/>
        </w:trPr>
        <w:tc>
          <w:tcPr>
            <w:tcW w:w="2410" w:type="dxa"/>
          </w:tcPr>
          <w:p w14:paraId="0DA34C46" w14:textId="77777777" w:rsidR="00A33122" w:rsidRPr="00C61574" w:rsidRDefault="00A33122" w:rsidP="00700415">
            <w:pPr>
              <w:ind w:left="100"/>
              <w:rPr>
                <w:rFonts w:ascii="Times New Roman" w:hAnsi="Times New Roman" w:cs="Times New Roman"/>
                <w:sz w:val="20"/>
                <w:szCs w:val="20"/>
              </w:rPr>
            </w:pPr>
            <w:r w:rsidRPr="00C61574">
              <w:rPr>
                <w:rFonts w:ascii="Times New Roman" w:hAnsi="Times New Roman" w:cs="Times New Roman"/>
                <w:sz w:val="20"/>
                <w:szCs w:val="20"/>
              </w:rPr>
              <w:t>Өнімдік инновация, млн теңге</w:t>
            </w:r>
          </w:p>
        </w:tc>
        <w:tc>
          <w:tcPr>
            <w:tcW w:w="709" w:type="dxa"/>
          </w:tcPr>
          <w:p w14:paraId="4CB1D8E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w:t>
            </w:r>
            <w:r w:rsidRPr="00C61574">
              <w:rPr>
                <w:rFonts w:ascii="Times New Roman" w:hAnsi="Times New Roman" w:cs="Times New Roman"/>
                <w:spacing w:val="2"/>
                <w:sz w:val="20"/>
                <w:szCs w:val="20"/>
              </w:rPr>
              <w:t xml:space="preserve"> </w:t>
            </w:r>
            <w:r w:rsidRPr="00C61574">
              <w:rPr>
                <w:rFonts w:ascii="Times New Roman" w:hAnsi="Times New Roman" w:cs="Times New Roman"/>
                <w:sz w:val="20"/>
                <w:szCs w:val="20"/>
              </w:rPr>
              <w:t>049,0</w:t>
            </w:r>
          </w:p>
        </w:tc>
        <w:tc>
          <w:tcPr>
            <w:tcW w:w="850" w:type="dxa"/>
          </w:tcPr>
          <w:p w14:paraId="5DDA9D4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w:t>
            </w:r>
            <w:r w:rsidRPr="00C61574">
              <w:rPr>
                <w:rFonts w:ascii="Times New Roman" w:hAnsi="Times New Roman" w:cs="Times New Roman"/>
                <w:spacing w:val="2"/>
                <w:sz w:val="20"/>
                <w:szCs w:val="20"/>
              </w:rPr>
              <w:t xml:space="preserve"> </w:t>
            </w:r>
            <w:r w:rsidRPr="00C61574">
              <w:rPr>
                <w:rFonts w:ascii="Times New Roman" w:hAnsi="Times New Roman" w:cs="Times New Roman"/>
                <w:sz w:val="20"/>
                <w:szCs w:val="20"/>
              </w:rPr>
              <w:t>431,8</w:t>
            </w:r>
          </w:p>
        </w:tc>
        <w:tc>
          <w:tcPr>
            <w:tcW w:w="709" w:type="dxa"/>
          </w:tcPr>
          <w:p w14:paraId="26CFE58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w:t>
            </w:r>
            <w:r w:rsidRPr="00C61574">
              <w:rPr>
                <w:rFonts w:ascii="Times New Roman" w:hAnsi="Times New Roman" w:cs="Times New Roman"/>
                <w:spacing w:val="2"/>
                <w:sz w:val="20"/>
                <w:szCs w:val="20"/>
              </w:rPr>
              <w:t xml:space="preserve"> </w:t>
            </w:r>
            <w:r w:rsidRPr="00C61574">
              <w:rPr>
                <w:rFonts w:ascii="Times New Roman" w:hAnsi="Times New Roman" w:cs="Times New Roman"/>
                <w:sz w:val="20"/>
                <w:szCs w:val="20"/>
              </w:rPr>
              <w:t>408,9</w:t>
            </w:r>
          </w:p>
        </w:tc>
        <w:tc>
          <w:tcPr>
            <w:tcW w:w="709" w:type="dxa"/>
          </w:tcPr>
          <w:p w14:paraId="10A59C9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1 351,9</w:t>
            </w:r>
          </w:p>
        </w:tc>
        <w:tc>
          <w:tcPr>
            <w:tcW w:w="850" w:type="dxa"/>
          </w:tcPr>
          <w:p w14:paraId="3C748B25"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6 092,6</w:t>
            </w:r>
          </w:p>
        </w:tc>
        <w:tc>
          <w:tcPr>
            <w:tcW w:w="851" w:type="dxa"/>
          </w:tcPr>
          <w:p w14:paraId="5E0AD8D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1 925,5</w:t>
            </w:r>
          </w:p>
        </w:tc>
        <w:tc>
          <w:tcPr>
            <w:tcW w:w="850" w:type="dxa"/>
          </w:tcPr>
          <w:p w14:paraId="612CA39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9 113,3</w:t>
            </w:r>
          </w:p>
        </w:tc>
        <w:tc>
          <w:tcPr>
            <w:tcW w:w="851" w:type="dxa"/>
          </w:tcPr>
          <w:p w14:paraId="088DA82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3 827,4</w:t>
            </w:r>
          </w:p>
        </w:tc>
        <w:tc>
          <w:tcPr>
            <w:tcW w:w="850" w:type="dxa"/>
          </w:tcPr>
          <w:p w14:paraId="3D7801F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3 364,1</w:t>
            </w:r>
          </w:p>
        </w:tc>
      </w:tr>
      <w:tr w:rsidR="00A33122" w:rsidRPr="00C61574" w14:paraId="4045834F" w14:textId="77777777" w:rsidTr="00700415">
        <w:trPr>
          <w:trHeight w:val="446"/>
        </w:trPr>
        <w:tc>
          <w:tcPr>
            <w:tcW w:w="2410" w:type="dxa"/>
          </w:tcPr>
          <w:p w14:paraId="18E82EFA" w14:textId="77777777" w:rsidR="00A33122" w:rsidRPr="00C61574" w:rsidRDefault="00A33122" w:rsidP="00700415">
            <w:pPr>
              <w:ind w:left="100"/>
              <w:rPr>
                <w:rFonts w:ascii="Times New Roman" w:hAnsi="Times New Roman" w:cs="Times New Roman"/>
                <w:sz w:val="20"/>
                <w:szCs w:val="20"/>
              </w:rPr>
            </w:pPr>
            <w:r w:rsidRPr="00C61574">
              <w:rPr>
                <w:rFonts w:ascii="Times New Roman" w:hAnsi="Times New Roman" w:cs="Times New Roman"/>
                <w:sz w:val="20"/>
                <w:szCs w:val="20"/>
              </w:rPr>
              <w:t>Процестік инновация, млн теңге</w:t>
            </w:r>
          </w:p>
        </w:tc>
        <w:tc>
          <w:tcPr>
            <w:tcW w:w="709" w:type="dxa"/>
          </w:tcPr>
          <w:p w14:paraId="1E5EFBA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w:t>
            </w:r>
            <w:r w:rsidRPr="00C61574">
              <w:rPr>
                <w:rFonts w:ascii="Times New Roman" w:hAnsi="Times New Roman" w:cs="Times New Roman"/>
                <w:spacing w:val="2"/>
                <w:sz w:val="20"/>
                <w:szCs w:val="20"/>
              </w:rPr>
              <w:t xml:space="preserve"> </w:t>
            </w:r>
            <w:r w:rsidRPr="00C61574">
              <w:rPr>
                <w:rFonts w:ascii="Times New Roman" w:hAnsi="Times New Roman" w:cs="Times New Roman"/>
                <w:sz w:val="20"/>
                <w:szCs w:val="20"/>
              </w:rPr>
              <w:t>847,8</w:t>
            </w:r>
          </w:p>
        </w:tc>
        <w:tc>
          <w:tcPr>
            <w:tcW w:w="850" w:type="dxa"/>
          </w:tcPr>
          <w:p w14:paraId="3CE8C61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17 611,2</w:t>
            </w:r>
          </w:p>
        </w:tc>
        <w:tc>
          <w:tcPr>
            <w:tcW w:w="709" w:type="dxa"/>
          </w:tcPr>
          <w:p w14:paraId="4903BEA3" w14:textId="77777777" w:rsidR="00A33122" w:rsidRPr="00C61574" w:rsidRDefault="00A33122" w:rsidP="00700415">
            <w:pPr>
              <w:ind w:hanging="5"/>
              <w:jc w:val="center"/>
              <w:rPr>
                <w:rFonts w:ascii="Times New Roman" w:hAnsi="Times New Roman" w:cs="Times New Roman"/>
                <w:sz w:val="20"/>
                <w:szCs w:val="20"/>
              </w:rPr>
            </w:pPr>
            <w:r w:rsidRPr="00C61574">
              <w:rPr>
                <w:rFonts w:ascii="Times New Roman" w:hAnsi="Times New Roman" w:cs="Times New Roman"/>
                <w:sz w:val="20"/>
                <w:szCs w:val="20"/>
              </w:rPr>
              <w:t>13 711,1</w:t>
            </w:r>
          </w:p>
        </w:tc>
        <w:tc>
          <w:tcPr>
            <w:tcW w:w="709" w:type="dxa"/>
          </w:tcPr>
          <w:p w14:paraId="2FB5571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8 619,8</w:t>
            </w:r>
          </w:p>
        </w:tc>
        <w:tc>
          <w:tcPr>
            <w:tcW w:w="850" w:type="dxa"/>
          </w:tcPr>
          <w:p w14:paraId="5ADB126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17 650,8</w:t>
            </w:r>
          </w:p>
        </w:tc>
        <w:tc>
          <w:tcPr>
            <w:tcW w:w="851" w:type="dxa"/>
          </w:tcPr>
          <w:p w14:paraId="215ED03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20 356,9</w:t>
            </w:r>
          </w:p>
        </w:tc>
        <w:tc>
          <w:tcPr>
            <w:tcW w:w="850" w:type="dxa"/>
          </w:tcPr>
          <w:p w14:paraId="4D66A80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25 795,8</w:t>
            </w:r>
          </w:p>
        </w:tc>
        <w:tc>
          <w:tcPr>
            <w:tcW w:w="851" w:type="dxa"/>
          </w:tcPr>
          <w:p w14:paraId="76499492"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27 219,8</w:t>
            </w:r>
          </w:p>
        </w:tc>
        <w:tc>
          <w:tcPr>
            <w:tcW w:w="850" w:type="dxa"/>
          </w:tcPr>
          <w:p w14:paraId="7FD5986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37 285,0</w:t>
            </w:r>
          </w:p>
        </w:tc>
      </w:tr>
      <w:tr w:rsidR="00A33122" w:rsidRPr="00C61574" w14:paraId="24953303" w14:textId="77777777" w:rsidTr="00700415">
        <w:trPr>
          <w:trHeight w:val="330"/>
        </w:trPr>
        <w:tc>
          <w:tcPr>
            <w:tcW w:w="9639" w:type="dxa"/>
            <w:gridSpan w:val="10"/>
          </w:tcPr>
          <w:p w14:paraId="45CB5553"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 Ескерту – [129] негізінде автормен құрастырылған </w:t>
            </w:r>
          </w:p>
        </w:tc>
      </w:tr>
      <w:bookmarkEnd w:id="9"/>
    </w:tbl>
    <w:p w14:paraId="0AD2B61C" w14:textId="77777777" w:rsidR="00A33122" w:rsidRPr="00C61574" w:rsidRDefault="00A33122" w:rsidP="00A33122">
      <w:pPr>
        <w:pStyle w:val="af"/>
        <w:spacing w:before="0" w:beforeAutospacing="0" w:after="0" w:afterAutospacing="0"/>
        <w:jc w:val="both"/>
        <w:rPr>
          <w:sz w:val="28"/>
          <w:szCs w:val="28"/>
        </w:rPr>
      </w:pPr>
    </w:p>
    <w:p w14:paraId="50A1169B" w14:textId="0EBD4C51" w:rsidR="00A33122" w:rsidRPr="00C61574" w:rsidRDefault="00EF3380" w:rsidP="00A33122">
      <w:pPr>
        <w:spacing w:after="0" w:line="240" w:lineRule="auto"/>
        <w:ind w:firstLine="709"/>
        <w:jc w:val="both"/>
        <w:rPr>
          <w:rFonts w:ascii="Times New Roman" w:hAnsi="Times New Roman" w:cs="Times New Roman"/>
          <w:sz w:val="28"/>
          <w:szCs w:val="28"/>
        </w:rPr>
      </w:pPr>
      <w:r w:rsidRPr="00EF3380">
        <w:rPr>
          <w:rFonts w:ascii="Times New Roman" w:hAnsi="Times New Roman" w:cs="Times New Roman"/>
          <w:sz w:val="28"/>
          <w:szCs w:val="28"/>
        </w:rPr>
        <w:t>Қорытындылай келе, жүргізілген талдау Қазақстанда азық-түлік қауіпсіздігі жалпы деңгейде қамтамасыз етілген</w:t>
      </w:r>
      <w:r>
        <w:rPr>
          <w:rFonts w:ascii="Times New Roman" w:hAnsi="Times New Roman" w:cs="Times New Roman"/>
          <w:sz w:val="28"/>
          <w:szCs w:val="28"/>
        </w:rPr>
        <w:t xml:space="preserve"> орташа тұрақты дәрежені</w:t>
      </w:r>
      <w:r w:rsidRPr="00EF3380">
        <w:rPr>
          <w:rFonts w:ascii="Times New Roman" w:hAnsi="Times New Roman" w:cs="Times New Roman"/>
          <w:sz w:val="28"/>
          <w:szCs w:val="28"/>
        </w:rPr>
        <w:t xml:space="preserve"> көрсетті, алайда оның жекелеген бағыттарында шешімін күткен мәселелер сақталып отыр.</w:t>
      </w:r>
      <w:r>
        <w:rPr>
          <w:rFonts w:ascii="Times New Roman" w:hAnsi="Times New Roman" w:cs="Times New Roman"/>
          <w:sz w:val="28"/>
          <w:szCs w:val="28"/>
        </w:rPr>
        <w:t xml:space="preserve"> Мәселен, а</w:t>
      </w:r>
      <w:r w:rsidR="00A33122" w:rsidRPr="00C61574">
        <w:rPr>
          <w:rFonts w:ascii="Times New Roman" w:hAnsi="Times New Roman" w:cs="Times New Roman"/>
          <w:sz w:val="28"/>
          <w:szCs w:val="28"/>
        </w:rPr>
        <w:t xml:space="preserve">зық-түлік өнімдерінің физикалық қолжетімділігі және ішкі өндіріс көлемі негізгі тұтыну қажеттіліктерін қанағаттандырғанымен, инфляцияның өсуіне және үй шаруашылықтары </w:t>
      </w:r>
      <w:r w:rsidR="00A33122">
        <w:rPr>
          <w:rFonts w:ascii="Times New Roman" w:hAnsi="Times New Roman" w:cs="Times New Roman"/>
          <w:sz w:val="28"/>
          <w:szCs w:val="28"/>
        </w:rPr>
        <w:t xml:space="preserve">табыстарының </w:t>
      </w:r>
      <w:r w:rsidR="00A33122" w:rsidRPr="00C61574">
        <w:rPr>
          <w:rFonts w:ascii="Times New Roman" w:hAnsi="Times New Roman" w:cs="Times New Roman"/>
          <w:sz w:val="28"/>
          <w:szCs w:val="28"/>
        </w:rPr>
        <w:t xml:space="preserve">баяу </w:t>
      </w:r>
      <w:r w:rsidR="00A33122">
        <w:rPr>
          <w:rFonts w:ascii="Times New Roman" w:hAnsi="Times New Roman" w:cs="Times New Roman"/>
          <w:sz w:val="28"/>
          <w:szCs w:val="28"/>
        </w:rPr>
        <w:t>көтерілуіне</w:t>
      </w:r>
      <w:r w:rsidR="00A33122" w:rsidRPr="00C61574">
        <w:rPr>
          <w:rFonts w:ascii="Times New Roman" w:hAnsi="Times New Roman" w:cs="Times New Roman"/>
          <w:sz w:val="28"/>
          <w:szCs w:val="28"/>
        </w:rPr>
        <w:t xml:space="preserve"> байланысты қаржылық қолжетімділік әлсіз</w:t>
      </w:r>
      <w:r w:rsidR="00A33122">
        <w:rPr>
          <w:rFonts w:ascii="Times New Roman" w:hAnsi="Times New Roman" w:cs="Times New Roman"/>
          <w:sz w:val="28"/>
          <w:szCs w:val="28"/>
        </w:rPr>
        <w:t xml:space="preserve"> тұсы болып тұр</w:t>
      </w:r>
      <w:r w:rsidR="00A33122" w:rsidRPr="00C61574">
        <w:rPr>
          <w:rFonts w:ascii="Times New Roman" w:hAnsi="Times New Roman" w:cs="Times New Roman"/>
          <w:sz w:val="28"/>
          <w:szCs w:val="28"/>
        </w:rPr>
        <w:t xml:space="preserve">. Қазақстанның азық-түлік жүйесінің қазіргі жағдайы туралы кейбір аналитикалық нәтижелер </w:t>
      </w:r>
      <w:r w:rsidR="00A33122">
        <w:rPr>
          <w:rFonts w:ascii="Times New Roman" w:hAnsi="Times New Roman" w:cs="Times New Roman"/>
          <w:sz w:val="28"/>
          <w:szCs w:val="28"/>
        </w:rPr>
        <w:t xml:space="preserve">жарияланған </w:t>
      </w:r>
      <w:r w:rsidR="00A33122" w:rsidRPr="00C61574">
        <w:rPr>
          <w:rFonts w:ascii="Times New Roman" w:hAnsi="Times New Roman" w:cs="Times New Roman"/>
          <w:sz w:val="28"/>
          <w:szCs w:val="28"/>
        </w:rPr>
        <w:t xml:space="preserve">мақалада да </w:t>
      </w:r>
      <w:r w:rsidR="00A33122">
        <w:rPr>
          <w:rFonts w:ascii="Times New Roman" w:hAnsi="Times New Roman" w:cs="Times New Roman"/>
          <w:sz w:val="28"/>
          <w:szCs w:val="28"/>
        </w:rPr>
        <w:t>көрініс тапқан</w:t>
      </w:r>
      <w:r w:rsidR="00A33122" w:rsidRPr="00C61574">
        <w:rPr>
          <w:rFonts w:ascii="Times New Roman" w:hAnsi="Times New Roman" w:cs="Times New Roman"/>
          <w:sz w:val="28"/>
          <w:szCs w:val="28"/>
        </w:rPr>
        <w:t xml:space="preserve"> [130]. </w:t>
      </w:r>
      <w:r w:rsidR="00A33122">
        <w:rPr>
          <w:rFonts w:ascii="Times New Roman" w:hAnsi="Times New Roman" w:cs="Times New Roman"/>
          <w:sz w:val="28"/>
          <w:szCs w:val="28"/>
        </w:rPr>
        <w:t xml:space="preserve">Елімізде </w:t>
      </w:r>
      <w:r w:rsidR="00A33122" w:rsidRPr="00C61574">
        <w:rPr>
          <w:rFonts w:ascii="Times New Roman" w:hAnsi="Times New Roman" w:cs="Times New Roman"/>
          <w:sz w:val="28"/>
          <w:szCs w:val="28"/>
        </w:rPr>
        <w:t>көкөністе</w:t>
      </w:r>
      <w:r w:rsidR="00A33122">
        <w:rPr>
          <w:rFonts w:ascii="Times New Roman" w:hAnsi="Times New Roman" w:cs="Times New Roman"/>
          <w:sz w:val="28"/>
          <w:szCs w:val="28"/>
        </w:rPr>
        <w:t>р</w:t>
      </w:r>
      <w:r w:rsidR="00A33122" w:rsidRPr="00C61574">
        <w:rPr>
          <w:rFonts w:ascii="Times New Roman" w:hAnsi="Times New Roman" w:cs="Times New Roman"/>
          <w:sz w:val="28"/>
          <w:szCs w:val="28"/>
        </w:rPr>
        <w:t>, жеміс</w:t>
      </w:r>
      <w:r w:rsidR="00A33122">
        <w:rPr>
          <w:rFonts w:ascii="Times New Roman" w:hAnsi="Times New Roman" w:cs="Times New Roman"/>
          <w:sz w:val="28"/>
          <w:szCs w:val="28"/>
        </w:rPr>
        <w:t>-</w:t>
      </w:r>
      <w:r w:rsidR="00A33122" w:rsidRPr="00C61574">
        <w:rPr>
          <w:rFonts w:ascii="Times New Roman" w:hAnsi="Times New Roman" w:cs="Times New Roman"/>
          <w:sz w:val="28"/>
          <w:szCs w:val="28"/>
        </w:rPr>
        <w:t>жидектер және кейбір өңделген өнімдер</w:t>
      </w:r>
      <w:r w:rsidR="00A33122">
        <w:rPr>
          <w:rFonts w:ascii="Times New Roman" w:hAnsi="Times New Roman" w:cs="Times New Roman"/>
          <w:sz w:val="28"/>
          <w:szCs w:val="28"/>
        </w:rPr>
        <w:t xml:space="preserve"> түрі бойынша</w:t>
      </w:r>
      <w:r w:rsidR="00A33122" w:rsidRPr="00C61574">
        <w:rPr>
          <w:rFonts w:ascii="Times New Roman" w:hAnsi="Times New Roman" w:cs="Times New Roman"/>
          <w:sz w:val="28"/>
          <w:szCs w:val="28"/>
        </w:rPr>
        <w:t xml:space="preserve"> импортқа </w:t>
      </w:r>
      <w:r w:rsidR="00A33122">
        <w:rPr>
          <w:rFonts w:ascii="Times New Roman" w:hAnsi="Times New Roman" w:cs="Times New Roman"/>
          <w:sz w:val="28"/>
          <w:szCs w:val="28"/>
        </w:rPr>
        <w:t xml:space="preserve">деген </w:t>
      </w:r>
      <w:r w:rsidR="00A33122" w:rsidRPr="00C61574">
        <w:rPr>
          <w:rFonts w:ascii="Times New Roman" w:hAnsi="Times New Roman" w:cs="Times New Roman"/>
          <w:sz w:val="28"/>
          <w:szCs w:val="28"/>
        </w:rPr>
        <w:t>тәуелділік сақтал</w:t>
      </w:r>
      <w:r w:rsidR="00A33122">
        <w:rPr>
          <w:rFonts w:ascii="Times New Roman" w:hAnsi="Times New Roman" w:cs="Times New Roman"/>
          <w:sz w:val="28"/>
          <w:szCs w:val="28"/>
        </w:rPr>
        <w:t>ған</w:t>
      </w:r>
      <w:r w:rsidR="005867D3">
        <w:rPr>
          <w:rFonts w:ascii="Times New Roman" w:hAnsi="Times New Roman" w:cs="Times New Roman"/>
          <w:sz w:val="28"/>
          <w:szCs w:val="28"/>
        </w:rPr>
        <w:t>,</w:t>
      </w:r>
      <w:r w:rsidR="003B1A3D">
        <w:rPr>
          <w:rFonts w:ascii="Times New Roman" w:hAnsi="Times New Roman" w:cs="Times New Roman"/>
          <w:sz w:val="28"/>
          <w:szCs w:val="28"/>
        </w:rPr>
        <w:t xml:space="preserve"> бұл ішкі нарықтың аталған тауарлармен </w:t>
      </w:r>
      <w:r w:rsidR="00AB20F9">
        <w:rPr>
          <w:rFonts w:ascii="Times New Roman" w:hAnsi="Times New Roman" w:cs="Times New Roman"/>
          <w:sz w:val="28"/>
          <w:szCs w:val="28"/>
        </w:rPr>
        <w:t xml:space="preserve">қамтамасыз ету деңгейі жеткілісіз әрі тұрақсыз екенін көреміз. Салдарынан сыртқы жеткізілімге </w:t>
      </w:r>
      <w:r w:rsidR="00AB20F9">
        <w:rPr>
          <w:rFonts w:ascii="Times New Roman" w:hAnsi="Times New Roman" w:cs="Times New Roman"/>
          <w:sz w:val="28"/>
          <w:szCs w:val="28"/>
        </w:rPr>
        <w:lastRenderedPageBreak/>
        <w:t xml:space="preserve">тәуелділік артып, </w:t>
      </w:r>
      <w:r w:rsidR="003B1A3D">
        <w:rPr>
          <w:rFonts w:ascii="Times New Roman" w:hAnsi="Times New Roman" w:cs="Times New Roman"/>
          <w:sz w:val="28"/>
          <w:szCs w:val="28"/>
        </w:rPr>
        <w:t>маусымаралық кезеңде баға</w:t>
      </w:r>
      <w:r w:rsidR="00AB20F9">
        <w:rPr>
          <w:rFonts w:ascii="Times New Roman" w:hAnsi="Times New Roman" w:cs="Times New Roman"/>
          <w:sz w:val="28"/>
          <w:szCs w:val="28"/>
        </w:rPr>
        <w:t>лар көтеріледі.</w:t>
      </w:r>
      <w:r w:rsidR="003B1A3D">
        <w:rPr>
          <w:rFonts w:ascii="Times New Roman" w:hAnsi="Times New Roman" w:cs="Times New Roman"/>
          <w:sz w:val="28"/>
          <w:szCs w:val="28"/>
        </w:rPr>
        <w:t xml:space="preserve"> Бұл </w:t>
      </w:r>
      <w:r w:rsidR="00AB20F9">
        <w:rPr>
          <w:rFonts w:ascii="Times New Roman" w:hAnsi="Times New Roman" w:cs="Times New Roman"/>
          <w:sz w:val="28"/>
          <w:szCs w:val="28"/>
        </w:rPr>
        <w:t xml:space="preserve">елімізде </w:t>
      </w:r>
      <w:r w:rsidR="00A33122" w:rsidRPr="00C61574">
        <w:rPr>
          <w:rFonts w:ascii="Times New Roman" w:hAnsi="Times New Roman" w:cs="Times New Roman"/>
          <w:sz w:val="28"/>
          <w:szCs w:val="28"/>
        </w:rPr>
        <w:t>жылыжай шаруашылығы</w:t>
      </w:r>
      <w:r w:rsidR="003B1A3D">
        <w:rPr>
          <w:rFonts w:ascii="Times New Roman" w:hAnsi="Times New Roman" w:cs="Times New Roman"/>
          <w:sz w:val="28"/>
          <w:szCs w:val="28"/>
        </w:rPr>
        <w:t xml:space="preserve"> мен </w:t>
      </w:r>
      <w:r w:rsidR="009539EE">
        <w:rPr>
          <w:rFonts w:ascii="Times New Roman" w:hAnsi="Times New Roman" w:cs="Times New Roman"/>
          <w:sz w:val="28"/>
          <w:szCs w:val="28"/>
        </w:rPr>
        <w:t xml:space="preserve">өнімдерді </w:t>
      </w:r>
      <w:r w:rsidR="003B1A3D">
        <w:rPr>
          <w:rFonts w:ascii="Times New Roman" w:hAnsi="Times New Roman" w:cs="Times New Roman"/>
          <w:sz w:val="28"/>
          <w:szCs w:val="28"/>
        </w:rPr>
        <w:t>сақтау</w:t>
      </w:r>
      <w:r w:rsidR="009539EE">
        <w:rPr>
          <w:rFonts w:ascii="Times New Roman" w:hAnsi="Times New Roman" w:cs="Times New Roman"/>
          <w:sz w:val="28"/>
          <w:szCs w:val="28"/>
        </w:rPr>
        <w:t xml:space="preserve"> инфрақұрылымын </w:t>
      </w:r>
      <w:r w:rsidR="003B1A3D">
        <w:rPr>
          <w:rFonts w:ascii="Times New Roman" w:hAnsi="Times New Roman" w:cs="Times New Roman"/>
          <w:sz w:val="28"/>
          <w:szCs w:val="28"/>
        </w:rPr>
        <w:t>жетілдіріп,</w:t>
      </w:r>
      <w:r w:rsidR="00A33122" w:rsidRPr="00C61574">
        <w:rPr>
          <w:rFonts w:ascii="Times New Roman" w:hAnsi="Times New Roman" w:cs="Times New Roman"/>
          <w:sz w:val="28"/>
          <w:szCs w:val="28"/>
        </w:rPr>
        <w:t xml:space="preserve"> отандық өндірісті </w:t>
      </w:r>
      <w:r w:rsidR="003B1A3D">
        <w:rPr>
          <w:rFonts w:ascii="Times New Roman" w:hAnsi="Times New Roman" w:cs="Times New Roman"/>
          <w:sz w:val="28"/>
          <w:szCs w:val="28"/>
        </w:rPr>
        <w:t>дамыту қажеттігін дәлелдейді</w:t>
      </w:r>
      <w:r w:rsidR="00A33122" w:rsidRPr="00C61574">
        <w:rPr>
          <w:rFonts w:ascii="Times New Roman" w:hAnsi="Times New Roman" w:cs="Times New Roman"/>
          <w:sz w:val="28"/>
          <w:szCs w:val="28"/>
        </w:rPr>
        <w:t>.</w:t>
      </w:r>
      <w:r w:rsidR="005B63FA">
        <w:rPr>
          <w:rFonts w:ascii="Times New Roman" w:hAnsi="Times New Roman" w:cs="Times New Roman"/>
          <w:sz w:val="28"/>
          <w:szCs w:val="28"/>
        </w:rPr>
        <w:t xml:space="preserve"> </w:t>
      </w:r>
    </w:p>
    <w:p w14:paraId="4EED0842" w14:textId="77777777" w:rsidR="00A33122" w:rsidRPr="00C61574" w:rsidRDefault="00A33122" w:rsidP="00A33122">
      <w:pPr>
        <w:spacing w:after="0" w:line="240" w:lineRule="auto"/>
        <w:jc w:val="both"/>
        <w:rPr>
          <w:rFonts w:ascii="Times New Roman" w:hAnsi="Times New Roman" w:cs="Times New Roman"/>
          <w:sz w:val="28"/>
          <w:szCs w:val="28"/>
        </w:rPr>
      </w:pPr>
    </w:p>
    <w:p w14:paraId="76629E8B" w14:textId="77777777" w:rsidR="00A33122" w:rsidRPr="00C61574" w:rsidRDefault="00A33122" w:rsidP="00A33122">
      <w:pPr>
        <w:spacing w:after="0" w:line="240" w:lineRule="auto"/>
        <w:jc w:val="both"/>
        <w:rPr>
          <w:rFonts w:ascii="Times New Roman" w:hAnsi="Times New Roman" w:cs="Times New Roman"/>
          <w:sz w:val="28"/>
          <w:szCs w:val="28"/>
        </w:rPr>
      </w:pPr>
    </w:p>
    <w:p w14:paraId="40694124" w14:textId="77777777" w:rsidR="00A33122" w:rsidRPr="00C61574" w:rsidRDefault="00A33122" w:rsidP="008F685C">
      <w:pPr>
        <w:pStyle w:val="a7"/>
        <w:numPr>
          <w:ilvl w:val="1"/>
          <w:numId w:val="21"/>
        </w:numPr>
        <w:spacing w:after="0" w:line="240" w:lineRule="auto"/>
        <w:ind w:left="0" w:firstLine="709"/>
        <w:jc w:val="both"/>
        <w:rPr>
          <w:rFonts w:ascii="Times New Roman" w:hAnsi="Times New Roman" w:cs="Times New Roman"/>
          <w:b/>
          <w:bCs/>
          <w:sz w:val="28"/>
          <w:szCs w:val="28"/>
        </w:rPr>
      </w:pPr>
      <w:r w:rsidRPr="00C61574">
        <w:rPr>
          <w:rFonts w:ascii="Times New Roman" w:hAnsi="Times New Roman" w:cs="Times New Roman"/>
          <w:b/>
          <w:bCs/>
          <w:sz w:val="28"/>
          <w:szCs w:val="28"/>
        </w:rPr>
        <w:t xml:space="preserve">Қазақстандағы азық-түлік қауіпсіздігіне әсер ететін өндірістік, құрылымдық және климаттық факторларды </w:t>
      </w:r>
      <w:r w:rsidRPr="0023152A">
        <w:rPr>
          <w:rFonts w:ascii="Times New Roman" w:hAnsi="Times New Roman" w:cs="Times New Roman"/>
          <w:b/>
          <w:bCs/>
          <w:sz w:val="28"/>
          <w:szCs w:val="28"/>
        </w:rPr>
        <w:t xml:space="preserve">ARDL </w:t>
      </w:r>
      <w:r w:rsidRPr="00C61574">
        <w:rPr>
          <w:rFonts w:ascii="Times New Roman" w:hAnsi="Times New Roman" w:cs="Times New Roman"/>
          <w:b/>
          <w:bCs/>
          <w:sz w:val="28"/>
          <w:szCs w:val="28"/>
        </w:rPr>
        <w:t>моделі негізінде бағалау</w:t>
      </w:r>
    </w:p>
    <w:p w14:paraId="20F4EBA8" w14:textId="77777777" w:rsidR="00A33122" w:rsidRPr="00C61574" w:rsidRDefault="00A33122" w:rsidP="00A33122">
      <w:pPr>
        <w:spacing w:after="0" w:line="240" w:lineRule="auto"/>
        <w:jc w:val="both"/>
        <w:rPr>
          <w:rFonts w:ascii="Times New Roman" w:hAnsi="Times New Roman" w:cs="Times New Roman"/>
          <w:b/>
          <w:bCs/>
          <w:sz w:val="28"/>
          <w:szCs w:val="28"/>
        </w:rPr>
      </w:pPr>
    </w:p>
    <w:p w14:paraId="6F013CE2" w14:textId="75C8034A" w:rsidR="00A33122" w:rsidRPr="00C61574" w:rsidRDefault="006E4BA4"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33122" w:rsidRPr="00C61574">
        <w:rPr>
          <w:rFonts w:ascii="Times New Roman" w:hAnsi="Times New Roman" w:cs="Times New Roman"/>
          <w:sz w:val="28"/>
          <w:szCs w:val="28"/>
        </w:rPr>
        <w:t>зық-түлік қауіпсіздігін</w:t>
      </w:r>
      <w:r w:rsidR="000F6FA2">
        <w:rPr>
          <w:rFonts w:ascii="Times New Roman" w:hAnsi="Times New Roman" w:cs="Times New Roman"/>
          <w:sz w:val="28"/>
          <w:szCs w:val="28"/>
        </w:rPr>
        <w:t xml:space="preserve">е </w:t>
      </w:r>
      <w:r>
        <w:rPr>
          <w:rFonts w:ascii="Times New Roman" w:hAnsi="Times New Roman" w:cs="Times New Roman"/>
          <w:sz w:val="28"/>
          <w:szCs w:val="28"/>
        </w:rPr>
        <w:t xml:space="preserve">әсер етуші </w:t>
      </w:r>
      <w:r w:rsidR="00A33122" w:rsidRPr="00C61574">
        <w:rPr>
          <w:rFonts w:ascii="Times New Roman" w:hAnsi="Times New Roman" w:cs="Times New Roman"/>
          <w:sz w:val="28"/>
          <w:szCs w:val="28"/>
        </w:rPr>
        <w:t>факторлар</w:t>
      </w:r>
      <w:r>
        <w:rPr>
          <w:rFonts w:ascii="Times New Roman" w:hAnsi="Times New Roman" w:cs="Times New Roman"/>
          <w:sz w:val="28"/>
          <w:szCs w:val="28"/>
        </w:rPr>
        <w:t>ға</w:t>
      </w:r>
      <w:r w:rsidR="00A33122" w:rsidRPr="00C61574">
        <w:rPr>
          <w:rFonts w:ascii="Times New Roman" w:hAnsi="Times New Roman" w:cs="Times New Roman"/>
          <w:sz w:val="28"/>
          <w:szCs w:val="28"/>
        </w:rPr>
        <w:t xml:space="preserve"> өндіріс көлемі, ресурстардың қолжетімділігі, климаттық жағдайлар, мемлекеттік қолдау деңгейі</w:t>
      </w:r>
      <w:r>
        <w:rPr>
          <w:rFonts w:ascii="Times New Roman" w:hAnsi="Times New Roman" w:cs="Times New Roman"/>
          <w:sz w:val="28"/>
          <w:szCs w:val="28"/>
        </w:rPr>
        <w:t xml:space="preserve"> жатады. </w:t>
      </w:r>
      <w:r w:rsidR="00A33122" w:rsidRPr="00C61574">
        <w:rPr>
          <w:rFonts w:ascii="Times New Roman" w:hAnsi="Times New Roman" w:cs="Times New Roman"/>
          <w:sz w:val="28"/>
          <w:szCs w:val="28"/>
        </w:rPr>
        <w:t>С</w:t>
      </w:r>
      <w:r w:rsidR="00E01E70">
        <w:rPr>
          <w:rFonts w:ascii="Times New Roman" w:hAnsi="Times New Roman" w:cs="Times New Roman"/>
          <w:sz w:val="28"/>
          <w:szCs w:val="28"/>
        </w:rPr>
        <w:t xml:space="preserve">ол </w:t>
      </w:r>
      <w:r>
        <w:rPr>
          <w:rFonts w:ascii="Times New Roman" w:hAnsi="Times New Roman" w:cs="Times New Roman"/>
          <w:sz w:val="28"/>
          <w:szCs w:val="28"/>
        </w:rPr>
        <w:t>үшін де</w:t>
      </w:r>
      <w:r w:rsidR="00E01E70">
        <w:rPr>
          <w:rFonts w:ascii="Times New Roman" w:hAnsi="Times New Roman" w:cs="Times New Roman"/>
          <w:sz w:val="28"/>
          <w:szCs w:val="28"/>
        </w:rPr>
        <w:t>,</w:t>
      </w:r>
      <w:r w:rsidR="00A33122" w:rsidRPr="00C61574">
        <w:rPr>
          <w:rFonts w:ascii="Times New Roman" w:hAnsi="Times New Roman" w:cs="Times New Roman"/>
          <w:sz w:val="28"/>
          <w:szCs w:val="28"/>
        </w:rPr>
        <w:t xml:space="preserve"> бұл факторлар</w:t>
      </w:r>
      <w:r w:rsidR="00E01E70">
        <w:rPr>
          <w:rFonts w:ascii="Times New Roman" w:hAnsi="Times New Roman" w:cs="Times New Roman"/>
          <w:sz w:val="28"/>
          <w:szCs w:val="28"/>
        </w:rPr>
        <w:t>дың</w:t>
      </w:r>
      <w:r w:rsidR="00A33122" w:rsidRPr="00C61574">
        <w:rPr>
          <w:rFonts w:ascii="Times New Roman" w:hAnsi="Times New Roman" w:cs="Times New Roman"/>
          <w:sz w:val="28"/>
          <w:szCs w:val="28"/>
        </w:rPr>
        <w:t xml:space="preserve"> арасындағы</w:t>
      </w:r>
      <w:r>
        <w:rPr>
          <w:rFonts w:ascii="Times New Roman" w:hAnsi="Times New Roman" w:cs="Times New Roman"/>
          <w:sz w:val="28"/>
          <w:szCs w:val="28"/>
        </w:rPr>
        <w:t xml:space="preserve"> өзара</w:t>
      </w:r>
      <w:r w:rsidR="00A33122" w:rsidRPr="00C61574">
        <w:rPr>
          <w:rFonts w:ascii="Times New Roman" w:hAnsi="Times New Roman" w:cs="Times New Roman"/>
          <w:sz w:val="28"/>
          <w:szCs w:val="28"/>
        </w:rPr>
        <w:t xml:space="preserve"> байланысты</w:t>
      </w:r>
      <w:r>
        <w:rPr>
          <w:rFonts w:ascii="Times New Roman" w:hAnsi="Times New Roman" w:cs="Times New Roman"/>
          <w:sz w:val="28"/>
          <w:szCs w:val="28"/>
        </w:rPr>
        <w:t xml:space="preserve"> бірнеше</w:t>
      </w:r>
      <w:r w:rsidR="00A33122" w:rsidRPr="00C61574">
        <w:rPr>
          <w:rFonts w:ascii="Times New Roman" w:hAnsi="Times New Roman" w:cs="Times New Roman"/>
          <w:sz w:val="28"/>
          <w:szCs w:val="28"/>
        </w:rPr>
        <w:t xml:space="preserve"> эконометриялық әдістер арқылы </w:t>
      </w:r>
      <w:r w:rsidR="00E01E70">
        <w:rPr>
          <w:rFonts w:ascii="Times New Roman" w:hAnsi="Times New Roman" w:cs="Times New Roman"/>
          <w:sz w:val="28"/>
          <w:szCs w:val="28"/>
        </w:rPr>
        <w:t>бағалау</w:t>
      </w:r>
      <w:r w:rsidR="00E33DF6">
        <w:rPr>
          <w:rFonts w:ascii="Times New Roman" w:hAnsi="Times New Roman" w:cs="Times New Roman"/>
          <w:sz w:val="28"/>
          <w:szCs w:val="28"/>
        </w:rPr>
        <w:t>ды жөн көрдік</w:t>
      </w:r>
      <w:r w:rsidR="00A33122" w:rsidRPr="00C61574">
        <w:rPr>
          <w:rFonts w:ascii="Times New Roman" w:hAnsi="Times New Roman" w:cs="Times New Roman"/>
          <w:sz w:val="28"/>
          <w:szCs w:val="28"/>
        </w:rPr>
        <w:t>.</w:t>
      </w:r>
      <w:r w:rsidR="002F2C5D">
        <w:rPr>
          <w:rFonts w:ascii="Times New Roman" w:hAnsi="Times New Roman" w:cs="Times New Roman"/>
          <w:sz w:val="28"/>
          <w:szCs w:val="28"/>
        </w:rPr>
        <w:t xml:space="preserve"> </w:t>
      </w:r>
    </w:p>
    <w:p w14:paraId="1D89946D" w14:textId="5F95914F" w:rsidR="00A33122" w:rsidRPr="00C61574" w:rsidRDefault="00E33DF6"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33122" w:rsidRPr="00C61574">
        <w:rPr>
          <w:rFonts w:ascii="Times New Roman" w:hAnsi="Times New Roman" w:cs="Times New Roman"/>
          <w:sz w:val="28"/>
          <w:szCs w:val="28"/>
        </w:rPr>
        <w:t xml:space="preserve">зық-түлік қауіпсіздігінің өндірістік-экономикалық </w:t>
      </w:r>
      <w:r w:rsidR="00945FBF">
        <w:rPr>
          <w:rFonts w:ascii="Times New Roman" w:hAnsi="Times New Roman" w:cs="Times New Roman"/>
          <w:sz w:val="28"/>
          <w:szCs w:val="28"/>
        </w:rPr>
        <w:t>қыр</w:t>
      </w:r>
      <w:r w:rsidR="006E4BA4">
        <w:rPr>
          <w:rFonts w:ascii="Times New Roman" w:hAnsi="Times New Roman" w:cs="Times New Roman"/>
          <w:sz w:val="28"/>
          <w:szCs w:val="28"/>
        </w:rPr>
        <w:t>лар</w:t>
      </w:r>
      <w:r w:rsidR="00A33122">
        <w:rPr>
          <w:rFonts w:ascii="Times New Roman" w:hAnsi="Times New Roman" w:cs="Times New Roman"/>
          <w:sz w:val="28"/>
          <w:szCs w:val="28"/>
        </w:rPr>
        <w:t>ын</w:t>
      </w:r>
      <w:r w:rsidR="002F2C5D">
        <w:rPr>
          <w:rFonts w:ascii="Times New Roman" w:hAnsi="Times New Roman" w:cs="Times New Roman"/>
          <w:sz w:val="28"/>
          <w:szCs w:val="28"/>
        </w:rPr>
        <w:t>а</w:t>
      </w:r>
      <w:r w:rsidR="00A33122" w:rsidRPr="00C61574">
        <w:rPr>
          <w:rFonts w:ascii="Times New Roman" w:hAnsi="Times New Roman" w:cs="Times New Roman"/>
          <w:sz w:val="28"/>
          <w:szCs w:val="28"/>
        </w:rPr>
        <w:t xml:space="preserve"> </w:t>
      </w:r>
      <w:r w:rsidR="006E4BA4">
        <w:rPr>
          <w:rFonts w:ascii="Times New Roman" w:hAnsi="Times New Roman" w:cs="Times New Roman"/>
          <w:sz w:val="28"/>
          <w:szCs w:val="28"/>
        </w:rPr>
        <w:t xml:space="preserve">талдау жасау </w:t>
      </w:r>
      <w:r w:rsidR="00A33122" w:rsidRPr="00C61574">
        <w:rPr>
          <w:rFonts w:ascii="Times New Roman" w:hAnsi="Times New Roman" w:cs="Times New Roman"/>
          <w:sz w:val="28"/>
          <w:szCs w:val="28"/>
        </w:rPr>
        <w:t>үшін екі көрсеткіш</w:t>
      </w:r>
      <w:r>
        <w:rPr>
          <w:rFonts w:ascii="Times New Roman" w:hAnsi="Times New Roman" w:cs="Times New Roman"/>
          <w:sz w:val="28"/>
          <w:szCs w:val="28"/>
        </w:rPr>
        <w:t>тер</w:t>
      </w:r>
      <w:r w:rsidR="002F2C5D">
        <w:rPr>
          <w:rFonts w:ascii="Times New Roman" w:hAnsi="Times New Roman" w:cs="Times New Roman"/>
          <w:sz w:val="28"/>
          <w:szCs w:val="28"/>
        </w:rPr>
        <w:t>ді</w:t>
      </w:r>
      <w:r>
        <w:rPr>
          <w:rFonts w:ascii="Times New Roman" w:hAnsi="Times New Roman" w:cs="Times New Roman"/>
          <w:sz w:val="28"/>
          <w:szCs w:val="28"/>
        </w:rPr>
        <w:t xml:space="preserve"> </w:t>
      </w:r>
      <w:r w:rsidR="002F2C5D" w:rsidRPr="00C61574">
        <w:rPr>
          <w:rFonts w:ascii="Times New Roman" w:hAnsi="Times New Roman" w:cs="Times New Roman"/>
          <w:sz w:val="28"/>
          <w:szCs w:val="28"/>
        </w:rPr>
        <w:t>тәуелді айнымалылар (</w:t>
      </w:r>
      <w:r w:rsidR="002F2C5D" w:rsidRPr="0023152A">
        <w:rPr>
          <w:rFonts w:ascii="Times New Roman" w:hAnsi="Times New Roman" w:cs="Times New Roman"/>
          <w:sz w:val="28"/>
          <w:szCs w:val="28"/>
        </w:rPr>
        <w:t>Y</w:t>
      </w:r>
      <w:r w:rsidR="002F2C5D" w:rsidRPr="00C61574">
        <w:rPr>
          <w:rFonts w:ascii="Times New Roman" w:hAnsi="Times New Roman" w:cs="Times New Roman"/>
          <w:sz w:val="28"/>
          <w:szCs w:val="28"/>
        </w:rPr>
        <w:t xml:space="preserve">) ретінде </w:t>
      </w:r>
      <w:r>
        <w:rPr>
          <w:rFonts w:ascii="Times New Roman" w:hAnsi="Times New Roman" w:cs="Times New Roman"/>
          <w:sz w:val="28"/>
          <w:szCs w:val="28"/>
        </w:rPr>
        <w:t>таңдап ал</w:t>
      </w:r>
      <w:r w:rsidR="00A33122" w:rsidRPr="00C61574">
        <w:rPr>
          <w:rFonts w:ascii="Times New Roman" w:hAnsi="Times New Roman" w:cs="Times New Roman"/>
          <w:sz w:val="28"/>
          <w:szCs w:val="28"/>
        </w:rPr>
        <w:t>ды</w:t>
      </w:r>
      <w:r w:rsidR="002F2C5D">
        <w:rPr>
          <w:rFonts w:ascii="Times New Roman" w:hAnsi="Times New Roman" w:cs="Times New Roman"/>
          <w:sz w:val="28"/>
          <w:szCs w:val="28"/>
        </w:rPr>
        <w:t>қ</w:t>
      </w:r>
      <w:r w:rsidR="00A33122" w:rsidRPr="00C61574">
        <w:rPr>
          <w:rFonts w:ascii="Times New Roman" w:hAnsi="Times New Roman" w:cs="Times New Roman"/>
          <w:sz w:val="28"/>
          <w:szCs w:val="28"/>
        </w:rPr>
        <w:t xml:space="preserve">: </w:t>
      </w:r>
      <w:r w:rsidR="00A33122">
        <w:rPr>
          <w:rFonts w:ascii="Times New Roman" w:hAnsi="Times New Roman" w:cs="Times New Roman"/>
          <w:sz w:val="28"/>
          <w:szCs w:val="28"/>
        </w:rPr>
        <w:t>а</w:t>
      </w:r>
      <w:r w:rsidR="00A33122" w:rsidRPr="00C61574">
        <w:rPr>
          <w:rFonts w:ascii="Times New Roman" w:hAnsi="Times New Roman" w:cs="Times New Roman"/>
          <w:sz w:val="28"/>
          <w:szCs w:val="28"/>
        </w:rPr>
        <w:t>зық-түлік өндірісінің индексі (</w:t>
      </w:r>
      <w:r w:rsidR="00A33122" w:rsidRPr="0023152A">
        <w:rPr>
          <w:rFonts w:ascii="Times New Roman" w:hAnsi="Times New Roman" w:cs="Times New Roman"/>
          <w:sz w:val="28"/>
          <w:szCs w:val="28"/>
        </w:rPr>
        <w:t xml:space="preserve">FPI) </w:t>
      </w:r>
      <w:r w:rsidR="00A33122" w:rsidRPr="00C61574">
        <w:rPr>
          <w:rFonts w:ascii="Times New Roman" w:hAnsi="Times New Roman" w:cs="Times New Roman"/>
          <w:sz w:val="28"/>
          <w:szCs w:val="28"/>
        </w:rPr>
        <w:t>және ЖІӨ-дегі ауыл шаруашылығының үлесі (</w:t>
      </w:r>
      <w:r w:rsidR="00A33122" w:rsidRPr="0023152A">
        <w:rPr>
          <w:rFonts w:ascii="Times New Roman" w:hAnsi="Times New Roman" w:cs="Times New Roman"/>
          <w:sz w:val="28"/>
          <w:szCs w:val="28"/>
        </w:rPr>
        <w:t>agshare</w:t>
      </w:r>
      <w:r w:rsidR="00A33122" w:rsidRPr="00C61574">
        <w:rPr>
          <w:rFonts w:ascii="Times New Roman" w:hAnsi="Times New Roman" w:cs="Times New Roman"/>
          <w:sz w:val="28"/>
          <w:szCs w:val="28"/>
        </w:rPr>
        <w:t xml:space="preserve">). </w:t>
      </w:r>
      <w:r w:rsidRPr="00C61574">
        <w:rPr>
          <w:rFonts w:ascii="Times New Roman" w:hAnsi="Times New Roman" w:cs="Times New Roman"/>
          <w:sz w:val="28"/>
          <w:szCs w:val="28"/>
        </w:rPr>
        <w:t>Азық-түлік өндірісінің индексі (</w:t>
      </w:r>
      <w:r w:rsidRPr="0023152A">
        <w:rPr>
          <w:rFonts w:ascii="Times New Roman" w:hAnsi="Times New Roman" w:cs="Times New Roman"/>
          <w:sz w:val="28"/>
          <w:szCs w:val="28"/>
        </w:rPr>
        <w:t xml:space="preserve">FPI) </w:t>
      </w:r>
      <w:r w:rsidR="00217E1C">
        <w:rPr>
          <w:rFonts w:ascii="Times New Roman" w:hAnsi="Times New Roman" w:cs="Times New Roman"/>
          <w:sz w:val="28"/>
          <w:szCs w:val="28"/>
        </w:rPr>
        <w:t>азық-түлік өндірісінің өзгерісін анықтап, ішкі нарықты</w:t>
      </w:r>
      <w:r w:rsidRPr="00C61574">
        <w:rPr>
          <w:rFonts w:ascii="Times New Roman" w:hAnsi="Times New Roman" w:cs="Times New Roman"/>
          <w:sz w:val="28"/>
          <w:szCs w:val="28"/>
        </w:rPr>
        <w:t xml:space="preserve"> азық-түлікпен қамтамасыз ету</w:t>
      </w:r>
      <w:r w:rsidR="00217E1C">
        <w:rPr>
          <w:rFonts w:ascii="Times New Roman" w:hAnsi="Times New Roman" w:cs="Times New Roman"/>
          <w:sz w:val="28"/>
          <w:szCs w:val="28"/>
        </w:rPr>
        <w:t xml:space="preserve"> деңгейін жанама түрде сипатта</w:t>
      </w:r>
      <w:r>
        <w:rPr>
          <w:rFonts w:ascii="Times New Roman" w:hAnsi="Times New Roman" w:cs="Times New Roman"/>
          <w:sz w:val="28"/>
          <w:szCs w:val="28"/>
        </w:rPr>
        <w:t xml:space="preserve">са,  </w:t>
      </w:r>
      <w:r w:rsidR="005D1DDC" w:rsidRPr="005D1DDC">
        <w:rPr>
          <w:rFonts w:ascii="Times New Roman" w:hAnsi="Times New Roman" w:cs="Times New Roman"/>
          <w:sz w:val="28"/>
          <w:szCs w:val="28"/>
        </w:rPr>
        <w:t>ЖІӨ-дегі ауыл шаруашылығының үлесі (agshare) аграрлық саланың ұлттық экономика</w:t>
      </w:r>
      <w:r w:rsidR="00217E1C">
        <w:rPr>
          <w:rFonts w:ascii="Times New Roman" w:hAnsi="Times New Roman" w:cs="Times New Roman"/>
          <w:sz w:val="28"/>
          <w:szCs w:val="28"/>
        </w:rPr>
        <w:t xml:space="preserve"> құрылымындағы</w:t>
      </w:r>
      <w:r w:rsidR="005D1DDC" w:rsidRPr="005D1DDC">
        <w:rPr>
          <w:rFonts w:ascii="Times New Roman" w:hAnsi="Times New Roman" w:cs="Times New Roman"/>
          <w:sz w:val="28"/>
          <w:szCs w:val="28"/>
        </w:rPr>
        <w:t xml:space="preserve"> </w:t>
      </w:r>
      <w:r w:rsidR="00217E1C">
        <w:rPr>
          <w:rFonts w:ascii="Times New Roman" w:hAnsi="Times New Roman" w:cs="Times New Roman"/>
          <w:sz w:val="28"/>
          <w:szCs w:val="28"/>
        </w:rPr>
        <w:t>үлесі</w:t>
      </w:r>
      <w:r w:rsidR="005D1DDC" w:rsidRPr="005D1DDC">
        <w:rPr>
          <w:rFonts w:ascii="Times New Roman" w:hAnsi="Times New Roman" w:cs="Times New Roman"/>
          <w:sz w:val="28"/>
          <w:szCs w:val="28"/>
        </w:rPr>
        <w:t xml:space="preserve"> мен м</w:t>
      </w:r>
      <w:r w:rsidR="00217E1C">
        <w:rPr>
          <w:rFonts w:ascii="Times New Roman" w:hAnsi="Times New Roman" w:cs="Times New Roman"/>
          <w:sz w:val="28"/>
          <w:szCs w:val="28"/>
        </w:rPr>
        <w:t>әнін</w:t>
      </w:r>
      <w:r w:rsidR="005D1DDC" w:rsidRPr="005D1DDC">
        <w:rPr>
          <w:rFonts w:ascii="Times New Roman" w:hAnsi="Times New Roman" w:cs="Times New Roman"/>
          <w:sz w:val="28"/>
          <w:szCs w:val="28"/>
        </w:rPr>
        <w:t xml:space="preserve"> </w:t>
      </w:r>
      <w:r w:rsidR="00217E1C">
        <w:rPr>
          <w:rFonts w:ascii="Times New Roman" w:hAnsi="Times New Roman" w:cs="Times New Roman"/>
          <w:sz w:val="28"/>
          <w:szCs w:val="28"/>
        </w:rPr>
        <w:t>түсіндіреді</w:t>
      </w:r>
      <w:r w:rsidR="00A33122" w:rsidRPr="00C61574">
        <w:rPr>
          <w:rFonts w:ascii="Times New Roman" w:hAnsi="Times New Roman" w:cs="Times New Roman"/>
          <w:sz w:val="28"/>
          <w:szCs w:val="28"/>
        </w:rPr>
        <w:t xml:space="preserve">. </w:t>
      </w:r>
      <w:r w:rsidR="00844021">
        <w:rPr>
          <w:rFonts w:ascii="Times New Roman" w:hAnsi="Times New Roman" w:cs="Times New Roman"/>
          <w:sz w:val="28"/>
          <w:szCs w:val="28"/>
        </w:rPr>
        <w:t>Н</w:t>
      </w:r>
      <w:r>
        <w:rPr>
          <w:rFonts w:ascii="Times New Roman" w:hAnsi="Times New Roman" w:cs="Times New Roman"/>
          <w:sz w:val="28"/>
          <w:szCs w:val="28"/>
        </w:rPr>
        <w:t xml:space="preserve">әтижесінде </w:t>
      </w:r>
      <w:r w:rsidR="00844021">
        <w:rPr>
          <w:rFonts w:ascii="Times New Roman" w:hAnsi="Times New Roman" w:cs="Times New Roman"/>
          <w:sz w:val="28"/>
          <w:szCs w:val="28"/>
        </w:rPr>
        <w:t>аталған</w:t>
      </w:r>
      <w:r w:rsidR="005D1DDC">
        <w:rPr>
          <w:rFonts w:ascii="Times New Roman" w:hAnsi="Times New Roman" w:cs="Times New Roman"/>
          <w:sz w:val="28"/>
          <w:szCs w:val="28"/>
        </w:rPr>
        <w:t xml:space="preserve"> е</w:t>
      </w:r>
      <w:r w:rsidR="00A33122" w:rsidRPr="00C61574">
        <w:rPr>
          <w:rFonts w:ascii="Times New Roman" w:hAnsi="Times New Roman" w:cs="Times New Roman"/>
          <w:sz w:val="28"/>
          <w:szCs w:val="28"/>
        </w:rPr>
        <w:t xml:space="preserve">кі көрсеткіш азық-түлік қауіпсіздігін өндірістік және макроэкономикалық </w:t>
      </w:r>
      <w:r w:rsidR="00A33122">
        <w:rPr>
          <w:rFonts w:ascii="Times New Roman" w:hAnsi="Times New Roman" w:cs="Times New Roman"/>
          <w:sz w:val="28"/>
          <w:szCs w:val="28"/>
        </w:rPr>
        <w:t>аспектіде</w:t>
      </w:r>
      <w:r w:rsidR="00A33122" w:rsidRPr="00C61574">
        <w:rPr>
          <w:rFonts w:ascii="Times New Roman" w:hAnsi="Times New Roman" w:cs="Times New Roman"/>
          <w:sz w:val="28"/>
          <w:szCs w:val="28"/>
        </w:rPr>
        <w:t xml:space="preserve"> бағалау</w:t>
      </w:r>
      <w:r w:rsidR="00844021">
        <w:rPr>
          <w:rFonts w:ascii="Times New Roman" w:hAnsi="Times New Roman" w:cs="Times New Roman"/>
          <w:sz w:val="28"/>
          <w:szCs w:val="28"/>
        </w:rPr>
        <w:t>дың әдістемелік негізін</w:t>
      </w:r>
      <w:r>
        <w:rPr>
          <w:rFonts w:ascii="Times New Roman" w:hAnsi="Times New Roman" w:cs="Times New Roman"/>
          <w:sz w:val="28"/>
          <w:szCs w:val="28"/>
        </w:rPr>
        <w:t xml:space="preserve"> қалыптастырады.</w:t>
      </w:r>
    </w:p>
    <w:p w14:paraId="420FE9D9" w14:textId="4114C414" w:rsidR="00A33122" w:rsidRPr="00C61574" w:rsidRDefault="007B61F7"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Зерттеу жұмысында </w:t>
      </w:r>
      <w:r w:rsidR="00E767DE" w:rsidRPr="00C61574">
        <w:rPr>
          <w:rFonts w:ascii="Times New Roman" w:hAnsi="Times New Roman" w:cs="Times New Roman"/>
          <w:sz w:val="28"/>
          <w:szCs w:val="28"/>
        </w:rPr>
        <w:t>әртүрлі уақыт кезеңдер</w:t>
      </w:r>
      <w:r w:rsidR="00E767DE">
        <w:rPr>
          <w:rFonts w:ascii="Times New Roman" w:hAnsi="Times New Roman" w:cs="Times New Roman"/>
          <w:sz w:val="28"/>
          <w:szCs w:val="28"/>
        </w:rPr>
        <w:t xml:space="preserve">інің таңдалу себебі </w:t>
      </w:r>
      <w:r>
        <w:rPr>
          <w:rFonts w:ascii="Times New Roman" w:hAnsi="Times New Roman" w:cs="Times New Roman"/>
          <w:sz w:val="28"/>
          <w:szCs w:val="28"/>
        </w:rPr>
        <w:t>статистикалық д</w:t>
      </w:r>
      <w:r w:rsidR="00A33122" w:rsidRPr="00C61574">
        <w:rPr>
          <w:rFonts w:ascii="Times New Roman" w:hAnsi="Times New Roman" w:cs="Times New Roman"/>
          <w:sz w:val="28"/>
          <w:szCs w:val="28"/>
        </w:rPr>
        <w:t>еректердің қолжетімділігі</w:t>
      </w:r>
      <w:r w:rsidR="00E767DE">
        <w:rPr>
          <w:rFonts w:ascii="Times New Roman" w:hAnsi="Times New Roman" w:cs="Times New Roman"/>
          <w:sz w:val="28"/>
          <w:szCs w:val="28"/>
        </w:rPr>
        <w:t>не байланысты болды</w:t>
      </w:r>
      <w:r w:rsidR="00A33122" w:rsidRPr="00C61574">
        <w:rPr>
          <w:rFonts w:ascii="Times New Roman" w:hAnsi="Times New Roman" w:cs="Times New Roman"/>
          <w:sz w:val="28"/>
          <w:szCs w:val="28"/>
        </w:rPr>
        <w:t xml:space="preserve">. </w:t>
      </w:r>
      <w:r w:rsidR="00945FBF" w:rsidRPr="00945FBF">
        <w:rPr>
          <w:rFonts w:ascii="Times New Roman" w:hAnsi="Times New Roman" w:cs="Times New Roman"/>
          <w:sz w:val="28"/>
          <w:szCs w:val="28"/>
        </w:rPr>
        <w:t>Азық-түлік өндірісінің индексі (FPI) бойынша Дүниежүзілік банк деректері тек 2022 жылға дейін қолжетімді бол</w:t>
      </w:r>
      <w:r w:rsidR="00B72440">
        <w:rPr>
          <w:rFonts w:ascii="Times New Roman" w:hAnsi="Times New Roman" w:cs="Times New Roman"/>
          <w:sz w:val="28"/>
          <w:szCs w:val="28"/>
        </w:rPr>
        <w:t>ды</w:t>
      </w:r>
      <w:r w:rsidR="00945FBF" w:rsidRPr="00945FBF">
        <w:rPr>
          <w:rFonts w:ascii="Times New Roman" w:hAnsi="Times New Roman" w:cs="Times New Roman"/>
          <w:sz w:val="28"/>
          <w:szCs w:val="28"/>
        </w:rPr>
        <w:t xml:space="preserve">, </w:t>
      </w:r>
      <w:r w:rsidR="00B72440">
        <w:rPr>
          <w:rFonts w:ascii="Times New Roman" w:hAnsi="Times New Roman" w:cs="Times New Roman"/>
          <w:sz w:val="28"/>
          <w:szCs w:val="28"/>
        </w:rPr>
        <w:t xml:space="preserve">сәйкесінше </w:t>
      </w:r>
      <w:r w:rsidR="00945FBF" w:rsidRPr="00945FBF">
        <w:rPr>
          <w:rFonts w:ascii="Times New Roman" w:hAnsi="Times New Roman" w:cs="Times New Roman"/>
          <w:sz w:val="28"/>
          <w:szCs w:val="28"/>
        </w:rPr>
        <w:t>бірінші модель 1996</w:t>
      </w:r>
      <w:r w:rsidR="00510305">
        <w:rPr>
          <w:rFonts w:ascii="Times New Roman" w:hAnsi="Times New Roman" w:cs="Times New Roman"/>
          <w:sz w:val="28"/>
          <w:szCs w:val="28"/>
        </w:rPr>
        <w:t>-</w:t>
      </w:r>
      <w:r w:rsidR="00945FBF" w:rsidRPr="00945FBF">
        <w:rPr>
          <w:rFonts w:ascii="Times New Roman" w:hAnsi="Times New Roman" w:cs="Times New Roman"/>
          <w:sz w:val="28"/>
          <w:szCs w:val="28"/>
        </w:rPr>
        <w:t>2022 жж. аралығын қамтыды. Ал agshare көрсеткіші бойынша деректер қолжетімді болғандықтан, екінші модель 2001</w:t>
      </w:r>
      <w:r w:rsidR="00510305">
        <w:rPr>
          <w:rFonts w:ascii="Times New Roman" w:hAnsi="Times New Roman" w:cs="Times New Roman"/>
          <w:sz w:val="28"/>
          <w:szCs w:val="28"/>
        </w:rPr>
        <w:t>-</w:t>
      </w:r>
      <w:r w:rsidR="00945FBF" w:rsidRPr="00945FBF">
        <w:rPr>
          <w:rFonts w:ascii="Times New Roman" w:hAnsi="Times New Roman" w:cs="Times New Roman"/>
          <w:sz w:val="28"/>
          <w:szCs w:val="28"/>
        </w:rPr>
        <w:t>2024 жж. аралығында құрылды.</w:t>
      </w:r>
    </w:p>
    <w:p w14:paraId="778AF1E9" w14:textId="3F298068" w:rsidR="00A33122" w:rsidRPr="00C61574" w:rsidRDefault="00406AB3"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33122" w:rsidRPr="00C61574">
        <w:rPr>
          <w:rFonts w:ascii="Times New Roman" w:hAnsi="Times New Roman" w:cs="Times New Roman"/>
          <w:sz w:val="28"/>
          <w:szCs w:val="28"/>
        </w:rPr>
        <w:t xml:space="preserve">зық-түлік қауіпсіздігіне </w:t>
      </w:r>
      <w:r w:rsidR="00A33122">
        <w:rPr>
          <w:rFonts w:ascii="Times New Roman" w:hAnsi="Times New Roman" w:cs="Times New Roman"/>
          <w:sz w:val="28"/>
          <w:szCs w:val="28"/>
        </w:rPr>
        <w:t>ықпал</w:t>
      </w:r>
      <w:r w:rsidR="00A33122" w:rsidRPr="00C61574">
        <w:rPr>
          <w:rFonts w:ascii="Times New Roman" w:hAnsi="Times New Roman" w:cs="Times New Roman"/>
          <w:sz w:val="28"/>
          <w:szCs w:val="28"/>
        </w:rPr>
        <w:t xml:space="preserve"> ететін негізгі экономикалық, климаттық, ресурстық және институционалдық факторлар</w:t>
      </w:r>
      <w:r w:rsidR="00A33122">
        <w:rPr>
          <w:rFonts w:ascii="Times New Roman" w:hAnsi="Times New Roman" w:cs="Times New Roman"/>
          <w:sz w:val="28"/>
          <w:szCs w:val="28"/>
        </w:rPr>
        <w:t xml:space="preserve"> ретінде </w:t>
      </w:r>
      <w:r>
        <w:rPr>
          <w:rFonts w:ascii="Times New Roman" w:hAnsi="Times New Roman" w:cs="Times New Roman"/>
          <w:sz w:val="28"/>
          <w:szCs w:val="28"/>
        </w:rPr>
        <w:t>э</w:t>
      </w:r>
      <w:r w:rsidRPr="00C61574">
        <w:rPr>
          <w:rFonts w:ascii="Times New Roman" w:hAnsi="Times New Roman" w:cs="Times New Roman"/>
          <w:sz w:val="28"/>
          <w:szCs w:val="28"/>
        </w:rPr>
        <w:t>лектр энергиясын тұтыну</w:t>
      </w:r>
      <w:r>
        <w:rPr>
          <w:rFonts w:ascii="Times New Roman" w:hAnsi="Times New Roman" w:cs="Times New Roman"/>
          <w:sz w:val="28"/>
          <w:szCs w:val="28"/>
        </w:rPr>
        <w:t xml:space="preserve"> көлемі</w:t>
      </w:r>
      <w:r w:rsidRPr="00C61574">
        <w:rPr>
          <w:rFonts w:ascii="Times New Roman" w:hAnsi="Times New Roman" w:cs="Times New Roman"/>
          <w:sz w:val="28"/>
          <w:szCs w:val="28"/>
        </w:rPr>
        <w:t>, жауын-шашын мөлшері, ауыл шаруашылығындағы жұмыспен қамту</w:t>
      </w:r>
      <w:r>
        <w:rPr>
          <w:rFonts w:ascii="Times New Roman" w:hAnsi="Times New Roman" w:cs="Times New Roman"/>
          <w:sz w:val="28"/>
          <w:szCs w:val="28"/>
        </w:rPr>
        <w:t xml:space="preserve"> деңгейі</w:t>
      </w:r>
      <w:r w:rsidRPr="00C61574">
        <w:rPr>
          <w:rFonts w:ascii="Times New Roman" w:hAnsi="Times New Roman" w:cs="Times New Roman"/>
          <w:sz w:val="28"/>
          <w:szCs w:val="28"/>
        </w:rPr>
        <w:t xml:space="preserve">, температура, ауыл шаруашылығы жерлерінің ауданы, тыңайтқыштарды пайдалану және мемлекеттік қолдау </w:t>
      </w:r>
      <w:r>
        <w:rPr>
          <w:rFonts w:ascii="Times New Roman" w:hAnsi="Times New Roman" w:cs="Times New Roman"/>
          <w:sz w:val="28"/>
          <w:szCs w:val="28"/>
        </w:rPr>
        <w:t>деңгейі</w:t>
      </w:r>
      <w:r w:rsidRPr="00C61574">
        <w:rPr>
          <w:rFonts w:ascii="Times New Roman" w:hAnsi="Times New Roman" w:cs="Times New Roman"/>
          <w:sz w:val="28"/>
          <w:szCs w:val="28"/>
        </w:rPr>
        <w:t xml:space="preserve"> </w:t>
      </w:r>
      <w:r>
        <w:rPr>
          <w:rFonts w:ascii="Times New Roman" w:hAnsi="Times New Roman" w:cs="Times New Roman"/>
          <w:sz w:val="28"/>
          <w:szCs w:val="28"/>
        </w:rPr>
        <w:t xml:space="preserve">моделге </w:t>
      </w:r>
      <w:r w:rsidR="004170A9">
        <w:rPr>
          <w:rFonts w:ascii="Times New Roman" w:hAnsi="Times New Roman" w:cs="Times New Roman"/>
          <w:sz w:val="28"/>
          <w:szCs w:val="28"/>
        </w:rPr>
        <w:t>таңдалып алынды</w:t>
      </w:r>
      <w:r w:rsidR="00A33122" w:rsidRPr="00C61574">
        <w:rPr>
          <w:rFonts w:ascii="Times New Roman" w:hAnsi="Times New Roman" w:cs="Times New Roman"/>
          <w:sz w:val="28"/>
          <w:szCs w:val="28"/>
        </w:rPr>
        <w:t>.</w:t>
      </w:r>
    </w:p>
    <w:p w14:paraId="286F6DCF" w14:textId="72B7B5BF" w:rsidR="00A33122" w:rsidRPr="00C61574" w:rsidRDefault="00506C30"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3D100C" w:rsidRPr="003D100C">
        <w:rPr>
          <w:rFonts w:ascii="Times New Roman" w:hAnsi="Times New Roman" w:cs="Times New Roman"/>
          <w:sz w:val="28"/>
          <w:szCs w:val="28"/>
        </w:rPr>
        <w:t xml:space="preserve">уыл шаруашылығы өндірісіне тән инерцияны, климаттық және экономикалық күйзелістердің салдарын, сондай-ақ түрлі факторлардың бірлескен ықпалын </w:t>
      </w:r>
      <w:r>
        <w:rPr>
          <w:rFonts w:ascii="Times New Roman" w:hAnsi="Times New Roman" w:cs="Times New Roman"/>
          <w:sz w:val="28"/>
          <w:szCs w:val="28"/>
        </w:rPr>
        <w:t>қатар</w:t>
      </w:r>
      <w:r w:rsidR="003D100C" w:rsidRPr="003D100C">
        <w:rPr>
          <w:rFonts w:ascii="Times New Roman" w:hAnsi="Times New Roman" w:cs="Times New Roman"/>
          <w:sz w:val="28"/>
          <w:szCs w:val="28"/>
        </w:rPr>
        <w:t xml:space="preserve"> ескеру</w:t>
      </w:r>
      <w:r>
        <w:rPr>
          <w:rFonts w:ascii="Times New Roman" w:hAnsi="Times New Roman" w:cs="Times New Roman"/>
          <w:sz w:val="28"/>
          <w:szCs w:val="28"/>
        </w:rPr>
        <w:t xml:space="preserve"> мақсатында қ</w:t>
      </w:r>
      <w:r w:rsidRPr="00C61574">
        <w:rPr>
          <w:rFonts w:ascii="Times New Roman" w:hAnsi="Times New Roman" w:cs="Times New Roman"/>
          <w:sz w:val="28"/>
          <w:szCs w:val="28"/>
        </w:rPr>
        <w:t xml:space="preserve">ысқа және ұзақ мерзімді </w:t>
      </w:r>
      <w:r>
        <w:rPr>
          <w:rFonts w:ascii="Times New Roman" w:hAnsi="Times New Roman" w:cs="Times New Roman"/>
          <w:sz w:val="28"/>
          <w:szCs w:val="28"/>
        </w:rPr>
        <w:t>байланыстарды айқындау</w:t>
      </w:r>
      <w:r w:rsidRPr="00C61574">
        <w:rPr>
          <w:rFonts w:ascii="Times New Roman" w:hAnsi="Times New Roman" w:cs="Times New Roman"/>
          <w:sz w:val="28"/>
          <w:szCs w:val="28"/>
        </w:rPr>
        <w:t xml:space="preserve"> үшін </w:t>
      </w:r>
      <w:r w:rsidRPr="0023152A">
        <w:rPr>
          <w:rFonts w:ascii="Times New Roman" w:hAnsi="Times New Roman" w:cs="Times New Roman"/>
          <w:sz w:val="28"/>
          <w:szCs w:val="28"/>
        </w:rPr>
        <w:t>ARDL</w:t>
      </w:r>
      <w:r w:rsidRPr="003D100C">
        <w:rPr>
          <w:rFonts w:ascii="Times New Roman" w:hAnsi="Times New Roman" w:cs="Times New Roman"/>
          <w:sz w:val="28"/>
          <w:szCs w:val="28"/>
        </w:rPr>
        <w:t xml:space="preserve"> </w:t>
      </w:r>
      <w:r>
        <w:rPr>
          <w:rFonts w:ascii="Times New Roman" w:hAnsi="Times New Roman" w:cs="Times New Roman"/>
          <w:sz w:val="28"/>
          <w:szCs w:val="28"/>
        </w:rPr>
        <w:t>моделі таңдалды</w:t>
      </w:r>
      <w:r w:rsidR="003D100C" w:rsidRPr="003D100C">
        <w:rPr>
          <w:rFonts w:ascii="Times New Roman" w:hAnsi="Times New Roman" w:cs="Times New Roman"/>
          <w:sz w:val="28"/>
          <w:szCs w:val="28"/>
        </w:rPr>
        <w:t>.</w:t>
      </w:r>
    </w:p>
    <w:p w14:paraId="55D462E8" w14:textId="1F460EBE"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Зерттеу мақсатына сәйкес тәуелді және тәуелсіз айнымалылар арасындағы ықтимал байланыстарды тексеру </w:t>
      </w:r>
      <w:r w:rsidR="00E01E70">
        <w:rPr>
          <w:rFonts w:ascii="Times New Roman" w:hAnsi="Times New Roman" w:cs="Times New Roman"/>
          <w:sz w:val="28"/>
          <w:szCs w:val="28"/>
        </w:rPr>
        <w:t>үшін</w:t>
      </w:r>
      <w:r w:rsidRPr="00C61574">
        <w:rPr>
          <w:rFonts w:ascii="Times New Roman" w:hAnsi="Times New Roman" w:cs="Times New Roman"/>
          <w:sz w:val="28"/>
          <w:szCs w:val="28"/>
        </w:rPr>
        <w:t xml:space="preserve"> келесі гипотезалар ұсынылды:</w:t>
      </w:r>
    </w:p>
    <w:p w14:paraId="4FE34DC6" w14:textId="77777777" w:rsidR="00A33122" w:rsidRPr="00C61574" w:rsidRDefault="00A33122" w:rsidP="00A33122">
      <w:pPr>
        <w:spacing w:after="0" w:line="240" w:lineRule="auto"/>
        <w:ind w:firstLine="709"/>
        <w:jc w:val="both"/>
        <w:rPr>
          <w:rFonts w:ascii="Times New Roman" w:hAnsi="Times New Roman" w:cs="Times New Roman"/>
          <w:i/>
          <w:iCs/>
          <w:sz w:val="28"/>
          <w:szCs w:val="28"/>
        </w:rPr>
      </w:pPr>
      <w:r w:rsidRPr="00C61574">
        <w:rPr>
          <w:rFonts w:ascii="Times New Roman" w:hAnsi="Times New Roman" w:cs="Times New Roman"/>
          <w:i/>
          <w:iCs/>
          <w:sz w:val="28"/>
          <w:szCs w:val="28"/>
        </w:rPr>
        <w:t>Н1. Қазақстанда электр энергиясын тұтыну көлемінің өсуі азық-түлік өндірісі индексінің өсуіне оң әсер етеді.</w:t>
      </w:r>
    </w:p>
    <w:p w14:paraId="5E2B898F" w14:textId="77777777" w:rsidR="00A33122" w:rsidRPr="00C61574" w:rsidRDefault="00A33122" w:rsidP="00A33122">
      <w:pPr>
        <w:spacing w:after="0" w:line="240" w:lineRule="auto"/>
        <w:ind w:firstLine="709"/>
        <w:jc w:val="both"/>
        <w:rPr>
          <w:rFonts w:ascii="Times New Roman" w:hAnsi="Times New Roman" w:cs="Times New Roman"/>
          <w:i/>
          <w:iCs/>
          <w:sz w:val="28"/>
          <w:szCs w:val="28"/>
        </w:rPr>
      </w:pPr>
      <w:r w:rsidRPr="00C61574">
        <w:rPr>
          <w:rFonts w:ascii="Times New Roman" w:hAnsi="Times New Roman" w:cs="Times New Roman"/>
          <w:i/>
          <w:iCs/>
          <w:sz w:val="28"/>
          <w:szCs w:val="28"/>
        </w:rPr>
        <w:t>Н2. Қазақстанда ауыл шаруашылығында жұмыспен қамтылғандар санының төмендеуі азық-түлік өндірісінің индексіне кері әсерін тигізеді.</w:t>
      </w:r>
    </w:p>
    <w:p w14:paraId="47490A9D" w14:textId="77777777" w:rsidR="00A33122" w:rsidRPr="00C61574" w:rsidRDefault="00A33122" w:rsidP="00A33122">
      <w:pPr>
        <w:pStyle w:val="af2"/>
        <w:ind w:firstLine="709"/>
        <w:jc w:val="both"/>
        <w:rPr>
          <w:rFonts w:ascii="Times New Roman" w:hAnsi="Times New Roman" w:cs="Times New Roman"/>
          <w:i/>
          <w:iCs/>
          <w:sz w:val="28"/>
          <w:szCs w:val="28"/>
          <w:lang w:val="kk-KZ"/>
        </w:rPr>
      </w:pPr>
      <w:r w:rsidRPr="00C61574">
        <w:rPr>
          <w:rStyle w:val="ae"/>
          <w:rFonts w:ascii="Times New Roman" w:hAnsi="Times New Roman" w:cs="Times New Roman"/>
          <w:b w:val="0"/>
          <w:bCs w:val="0"/>
          <w:i/>
          <w:iCs/>
          <w:sz w:val="28"/>
          <w:szCs w:val="28"/>
          <w:lang w:val="kk-KZ"/>
        </w:rPr>
        <w:lastRenderedPageBreak/>
        <w:t>Н3.</w:t>
      </w:r>
      <w:r w:rsidRPr="00C61574">
        <w:rPr>
          <w:rStyle w:val="ae"/>
          <w:rFonts w:ascii="Times New Roman" w:hAnsi="Times New Roman" w:cs="Times New Roman"/>
          <w:i/>
          <w:iCs/>
          <w:sz w:val="28"/>
          <w:szCs w:val="28"/>
          <w:lang w:val="kk-KZ"/>
        </w:rPr>
        <w:t xml:space="preserve"> </w:t>
      </w:r>
      <w:r w:rsidRPr="00C61574">
        <w:rPr>
          <w:rFonts w:ascii="Times New Roman" w:hAnsi="Times New Roman" w:cs="Times New Roman"/>
          <w:i/>
          <w:iCs/>
          <w:sz w:val="28"/>
          <w:szCs w:val="28"/>
          <w:lang w:val="kk-KZ"/>
        </w:rPr>
        <w:t>Қазақстандағы жауын-шашын көлемінің өзгерісі ауыл шаруашылығының ЖІӨ-дегі үлесінің серпініне теріс ықпал етеді.</w:t>
      </w:r>
    </w:p>
    <w:p w14:paraId="582916CE" w14:textId="77777777" w:rsidR="00A33122" w:rsidRPr="00C61574" w:rsidRDefault="00A33122" w:rsidP="00A33122">
      <w:pPr>
        <w:pStyle w:val="af"/>
        <w:spacing w:before="0" w:beforeAutospacing="0" w:after="0" w:afterAutospacing="0"/>
        <w:ind w:firstLine="709"/>
        <w:jc w:val="both"/>
        <w:rPr>
          <w:sz w:val="28"/>
          <w:szCs w:val="28"/>
        </w:rPr>
      </w:pPr>
    </w:p>
    <w:p w14:paraId="3B5CBAA6" w14:textId="77777777" w:rsidR="00A33122" w:rsidRPr="00C61574" w:rsidRDefault="00A33122" w:rsidP="00A33122">
      <w:pPr>
        <w:pStyle w:val="af"/>
        <w:spacing w:before="0" w:beforeAutospacing="0" w:after="0" w:afterAutospacing="0"/>
        <w:ind w:firstLine="709"/>
        <w:jc w:val="both"/>
        <w:rPr>
          <w:sz w:val="28"/>
          <w:szCs w:val="28"/>
        </w:rPr>
      </w:pPr>
      <w:r w:rsidRPr="00C61574">
        <w:rPr>
          <w:sz w:val="28"/>
          <w:szCs w:val="28"/>
        </w:rPr>
        <w:t>Моделге енгізілген тәуелді және тәуелсіз айнымалылар ғылыми негізде іріктеліп, олардың мазмұндық сипаттамасы төмендегі кестеде жүйеленіп</w:t>
      </w:r>
      <w:r>
        <w:rPr>
          <w:sz w:val="28"/>
          <w:szCs w:val="28"/>
        </w:rPr>
        <w:t xml:space="preserve"> берілді</w:t>
      </w:r>
      <w:r w:rsidRPr="00C61574">
        <w:rPr>
          <w:sz w:val="28"/>
          <w:szCs w:val="28"/>
        </w:rPr>
        <w:t xml:space="preserve">. </w:t>
      </w:r>
    </w:p>
    <w:p w14:paraId="6F7135AA" w14:textId="77777777" w:rsidR="00A33122" w:rsidRPr="00C61574" w:rsidRDefault="00A33122" w:rsidP="00A33122">
      <w:pPr>
        <w:spacing w:after="0" w:line="240" w:lineRule="auto"/>
        <w:jc w:val="both"/>
        <w:rPr>
          <w:rFonts w:ascii="Times New Roman" w:hAnsi="Times New Roman" w:cs="Times New Roman"/>
          <w:i/>
          <w:sz w:val="28"/>
          <w:highlight w:val="yellow"/>
        </w:rPr>
      </w:pPr>
    </w:p>
    <w:p w14:paraId="65249FE9" w14:textId="77777777" w:rsidR="00A33122" w:rsidRPr="00C61574" w:rsidRDefault="00A33122" w:rsidP="00A33122">
      <w:pPr>
        <w:widowControl w:val="0"/>
        <w:autoSpaceDE w:val="0"/>
        <w:autoSpaceDN w:val="0"/>
        <w:spacing w:after="0" w:line="240" w:lineRule="auto"/>
        <w:rPr>
          <w:rFonts w:ascii="Times New Roman" w:eastAsia="Calibri" w:hAnsi="Times New Roman" w:cs="Times New Roman"/>
          <w:sz w:val="28"/>
          <w:szCs w:val="28"/>
        </w:rPr>
      </w:pPr>
      <w:r w:rsidRPr="00C61574">
        <w:rPr>
          <w:rFonts w:ascii="Times New Roman" w:eastAsia="Calibri" w:hAnsi="Times New Roman" w:cs="Times New Roman"/>
          <w:sz w:val="28"/>
          <w:szCs w:val="28"/>
        </w:rPr>
        <w:t xml:space="preserve">Кесте 46 </w:t>
      </w:r>
      <w:r w:rsidRPr="00C61574">
        <w:rPr>
          <w:rFonts w:ascii="Times New Roman" w:hAnsi="Times New Roman"/>
          <w:sz w:val="28"/>
          <w:szCs w:val="28"/>
        </w:rPr>
        <w:t xml:space="preserve">– </w:t>
      </w:r>
      <w:r w:rsidRPr="00C61574">
        <w:rPr>
          <w:rFonts w:ascii="Times New Roman" w:eastAsia="Calibri" w:hAnsi="Times New Roman" w:cs="Times New Roman"/>
          <w:sz w:val="28"/>
          <w:szCs w:val="28"/>
        </w:rPr>
        <w:t>Модельдердің айнымалылары және дереккөздері</w:t>
      </w:r>
    </w:p>
    <w:tbl>
      <w:tblPr>
        <w:tblStyle w:val="ad"/>
        <w:tblW w:w="0" w:type="auto"/>
        <w:tblLook w:val="04A0" w:firstRow="1" w:lastRow="0" w:firstColumn="1" w:lastColumn="0" w:noHBand="0" w:noVBand="1"/>
      </w:tblPr>
      <w:tblGrid>
        <w:gridCol w:w="1016"/>
        <w:gridCol w:w="6492"/>
        <w:gridCol w:w="1865"/>
      </w:tblGrid>
      <w:tr w:rsidR="00A33122" w:rsidRPr="00C61574" w14:paraId="77EB0842" w14:textId="77777777" w:rsidTr="00700415">
        <w:tc>
          <w:tcPr>
            <w:tcW w:w="1016" w:type="dxa"/>
          </w:tcPr>
          <w:p w14:paraId="49178FE0" w14:textId="77777777" w:rsidR="00A33122" w:rsidRPr="0023152A" w:rsidRDefault="00A33122" w:rsidP="00700415">
            <w:pPr>
              <w:pStyle w:val="af2"/>
              <w:rPr>
                <w:rFonts w:ascii="Times New Roman" w:hAnsi="Times New Roman" w:cs="Times New Roman"/>
                <w:sz w:val="20"/>
                <w:szCs w:val="20"/>
                <w:lang w:val="kk-KZ"/>
              </w:rPr>
            </w:pPr>
            <w:proofErr w:type="spellStart"/>
            <w:r w:rsidRPr="0023152A">
              <w:rPr>
                <w:rFonts w:ascii="Times New Roman" w:hAnsi="Times New Roman" w:cs="Times New Roman"/>
                <w:sz w:val="20"/>
                <w:szCs w:val="20"/>
              </w:rPr>
              <w:t>agshare</w:t>
            </w:r>
            <w:proofErr w:type="spellEnd"/>
          </w:p>
        </w:tc>
        <w:tc>
          <w:tcPr>
            <w:tcW w:w="6492" w:type="dxa"/>
          </w:tcPr>
          <w:p w14:paraId="27F7633C" w14:textId="0988D384"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 xml:space="preserve">Ауыл шаруашылығының жалпы ішкі өнімдегі үлесі -  ауыл шаруашылығы саласында қалыптасқан жалпы қосылған құнның елдің жалпы ішкі өніміндегі үлесін сипаттайтын салыстырмалы </w:t>
            </w:r>
            <w:r w:rsidR="004170A9">
              <w:rPr>
                <w:rFonts w:ascii="Times New Roman" w:hAnsi="Times New Roman" w:cs="Times New Roman"/>
                <w:sz w:val="20"/>
                <w:szCs w:val="20"/>
              </w:rPr>
              <w:t>өлшемі.</w:t>
            </w:r>
          </w:p>
        </w:tc>
        <w:tc>
          <w:tcPr>
            <w:tcW w:w="1865" w:type="dxa"/>
          </w:tcPr>
          <w:p w14:paraId="58A6CCFC"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Ұлттық статистика бюросы (2025)</w:t>
            </w:r>
          </w:p>
          <w:p w14:paraId="1212D7BC" w14:textId="77777777" w:rsidR="00A33122" w:rsidRPr="00C61574" w:rsidRDefault="00A33122" w:rsidP="00700415">
            <w:pPr>
              <w:pStyle w:val="af2"/>
              <w:rPr>
                <w:rFonts w:ascii="Times New Roman" w:hAnsi="Times New Roman" w:cs="Times New Roman"/>
                <w:sz w:val="20"/>
                <w:szCs w:val="20"/>
                <w:lang w:val="kk-KZ"/>
              </w:rPr>
            </w:pPr>
          </w:p>
        </w:tc>
      </w:tr>
      <w:tr w:rsidR="00A33122" w:rsidRPr="00C61574" w14:paraId="6374F6B2" w14:textId="77777777" w:rsidTr="00700415">
        <w:tc>
          <w:tcPr>
            <w:tcW w:w="1016" w:type="dxa"/>
          </w:tcPr>
          <w:p w14:paraId="0EA8B854" w14:textId="77777777" w:rsidR="00A33122" w:rsidRPr="0023152A" w:rsidRDefault="00A33122" w:rsidP="00700415">
            <w:pPr>
              <w:rPr>
                <w:rFonts w:ascii="Times New Roman" w:hAnsi="Times New Roman" w:cs="Times New Roman"/>
                <w:sz w:val="20"/>
                <w:szCs w:val="20"/>
              </w:rPr>
            </w:pPr>
            <w:r w:rsidRPr="0023152A">
              <w:rPr>
                <w:rFonts w:ascii="Times New Roman" w:hAnsi="Times New Roman" w:cs="Times New Roman"/>
                <w:sz w:val="20"/>
                <w:szCs w:val="20"/>
              </w:rPr>
              <w:t>FPI</w:t>
            </w:r>
          </w:p>
        </w:tc>
        <w:tc>
          <w:tcPr>
            <w:tcW w:w="6492" w:type="dxa"/>
          </w:tcPr>
          <w:p w14:paraId="79B414CD" w14:textId="77777777" w:rsidR="00A33122" w:rsidRPr="00C61574" w:rsidRDefault="00A33122" w:rsidP="00700415">
            <w:pPr>
              <w:pStyle w:val="af2"/>
              <w:rPr>
                <w:rFonts w:ascii="Times New Roman" w:hAnsi="Times New Roman" w:cs="Times New Roman"/>
                <w:i/>
                <w:iCs/>
                <w:sz w:val="20"/>
                <w:szCs w:val="20"/>
                <w:lang w:val="kk-KZ"/>
              </w:rPr>
            </w:pPr>
            <w:r w:rsidRPr="00C61574">
              <w:rPr>
                <w:rFonts w:ascii="Times New Roman" w:hAnsi="Times New Roman" w:cs="Times New Roman"/>
                <w:sz w:val="20"/>
                <w:szCs w:val="20"/>
                <w:lang w:val="kk-KZ"/>
              </w:rPr>
              <w:t>Food production index - қоректік құндылығы бар, адам тұтынуына жарамды азық-түлік дақылдарының өндірісін көрсететін индекс.</w:t>
            </w:r>
          </w:p>
        </w:tc>
        <w:tc>
          <w:tcPr>
            <w:tcW w:w="1865" w:type="dxa"/>
          </w:tcPr>
          <w:p w14:paraId="0C8EF5B6"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World Development Indicators (WDI) (2025)</w:t>
            </w:r>
          </w:p>
        </w:tc>
      </w:tr>
      <w:tr w:rsidR="00A33122" w:rsidRPr="00C61574" w14:paraId="0F39FC97" w14:textId="77777777" w:rsidTr="00700415">
        <w:tc>
          <w:tcPr>
            <w:tcW w:w="1016" w:type="dxa"/>
          </w:tcPr>
          <w:p w14:paraId="1928F19E" w14:textId="77777777" w:rsidR="00A33122" w:rsidRPr="00C61574" w:rsidRDefault="00A33122" w:rsidP="00700415">
            <w:pPr>
              <w:pStyle w:val="af2"/>
              <w:rPr>
                <w:rFonts w:ascii="Times New Roman" w:hAnsi="Times New Roman" w:cs="Times New Roman"/>
                <w:sz w:val="20"/>
                <w:szCs w:val="20"/>
                <w:lang w:val="kk-KZ"/>
              </w:rPr>
            </w:pPr>
            <w:proofErr w:type="spellStart"/>
            <w:r>
              <w:rPr>
                <w:rFonts w:ascii="Times New Roman" w:hAnsi="Times New Roman" w:cs="Times New Roman"/>
                <w:sz w:val="20"/>
                <w:szCs w:val="20"/>
                <w:lang w:val="en-US"/>
              </w:rPr>
              <w:t>Precip</w:t>
            </w:r>
            <w:proofErr w:type="spellEnd"/>
            <w:r>
              <w:rPr>
                <w:rFonts w:ascii="Times New Roman" w:hAnsi="Times New Roman" w:cs="Times New Roman"/>
                <w:sz w:val="20"/>
                <w:szCs w:val="20"/>
                <w:lang w:val="en-US"/>
              </w:rPr>
              <w:t xml:space="preserve"> </w:t>
            </w:r>
          </w:p>
        </w:tc>
        <w:tc>
          <w:tcPr>
            <w:tcW w:w="6492" w:type="dxa"/>
          </w:tcPr>
          <w:p w14:paraId="52CA03E7"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Атмосфералық жауын-шашын - бұлттардан құлаған немесе ауадан жер бетіне, түрлі заттарға немесе өсімдіктерге қонған сұйық немесе қатты күйдегі су. </w:t>
            </w:r>
          </w:p>
        </w:tc>
        <w:tc>
          <w:tcPr>
            <w:tcW w:w="1865" w:type="dxa"/>
          </w:tcPr>
          <w:p w14:paraId="2B049607"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Ұлттық статистика бюросы (2025)</w:t>
            </w:r>
          </w:p>
          <w:p w14:paraId="69FC4D9A" w14:textId="77777777" w:rsidR="00A33122" w:rsidRPr="00C61574" w:rsidRDefault="00A33122" w:rsidP="00700415">
            <w:pPr>
              <w:pStyle w:val="af2"/>
              <w:rPr>
                <w:rFonts w:ascii="Times New Roman" w:hAnsi="Times New Roman" w:cs="Times New Roman"/>
                <w:sz w:val="20"/>
                <w:szCs w:val="20"/>
                <w:lang w:val="kk-KZ"/>
              </w:rPr>
            </w:pPr>
          </w:p>
        </w:tc>
      </w:tr>
      <w:tr w:rsidR="00A33122" w:rsidRPr="00C61574" w14:paraId="2D4E5254" w14:textId="77777777" w:rsidTr="00700415">
        <w:tc>
          <w:tcPr>
            <w:tcW w:w="1016" w:type="dxa"/>
          </w:tcPr>
          <w:p w14:paraId="3E9BF90F"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Temp </w:t>
            </w:r>
          </w:p>
        </w:tc>
        <w:tc>
          <w:tcPr>
            <w:tcW w:w="6492" w:type="dxa"/>
          </w:tcPr>
          <w:p w14:paraId="00AE83E1" w14:textId="77777777" w:rsidR="00A33122" w:rsidRPr="00C61574" w:rsidRDefault="00A33122" w:rsidP="00700415">
            <w:pPr>
              <w:rPr>
                <w:rFonts w:ascii="Times New Roman" w:hAnsi="Times New Roman" w:cs="Times New Roman"/>
                <w:color w:val="000000"/>
                <w:sz w:val="20"/>
                <w:szCs w:val="20"/>
              </w:rPr>
            </w:pPr>
            <w:r w:rsidRPr="00C61574">
              <w:rPr>
                <w:rFonts w:ascii="Times New Roman" w:hAnsi="Times New Roman" w:cs="Times New Roman"/>
                <w:color w:val="000000"/>
                <w:sz w:val="20"/>
                <w:szCs w:val="20"/>
              </w:rPr>
              <w:t>Ауа температурасы орташа жылдық температураның өзгеру тенденциясын сипаттайды және табиғи климаттық өзгерістердің циклдік өзгеруімен де, жаһандық жылынуға антропогендік әсерімен де байланысты өзгерістер дәрежесін анықтауға мүмкіндік береді.</w:t>
            </w:r>
          </w:p>
        </w:tc>
        <w:tc>
          <w:tcPr>
            <w:tcW w:w="1865" w:type="dxa"/>
          </w:tcPr>
          <w:p w14:paraId="4205F088"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Ұлттық статистика бюросы (2025)</w:t>
            </w:r>
          </w:p>
          <w:p w14:paraId="78E9682C" w14:textId="77777777" w:rsidR="00A33122" w:rsidRPr="00C61574" w:rsidRDefault="00A33122" w:rsidP="00700415">
            <w:pPr>
              <w:pStyle w:val="af2"/>
              <w:rPr>
                <w:rFonts w:ascii="Times New Roman" w:hAnsi="Times New Roman" w:cs="Times New Roman"/>
                <w:sz w:val="20"/>
                <w:szCs w:val="20"/>
                <w:lang w:val="kk-KZ"/>
              </w:rPr>
            </w:pPr>
          </w:p>
        </w:tc>
      </w:tr>
      <w:tr w:rsidR="00A33122" w:rsidRPr="00C61574" w14:paraId="00612308" w14:textId="77777777" w:rsidTr="00700415">
        <w:tc>
          <w:tcPr>
            <w:tcW w:w="1016" w:type="dxa"/>
          </w:tcPr>
          <w:p w14:paraId="30B91B30"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Income </w:t>
            </w:r>
          </w:p>
        </w:tc>
        <w:tc>
          <w:tcPr>
            <w:tcW w:w="6492" w:type="dxa"/>
          </w:tcPr>
          <w:p w14:paraId="4854BC88" w14:textId="57E3E835"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Ауылда тұратын үй шаруашылықтарының (тұтынуға пайдаланылғын) табыстары ауылдық елді мекендерде тұратын үй шаруашылықтарының ағымдағы тұтыну қажеттіліктерін қаржыландыруға бағытталған табыстарының жиынтығын сипаттайтын әлеуметтік-экономикалық </w:t>
            </w:r>
            <w:r w:rsidR="004170A9">
              <w:rPr>
                <w:rFonts w:ascii="Times New Roman" w:hAnsi="Times New Roman" w:cs="Times New Roman"/>
                <w:sz w:val="20"/>
                <w:szCs w:val="20"/>
                <w:lang w:val="kk-KZ"/>
              </w:rPr>
              <w:t>шама.</w:t>
            </w:r>
          </w:p>
        </w:tc>
        <w:tc>
          <w:tcPr>
            <w:tcW w:w="1865" w:type="dxa"/>
          </w:tcPr>
          <w:p w14:paraId="75D17ACE"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Ұлттық статистика бюросы (2025)</w:t>
            </w:r>
          </w:p>
        </w:tc>
      </w:tr>
      <w:tr w:rsidR="00A33122" w:rsidRPr="00C61574" w14:paraId="4B52F307" w14:textId="77777777" w:rsidTr="00700415">
        <w:tc>
          <w:tcPr>
            <w:tcW w:w="1016" w:type="dxa"/>
          </w:tcPr>
          <w:p w14:paraId="2989967E"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Poverty </w:t>
            </w:r>
          </w:p>
        </w:tc>
        <w:tc>
          <w:tcPr>
            <w:tcW w:w="6492" w:type="dxa"/>
          </w:tcPr>
          <w:p w14:paraId="1E5F162D" w14:textId="06D0F782" w:rsidR="00A33122" w:rsidRPr="00C61574" w:rsidRDefault="00350D6F" w:rsidP="00700415">
            <w:pPr>
              <w:pStyle w:val="af2"/>
              <w:rPr>
                <w:rFonts w:ascii="Times New Roman" w:hAnsi="Times New Roman" w:cs="Times New Roman"/>
                <w:sz w:val="20"/>
                <w:szCs w:val="20"/>
                <w:lang w:val="kk-KZ"/>
              </w:rPr>
            </w:pPr>
            <w:r w:rsidRPr="00350D6F">
              <w:rPr>
                <w:rFonts w:ascii="Times New Roman" w:hAnsi="Times New Roman" w:cs="Times New Roman"/>
                <w:sz w:val="20"/>
                <w:szCs w:val="20"/>
                <w:lang w:val="kk-KZ"/>
              </w:rPr>
              <w:t xml:space="preserve">Табысы азық-түлік себетінің құнынан төмен халықтың үлесі </w:t>
            </w:r>
            <w:r w:rsidR="00775AD1">
              <w:rPr>
                <w:rFonts w:ascii="Times New Roman" w:hAnsi="Times New Roman" w:cs="Times New Roman"/>
                <w:sz w:val="20"/>
                <w:szCs w:val="20"/>
                <w:lang w:val="kk-KZ"/>
              </w:rPr>
              <w:t xml:space="preserve">– </w:t>
            </w:r>
            <w:r w:rsidR="00775AD1" w:rsidRPr="00775AD1">
              <w:rPr>
                <w:rFonts w:ascii="Times New Roman" w:hAnsi="Times New Roman" w:cs="Times New Roman"/>
                <w:sz w:val="20"/>
                <w:szCs w:val="20"/>
                <w:lang w:val="kk-KZ"/>
              </w:rPr>
              <w:t>жан басына шаққандағы тұтыну табысы азық-түлік себетінің құнын өтей алмайтын тұрғындардың жалпы халық ішіндегі үлесін сипаттап, кедейлік деңгейін бағала</w:t>
            </w:r>
            <w:r w:rsidR="00DE01C7">
              <w:rPr>
                <w:rFonts w:ascii="Times New Roman" w:hAnsi="Times New Roman" w:cs="Times New Roman"/>
                <w:sz w:val="20"/>
                <w:szCs w:val="20"/>
                <w:lang w:val="kk-KZ"/>
              </w:rPr>
              <w:t>йды.</w:t>
            </w:r>
          </w:p>
        </w:tc>
        <w:tc>
          <w:tcPr>
            <w:tcW w:w="1865" w:type="dxa"/>
          </w:tcPr>
          <w:p w14:paraId="40E2794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Ұлттық статистика бюросы (2025)</w:t>
            </w:r>
          </w:p>
        </w:tc>
      </w:tr>
      <w:tr w:rsidR="00A33122" w:rsidRPr="00C61574" w14:paraId="6FDB5D8E" w14:textId="77777777" w:rsidTr="00700415">
        <w:tc>
          <w:tcPr>
            <w:tcW w:w="1016" w:type="dxa"/>
          </w:tcPr>
          <w:p w14:paraId="48423EC4"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fert </w:t>
            </w:r>
          </w:p>
        </w:tc>
        <w:tc>
          <w:tcPr>
            <w:tcW w:w="6492" w:type="dxa"/>
          </w:tcPr>
          <w:p w14:paraId="306EBC45"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Тыңайтқыштарды тұтыну</w:t>
            </w:r>
            <w:r w:rsidRPr="00C61574">
              <w:rPr>
                <w:rStyle w:val="af1"/>
                <w:rFonts w:ascii="Times New Roman" w:hAnsi="Times New Roman" w:cs="Times New Roman"/>
                <w:sz w:val="20"/>
                <w:szCs w:val="20"/>
                <w:lang w:val="kk-KZ"/>
              </w:rPr>
              <w:t xml:space="preserve"> </w:t>
            </w:r>
            <w:r w:rsidRPr="00B00E01">
              <w:rPr>
                <w:rStyle w:val="af1"/>
                <w:rFonts w:ascii="Times New Roman" w:hAnsi="Times New Roman" w:cs="Times New Roman"/>
                <w:i w:val="0"/>
                <w:iCs w:val="0"/>
                <w:sz w:val="20"/>
                <w:szCs w:val="20"/>
                <w:lang w:val="kk-KZ"/>
              </w:rPr>
              <w:t>- ауыл шаруашылығы өндірісінде пайдаланылатын өсімдікке қажетті қоректік заттардың жиынтық көлемін сипаттайтын көрсеткіш; ол өндірілген, импортталған және экспортталған минералдық тыңайтқыштар ағындарының негізінде есептеледі.</w:t>
            </w:r>
          </w:p>
        </w:tc>
        <w:tc>
          <w:tcPr>
            <w:tcW w:w="1865" w:type="dxa"/>
          </w:tcPr>
          <w:p w14:paraId="23397F74"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World Development Indicators (WDI) (2025)</w:t>
            </w:r>
          </w:p>
        </w:tc>
      </w:tr>
      <w:tr w:rsidR="00A33122" w:rsidRPr="00C61574" w14:paraId="0ADA4480" w14:textId="77777777" w:rsidTr="00700415">
        <w:tc>
          <w:tcPr>
            <w:tcW w:w="1016" w:type="dxa"/>
          </w:tcPr>
          <w:p w14:paraId="4DA0F750"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land </w:t>
            </w:r>
          </w:p>
        </w:tc>
        <w:tc>
          <w:tcPr>
            <w:tcW w:w="6492" w:type="dxa"/>
          </w:tcPr>
          <w:p w14:paraId="333C931A"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Ауыл шаруашылығы өндірісіне пайдаланылатын және егістік, көпжылдық екпелер мен тұрақты жайылымдардан тұратын жер қорының жиынтығын сипаттайтын көрсеткіш</w:t>
            </w:r>
          </w:p>
        </w:tc>
        <w:tc>
          <w:tcPr>
            <w:tcW w:w="1865" w:type="dxa"/>
          </w:tcPr>
          <w:p w14:paraId="35E41A86"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World Development Indicators (WDI) (2025)</w:t>
            </w:r>
          </w:p>
        </w:tc>
      </w:tr>
      <w:tr w:rsidR="00A33122" w:rsidRPr="00C61574" w14:paraId="759ADA25" w14:textId="77777777" w:rsidTr="00700415">
        <w:tc>
          <w:tcPr>
            <w:tcW w:w="1016" w:type="dxa"/>
          </w:tcPr>
          <w:p w14:paraId="7282905A"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Elec</w:t>
            </w:r>
          </w:p>
        </w:tc>
        <w:tc>
          <w:tcPr>
            <w:tcW w:w="6492" w:type="dxa"/>
          </w:tcPr>
          <w:p w14:paraId="15E8D332" w14:textId="5E5C39B3"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Электр энергиясын тұтыну - өндірілген электр энергиясының беру, тарату және түрлендіру кезіндегі ысыраптары мен энергетикалық объектілердің меншікті қажеттіліктерін алып тастағаннан кейінгі нақты пайдаланылған көлемін </w:t>
            </w:r>
            <w:r w:rsidR="004170A9">
              <w:rPr>
                <w:rFonts w:ascii="Times New Roman" w:hAnsi="Times New Roman" w:cs="Times New Roman"/>
                <w:sz w:val="20"/>
                <w:szCs w:val="20"/>
                <w:lang w:val="kk-KZ"/>
              </w:rPr>
              <w:t>білдіреді.</w:t>
            </w:r>
          </w:p>
        </w:tc>
        <w:tc>
          <w:tcPr>
            <w:tcW w:w="1865" w:type="dxa"/>
          </w:tcPr>
          <w:p w14:paraId="1FFADA71"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World Development Indicators (WDI) (2025)</w:t>
            </w:r>
          </w:p>
        </w:tc>
      </w:tr>
      <w:tr w:rsidR="00A33122" w:rsidRPr="00C61574" w14:paraId="4B03A47A" w14:textId="77777777" w:rsidTr="00700415">
        <w:tc>
          <w:tcPr>
            <w:tcW w:w="1016" w:type="dxa"/>
          </w:tcPr>
          <w:p w14:paraId="50AFA704"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Empl</w:t>
            </w:r>
          </w:p>
        </w:tc>
        <w:tc>
          <w:tcPr>
            <w:tcW w:w="6492" w:type="dxa"/>
          </w:tcPr>
          <w:p w14:paraId="7DA71BBE" w14:textId="4E6F3315"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 xml:space="preserve">Ауыл шаруашылығындағы жұмыспен қамтылғандар - ауыл, орман және балық шаруашылығы қызмет түрлерінде еңбек ететін жұмыспен қамтылған халық санының жалпы жұмыспен қамтылғандар санындағы пайыздық үлесін сипаттайтын еңбек нарығы </w:t>
            </w:r>
            <w:r w:rsidR="004170A9">
              <w:rPr>
                <w:rFonts w:ascii="Times New Roman" w:hAnsi="Times New Roman" w:cs="Times New Roman"/>
                <w:sz w:val="20"/>
                <w:szCs w:val="20"/>
                <w:lang w:val="kk-KZ"/>
              </w:rPr>
              <w:t>деңгейі.</w:t>
            </w:r>
          </w:p>
        </w:tc>
        <w:tc>
          <w:tcPr>
            <w:tcW w:w="1865" w:type="dxa"/>
          </w:tcPr>
          <w:p w14:paraId="0EE03951"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World Development Indicators (WDI) (2025)</w:t>
            </w:r>
          </w:p>
        </w:tc>
      </w:tr>
      <w:tr w:rsidR="00A33122" w:rsidRPr="00C61574" w14:paraId="61F76851" w14:textId="77777777" w:rsidTr="00700415">
        <w:tc>
          <w:tcPr>
            <w:tcW w:w="1016" w:type="dxa"/>
          </w:tcPr>
          <w:p w14:paraId="65C9C42B"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eastAsia="Times New Roman" w:hAnsi="Times New Roman" w:cs="Times New Roman"/>
                <w:sz w:val="20"/>
                <w:szCs w:val="20"/>
                <w:lang w:val="kk-KZ" w:eastAsia="ru-RU"/>
              </w:rPr>
              <w:t>pse_tenge</w:t>
            </w:r>
          </w:p>
        </w:tc>
        <w:tc>
          <w:tcPr>
            <w:tcW w:w="6492" w:type="dxa"/>
          </w:tcPr>
          <w:p w14:paraId="08779C63" w14:textId="52D3F4E0"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color w:val="222222"/>
                <w:sz w:val="20"/>
                <w:szCs w:val="20"/>
                <w:shd w:val="clear" w:color="auto" w:fill="FFFFFF"/>
                <w:lang w:val="kk-KZ"/>
              </w:rPr>
              <w:t xml:space="preserve">Мемлекеттік субсидия - </w:t>
            </w:r>
            <w:r w:rsidRPr="00C61574">
              <w:rPr>
                <w:rFonts w:ascii="Times New Roman" w:hAnsi="Times New Roman" w:cs="Times New Roman"/>
                <w:sz w:val="20"/>
                <w:szCs w:val="20"/>
                <w:lang w:val="kk-KZ"/>
              </w:rPr>
              <w:t xml:space="preserve">ауыл шаруашылығы өндірушілеріне берілетін субсидиялар мен өзге де қолдау трансферттерінің жиынтық көлемін сипаттайтын </w:t>
            </w:r>
            <w:r w:rsidR="004170A9">
              <w:rPr>
                <w:rFonts w:ascii="Times New Roman" w:hAnsi="Times New Roman" w:cs="Times New Roman"/>
                <w:sz w:val="20"/>
                <w:szCs w:val="20"/>
                <w:lang w:val="kk-KZ"/>
              </w:rPr>
              <w:t>өлшем.</w:t>
            </w:r>
          </w:p>
        </w:tc>
        <w:tc>
          <w:tcPr>
            <w:tcW w:w="1865" w:type="dxa"/>
          </w:tcPr>
          <w:p w14:paraId="6FB7319E" w14:textId="77777777" w:rsidR="00A33122" w:rsidRPr="00C61574" w:rsidRDefault="00A33122" w:rsidP="00700415">
            <w:pPr>
              <w:pStyle w:val="af2"/>
              <w:rPr>
                <w:rFonts w:ascii="Times New Roman" w:hAnsi="Times New Roman" w:cs="Times New Roman"/>
                <w:sz w:val="20"/>
                <w:szCs w:val="20"/>
                <w:lang w:val="kk-KZ"/>
              </w:rPr>
            </w:pPr>
            <w:r w:rsidRPr="00C61574">
              <w:rPr>
                <w:rFonts w:ascii="Times New Roman" w:hAnsi="Times New Roman" w:cs="Times New Roman"/>
                <w:sz w:val="20"/>
                <w:szCs w:val="20"/>
                <w:lang w:val="kk-KZ"/>
              </w:rPr>
              <w:t>World Development Indicators (WDI) (2025)</w:t>
            </w:r>
          </w:p>
        </w:tc>
      </w:tr>
      <w:tr w:rsidR="00A33122" w:rsidRPr="00C61574" w14:paraId="56737456" w14:textId="77777777" w:rsidTr="00700415">
        <w:tc>
          <w:tcPr>
            <w:tcW w:w="9373" w:type="dxa"/>
            <w:gridSpan w:val="3"/>
          </w:tcPr>
          <w:p w14:paraId="6B69D73F"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Ескерту - [128,131] негізінде автормен құрастырылған </w:t>
            </w:r>
          </w:p>
        </w:tc>
      </w:tr>
    </w:tbl>
    <w:p w14:paraId="2642E92D" w14:textId="77777777" w:rsidR="00A33122" w:rsidRPr="00C61574" w:rsidRDefault="00A33122" w:rsidP="00A33122">
      <w:pPr>
        <w:spacing w:after="0" w:line="240" w:lineRule="auto"/>
        <w:ind w:firstLine="708"/>
        <w:rPr>
          <w:rFonts w:ascii="Times New Roman" w:eastAsia="Calibri" w:hAnsi="Times New Roman" w:cs="Times New Roman"/>
          <w:sz w:val="28"/>
          <w:szCs w:val="28"/>
        </w:rPr>
      </w:pPr>
    </w:p>
    <w:p w14:paraId="1DE3738E" w14:textId="77777777" w:rsidR="00A33122" w:rsidRDefault="00A33122" w:rsidP="00A33122">
      <w:pPr>
        <w:spacing w:after="0" w:line="240" w:lineRule="auto"/>
        <w:ind w:firstLine="708"/>
        <w:jc w:val="both"/>
        <w:rPr>
          <w:rFonts w:ascii="Times New Roman" w:hAnsi="Times New Roman" w:cs="Times New Roman"/>
          <w:sz w:val="28"/>
          <w:szCs w:val="28"/>
        </w:rPr>
      </w:pPr>
      <w:r w:rsidRPr="00C61574">
        <w:rPr>
          <w:rFonts w:ascii="Times New Roman" w:hAnsi="Times New Roman" w:cs="Times New Roman"/>
          <w:sz w:val="28"/>
          <w:szCs w:val="28"/>
        </w:rPr>
        <w:t>21-суретте Қазақстан бойынша 1996</w:t>
      </w:r>
      <w:r>
        <w:rPr>
          <w:rFonts w:ascii="Times New Roman" w:hAnsi="Times New Roman" w:cs="Times New Roman"/>
          <w:sz w:val="28"/>
          <w:szCs w:val="28"/>
        </w:rPr>
        <w:t>-</w:t>
      </w:r>
      <w:r w:rsidRPr="00C61574">
        <w:rPr>
          <w:rFonts w:ascii="Times New Roman" w:hAnsi="Times New Roman" w:cs="Times New Roman"/>
          <w:sz w:val="28"/>
          <w:szCs w:val="28"/>
        </w:rPr>
        <w:t xml:space="preserve">2022 жж. аралығындағы негізгі айнымалылардың динамикасы </w:t>
      </w:r>
      <w:r>
        <w:rPr>
          <w:rFonts w:ascii="Times New Roman" w:hAnsi="Times New Roman" w:cs="Times New Roman"/>
          <w:sz w:val="28"/>
          <w:szCs w:val="28"/>
        </w:rPr>
        <w:t xml:space="preserve">бейнеленген. </w:t>
      </w:r>
      <w:r w:rsidRPr="00C61574">
        <w:rPr>
          <w:rFonts w:ascii="Times New Roman" w:hAnsi="Times New Roman" w:cs="Times New Roman"/>
          <w:sz w:val="28"/>
          <w:szCs w:val="28"/>
        </w:rPr>
        <w:t xml:space="preserve">Графиктерді талдау әсіресе ауыл шаруашылығында жұмыспен қамтылғандар үлесінің кезең бойы тұрақты түрде төмендегенін </w:t>
      </w:r>
      <w:r>
        <w:rPr>
          <w:rFonts w:ascii="Times New Roman" w:hAnsi="Times New Roman" w:cs="Times New Roman"/>
          <w:sz w:val="28"/>
          <w:szCs w:val="28"/>
        </w:rPr>
        <w:t>бейнелейді,</w:t>
      </w:r>
      <w:r w:rsidRPr="00C61574">
        <w:rPr>
          <w:rFonts w:ascii="Times New Roman" w:hAnsi="Times New Roman" w:cs="Times New Roman"/>
          <w:sz w:val="28"/>
          <w:szCs w:val="28"/>
        </w:rPr>
        <w:t xml:space="preserve"> бұл аграрлық сектордың еңбек сыйымдылығының азаюын және экономика құрылымындағы өзгерістерді білдіреді.</w:t>
      </w:r>
    </w:p>
    <w:p w14:paraId="11EFEC85" w14:textId="77777777" w:rsidR="006F7B0C" w:rsidRPr="00C61574" w:rsidRDefault="006F7B0C" w:rsidP="00A33122">
      <w:pPr>
        <w:spacing w:after="0" w:line="240" w:lineRule="auto"/>
        <w:ind w:firstLine="708"/>
        <w:jc w:val="both"/>
        <w:rPr>
          <w:rFonts w:ascii="Times New Roman" w:hAnsi="Times New Roman" w:cs="Times New Roman"/>
          <w:sz w:val="28"/>
          <w:szCs w:val="28"/>
        </w:rPr>
      </w:pPr>
    </w:p>
    <w:p w14:paraId="39D4DEFC" w14:textId="77777777" w:rsidR="00A33122" w:rsidRPr="00C61574" w:rsidRDefault="00A33122" w:rsidP="00A33122">
      <w:pPr>
        <w:spacing w:after="0" w:line="240" w:lineRule="auto"/>
        <w:ind w:firstLine="708"/>
        <w:jc w:val="both"/>
        <w:rPr>
          <w:rFonts w:ascii="Times New Roman" w:hAnsi="Times New Roman" w:cs="Times New Roman"/>
          <w:sz w:val="28"/>
          <w:szCs w:val="28"/>
        </w:rPr>
      </w:pPr>
    </w:p>
    <w:p w14:paraId="367B3F91"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noProof/>
          <w:lang w:val="ru-RU" w:eastAsia="ru-RU"/>
        </w:rPr>
        <w:drawing>
          <wp:inline distT="0" distB="0" distL="0" distR="0" wp14:anchorId="0BFA4B53" wp14:editId="1C28767D">
            <wp:extent cx="3170002" cy="2305456"/>
            <wp:effectExtent l="0" t="0" r="0" b="0"/>
            <wp:docPr id="14292497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6476" cy="2317437"/>
                    </a:xfrm>
                    <a:prstGeom prst="rect">
                      <a:avLst/>
                    </a:prstGeom>
                    <a:noFill/>
                    <a:ln>
                      <a:noFill/>
                    </a:ln>
                  </pic:spPr>
                </pic:pic>
              </a:graphicData>
            </a:graphic>
          </wp:inline>
        </w:drawing>
      </w:r>
      <w:r w:rsidRPr="00C61574">
        <w:rPr>
          <w:noProof/>
          <w:lang w:val="ru-RU" w:eastAsia="ru-RU"/>
        </w:rPr>
        <w:drawing>
          <wp:inline distT="0" distB="0" distL="0" distR="0" wp14:anchorId="575649E3" wp14:editId="245D7750">
            <wp:extent cx="2918298" cy="22891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8574" cy="2297235"/>
                    </a:xfrm>
                    <a:prstGeom prst="rect">
                      <a:avLst/>
                    </a:prstGeom>
                    <a:noFill/>
                    <a:ln>
                      <a:noFill/>
                    </a:ln>
                  </pic:spPr>
                </pic:pic>
              </a:graphicData>
            </a:graphic>
          </wp:inline>
        </w:drawing>
      </w:r>
    </w:p>
    <w:p w14:paraId="3142653C"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noProof/>
          <w:lang w:val="ru-RU" w:eastAsia="ru-RU"/>
        </w:rPr>
        <w:drawing>
          <wp:inline distT="0" distB="0" distL="0" distR="0" wp14:anchorId="30B6F67B" wp14:editId="761A8BEC">
            <wp:extent cx="2941320" cy="20193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1320" cy="2019300"/>
                    </a:xfrm>
                    <a:prstGeom prst="rect">
                      <a:avLst/>
                    </a:prstGeom>
                    <a:noFill/>
                    <a:ln>
                      <a:noFill/>
                    </a:ln>
                  </pic:spPr>
                </pic:pic>
              </a:graphicData>
            </a:graphic>
          </wp:inline>
        </w:drawing>
      </w:r>
      <w:r w:rsidRPr="00C61574">
        <w:rPr>
          <w:rFonts w:ascii="Times New Roman" w:eastAsia="Times New Roman" w:hAnsi="Times New Roman" w:cs="Times New Roman"/>
          <w:noProof/>
          <w:lang w:val="ru-RU" w:eastAsia="ru-RU"/>
        </w:rPr>
        <w:drawing>
          <wp:inline distT="0" distB="0" distL="0" distR="0" wp14:anchorId="7376C242" wp14:editId="2E0762FA">
            <wp:extent cx="3070860" cy="210312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70860" cy="2103120"/>
                    </a:xfrm>
                    <a:prstGeom prst="rect">
                      <a:avLst/>
                    </a:prstGeom>
                    <a:noFill/>
                    <a:ln>
                      <a:noFill/>
                    </a:ln>
                  </pic:spPr>
                </pic:pic>
              </a:graphicData>
            </a:graphic>
          </wp:inline>
        </w:drawing>
      </w:r>
    </w:p>
    <w:p w14:paraId="5B32742E"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noProof/>
          <w:lang w:val="ru-RU" w:eastAsia="ru-RU"/>
        </w:rPr>
        <w:drawing>
          <wp:inline distT="0" distB="0" distL="0" distR="0" wp14:anchorId="6C6CD42E" wp14:editId="2614CDDE">
            <wp:extent cx="3091543" cy="2437978"/>
            <wp:effectExtent l="0" t="0" r="0" b="63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32162" cy="2470010"/>
                    </a:xfrm>
                    <a:prstGeom prst="rect">
                      <a:avLst/>
                    </a:prstGeom>
                    <a:noFill/>
                    <a:ln>
                      <a:noFill/>
                    </a:ln>
                  </pic:spPr>
                </pic:pic>
              </a:graphicData>
            </a:graphic>
          </wp:inline>
        </w:drawing>
      </w:r>
      <w:r w:rsidRPr="00C61574">
        <w:rPr>
          <w:rFonts w:ascii="Times New Roman" w:eastAsia="Times New Roman" w:hAnsi="Times New Roman" w:cs="Times New Roman"/>
          <w:noProof/>
          <w:lang w:val="ru-RU" w:eastAsia="ru-RU"/>
        </w:rPr>
        <w:drawing>
          <wp:inline distT="0" distB="0" distL="0" distR="0" wp14:anchorId="072A7985" wp14:editId="03849BD1">
            <wp:extent cx="2906485" cy="2214465"/>
            <wp:effectExtent l="0" t="0" r="825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4242" cy="2227994"/>
                    </a:xfrm>
                    <a:prstGeom prst="rect">
                      <a:avLst/>
                    </a:prstGeom>
                    <a:noFill/>
                    <a:ln>
                      <a:noFill/>
                    </a:ln>
                  </pic:spPr>
                </pic:pic>
              </a:graphicData>
            </a:graphic>
          </wp:inline>
        </w:drawing>
      </w:r>
    </w:p>
    <w:p w14:paraId="399FEA32"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 xml:space="preserve">Сурет 21. </w:t>
      </w:r>
      <w:r w:rsidRPr="00C61574">
        <w:rPr>
          <w:rFonts w:ascii="Times New Roman" w:hAnsi="Times New Roman" w:cs="Times New Roman"/>
          <w:bCs/>
          <w:sz w:val="28"/>
          <w:szCs w:val="28"/>
        </w:rPr>
        <w:t>Тәуелді және тәуелсіз айнымалылардың эволюциясы (1996-2022)</w:t>
      </w:r>
    </w:p>
    <w:p w14:paraId="46E83FB4" w14:textId="77777777" w:rsidR="00A33122" w:rsidRPr="00C61574" w:rsidRDefault="00A33122" w:rsidP="00A33122">
      <w:pPr>
        <w:spacing w:after="0" w:line="240" w:lineRule="auto"/>
        <w:ind w:firstLine="708"/>
        <w:jc w:val="center"/>
        <w:rPr>
          <w:rFonts w:ascii="Times New Roman" w:hAnsi="Times New Roman" w:cs="Times New Roman"/>
          <w:sz w:val="28"/>
          <w:szCs w:val="28"/>
        </w:rPr>
      </w:pPr>
      <w:r w:rsidRPr="00C61574">
        <w:rPr>
          <w:rFonts w:ascii="Times New Roman" w:hAnsi="Times New Roman" w:cs="Times New Roman"/>
          <w:sz w:val="28"/>
          <w:szCs w:val="28"/>
        </w:rPr>
        <w:t xml:space="preserve">Ескерту – [128,131] дереккөз негізінде автор құрастырған </w:t>
      </w:r>
    </w:p>
    <w:p w14:paraId="56E0B76D" w14:textId="77777777" w:rsidR="00A33122" w:rsidRPr="00C61574" w:rsidRDefault="00A33122" w:rsidP="00A33122">
      <w:pPr>
        <w:spacing w:after="0" w:line="240" w:lineRule="auto"/>
        <w:ind w:firstLine="708"/>
        <w:jc w:val="both"/>
        <w:rPr>
          <w:rFonts w:ascii="Times New Roman" w:hAnsi="Times New Roman" w:cs="Times New Roman"/>
          <w:sz w:val="28"/>
          <w:szCs w:val="28"/>
        </w:rPr>
      </w:pPr>
    </w:p>
    <w:p w14:paraId="7438CE72" w14:textId="1C060C91" w:rsidR="00A33122" w:rsidRPr="00C61574" w:rsidRDefault="00A33122" w:rsidP="000B32BF">
      <w:pPr>
        <w:spacing w:after="0" w:line="240" w:lineRule="auto"/>
        <w:ind w:firstLine="709"/>
        <w:contextualSpacing/>
        <w:jc w:val="both"/>
        <w:rPr>
          <w:rFonts w:ascii="Times New Roman" w:hAnsi="Times New Roman" w:cs="Times New Roman"/>
          <w:sz w:val="28"/>
          <w:szCs w:val="28"/>
        </w:rPr>
      </w:pPr>
      <w:r w:rsidRPr="00C61574">
        <w:rPr>
          <w:rFonts w:ascii="Times New Roman" w:hAnsi="Times New Roman" w:cs="Times New Roman"/>
          <w:sz w:val="28"/>
          <w:szCs w:val="28"/>
        </w:rPr>
        <w:t>Сонымен қатар, азық-түлік өндірісі индексі жалпы өсу үрдісін көрсетсе, жауын-шашын, температура және минералдық тыңайтқыштарды тұтыну көрсеткіштері уақыт бойынша құбылмалы сипатта болған және айнымалылар арасындағы өзара байланысты эконометрикалық модель арқылы бағалаудың өзектілігін айқындайды.</w:t>
      </w:r>
      <w:r w:rsidR="006F7B0C">
        <w:rPr>
          <w:rFonts w:ascii="Times New Roman" w:hAnsi="Times New Roman" w:cs="Times New Roman"/>
          <w:sz w:val="28"/>
          <w:szCs w:val="28"/>
        </w:rPr>
        <w:t xml:space="preserve"> </w:t>
      </w:r>
      <w:r w:rsidRPr="00C61574">
        <w:rPr>
          <w:rFonts w:ascii="Times New Roman" w:hAnsi="Times New Roman" w:cs="Times New Roman"/>
          <w:sz w:val="28"/>
          <w:szCs w:val="28"/>
        </w:rPr>
        <w:t>Эконометрикалық моделді құрмас бұрын зерттеліп отырған айнымалыларға алдын ала статистикалық талдау жүргізілді.</w:t>
      </w:r>
      <w:r>
        <w:rPr>
          <w:rFonts w:ascii="Times New Roman" w:hAnsi="Times New Roman" w:cs="Times New Roman"/>
          <w:sz w:val="28"/>
          <w:szCs w:val="28"/>
        </w:rPr>
        <w:t xml:space="preserve"> </w:t>
      </w:r>
      <w:r w:rsidRPr="00A32607">
        <w:rPr>
          <w:rFonts w:ascii="Times New Roman" w:hAnsi="Times New Roman" w:cs="Times New Roman"/>
          <w:sz w:val="28"/>
          <w:szCs w:val="28"/>
        </w:rPr>
        <w:t xml:space="preserve">Корреляциялық талдау айнымалылар арасындағы сызықтық байланыстың </w:t>
      </w:r>
      <w:r w:rsidRPr="00A32607">
        <w:rPr>
          <w:rFonts w:ascii="Times New Roman" w:hAnsi="Times New Roman" w:cs="Times New Roman"/>
          <w:sz w:val="28"/>
          <w:szCs w:val="28"/>
        </w:rPr>
        <w:lastRenderedPageBreak/>
        <w:t>бағыты мен күшін айқындап, олардың арасында мультиколлинеарлықтың бар-жоғын бағалауға мүмкіндік береді.</w:t>
      </w:r>
    </w:p>
    <w:p w14:paraId="4254E5FF" w14:textId="77777777" w:rsidR="00A33122" w:rsidRPr="00C61574" w:rsidRDefault="00A33122" w:rsidP="000B32BF">
      <w:pPr>
        <w:spacing w:after="0" w:line="240" w:lineRule="auto"/>
        <w:contextualSpacing/>
        <w:jc w:val="both"/>
        <w:rPr>
          <w:rFonts w:ascii="Times New Roman" w:hAnsi="Times New Roman" w:cs="Times New Roman"/>
          <w:sz w:val="28"/>
          <w:szCs w:val="28"/>
        </w:rPr>
      </w:pPr>
    </w:p>
    <w:p w14:paraId="4E0847C5" w14:textId="77777777" w:rsidR="00A33122" w:rsidRPr="00C61574" w:rsidRDefault="00A33122" w:rsidP="00A33122">
      <w:pPr>
        <w:spacing w:after="0" w:line="240" w:lineRule="auto"/>
        <w:contextualSpacing/>
        <w:jc w:val="both"/>
        <w:rPr>
          <w:rFonts w:ascii="Times New Roman" w:hAnsi="Times New Roman" w:cs="Times New Roman"/>
          <w:sz w:val="28"/>
          <w:szCs w:val="28"/>
        </w:rPr>
      </w:pPr>
      <w:r w:rsidRPr="00C61574">
        <w:rPr>
          <w:rFonts w:ascii="Times New Roman" w:hAnsi="Times New Roman" w:cs="Times New Roman"/>
          <w:sz w:val="28"/>
          <w:szCs w:val="28"/>
        </w:rPr>
        <w:t>Кесте 47 – Сипаттамалық статистика</w:t>
      </w:r>
    </w:p>
    <w:tbl>
      <w:tblPr>
        <w:tblStyle w:val="ad"/>
        <w:tblW w:w="0" w:type="auto"/>
        <w:tblLook w:val="04A0" w:firstRow="1" w:lastRow="0" w:firstColumn="1" w:lastColumn="0" w:noHBand="0" w:noVBand="1"/>
      </w:tblPr>
      <w:tblGrid>
        <w:gridCol w:w="1557"/>
        <w:gridCol w:w="1558"/>
        <w:gridCol w:w="1558"/>
        <w:gridCol w:w="1558"/>
        <w:gridCol w:w="1558"/>
        <w:gridCol w:w="1558"/>
      </w:tblGrid>
      <w:tr w:rsidR="00A33122" w:rsidRPr="00C61574" w14:paraId="34F6EFF5" w14:textId="77777777" w:rsidTr="00700415">
        <w:tc>
          <w:tcPr>
            <w:tcW w:w="1557" w:type="dxa"/>
            <w:vAlign w:val="center"/>
          </w:tcPr>
          <w:p w14:paraId="2EB62C2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Айнымалы</w:t>
            </w:r>
          </w:p>
        </w:tc>
        <w:tc>
          <w:tcPr>
            <w:tcW w:w="1558" w:type="dxa"/>
            <w:vAlign w:val="center"/>
          </w:tcPr>
          <w:p w14:paraId="1DC7C67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Бақылау саны</w:t>
            </w:r>
          </w:p>
        </w:tc>
        <w:tc>
          <w:tcPr>
            <w:tcW w:w="1558" w:type="dxa"/>
            <w:vAlign w:val="center"/>
          </w:tcPr>
          <w:p w14:paraId="1416240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Орташа</w:t>
            </w:r>
          </w:p>
        </w:tc>
        <w:tc>
          <w:tcPr>
            <w:tcW w:w="1558" w:type="dxa"/>
            <w:vAlign w:val="center"/>
          </w:tcPr>
          <w:p w14:paraId="3070844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Стандартты ауытқу</w:t>
            </w:r>
          </w:p>
        </w:tc>
        <w:tc>
          <w:tcPr>
            <w:tcW w:w="1558" w:type="dxa"/>
            <w:vAlign w:val="center"/>
          </w:tcPr>
          <w:p w14:paraId="67901F1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Минимум</w:t>
            </w:r>
          </w:p>
        </w:tc>
        <w:tc>
          <w:tcPr>
            <w:tcW w:w="1558" w:type="dxa"/>
            <w:vAlign w:val="center"/>
          </w:tcPr>
          <w:p w14:paraId="1F059A23"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Максимум</w:t>
            </w:r>
          </w:p>
        </w:tc>
      </w:tr>
      <w:tr w:rsidR="00A33122" w:rsidRPr="00C61574" w14:paraId="1355EB6F" w14:textId="77777777" w:rsidTr="00700415">
        <w:tc>
          <w:tcPr>
            <w:tcW w:w="1557" w:type="dxa"/>
            <w:vAlign w:val="center"/>
          </w:tcPr>
          <w:p w14:paraId="0060492C" w14:textId="77777777" w:rsidR="00A33122" w:rsidRPr="006B71DC" w:rsidRDefault="00A33122" w:rsidP="00700415">
            <w:pPr>
              <w:contextualSpacing/>
              <w:jc w:val="both"/>
              <w:rPr>
                <w:rFonts w:ascii="Times New Roman" w:hAnsi="Times New Roman" w:cs="Times New Roman"/>
                <w:i/>
                <w:iCs/>
                <w:sz w:val="20"/>
                <w:szCs w:val="20"/>
                <w:lang w:val="en-US"/>
              </w:rPr>
            </w:pPr>
            <w:r>
              <w:rPr>
                <w:rFonts w:ascii="Times New Roman" w:hAnsi="Times New Roman" w:cs="Times New Roman"/>
                <w:i/>
                <w:iCs/>
                <w:sz w:val="20"/>
                <w:szCs w:val="20"/>
                <w:lang w:val="en-US"/>
              </w:rPr>
              <w:t>FPI</w:t>
            </w:r>
          </w:p>
        </w:tc>
        <w:tc>
          <w:tcPr>
            <w:tcW w:w="1558" w:type="dxa"/>
            <w:vAlign w:val="center"/>
          </w:tcPr>
          <w:p w14:paraId="08E3D52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w:t>
            </w:r>
          </w:p>
        </w:tc>
        <w:tc>
          <w:tcPr>
            <w:tcW w:w="1558" w:type="dxa"/>
            <w:vAlign w:val="center"/>
          </w:tcPr>
          <w:p w14:paraId="2776286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84.19</w:t>
            </w:r>
          </w:p>
        </w:tc>
        <w:tc>
          <w:tcPr>
            <w:tcW w:w="1558" w:type="dxa"/>
            <w:vAlign w:val="center"/>
          </w:tcPr>
          <w:p w14:paraId="7AF8750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22.89</w:t>
            </w:r>
          </w:p>
        </w:tc>
        <w:tc>
          <w:tcPr>
            <w:tcW w:w="1558" w:type="dxa"/>
            <w:vAlign w:val="center"/>
          </w:tcPr>
          <w:p w14:paraId="28ADC5E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45.33</w:t>
            </w:r>
          </w:p>
        </w:tc>
        <w:tc>
          <w:tcPr>
            <w:tcW w:w="1558" w:type="dxa"/>
            <w:vAlign w:val="center"/>
          </w:tcPr>
          <w:p w14:paraId="2D8CF313"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127.76</w:t>
            </w:r>
          </w:p>
        </w:tc>
      </w:tr>
      <w:tr w:rsidR="00A33122" w:rsidRPr="00C61574" w14:paraId="4460278D" w14:textId="77777777" w:rsidTr="00700415">
        <w:tc>
          <w:tcPr>
            <w:tcW w:w="1557" w:type="dxa"/>
            <w:vAlign w:val="center"/>
          </w:tcPr>
          <w:p w14:paraId="6235B865" w14:textId="77777777" w:rsidR="00A33122" w:rsidRPr="006B71DC" w:rsidRDefault="00A33122" w:rsidP="00700415">
            <w:pPr>
              <w:contextualSpacing/>
              <w:jc w:val="both"/>
              <w:rPr>
                <w:rFonts w:ascii="Times New Roman" w:hAnsi="Times New Roman" w:cs="Times New Roman"/>
                <w:i/>
                <w:iCs/>
                <w:sz w:val="20"/>
                <w:szCs w:val="20"/>
                <w:lang w:val="en-US"/>
              </w:rPr>
            </w:pPr>
            <w:proofErr w:type="spellStart"/>
            <w:r>
              <w:rPr>
                <w:rFonts w:ascii="Times New Roman" w:hAnsi="Times New Roman" w:cs="Times New Roman"/>
                <w:i/>
                <w:iCs/>
                <w:sz w:val="20"/>
                <w:szCs w:val="20"/>
                <w:lang w:val="en-US"/>
              </w:rPr>
              <w:t>elec</w:t>
            </w:r>
            <w:proofErr w:type="spellEnd"/>
          </w:p>
        </w:tc>
        <w:tc>
          <w:tcPr>
            <w:tcW w:w="1558" w:type="dxa"/>
          </w:tcPr>
          <w:p w14:paraId="41EFE7F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w:t>
            </w:r>
          </w:p>
        </w:tc>
        <w:tc>
          <w:tcPr>
            <w:tcW w:w="1558" w:type="dxa"/>
            <w:vAlign w:val="center"/>
          </w:tcPr>
          <w:p w14:paraId="2BA1B59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4244.86</w:t>
            </w:r>
          </w:p>
        </w:tc>
        <w:tc>
          <w:tcPr>
            <w:tcW w:w="1558" w:type="dxa"/>
            <w:vAlign w:val="center"/>
          </w:tcPr>
          <w:p w14:paraId="75BFF55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834.00</w:t>
            </w:r>
          </w:p>
        </w:tc>
        <w:tc>
          <w:tcPr>
            <w:tcW w:w="1558" w:type="dxa"/>
            <w:vAlign w:val="center"/>
          </w:tcPr>
          <w:p w14:paraId="6033C6C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2741.48</w:t>
            </w:r>
          </w:p>
        </w:tc>
        <w:tc>
          <w:tcPr>
            <w:tcW w:w="1558" w:type="dxa"/>
            <w:vAlign w:val="center"/>
          </w:tcPr>
          <w:p w14:paraId="3D5D6E6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5321.52</w:t>
            </w:r>
          </w:p>
        </w:tc>
      </w:tr>
      <w:tr w:rsidR="00A33122" w:rsidRPr="00C61574" w14:paraId="1FDB29E1" w14:textId="77777777" w:rsidTr="00700415">
        <w:tc>
          <w:tcPr>
            <w:tcW w:w="1557" w:type="dxa"/>
            <w:vAlign w:val="center"/>
          </w:tcPr>
          <w:p w14:paraId="37DA1B6C" w14:textId="77777777" w:rsidR="00A33122" w:rsidRPr="006B71DC" w:rsidRDefault="00A33122" w:rsidP="00700415">
            <w:pPr>
              <w:contextualSpacing/>
              <w:jc w:val="both"/>
              <w:rPr>
                <w:rFonts w:ascii="Times New Roman" w:hAnsi="Times New Roman" w:cs="Times New Roman"/>
                <w:i/>
                <w:iCs/>
                <w:sz w:val="20"/>
                <w:szCs w:val="20"/>
                <w:lang w:val="en-US"/>
              </w:rPr>
            </w:pPr>
            <w:proofErr w:type="spellStart"/>
            <w:r>
              <w:rPr>
                <w:rFonts w:ascii="Times New Roman" w:hAnsi="Times New Roman" w:cs="Times New Roman"/>
                <w:i/>
                <w:iCs/>
                <w:sz w:val="20"/>
                <w:szCs w:val="20"/>
                <w:lang w:val="en-US"/>
              </w:rPr>
              <w:t>prec</w:t>
            </w:r>
            <w:proofErr w:type="spellEnd"/>
          </w:p>
        </w:tc>
        <w:tc>
          <w:tcPr>
            <w:tcW w:w="1558" w:type="dxa"/>
          </w:tcPr>
          <w:p w14:paraId="455AD7D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w:t>
            </w:r>
          </w:p>
        </w:tc>
        <w:tc>
          <w:tcPr>
            <w:tcW w:w="1558" w:type="dxa"/>
            <w:vAlign w:val="center"/>
          </w:tcPr>
          <w:p w14:paraId="491782F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316.58</w:t>
            </w:r>
          </w:p>
        </w:tc>
        <w:tc>
          <w:tcPr>
            <w:tcW w:w="1558" w:type="dxa"/>
            <w:vAlign w:val="center"/>
          </w:tcPr>
          <w:p w14:paraId="2607FD1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41.60</w:t>
            </w:r>
          </w:p>
        </w:tc>
        <w:tc>
          <w:tcPr>
            <w:tcW w:w="1558" w:type="dxa"/>
            <w:vAlign w:val="center"/>
          </w:tcPr>
          <w:p w14:paraId="1B865B5E"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250.20</w:t>
            </w:r>
          </w:p>
        </w:tc>
        <w:tc>
          <w:tcPr>
            <w:tcW w:w="1558" w:type="dxa"/>
            <w:vAlign w:val="center"/>
          </w:tcPr>
          <w:p w14:paraId="0C6BD51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439.60</w:t>
            </w:r>
          </w:p>
        </w:tc>
      </w:tr>
      <w:tr w:rsidR="00A33122" w:rsidRPr="00C61574" w14:paraId="7336D0A0" w14:textId="77777777" w:rsidTr="00700415">
        <w:tc>
          <w:tcPr>
            <w:tcW w:w="1557" w:type="dxa"/>
            <w:vAlign w:val="center"/>
          </w:tcPr>
          <w:p w14:paraId="35E251A3" w14:textId="77777777" w:rsidR="00A33122" w:rsidRPr="006B71DC" w:rsidRDefault="00A33122" w:rsidP="00700415">
            <w:pPr>
              <w:contextualSpacing/>
              <w:jc w:val="both"/>
              <w:rPr>
                <w:rFonts w:ascii="Times New Roman" w:hAnsi="Times New Roman" w:cs="Times New Roman"/>
                <w:i/>
                <w:iCs/>
                <w:sz w:val="20"/>
                <w:szCs w:val="20"/>
                <w:lang w:val="en-US"/>
              </w:rPr>
            </w:pPr>
            <w:proofErr w:type="spellStart"/>
            <w:r>
              <w:rPr>
                <w:rFonts w:ascii="Times New Roman" w:hAnsi="Times New Roman" w:cs="Times New Roman"/>
                <w:i/>
                <w:iCs/>
                <w:sz w:val="20"/>
                <w:szCs w:val="20"/>
                <w:lang w:val="en-US"/>
              </w:rPr>
              <w:t>empl</w:t>
            </w:r>
            <w:proofErr w:type="spellEnd"/>
          </w:p>
        </w:tc>
        <w:tc>
          <w:tcPr>
            <w:tcW w:w="1558" w:type="dxa"/>
          </w:tcPr>
          <w:p w14:paraId="4662BD3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w:t>
            </w:r>
          </w:p>
        </w:tc>
        <w:tc>
          <w:tcPr>
            <w:tcW w:w="1558" w:type="dxa"/>
            <w:vAlign w:val="center"/>
          </w:tcPr>
          <w:p w14:paraId="5500FEF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27.27</w:t>
            </w:r>
          </w:p>
        </w:tc>
        <w:tc>
          <w:tcPr>
            <w:tcW w:w="1558" w:type="dxa"/>
            <w:vAlign w:val="center"/>
          </w:tcPr>
          <w:p w14:paraId="2242B88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9.31</w:t>
            </w:r>
          </w:p>
        </w:tc>
        <w:tc>
          <w:tcPr>
            <w:tcW w:w="1558" w:type="dxa"/>
            <w:vAlign w:val="center"/>
          </w:tcPr>
          <w:p w14:paraId="74ADE89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12.36</w:t>
            </w:r>
          </w:p>
        </w:tc>
        <w:tc>
          <w:tcPr>
            <w:tcW w:w="1558" w:type="dxa"/>
            <w:vAlign w:val="center"/>
          </w:tcPr>
          <w:p w14:paraId="4EC1932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38.74</w:t>
            </w:r>
          </w:p>
        </w:tc>
      </w:tr>
      <w:tr w:rsidR="00A33122" w:rsidRPr="00C61574" w14:paraId="640654DA" w14:textId="77777777" w:rsidTr="00700415">
        <w:tc>
          <w:tcPr>
            <w:tcW w:w="1557" w:type="dxa"/>
            <w:vAlign w:val="center"/>
          </w:tcPr>
          <w:p w14:paraId="18EE7054" w14:textId="77777777" w:rsidR="00A33122" w:rsidRPr="006B71DC" w:rsidRDefault="00A33122" w:rsidP="00700415">
            <w:pPr>
              <w:contextualSpacing/>
              <w:jc w:val="both"/>
              <w:rPr>
                <w:rFonts w:ascii="Times New Roman" w:hAnsi="Times New Roman" w:cs="Times New Roman"/>
                <w:i/>
                <w:iCs/>
                <w:sz w:val="20"/>
                <w:szCs w:val="20"/>
                <w:lang w:val="en-US"/>
              </w:rPr>
            </w:pPr>
            <w:r>
              <w:rPr>
                <w:rFonts w:ascii="Times New Roman" w:hAnsi="Times New Roman" w:cs="Times New Roman"/>
                <w:i/>
                <w:iCs/>
                <w:sz w:val="20"/>
                <w:szCs w:val="20"/>
                <w:lang w:val="en-US"/>
              </w:rPr>
              <w:t>temp</w:t>
            </w:r>
          </w:p>
        </w:tc>
        <w:tc>
          <w:tcPr>
            <w:tcW w:w="1558" w:type="dxa"/>
          </w:tcPr>
          <w:p w14:paraId="0E58171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w:t>
            </w:r>
          </w:p>
        </w:tc>
        <w:tc>
          <w:tcPr>
            <w:tcW w:w="1558" w:type="dxa"/>
            <w:vAlign w:val="center"/>
          </w:tcPr>
          <w:p w14:paraId="6479A4C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6.67</w:t>
            </w:r>
          </w:p>
        </w:tc>
        <w:tc>
          <w:tcPr>
            <w:tcW w:w="1558" w:type="dxa"/>
            <w:vAlign w:val="center"/>
          </w:tcPr>
          <w:p w14:paraId="29B2D8E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0.54</w:t>
            </w:r>
          </w:p>
        </w:tc>
        <w:tc>
          <w:tcPr>
            <w:tcW w:w="1558" w:type="dxa"/>
            <w:vAlign w:val="center"/>
          </w:tcPr>
          <w:p w14:paraId="4D371C3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5.50</w:t>
            </w:r>
          </w:p>
        </w:tc>
        <w:tc>
          <w:tcPr>
            <w:tcW w:w="1558" w:type="dxa"/>
            <w:vAlign w:val="center"/>
          </w:tcPr>
          <w:p w14:paraId="5643043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8.00</w:t>
            </w:r>
          </w:p>
        </w:tc>
      </w:tr>
      <w:tr w:rsidR="00A33122" w:rsidRPr="00C61574" w14:paraId="7CD3C451" w14:textId="77777777" w:rsidTr="00700415">
        <w:tc>
          <w:tcPr>
            <w:tcW w:w="1557" w:type="dxa"/>
            <w:vAlign w:val="center"/>
          </w:tcPr>
          <w:p w14:paraId="61F20DFA" w14:textId="77777777" w:rsidR="00A33122" w:rsidRPr="006B71DC" w:rsidRDefault="00A33122" w:rsidP="00700415">
            <w:pPr>
              <w:contextualSpacing/>
              <w:jc w:val="both"/>
              <w:rPr>
                <w:rFonts w:ascii="Times New Roman" w:hAnsi="Times New Roman" w:cs="Times New Roman"/>
                <w:i/>
                <w:iCs/>
                <w:sz w:val="20"/>
                <w:szCs w:val="20"/>
                <w:lang w:val="en-US"/>
              </w:rPr>
            </w:pPr>
            <w:r>
              <w:rPr>
                <w:rFonts w:ascii="Times New Roman" w:hAnsi="Times New Roman" w:cs="Times New Roman"/>
                <w:i/>
                <w:iCs/>
                <w:sz w:val="20"/>
                <w:szCs w:val="20"/>
                <w:lang w:val="en-US"/>
              </w:rPr>
              <w:t>land</w:t>
            </w:r>
          </w:p>
        </w:tc>
        <w:tc>
          <w:tcPr>
            <w:tcW w:w="1558" w:type="dxa"/>
          </w:tcPr>
          <w:p w14:paraId="1E0F276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w:t>
            </w:r>
          </w:p>
        </w:tc>
        <w:tc>
          <w:tcPr>
            <w:tcW w:w="1558" w:type="dxa"/>
            <w:vAlign w:val="center"/>
          </w:tcPr>
          <w:p w14:paraId="466796B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79.52</w:t>
            </w:r>
          </w:p>
        </w:tc>
        <w:tc>
          <w:tcPr>
            <w:tcW w:w="1558" w:type="dxa"/>
            <w:vAlign w:val="center"/>
          </w:tcPr>
          <w:p w14:paraId="0F0E1E2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0.74</w:t>
            </w:r>
          </w:p>
        </w:tc>
        <w:tc>
          <w:tcPr>
            <w:tcW w:w="1558" w:type="dxa"/>
            <w:vAlign w:val="center"/>
          </w:tcPr>
          <w:p w14:paraId="2BA7D46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78.08</w:t>
            </w:r>
          </w:p>
        </w:tc>
        <w:tc>
          <w:tcPr>
            <w:tcW w:w="1558" w:type="dxa"/>
            <w:vAlign w:val="center"/>
          </w:tcPr>
          <w:p w14:paraId="608C2E2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80.45</w:t>
            </w:r>
          </w:p>
        </w:tc>
      </w:tr>
      <w:tr w:rsidR="00A33122" w:rsidRPr="00C61574" w14:paraId="739D0AA5" w14:textId="77777777" w:rsidTr="00700415">
        <w:tc>
          <w:tcPr>
            <w:tcW w:w="1557" w:type="dxa"/>
            <w:vAlign w:val="center"/>
          </w:tcPr>
          <w:p w14:paraId="631F4711" w14:textId="77777777" w:rsidR="00A33122" w:rsidRPr="006B71DC" w:rsidRDefault="00A33122" w:rsidP="00700415">
            <w:pPr>
              <w:contextualSpacing/>
              <w:jc w:val="both"/>
              <w:rPr>
                <w:rFonts w:ascii="Times New Roman" w:hAnsi="Times New Roman" w:cs="Times New Roman"/>
                <w:i/>
                <w:iCs/>
                <w:sz w:val="20"/>
                <w:szCs w:val="20"/>
                <w:lang w:val="en-US"/>
              </w:rPr>
            </w:pPr>
            <w:proofErr w:type="spellStart"/>
            <w:r>
              <w:rPr>
                <w:rFonts w:ascii="Times New Roman" w:hAnsi="Times New Roman" w:cs="Times New Roman"/>
                <w:i/>
                <w:iCs/>
                <w:sz w:val="20"/>
                <w:szCs w:val="20"/>
                <w:lang w:val="en-US"/>
              </w:rPr>
              <w:t>fert</w:t>
            </w:r>
            <w:proofErr w:type="spellEnd"/>
          </w:p>
        </w:tc>
        <w:tc>
          <w:tcPr>
            <w:tcW w:w="1558" w:type="dxa"/>
          </w:tcPr>
          <w:p w14:paraId="41F649E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w:t>
            </w:r>
          </w:p>
        </w:tc>
        <w:tc>
          <w:tcPr>
            <w:tcW w:w="1558" w:type="dxa"/>
            <w:vAlign w:val="center"/>
          </w:tcPr>
          <w:p w14:paraId="207D8D3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2.68</w:t>
            </w:r>
          </w:p>
        </w:tc>
        <w:tc>
          <w:tcPr>
            <w:tcW w:w="1558" w:type="dxa"/>
            <w:vAlign w:val="center"/>
          </w:tcPr>
          <w:p w14:paraId="0B9E50B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1.47</w:t>
            </w:r>
          </w:p>
        </w:tc>
        <w:tc>
          <w:tcPr>
            <w:tcW w:w="1558" w:type="dxa"/>
            <w:vAlign w:val="center"/>
          </w:tcPr>
          <w:p w14:paraId="538B53F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0.40</w:t>
            </w:r>
          </w:p>
        </w:tc>
        <w:tc>
          <w:tcPr>
            <w:tcW w:w="1558" w:type="dxa"/>
            <w:vAlign w:val="center"/>
          </w:tcPr>
          <w:p w14:paraId="23223D7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5.57</w:t>
            </w:r>
          </w:p>
        </w:tc>
      </w:tr>
      <w:tr w:rsidR="00A33122" w:rsidRPr="00C61574" w14:paraId="5A36AAF5" w14:textId="77777777" w:rsidTr="00700415">
        <w:tc>
          <w:tcPr>
            <w:tcW w:w="1557" w:type="dxa"/>
            <w:vAlign w:val="center"/>
          </w:tcPr>
          <w:p w14:paraId="6AAE44EA" w14:textId="77777777" w:rsidR="00A33122" w:rsidRPr="006B71DC" w:rsidRDefault="00A33122" w:rsidP="00700415">
            <w:pPr>
              <w:contextualSpacing/>
              <w:jc w:val="both"/>
              <w:rPr>
                <w:rFonts w:ascii="Times New Roman" w:hAnsi="Times New Roman" w:cs="Times New Roman"/>
                <w:i/>
                <w:iCs/>
                <w:sz w:val="20"/>
                <w:szCs w:val="20"/>
                <w:lang w:val="en-US"/>
              </w:rPr>
            </w:pPr>
            <w:proofErr w:type="spellStart"/>
            <w:r>
              <w:rPr>
                <w:rFonts w:ascii="Times New Roman" w:hAnsi="Times New Roman" w:cs="Times New Roman"/>
                <w:i/>
                <w:iCs/>
                <w:sz w:val="20"/>
                <w:szCs w:val="20"/>
                <w:lang w:val="en-US"/>
              </w:rPr>
              <w:t>pse_tenge</w:t>
            </w:r>
            <w:proofErr w:type="spellEnd"/>
          </w:p>
        </w:tc>
        <w:tc>
          <w:tcPr>
            <w:tcW w:w="1558" w:type="dxa"/>
          </w:tcPr>
          <w:p w14:paraId="3A96B14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27</w:t>
            </w:r>
          </w:p>
        </w:tc>
        <w:tc>
          <w:tcPr>
            <w:tcW w:w="1558" w:type="dxa"/>
            <w:vAlign w:val="center"/>
          </w:tcPr>
          <w:p w14:paraId="421BDCB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179195.40</w:t>
            </w:r>
          </w:p>
        </w:tc>
        <w:tc>
          <w:tcPr>
            <w:tcW w:w="1558" w:type="dxa"/>
            <w:vAlign w:val="center"/>
          </w:tcPr>
          <w:p w14:paraId="41EE3B5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193537.00</w:t>
            </w:r>
          </w:p>
        </w:tc>
        <w:tc>
          <w:tcPr>
            <w:tcW w:w="1558" w:type="dxa"/>
            <w:vAlign w:val="center"/>
          </w:tcPr>
          <w:p w14:paraId="6B67EFB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-67840.94</w:t>
            </w:r>
          </w:p>
        </w:tc>
        <w:tc>
          <w:tcPr>
            <w:tcW w:w="1558" w:type="dxa"/>
            <w:vAlign w:val="center"/>
          </w:tcPr>
          <w:p w14:paraId="0D6441A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576017.30</w:t>
            </w:r>
          </w:p>
        </w:tc>
      </w:tr>
      <w:tr w:rsidR="00A33122" w:rsidRPr="00C61574" w14:paraId="6026C12E" w14:textId="77777777" w:rsidTr="00700415">
        <w:tc>
          <w:tcPr>
            <w:tcW w:w="9347" w:type="dxa"/>
            <w:gridSpan w:val="6"/>
          </w:tcPr>
          <w:p w14:paraId="7E49614D"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49CDE571" w14:textId="77777777" w:rsidR="00A33122" w:rsidRPr="00C61574" w:rsidRDefault="00A33122" w:rsidP="00A33122">
      <w:pPr>
        <w:spacing w:after="0" w:line="240" w:lineRule="auto"/>
        <w:ind w:firstLine="709"/>
        <w:contextualSpacing/>
        <w:jc w:val="both"/>
        <w:rPr>
          <w:rFonts w:ascii="Times New Roman" w:hAnsi="Times New Roman" w:cs="Times New Roman"/>
          <w:sz w:val="28"/>
          <w:szCs w:val="28"/>
          <w:highlight w:val="yellow"/>
        </w:rPr>
      </w:pPr>
    </w:p>
    <w:p w14:paraId="7AE7F0D2" w14:textId="0B296D6F" w:rsidR="00A33122" w:rsidRPr="00C61574" w:rsidRDefault="00613F4E" w:rsidP="000B32BF">
      <w:pPr>
        <w:spacing w:after="0" w:line="240" w:lineRule="auto"/>
        <w:ind w:firstLine="709"/>
        <w:contextualSpacing/>
        <w:jc w:val="both"/>
        <w:rPr>
          <w:rFonts w:ascii="Times New Roman" w:hAnsi="Times New Roman" w:cs="Times New Roman"/>
          <w:sz w:val="28"/>
          <w:szCs w:val="28"/>
        </w:rPr>
      </w:pPr>
      <w:r w:rsidRPr="00613F4E">
        <w:rPr>
          <w:rFonts w:ascii="Times New Roman" w:hAnsi="Times New Roman" w:cs="Times New Roman"/>
          <w:sz w:val="28"/>
          <w:szCs w:val="28"/>
        </w:rPr>
        <w:t>47-кестеде эконометриялық модельде қолданылған айнымалылардың 1996</w:t>
      </w:r>
      <w:r w:rsidR="00DE01C7">
        <w:rPr>
          <w:rFonts w:ascii="Times New Roman" w:hAnsi="Times New Roman" w:cs="Times New Roman"/>
          <w:sz w:val="28"/>
          <w:szCs w:val="28"/>
        </w:rPr>
        <w:t>-</w:t>
      </w:r>
      <w:r w:rsidRPr="00613F4E">
        <w:rPr>
          <w:rFonts w:ascii="Times New Roman" w:hAnsi="Times New Roman" w:cs="Times New Roman"/>
          <w:sz w:val="28"/>
          <w:szCs w:val="28"/>
        </w:rPr>
        <w:t>2022 жылдар аралығындағы сипаттамалық статистикасы берілген. Қазақстандағы азық-түлік өндірісі индексінің (FPI) орташа мәні 84,19-ды құрады. Зерттелген кезеңде оның ең төменгі көрсеткіші 45,33, ал ең жоғары деңгейі 127,76 болды, бұл азық-түлік өндірісі көлемінің уақыт бойынша едәуір құбылғанын аңғартады.</w:t>
      </w:r>
      <w:r>
        <w:rPr>
          <w:rFonts w:ascii="Times New Roman" w:hAnsi="Times New Roman" w:cs="Times New Roman"/>
          <w:sz w:val="28"/>
          <w:szCs w:val="28"/>
        </w:rPr>
        <w:t xml:space="preserve"> </w:t>
      </w:r>
    </w:p>
    <w:p w14:paraId="2F0EA126" w14:textId="77777777" w:rsidR="00A33122" w:rsidRPr="00C61574" w:rsidRDefault="00A33122" w:rsidP="000B32BF">
      <w:pPr>
        <w:spacing w:after="0" w:line="240" w:lineRule="auto"/>
        <w:ind w:firstLine="709"/>
        <w:contextualSpacing/>
        <w:jc w:val="both"/>
        <w:rPr>
          <w:rFonts w:ascii="Times New Roman" w:hAnsi="Times New Roman" w:cs="Times New Roman"/>
          <w:sz w:val="28"/>
          <w:szCs w:val="28"/>
        </w:rPr>
      </w:pPr>
      <w:r w:rsidRPr="00C61574">
        <w:rPr>
          <w:rFonts w:ascii="Times New Roman" w:hAnsi="Times New Roman" w:cs="Times New Roman"/>
          <w:sz w:val="28"/>
          <w:szCs w:val="28"/>
        </w:rPr>
        <w:t xml:space="preserve"> </w:t>
      </w:r>
    </w:p>
    <w:p w14:paraId="5F490831" w14:textId="77777777" w:rsidR="00A33122" w:rsidRPr="00C61574" w:rsidRDefault="00A33122" w:rsidP="000B32BF">
      <w:pPr>
        <w:spacing w:after="0" w:line="240" w:lineRule="auto"/>
        <w:contextualSpacing/>
        <w:jc w:val="both"/>
        <w:rPr>
          <w:rFonts w:ascii="Times New Roman" w:hAnsi="Times New Roman" w:cs="Times New Roman"/>
          <w:sz w:val="28"/>
          <w:szCs w:val="28"/>
        </w:rPr>
      </w:pPr>
      <w:r w:rsidRPr="00C61574">
        <w:rPr>
          <w:rFonts w:ascii="Times New Roman" w:hAnsi="Times New Roman" w:cs="Times New Roman"/>
          <w:sz w:val="28"/>
          <w:szCs w:val="28"/>
        </w:rPr>
        <w:t>Кесте 48 – Айнымалылардың корреляциялық матрицасы</w:t>
      </w:r>
    </w:p>
    <w:tbl>
      <w:tblPr>
        <w:tblStyle w:val="ad"/>
        <w:tblW w:w="0" w:type="auto"/>
        <w:tblLook w:val="04A0" w:firstRow="1" w:lastRow="0" w:firstColumn="1" w:lastColumn="0" w:noHBand="0" w:noVBand="1"/>
      </w:tblPr>
      <w:tblGrid>
        <w:gridCol w:w="1356"/>
        <w:gridCol w:w="1023"/>
        <w:gridCol w:w="1022"/>
        <w:gridCol w:w="1021"/>
        <w:gridCol w:w="1038"/>
        <w:gridCol w:w="987"/>
        <w:gridCol w:w="1024"/>
        <w:gridCol w:w="1024"/>
        <w:gridCol w:w="1133"/>
      </w:tblGrid>
      <w:tr w:rsidR="00A33122" w:rsidRPr="00C61574" w14:paraId="6E905F79" w14:textId="77777777" w:rsidTr="00700415">
        <w:tc>
          <w:tcPr>
            <w:tcW w:w="1356" w:type="dxa"/>
            <w:vAlign w:val="center"/>
          </w:tcPr>
          <w:p w14:paraId="0FCC346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Айнымалы</w:t>
            </w:r>
          </w:p>
        </w:tc>
        <w:tc>
          <w:tcPr>
            <w:tcW w:w="1023" w:type="dxa"/>
            <w:vAlign w:val="center"/>
          </w:tcPr>
          <w:p w14:paraId="2802AC1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ln_fpi</w:t>
            </w:r>
          </w:p>
        </w:tc>
        <w:tc>
          <w:tcPr>
            <w:tcW w:w="1022" w:type="dxa"/>
            <w:vAlign w:val="center"/>
          </w:tcPr>
          <w:p w14:paraId="09906D9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ln_elec</w:t>
            </w:r>
          </w:p>
        </w:tc>
        <w:tc>
          <w:tcPr>
            <w:tcW w:w="1021" w:type="dxa"/>
            <w:vAlign w:val="center"/>
          </w:tcPr>
          <w:p w14:paraId="04C9B43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ln_prec</w:t>
            </w:r>
          </w:p>
        </w:tc>
        <w:tc>
          <w:tcPr>
            <w:tcW w:w="1038" w:type="dxa"/>
            <w:vAlign w:val="center"/>
          </w:tcPr>
          <w:p w14:paraId="4912905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ln_empl</w:t>
            </w:r>
          </w:p>
        </w:tc>
        <w:tc>
          <w:tcPr>
            <w:tcW w:w="987" w:type="dxa"/>
            <w:vAlign w:val="center"/>
          </w:tcPr>
          <w:p w14:paraId="68376F6E"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temp</w:t>
            </w:r>
          </w:p>
        </w:tc>
        <w:tc>
          <w:tcPr>
            <w:tcW w:w="1024" w:type="dxa"/>
            <w:vAlign w:val="center"/>
          </w:tcPr>
          <w:p w14:paraId="31BAC06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ln_land</w:t>
            </w:r>
          </w:p>
        </w:tc>
        <w:tc>
          <w:tcPr>
            <w:tcW w:w="1024" w:type="dxa"/>
            <w:vAlign w:val="center"/>
          </w:tcPr>
          <w:p w14:paraId="6474096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ln_fert</w:t>
            </w:r>
          </w:p>
        </w:tc>
        <w:tc>
          <w:tcPr>
            <w:tcW w:w="1133" w:type="dxa"/>
            <w:vAlign w:val="center"/>
          </w:tcPr>
          <w:p w14:paraId="5299BA6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pse_tenge</w:t>
            </w:r>
          </w:p>
        </w:tc>
      </w:tr>
      <w:tr w:rsidR="00A33122" w:rsidRPr="00C61574" w14:paraId="29493724" w14:textId="77777777" w:rsidTr="00700415">
        <w:tc>
          <w:tcPr>
            <w:tcW w:w="1356" w:type="dxa"/>
            <w:vAlign w:val="center"/>
          </w:tcPr>
          <w:p w14:paraId="33AB9A4C" w14:textId="77777777" w:rsidR="00A33122" w:rsidRPr="00C61574" w:rsidRDefault="00A33122" w:rsidP="00700415">
            <w:pPr>
              <w:contextualSpacing/>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ln_fpi</w:t>
            </w:r>
          </w:p>
        </w:tc>
        <w:tc>
          <w:tcPr>
            <w:tcW w:w="1023" w:type="dxa"/>
            <w:vAlign w:val="center"/>
          </w:tcPr>
          <w:p w14:paraId="594B1A7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1.0000</w:t>
            </w:r>
          </w:p>
        </w:tc>
        <w:tc>
          <w:tcPr>
            <w:tcW w:w="1022" w:type="dxa"/>
            <w:vAlign w:val="center"/>
          </w:tcPr>
          <w:p w14:paraId="314344A9" w14:textId="77777777" w:rsidR="00A33122" w:rsidRPr="00C61574" w:rsidRDefault="00A33122" w:rsidP="00700415">
            <w:pPr>
              <w:contextualSpacing/>
              <w:jc w:val="center"/>
              <w:rPr>
                <w:rFonts w:ascii="Times New Roman" w:hAnsi="Times New Roman" w:cs="Times New Roman"/>
                <w:sz w:val="20"/>
                <w:szCs w:val="20"/>
              </w:rPr>
            </w:pPr>
          </w:p>
        </w:tc>
        <w:tc>
          <w:tcPr>
            <w:tcW w:w="1021" w:type="dxa"/>
            <w:vAlign w:val="center"/>
          </w:tcPr>
          <w:p w14:paraId="7CADE3C7" w14:textId="77777777" w:rsidR="00A33122" w:rsidRPr="00C61574" w:rsidRDefault="00A33122" w:rsidP="00700415">
            <w:pPr>
              <w:contextualSpacing/>
              <w:jc w:val="center"/>
              <w:rPr>
                <w:rFonts w:ascii="Times New Roman" w:hAnsi="Times New Roman" w:cs="Times New Roman"/>
                <w:sz w:val="20"/>
                <w:szCs w:val="20"/>
              </w:rPr>
            </w:pPr>
          </w:p>
        </w:tc>
        <w:tc>
          <w:tcPr>
            <w:tcW w:w="1038" w:type="dxa"/>
            <w:vAlign w:val="center"/>
          </w:tcPr>
          <w:p w14:paraId="36084813" w14:textId="77777777" w:rsidR="00A33122" w:rsidRPr="00C61574" w:rsidRDefault="00A33122" w:rsidP="00700415">
            <w:pPr>
              <w:contextualSpacing/>
              <w:jc w:val="center"/>
              <w:rPr>
                <w:rFonts w:ascii="Times New Roman" w:hAnsi="Times New Roman" w:cs="Times New Roman"/>
                <w:sz w:val="20"/>
                <w:szCs w:val="20"/>
              </w:rPr>
            </w:pPr>
          </w:p>
        </w:tc>
        <w:tc>
          <w:tcPr>
            <w:tcW w:w="987" w:type="dxa"/>
            <w:vAlign w:val="center"/>
          </w:tcPr>
          <w:p w14:paraId="76C1C143" w14:textId="77777777" w:rsidR="00A33122" w:rsidRPr="00C61574" w:rsidRDefault="00A33122" w:rsidP="00700415">
            <w:pPr>
              <w:contextualSpacing/>
              <w:jc w:val="center"/>
              <w:rPr>
                <w:rFonts w:ascii="Times New Roman" w:hAnsi="Times New Roman" w:cs="Times New Roman"/>
                <w:sz w:val="20"/>
                <w:szCs w:val="20"/>
              </w:rPr>
            </w:pPr>
          </w:p>
        </w:tc>
        <w:tc>
          <w:tcPr>
            <w:tcW w:w="1024" w:type="dxa"/>
            <w:vAlign w:val="center"/>
          </w:tcPr>
          <w:p w14:paraId="022028AC" w14:textId="77777777" w:rsidR="00A33122" w:rsidRPr="00C61574" w:rsidRDefault="00A33122" w:rsidP="00700415">
            <w:pPr>
              <w:contextualSpacing/>
              <w:jc w:val="center"/>
              <w:rPr>
                <w:rFonts w:ascii="Times New Roman" w:hAnsi="Times New Roman" w:cs="Times New Roman"/>
                <w:sz w:val="20"/>
                <w:szCs w:val="20"/>
              </w:rPr>
            </w:pPr>
          </w:p>
        </w:tc>
        <w:tc>
          <w:tcPr>
            <w:tcW w:w="1024" w:type="dxa"/>
            <w:vAlign w:val="center"/>
          </w:tcPr>
          <w:p w14:paraId="26C4EF61" w14:textId="77777777" w:rsidR="00A33122" w:rsidRPr="00C61574" w:rsidRDefault="00A33122" w:rsidP="00700415">
            <w:pPr>
              <w:contextualSpacing/>
              <w:jc w:val="center"/>
              <w:rPr>
                <w:rFonts w:ascii="Times New Roman" w:hAnsi="Times New Roman" w:cs="Times New Roman"/>
                <w:sz w:val="20"/>
                <w:szCs w:val="20"/>
              </w:rPr>
            </w:pPr>
          </w:p>
        </w:tc>
        <w:tc>
          <w:tcPr>
            <w:tcW w:w="1133" w:type="dxa"/>
            <w:vAlign w:val="center"/>
          </w:tcPr>
          <w:p w14:paraId="6C202C1D"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6C4377C6" w14:textId="77777777" w:rsidTr="00700415">
        <w:tc>
          <w:tcPr>
            <w:tcW w:w="1356" w:type="dxa"/>
            <w:vAlign w:val="center"/>
          </w:tcPr>
          <w:p w14:paraId="78D53B6A" w14:textId="77777777" w:rsidR="00A33122" w:rsidRPr="00C61574" w:rsidRDefault="00A33122" w:rsidP="00700415">
            <w:pPr>
              <w:contextualSpacing/>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ln_elec</w:t>
            </w:r>
          </w:p>
        </w:tc>
        <w:tc>
          <w:tcPr>
            <w:tcW w:w="1023" w:type="dxa"/>
            <w:vAlign w:val="center"/>
          </w:tcPr>
          <w:p w14:paraId="27553B7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0.9254*</w:t>
            </w:r>
          </w:p>
        </w:tc>
        <w:tc>
          <w:tcPr>
            <w:tcW w:w="1022" w:type="dxa"/>
            <w:vAlign w:val="center"/>
          </w:tcPr>
          <w:p w14:paraId="0BD6CB5A"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1.0000</w:t>
            </w:r>
          </w:p>
        </w:tc>
        <w:tc>
          <w:tcPr>
            <w:tcW w:w="1021" w:type="dxa"/>
            <w:vAlign w:val="center"/>
          </w:tcPr>
          <w:p w14:paraId="4A43F8FD" w14:textId="77777777" w:rsidR="00A33122" w:rsidRPr="00C61574" w:rsidRDefault="00A33122" w:rsidP="00700415">
            <w:pPr>
              <w:contextualSpacing/>
              <w:jc w:val="center"/>
              <w:rPr>
                <w:rFonts w:ascii="Times New Roman" w:hAnsi="Times New Roman" w:cs="Times New Roman"/>
                <w:sz w:val="20"/>
                <w:szCs w:val="20"/>
              </w:rPr>
            </w:pPr>
          </w:p>
        </w:tc>
        <w:tc>
          <w:tcPr>
            <w:tcW w:w="1038" w:type="dxa"/>
            <w:vAlign w:val="center"/>
          </w:tcPr>
          <w:p w14:paraId="2CB3CBB7" w14:textId="77777777" w:rsidR="00A33122" w:rsidRPr="00C61574" w:rsidRDefault="00A33122" w:rsidP="00700415">
            <w:pPr>
              <w:contextualSpacing/>
              <w:jc w:val="center"/>
              <w:rPr>
                <w:rFonts w:ascii="Times New Roman" w:hAnsi="Times New Roman" w:cs="Times New Roman"/>
                <w:sz w:val="20"/>
                <w:szCs w:val="20"/>
              </w:rPr>
            </w:pPr>
          </w:p>
        </w:tc>
        <w:tc>
          <w:tcPr>
            <w:tcW w:w="987" w:type="dxa"/>
            <w:vAlign w:val="center"/>
          </w:tcPr>
          <w:p w14:paraId="089B021A" w14:textId="77777777" w:rsidR="00A33122" w:rsidRPr="00C61574" w:rsidRDefault="00A33122" w:rsidP="00700415">
            <w:pPr>
              <w:contextualSpacing/>
              <w:jc w:val="center"/>
              <w:rPr>
                <w:rFonts w:ascii="Times New Roman" w:hAnsi="Times New Roman" w:cs="Times New Roman"/>
                <w:sz w:val="20"/>
                <w:szCs w:val="20"/>
              </w:rPr>
            </w:pPr>
          </w:p>
        </w:tc>
        <w:tc>
          <w:tcPr>
            <w:tcW w:w="1024" w:type="dxa"/>
            <w:vAlign w:val="center"/>
          </w:tcPr>
          <w:p w14:paraId="3DAC5206" w14:textId="77777777" w:rsidR="00A33122" w:rsidRPr="00C61574" w:rsidRDefault="00A33122" w:rsidP="00700415">
            <w:pPr>
              <w:contextualSpacing/>
              <w:jc w:val="center"/>
              <w:rPr>
                <w:rFonts w:ascii="Times New Roman" w:hAnsi="Times New Roman" w:cs="Times New Roman"/>
                <w:sz w:val="20"/>
                <w:szCs w:val="20"/>
              </w:rPr>
            </w:pPr>
          </w:p>
        </w:tc>
        <w:tc>
          <w:tcPr>
            <w:tcW w:w="1024" w:type="dxa"/>
            <w:vAlign w:val="center"/>
          </w:tcPr>
          <w:p w14:paraId="16D37AF6" w14:textId="77777777" w:rsidR="00A33122" w:rsidRPr="00C61574" w:rsidRDefault="00A33122" w:rsidP="00700415">
            <w:pPr>
              <w:contextualSpacing/>
              <w:jc w:val="center"/>
              <w:rPr>
                <w:rFonts w:ascii="Times New Roman" w:hAnsi="Times New Roman" w:cs="Times New Roman"/>
                <w:sz w:val="20"/>
                <w:szCs w:val="20"/>
              </w:rPr>
            </w:pPr>
          </w:p>
        </w:tc>
        <w:tc>
          <w:tcPr>
            <w:tcW w:w="1133" w:type="dxa"/>
            <w:vAlign w:val="center"/>
          </w:tcPr>
          <w:p w14:paraId="4A20ED7C"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49675258" w14:textId="77777777" w:rsidTr="00700415">
        <w:tc>
          <w:tcPr>
            <w:tcW w:w="1356" w:type="dxa"/>
            <w:vAlign w:val="center"/>
          </w:tcPr>
          <w:p w14:paraId="7356DCF0" w14:textId="77777777" w:rsidR="00A33122" w:rsidRPr="00C61574" w:rsidRDefault="00A33122" w:rsidP="00700415">
            <w:pPr>
              <w:contextualSpacing/>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ln_prec</w:t>
            </w:r>
          </w:p>
        </w:tc>
        <w:tc>
          <w:tcPr>
            <w:tcW w:w="1023" w:type="dxa"/>
            <w:vAlign w:val="center"/>
          </w:tcPr>
          <w:p w14:paraId="6666E6A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0.1169</w:t>
            </w:r>
          </w:p>
        </w:tc>
        <w:tc>
          <w:tcPr>
            <w:tcW w:w="1022" w:type="dxa"/>
            <w:vAlign w:val="center"/>
          </w:tcPr>
          <w:p w14:paraId="14ACBF63"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0.0234</w:t>
            </w:r>
          </w:p>
        </w:tc>
        <w:tc>
          <w:tcPr>
            <w:tcW w:w="1021" w:type="dxa"/>
            <w:vAlign w:val="center"/>
          </w:tcPr>
          <w:p w14:paraId="4236FD73"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1.0000</w:t>
            </w:r>
          </w:p>
        </w:tc>
        <w:tc>
          <w:tcPr>
            <w:tcW w:w="1038" w:type="dxa"/>
            <w:vAlign w:val="center"/>
          </w:tcPr>
          <w:p w14:paraId="52A5FF5D" w14:textId="77777777" w:rsidR="00A33122" w:rsidRPr="00C61574" w:rsidRDefault="00A33122" w:rsidP="00700415">
            <w:pPr>
              <w:contextualSpacing/>
              <w:jc w:val="center"/>
              <w:rPr>
                <w:rFonts w:ascii="Times New Roman" w:hAnsi="Times New Roman" w:cs="Times New Roman"/>
                <w:sz w:val="20"/>
                <w:szCs w:val="20"/>
              </w:rPr>
            </w:pPr>
          </w:p>
        </w:tc>
        <w:tc>
          <w:tcPr>
            <w:tcW w:w="987" w:type="dxa"/>
            <w:vAlign w:val="center"/>
          </w:tcPr>
          <w:p w14:paraId="454283C7" w14:textId="77777777" w:rsidR="00A33122" w:rsidRPr="00C61574" w:rsidRDefault="00A33122" w:rsidP="00700415">
            <w:pPr>
              <w:contextualSpacing/>
              <w:jc w:val="center"/>
              <w:rPr>
                <w:rFonts w:ascii="Times New Roman" w:hAnsi="Times New Roman" w:cs="Times New Roman"/>
                <w:sz w:val="20"/>
                <w:szCs w:val="20"/>
              </w:rPr>
            </w:pPr>
          </w:p>
        </w:tc>
        <w:tc>
          <w:tcPr>
            <w:tcW w:w="1024" w:type="dxa"/>
            <w:vAlign w:val="center"/>
          </w:tcPr>
          <w:p w14:paraId="23C63FD6" w14:textId="77777777" w:rsidR="00A33122" w:rsidRPr="00C61574" w:rsidRDefault="00A33122" w:rsidP="00700415">
            <w:pPr>
              <w:contextualSpacing/>
              <w:jc w:val="center"/>
              <w:rPr>
                <w:rFonts w:ascii="Times New Roman" w:hAnsi="Times New Roman" w:cs="Times New Roman"/>
                <w:sz w:val="20"/>
                <w:szCs w:val="20"/>
              </w:rPr>
            </w:pPr>
          </w:p>
        </w:tc>
        <w:tc>
          <w:tcPr>
            <w:tcW w:w="1024" w:type="dxa"/>
            <w:vAlign w:val="center"/>
          </w:tcPr>
          <w:p w14:paraId="078BC6B8" w14:textId="77777777" w:rsidR="00A33122" w:rsidRPr="00C61574" w:rsidRDefault="00A33122" w:rsidP="00700415">
            <w:pPr>
              <w:contextualSpacing/>
              <w:jc w:val="center"/>
              <w:rPr>
                <w:rFonts w:ascii="Times New Roman" w:hAnsi="Times New Roman" w:cs="Times New Roman"/>
                <w:sz w:val="20"/>
                <w:szCs w:val="20"/>
              </w:rPr>
            </w:pPr>
          </w:p>
        </w:tc>
        <w:tc>
          <w:tcPr>
            <w:tcW w:w="1133" w:type="dxa"/>
            <w:vAlign w:val="center"/>
          </w:tcPr>
          <w:p w14:paraId="18532962"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1DD09196" w14:textId="77777777" w:rsidTr="00700415">
        <w:tc>
          <w:tcPr>
            <w:tcW w:w="1356" w:type="dxa"/>
            <w:vAlign w:val="center"/>
          </w:tcPr>
          <w:p w14:paraId="1BCEC739" w14:textId="77777777" w:rsidR="00A33122" w:rsidRPr="00C61574" w:rsidRDefault="00A33122" w:rsidP="00700415">
            <w:pPr>
              <w:contextualSpacing/>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ln_empl</w:t>
            </w:r>
          </w:p>
        </w:tc>
        <w:tc>
          <w:tcPr>
            <w:tcW w:w="1023" w:type="dxa"/>
            <w:vAlign w:val="center"/>
          </w:tcPr>
          <w:p w14:paraId="66BD939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-0.9206*</w:t>
            </w:r>
          </w:p>
        </w:tc>
        <w:tc>
          <w:tcPr>
            <w:tcW w:w="1022" w:type="dxa"/>
            <w:vAlign w:val="center"/>
          </w:tcPr>
          <w:p w14:paraId="11D42FC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-0.8287*</w:t>
            </w:r>
          </w:p>
        </w:tc>
        <w:tc>
          <w:tcPr>
            <w:tcW w:w="1021" w:type="dxa"/>
            <w:vAlign w:val="center"/>
          </w:tcPr>
          <w:p w14:paraId="1439749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-0.0394</w:t>
            </w:r>
          </w:p>
        </w:tc>
        <w:tc>
          <w:tcPr>
            <w:tcW w:w="1038" w:type="dxa"/>
            <w:vAlign w:val="center"/>
          </w:tcPr>
          <w:p w14:paraId="7B3A2DB3"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1.0000</w:t>
            </w:r>
          </w:p>
        </w:tc>
        <w:tc>
          <w:tcPr>
            <w:tcW w:w="987" w:type="dxa"/>
            <w:vAlign w:val="center"/>
          </w:tcPr>
          <w:p w14:paraId="01F8275D" w14:textId="77777777" w:rsidR="00A33122" w:rsidRPr="00C61574" w:rsidRDefault="00A33122" w:rsidP="00700415">
            <w:pPr>
              <w:contextualSpacing/>
              <w:jc w:val="center"/>
              <w:rPr>
                <w:rFonts w:ascii="Times New Roman" w:hAnsi="Times New Roman" w:cs="Times New Roman"/>
                <w:sz w:val="20"/>
                <w:szCs w:val="20"/>
              </w:rPr>
            </w:pPr>
          </w:p>
        </w:tc>
        <w:tc>
          <w:tcPr>
            <w:tcW w:w="1024" w:type="dxa"/>
            <w:vAlign w:val="center"/>
          </w:tcPr>
          <w:p w14:paraId="280ACDAA" w14:textId="77777777" w:rsidR="00A33122" w:rsidRPr="00C61574" w:rsidRDefault="00A33122" w:rsidP="00700415">
            <w:pPr>
              <w:contextualSpacing/>
              <w:jc w:val="center"/>
              <w:rPr>
                <w:rFonts w:ascii="Times New Roman" w:hAnsi="Times New Roman" w:cs="Times New Roman"/>
                <w:sz w:val="20"/>
                <w:szCs w:val="20"/>
              </w:rPr>
            </w:pPr>
          </w:p>
        </w:tc>
        <w:tc>
          <w:tcPr>
            <w:tcW w:w="1024" w:type="dxa"/>
            <w:vAlign w:val="center"/>
          </w:tcPr>
          <w:p w14:paraId="4180B30D" w14:textId="77777777" w:rsidR="00A33122" w:rsidRPr="00C61574" w:rsidRDefault="00A33122" w:rsidP="00700415">
            <w:pPr>
              <w:contextualSpacing/>
              <w:jc w:val="center"/>
              <w:rPr>
                <w:rFonts w:ascii="Times New Roman" w:hAnsi="Times New Roman" w:cs="Times New Roman"/>
                <w:sz w:val="20"/>
                <w:szCs w:val="20"/>
              </w:rPr>
            </w:pPr>
          </w:p>
        </w:tc>
        <w:tc>
          <w:tcPr>
            <w:tcW w:w="1133" w:type="dxa"/>
            <w:vAlign w:val="center"/>
          </w:tcPr>
          <w:p w14:paraId="0161BE5C"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37C6C18B" w14:textId="77777777" w:rsidTr="00700415">
        <w:tc>
          <w:tcPr>
            <w:tcW w:w="1356" w:type="dxa"/>
            <w:vAlign w:val="center"/>
          </w:tcPr>
          <w:p w14:paraId="656DE9E1" w14:textId="77777777" w:rsidR="00A33122" w:rsidRPr="00C61574" w:rsidRDefault="00A33122" w:rsidP="00700415">
            <w:pPr>
              <w:contextualSpacing/>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temp</w:t>
            </w:r>
          </w:p>
        </w:tc>
        <w:tc>
          <w:tcPr>
            <w:tcW w:w="1023" w:type="dxa"/>
            <w:vAlign w:val="center"/>
          </w:tcPr>
          <w:p w14:paraId="44B23F8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0.0579</w:t>
            </w:r>
          </w:p>
        </w:tc>
        <w:tc>
          <w:tcPr>
            <w:tcW w:w="1022" w:type="dxa"/>
            <w:vAlign w:val="center"/>
          </w:tcPr>
          <w:p w14:paraId="053C1E0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0.0668</w:t>
            </w:r>
          </w:p>
        </w:tc>
        <w:tc>
          <w:tcPr>
            <w:tcW w:w="1021" w:type="dxa"/>
            <w:vAlign w:val="center"/>
          </w:tcPr>
          <w:p w14:paraId="6E5888F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0.0059</w:t>
            </w:r>
          </w:p>
        </w:tc>
        <w:tc>
          <w:tcPr>
            <w:tcW w:w="1038" w:type="dxa"/>
            <w:vAlign w:val="center"/>
          </w:tcPr>
          <w:p w14:paraId="558A91AA"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-0.1394</w:t>
            </w:r>
          </w:p>
        </w:tc>
        <w:tc>
          <w:tcPr>
            <w:tcW w:w="987" w:type="dxa"/>
            <w:vAlign w:val="center"/>
          </w:tcPr>
          <w:p w14:paraId="40031A5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1.0000</w:t>
            </w:r>
          </w:p>
        </w:tc>
        <w:tc>
          <w:tcPr>
            <w:tcW w:w="1024" w:type="dxa"/>
            <w:vAlign w:val="center"/>
          </w:tcPr>
          <w:p w14:paraId="521792C4" w14:textId="77777777" w:rsidR="00A33122" w:rsidRPr="00C61574" w:rsidRDefault="00A33122" w:rsidP="00700415">
            <w:pPr>
              <w:contextualSpacing/>
              <w:jc w:val="center"/>
              <w:rPr>
                <w:rFonts w:ascii="Times New Roman" w:hAnsi="Times New Roman" w:cs="Times New Roman"/>
                <w:sz w:val="20"/>
                <w:szCs w:val="20"/>
              </w:rPr>
            </w:pPr>
          </w:p>
        </w:tc>
        <w:tc>
          <w:tcPr>
            <w:tcW w:w="1024" w:type="dxa"/>
            <w:vAlign w:val="center"/>
          </w:tcPr>
          <w:p w14:paraId="6D664463" w14:textId="77777777" w:rsidR="00A33122" w:rsidRPr="00C61574" w:rsidRDefault="00A33122" w:rsidP="00700415">
            <w:pPr>
              <w:contextualSpacing/>
              <w:jc w:val="center"/>
              <w:rPr>
                <w:rFonts w:ascii="Times New Roman" w:hAnsi="Times New Roman" w:cs="Times New Roman"/>
                <w:sz w:val="20"/>
                <w:szCs w:val="20"/>
              </w:rPr>
            </w:pPr>
          </w:p>
        </w:tc>
        <w:tc>
          <w:tcPr>
            <w:tcW w:w="1133" w:type="dxa"/>
            <w:vAlign w:val="center"/>
          </w:tcPr>
          <w:p w14:paraId="075A8C58"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5B7B12F8" w14:textId="77777777" w:rsidTr="00700415">
        <w:tc>
          <w:tcPr>
            <w:tcW w:w="1356" w:type="dxa"/>
            <w:vAlign w:val="center"/>
          </w:tcPr>
          <w:p w14:paraId="5EFBC677" w14:textId="77777777" w:rsidR="00A33122" w:rsidRPr="00C61574" w:rsidRDefault="00A33122" w:rsidP="00700415">
            <w:pPr>
              <w:contextualSpacing/>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ln_land</w:t>
            </w:r>
          </w:p>
        </w:tc>
        <w:tc>
          <w:tcPr>
            <w:tcW w:w="1023" w:type="dxa"/>
            <w:vAlign w:val="center"/>
          </w:tcPr>
          <w:p w14:paraId="7BF99C5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0.0876</w:t>
            </w:r>
          </w:p>
        </w:tc>
        <w:tc>
          <w:tcPr>
            <w:tcW w:w="1022" w:type="dxa"/>
            <w:vAlign w:val="center"/>
          </w:tcPr>
          <w:p w14:paraId="31EECE8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0.1461</w:t>
            </w:r>
          </w:p>
        </w:tc>
        <w:tc>
          <w:tcPr>
            <w:tcW w:w="1021" w:type="dxa"/>
            <w:vAlign w:val="center"/>
          </w:tcPr>
          <w:p w14:paraId="3175071A"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0.0142</w:t>
            </w:r>
          </w:p>
        </w:tc>
        <w:tc>
          <w:tcPr>
            <w:tcW w:w="1038" w:type="dxa"/>
            <w:vAlign w:val="center"/>
          </w:tcPr>
          <w:p w14:paraId="719E3AE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-0.1701</w:t>
            </w:r>
          </w:p>
        </w:tc>
        <w:tc>
          <w:tcPr>
            <w:tcW w:w="987" w:type="dxa"/>
            <w:vAlign w:val="center"/>
          </w:tcPr>
          <w:p w14:paraId="5E475EB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-0.1262</w:t>
            </w:r>
          </w:p>
        </w:tc>
        <w:tc>
          <w:tcPr>
            <w:tcW w:w="1024" w:type="dxa"/>
            <w:vAlign w:val="center"/>
          </w:tcPr>
          <w:p w14:paraId="7308F9AD"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1.0000</w:t>
            </w:r>
          </w:p>
        </w:tc>
        <w:tc>
          <w:tcPr>
            <w:tcW w:w="1024" w:type="dxa"/>
            <w:vAlign w:val="center"/>
          </w:tcPr>
          <w:p w14:paraId="3A5F5D55" w14:textId="77777777" w:rsidR="00A33122" w:rsidRPr="00C61574" w:rsidRDefault="00A33122" w:rsidP="00700415">
            <w:pPr>
              <w:contextualSpacing/>
              <w:jc w:val="center"/>
              <w:rPr>
                <w:rFonts w:ascii="Times New Roman" w:hAnsi="Times New Roman" w:cs="Times New Roman"/>
                <w:sz w:val="20"/>
                <w:szCs w:val="20"/>
              </w:rPr>
            </w:pPr>
          </w:p>
        </w:tc>
        <w:tc>
          <w:tcPr>
            <w:tcW w:w="1133" w:type="dxa"/>
            <w:vAlign w:val="center"/>
          </w:tcPr>
          <w:p w14:paraId="778C468A"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2EBCAF4B" w14:textId="77777777" w:rsidTr="00700415">
        <w:tc>
          <w:tcPr>
            <w:tcW w:w="1356" w:type="dxa"/>
            <w:vAlign w:val="center"/>
          </w:tcPr>
          <w:p w14:paraId="1B93913B" w14:textId="77777777" w:rsidR="00A33122" w:rsidRPr="00C61574" w:rsidRDefault="00A33122" w:rsidP="00700415">
            <w:pPr>
              <w:contextualSpacing/>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ln_fert</w:t>
            </w:r>
          </w:p>
        </w:tc>
        <w:tc>
          <w:tcPr>
            <w:tcW w:w="1023" w:type="dxa"/>
            <w:vAlign w:val="center"/>
          </w:tcPr>
          <w:p w14:paraId="073755C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0.7770*</w:t>
            </w:r>
          </w:p>
        </w:tc>
        <w:tc>
          <w:tcPr>
            <w:tcW w:w="1022" w:type="dxa"/>
            <w:vAlign w:val="center"/>
          </w:tcPr>
          <w:p w14:paraId="70E3A3B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0.7814*</w:t>
            </w:r>
          </w:p>
        </w:tc>
        <w:tc>
          <w:tcPr>
            <w:tcW w:w="1021" w:type="dxa"/>
            <w:vAlign w:val="center"/>
          </w:tcPr>
          <w:p w14:paraId="680C823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-0.0646</w:t>
            </w:r>
          </w:p>
        </w:tc>
        <w:tc>
          <w:tcPr>
            <w:tcW w:w="1038" w:type="dxa"/>
            <w:vAlign w:val="center"/>
          </w:tcPr>
          <w:p w14:paraId="42EB5C0E"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-0.7234*</w:t>
            </w:r>
          </w:p>
        </w:tc>
        <w:tc>
          <w:tcPr>
            <w:tcW w:w="987" w:type="dxa"/>
            <w:vAlign w:val="center"/>
          </w:tcPr>
          <w:p w14:paraId="5A375F2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0.0176</w:t>
            </w:r>
          </w:p>
        </w:tc>
        <w:tc>
          <w:tcPr>
            <w:tcW w:w="1024" w:type="dxa"/>
            <w:vAlign w:val="center"/>
          </w:tcPr>
          <w:p w14:paraId="194A1B6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0.4147*</w:t>
            </w:r>
          </w:p>
        </w:tc>
        <w:tc>
          <w:tcPr>
            <w:tcW w:w="1024" w:type="dxa"/>
            <w:vAlign w:val="center"/>
          </w:tcPr>
          <w:p w14:paraId="4B094BA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1.0000</w:t>
            </w:r>
          </w:p>
        </w:tc>
        <w:tc>
          <w:tcPr>
            <w:tcW w:w="1133" w:type="dxa"/>
            <w:vAlign w:val="center"/>
          </w:tcPr>
          <w:p w14:paraId="3EA72ED6"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0E8EA014" w14:textId="77777777" w:rsidTr="00700415">
        <w:tc>
          <w:tcPr>
            <w:tcW w:w="1356" w:type="dxa"/>
            <w:vAlign w:val="center"/>
          </w:tcPr>
          <w:p w14:paraId="179DAB23" w14:textId="77777777" w:rsidR="00A33122" w:rsidRPr="00C61574" w:rsidRDefault="00A33122" w:rsidP="00700415">
            <w:pPr>
              <w:contextualSpacing/>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pse_tenge</w:t>
            </w:r>
          </w:p>
        </w:tc>
        <w:tc>
          <w:tcPr>
            <w:tcW w:w="1023" w:type="dxa"/>
            <w:vAlign w:val="center"/>
          </w:tcPr>
          <w:p w14:paraId="16BB1DD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0.7491*</w:t>
            </w:r>
          </w:p>
        </w:tc>
        <w:tc>
          <w:tcPr>
            <w:tcW w:w="1022" w:type="dxa"/>
            <w:vAlign w:val="center"/>
          </w:tcPr>
          <w:p w14:paraId="2375209E"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0.7365*</w:t>
            </w:r>
          </w:p>
        </w:tc>
        <w:tc>
          <w:tcPr>
            <w:tcW w:w="1021" w:type="dxa"/>
            <w:vAlign w:val="center"/>
          </w:tcPr>
          <w:p w14:paraId="5F7120DE"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-0.1804</w:t>
            </w:r>
          </w:p>
        </w:tc>
        <w:tc>
          <w:tcPr>
            <w:tcW w:w="1038" w:type="dxa"/>
            <w:vAlign w:val="center"/>
          </w:tcPr>
          <w:p w14:paraId="1206CBD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-0.7839*</w:t>
            </w:r>
          </w:p>
        </w:tc>
        <w:tc>
          <w:tcPr>
            <w:tcW w:w="987" w:type="dxa"/>
            <w:vAlign w:val="center"/>
          </w:tcPr>
          <w:p w14:paraId="29C63C1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0.1661</w:t>
            </w:r>
          </w:p>
        </w:tc>
        <w:tc>
          <w:tcPr>
            <w:tcW w:w="1024" w:type="dxa"/>
            <w:vAlign w:val="center"/>
          </w:tcPr>
          <w:p w14:paraId="34FB068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0.1503</w:t>
            </w:r>
          </w:p>
        </w:tc>
        <w:tc>
          <w:tcPr>
            <w:tcW w:w="1024" w:type="dxa"/>
            <w:vAlign w:val="center"/>
          </w:tcPr>
          <w:p w14:paraId="1D376023"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0.5817*</w:t>
            </w:r>
          </w:p>
        </w:tc>
        <w:tc>
          <w:tcPr>
            <w:tcW w:w="1133" w:type="dxa"/>
            <w:vAlign w:val="center"/>
          </w:tcPr>
          <w:p w14:paraId="706FDD6D"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1.0000</w:t>
            </w:r>
          </w:p>
        </w:tc>
      </w:tr>
      <w:tr w:rsidR="00A33122" w:rsidRPr="00C61574" w14:paraId="5DAC9CF8" w14:textId="77777777" w:rsidTr="00700415">
        <w:tc>
          <w:tcPr>
            <w:tcW w:w="9628" w:type="dxa"/>
            <w:gridSpan w:val="9"/>
          </w:tcPr>
          <w:p w14:paraId="109FCDF3" w14:textId="77777777" w:rsidR="00A33122" w:rsidRPr="00C61574" w:rsidRDefault="00A33122" w:rsidP="00700415">
            <w:pPr>
              <w:contextualSpacing/>
              <w:jc w:val="both"/>
              <w:rPr>
                <w:rFonts w:ascii="Times New Roman" w:hAnsi="Times New Roman" w:cs="Times New Roman"/>
                <w:sz w:val="20"/>
                <w:szCs w:val="20"/>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420ED10D" w14:textId="77777777" w:rsidR="00A33122" w:rsidRPr="00C61574" w:rsidRDefault="00A33122" w:rsidP="00A33122">
      <w:pPr>
        <w:spacing w:after="0" w:line="240" w:lineRule="auto"/>
        <w:ind w:firstLine="709"/>
        <w:contextualSpacing/>
        <w:jc w:val="both"/>
        <w:rPr>
          <w:rFonts w:ascii="Times New Roman" w:hAnsi="Times New Roman" w:cs="Times New Roman"/>
          <w:sz w:val="28"/>
          <w:szCs w:val="28"/>
        </w:rPr>
      </w:pPr>
    </w:p>
    <w:p w14:paraId="4D76BC55" w14:textId="1892760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Корреляциялық матрица нәтижелері тәуелсіз айнымалылардың жекелеген жұптары арасында жоғары байланыс бар, әсіресе </w:t>
      </w:r>
      <w:r w:rsidRPr="003B623A">
        <w:rPr>
          <w:rFonts w:ascii="Times New Roman" w:hAnsi="Times New Roman" w:cs="Times New Roman"/>
          <w:sz w:val="28"/>
          <w:szCs w:val="28"/>
        </w:rPr>
        <w:t>ln_elec</w:t>
      </w:r>
      <w:r w:rsidRPr="00C61574">
        <w:rPr>
          <w:rFonts w:ascii="Times New Roman" w:hAnsi="Times New Roman" w:cs="Times New Roman"/>
          <w:sz w:val="28"/>
          <w:szCs w:val="28"/>
        </w:rPr>
        <w:t xml:space="preserve"> пен </w:t>
      </w:r>
      <w:r w:rsidRPr="003B623A">
        <w:rPr>
          <w:rFonts w:ascii="Times New Roman" w:hAnsi="Times New Roman" w:cs="Times New Roman"/>
          <w:sz w:val="28"/>
          <w:szCs w:val="28"/>
        </w:rPr>
        <w:t>ln_empl</w:t>
      </w:r>
      <w:r w:rsidRPr="00C61574">
        <w:rPr>
          <w:rFonts w:ascii="Times New Roman" w:hAnsi="Times New Roman" w:cs="Times New Roman"/>
          <w:sz w:val="28"/>
          <w:szCs w:val="28"/>
        </w:rPr>
        <w:t xml:space="preserve"> айнымалылары арасында (</w:t>
      </w:r>
      <w:r w:rsidRPr="003B623A">
        <w:rPr>
          <w:rFonts w:ascii="Times New Roman" w:hAnsi="Times New Roman" w:cs="Times New Roman"/>
          <w:sz w:val="28"/>
          <w:szCs w:val="28"/>
        </w:rPr>
        <w:t>r</w:t>
      </w:r>
      <w:r w:rsidRPr="00C61574">
        <w:rPr>
          <w:rFonts w:ascii="Times New Roman" w:hAnsi="Times New Roman" w:cs="Times New Roman"/>
          <w:sz w:val="28"/>
          <w:szCs w:val="28"/>
        </w:rPr>
        <w:t xml:space="preserve"> =-0.8287). </w:t>
      </w:r>
    </w:p>
    <w:p w14:paraId="5F23F633" w14:textId="77777777" w:rsidR="00A33122" w:rsidRPr="00C61574" w:rsidRDefault="00A33122" w:rsidP="00A33122">
      <w:pPr>
        <w:spacing w:after="0" w:line="240" w:lineRule="auto"/>
        <w:rPr>
          <w:rFonts w:ascii="Times New Roman" w:hAnsi="Times New Roman" w:cs="Times New Roman"/>
          <w:sz w:val="28"/>
          <w:szCs w:val="28"/>
        </w:rPr>
      </w:pPr>
    </w:p>
    <w:p w14:paraId="01A8DCE5" w14:textId="77777777" w:rsidR="00A33122" w:rsidRPr="00C61574" w:rsidRDefault="00A33122" w:rsidP="00A33122">
      <w:pPr>
        <w:spacing w:after="0" w:line="240" w:lineRule="auto"/>
        <w:rPr>
          <w:rFonts w:ascii="Times New Roman" w:hAnsi="Times New Roman" w:cs="Times New Roman"/>
          <w:sz w:val="28"/>
          <w:szCs w:val="28"/>
        </w:rPr>
      </w:pPr>
      <w:r w:rsidRPr="00C61574">
        <w:rPr>
          <w:rFonts w:ascii="Times New Roman" w:hAnsi="Times New Roman" w:cs="Times New Roman"/>
          <w:sz w:val="28"/>
          <w:szCs w:val="28"/>
        </w:rPr>
        <w:t xml:space="preserve">Кесте 48 </w:t>
      </w:r>
      <w:r w:rsidRPr="00C61574">
        <w:rPr>
          <w:rFonts w:ascii="Times New Roman" w:hAnsi="Times New Roman"/>
          <w:sz w:val="28"/>
          <w:szCs w:val="28"/>
        </w:rPr>
        <w:t>–</w:t>
      </w:r>
      <w:r w:rsidRPr="00C61574">
        <w:rPr>
          <w:rFonts w:ascii="Times New Roman" w:hAnsi="Times New Roman" w:cs="Times New Roman"/>
          <w:sz w:val="28"/>
          <w:szCs w:val="28"/>
        </w:rPr>
        <w:t xml:space="preserve"> Модельдегі айнымалылар бойынша VIF көрсеткіштері</w:t>
      </w:r>
    </w:p>
    <w:tbl>
      <w:tblPr>
        <w:tblStyle w:val="ad"/>
        <w:tblW w:w="0" w:type="auto"/>
        <w:tblLook w:val="04A0" w:firstRow="1" w:lastRow="0" w:firstColumn="1" w:lastColumn="0" w:noHBand="0" w:noVBand="1"/>
      </w:tblPr>
      <w:tblGrid>
        <w:gridCol w:w="3115"/>
        <w:gridCol w:w="3115"/>
        <w:gridCol w:w="3115"/>
      </w:tblGrid>
      <w:tr w:rsidR="00A33122" w:rsidRPr="00C61574" w14:paraId="26B7B93D" w14:textId="77777777" w:rsidTr="00700415">
        <w:tc>
          <w:tcPr>
            <w:tcW w:w="3115" w:type="dxa"/>
            <w:vAlign w:val="center"/>
          </w:tcPr>
          <w:p w14:paraId="462EF2EA" w14:textId="77777777" w:rsidR="00A33122" w:rsidRPr="00C61574" w:rsidRDefault="00A33122" w:rsidP="00700415">
            <w:pPr>
              <w:jc w:val="both"/>
              <w:rPr>
                <w:rFonts w:ascii="Times New Roman" w:eastAsia="Times New Roman" w:hAnsi="Times New Roman" w:cs="Times New Roman"/>
                <w:b/>
                <w:bCs/>
                <w:sz w:val="20"/>
                <w:szCs w:val="20"/>
                <w:lang w:eastAsia="ru-RU"/>
              </w:rPr>
            </w:pPr>
            <w:r w:rsidRPr="00C61574">
              <w:rPr>
                <w:rFonts w:ascii="Times New Roman" w:eastAsia="Times New Roman" w:hAnsi="Times New Roman" w:cs="Times New Roman"/>
                <w:b/>
                <w:bCs/>
                <w:sz w:val="20"/>
                <w:szCs w:val="20"/>
                <w:lang w:eastAsia="ru-RU"/>
              </w:rPr>
              <w:t>Айнымалы</w:t>
            </w:r>
          </w:p>
        </w:tc>
        <w:tc>
          <w:tcPr>
            <w:tcW w:w="3115" w:type="dxa"/>
            <w:vAlign w:val="center"/>
          </w:tcPr>
          <w:p w14:paraId="1229DDEB" w14:textId="77777777" w:rsidR="00A33122" w:rsidRPr="00C61574" w:rsidRDefault="00A33122" w:rsidP="00700415">
            <w:pPr>
              <w:jc w:val="center"/>
              <w:rPr>
                <w:rFonts w:ascii="Times New Roman" w:eastAsia="Times New Roman" w:hAnsi="Times New Roman" w:cs="Times New Roman"/>
                <w:b/>
                <w:bCs/>
                <w:sz w:val="20"/>
                <w:szCs w:val="20"/>
                <w:lang w:eastAsia="ru-RU"/>
              </w:rPr>
            </w:pPr>
            <w:r w:rsidRPr="00C61574">
              <w:rPr>
                <w:rFonts w:ascii="Times New Roman" w:eastAsia="Times New Roman" w:hAnsi="Times New Roman" w:cs="Times New Roman"/>
                <w:b/>
                <w:bCs/>
                <w:sz w:val="20"/>
                <w:szCs w:val="20"/>
                <w:lang w:eastAsia="ru-RU"/>
              </w:rPr>
              <w:t>VIF</w:t>
            </w:r>
          </w:p>
        </w:tc>
        <w:tc>
          <w:tcPr>
            <w:tcW w:w="3115" w:type="dxa"/>
            <w:vAlign w:val="center"/>
          </w:tcPr>
          <w:p w14:paraId="6B333651" w14:textId="77777777" w:rsidR="00A33122" w:rsidRPr="00C61574" w:rsidRDefault="00A33122" w:rsidP="00700415">
            <w:pPr>
              <w:jc w:val="center"/>
              <w:rPr>
                <w:rFonts w:ascii="Times New Roman" w:eastAsia="Times New Roman" w:hAnsi="Times New Roman" w:cs="Times New Roman"/>
                <w:b/>
                <w:bCs/>
                <w:sz w:val="20"/>
                <w:szCs w:val="20"/>
                <w:lang w:eastAsia="ru-RU"/>
              </w:rPr>
            </w:pPr>
            <w:r w:rsidRPr="00C61574">
              <w:rPr>
                <w:rFonts w:ascii="Times New Roman" w:eastAsia="Times New Roman" w:hAnsi="Times New Roman" w:cs="Times New Roman"/>
                <w:b/>
                <w:bCs/>
                <w:sz w:val="20"/>
                <w:szCs w:val="20"/>
                <w:lang w:eastAsia="ru-RU"/>
              </w:rPr>
              <w:t>Толеранттылық (1/VIF)</w:t>
            </w:r>
          </w:p>
        </w:tc>
      </w:tr>
      <w:tr w:rsidR="00A33122" w:rsidRPr="00C61574" w14:paraId="64D500C1" w14:textId="77777777" w:rsidTr="00700415">
        <w:tc>
          <w:tcPr>
            <w:tcW w:w="3115" w:type="dxa"/>
            <w:vAlign w:val="center"/>
          </w:tcPr>
          <w:p w14:paraId="714A1DB8"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ln_elec</w:t>
            </w:r>
          </w:p>
        </w:tc>
        <w:tc>
          <w:tcPr>
            <w:tcW w:w="3115" w:type="dxa"/>
            <w:vAlign w:val="center"/>
          </w:tcPr>
          <w:p w14:paraId="4362FD67"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4.94</w:t>
            </w:r>
          </w:p>
        </w:tc>
        <w:tc>
          <w:tcPr>
            <w:tcW w:w="3115" w:type="dxa"/>
            <w:vAlign w:val="center"/>
          </w:tcPr>
          <w:p w14:paraId="47A01F13"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0.202421</w:t>
            </w:r>
          </w:p>
        </w:tc>
      </w:tr>
      <w:tr w:rsidR="00A33122" w:rsidRPr="00C61574" w14:paraId="562C0C0E" w14:textId="77777777" w:rsidTr="00700415">
        <w:tc>
          <w:tcPr>
            <w:tcW w:w="3115" w:type="dxa"/>
            <w:vAlign w:val="center"/>
          </w:tcPr>
          <w:p w14:paraId="5A8AD8AF"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ln_empl</w:t>
            </w:r>
          </w:p>
        </w:tc>
        <w:tc>
          <w:tcPr>
            <w:tcW w:w="3115" w:type="dxa"/>
            <w:vAlign w:val="center"/>
          </w:tcPr>
          <w:p w14:paraId="1BA792FC"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4.61</w:t>
            </w:r>
          </w:p>
        </w:tc>
        <w:tc>
          <w:tcPr>
            <w:tcW w:w="3115" w:type="dxa"/>
            <w:vAlign w:val="center"/>
          </w:tcPr>
          <w:p w14:paraId="06BE861F"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0.217120</w:t>
            </w:r>
          </w:p>
        </w:tc>
      </w:tr>
      <w:tr w:rsidR="00A33122" w:rsidRPr="00C61574" w14:paraId="75B79532" w14:textId="77777777" w:rsidTr="00700415">
        <w:tc>
          <w:tcPr>
            <w:tcW w:w="3115" w:type="dxa"/>
            <w:vAlign w:val="center"/>
          </w:tcPr>
          <w:p w14:paraId="72D76926"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ln_fert</w:t>
            </w:r>
          </w:p>
        </w:tc>
        <w:tc>
          <w:tcPr>
            <w:tcW w:w="3115" w:type="dxa"/>
            <w:vAlign w:val="center"/>
          </w:tcPr>
          <w:p w14:paraId="4CE9BE81"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3.76</w:t>
            </w:r>
          </w:p>
        </w:tc>
        <w:tc>
          <w:tcPr>
            <w:tcW w:w="3115" w:type="dxa"/>
            <w:vAlign w:val="center"/>
          </w:tcPr>
          <w:p w14:paraId="3E3E43B0"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0.265999</w:t>
            </w:r>
          </w:p>
        </w:tc>
      </w:tr>
      <w:tr w:rsidR="00A33122" w:rsidRPr="00C61574" w14:paraId="30299ED3" w14:textId="77777777" w:rsidTr="00700415">
        <w:tc>
          <w:tcPr>
            <w:tcW w:w="3115" w:type="dxa"/>
            <w:vAlign w:val="center"/>
          </w:tcPr>
          <w:p w14:paraId="1EE38C56"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pse_tenge</w:t>
            </w:r>
          </w:p>
        </w:tc>
        <w:tc>
          <w:tcPr>
            <w:tcW w:w="3115" w:type="dxa"/>
            <w:vAlign w:val="center"/>
          </w:tcPr>
          <w:p w14:paraId="1A8B8BBF"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3.34</w:t>
            </w:r>
          </w:p>
        </w:tc>
        <w:tc>
          <w:tcPr>
            <w:tcW w:w="3115" w:type="dxa"/>
            <w:vAlign w:val="center"/>
          </w:tcPr>
          <w:p w14:paraId="767CE351"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0.299522</w:t>
            </w:r>
          </w:p>
        </w:tc>
      </w:tr>
      <w:tr w:rsidR="00A33122" w:rsidRPr="00C61574" w14:paraId="0030DC09" w14:textId="77777777" w:rsidTr="00700415">
        <w:tc>
          <w:tcPr>
            <w:tcW w:w="9345" w:type="dxa"/>
            <w:gridSpan w:val="3"/>
            <w:vAlign w:val="center"/>
          </w:tcPr>
          <w:p w14:paraId="47BEDCFE" w14:textId="77777777" w:rsidR="00A33122" w:rsidRPr="00C61574" w:rsidRDefault="00A33122" w:rsidP="00700415">
            <w:pPr>
              <w:jc w:val="right"/>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48-кестенің жалғасы</w:t>
            </w:r>
          </w:p>
        </w:tc>
      </w:tr>
      <w:tr w:rsidR="00A33122" w:rsidRPr="00C61574" w14:paraId="064324B3" w14:textId="77777777" w:rsidTr="00700415">
        <w:tc>
          <w:tcPr>
            <w:tcW w:w="3115" w:type="dxa"/>
            <w:vAlign w:val="center"/>
          </w:tcPr>
          <w:p w14:paraId="6D75FDFD"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ln_land</w:t>
            </w:r>
          </w:p>
        </w:tc>
        <w:tc>
          <w:tcPr>
            <w:tcW w:w="3115" w:type="dxa"/>
            <w:vAlign w:val="center"/>
          </w:tcPr>
          <w:p w14:paraId="629DC001"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1.40</w:t>
            </w:r>
          </w:p>
        </w:tc>
        <w:tc>
          <w:tcPr>
            <w:tcW w:w="3115" w:type="dxa"/>
            <w:vAlign w:val="center"/>
          </w:tcPr>
          <w:p w14:paraId="58DBE092"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0.714378</w:t>
            </w:r>
          </w:p>
        </w:tc>
      </w:tr>
      <w:tr w:rsidR="00A33122" w:rsidRPr="00C61574" w14:paraId="05DBFCBB" w14:textId="77777777" w:rsidTr="00700415">
        <w:tc>
          <w:tcPr>
            <w:tcW w:w="3115" w:type="dxa"/>
            <w:vAlign w:val="center"/>
          </w:tcPr>
          <w:p w14:paraId="58E38A78"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ln_prec</w:t>
            </w:r>
          </w:p>
        </w:tc>
        <w:tc>
          <w:tcPr>
            <w:tcW w:w="3115" w:type="dxa"/>
            <w:vAlign w:val="center"/>
          </w:tcPr>
          <w:p w14:paraId="2C43F436"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1.21</w:t>
            </w:r>
          </w:p>
        </w:tc>
        <w:tc>
          <w:tcPr>
            <w:tcW w:w="3115" w:type="dxa"/>
            <w:vAlign w:val="center"/>
          </w:tcPr>
          <w:p w14:paraId="45FC948F"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0.829807</w:t>
            </w:r>
          </w:p>
        </w:tc>
      </w:tr>
      <w:tr w:rsidR="00A33122" w:rsidRPr="00C61574" w14:paraId="0BAF1B73" w14:textId="77777777" w:rsidTr="00700415">
        <w:tc>
          <w:tcPr>
            <w:tcW w:w="3115" w:type="dxa"/>
            <w:vAlign w:val="center"/>
          </w:tcPr>
          <w:p w14:paraId="637B500C"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temp</w:t>
            </w:r>
          </w:p>
        </w:tc>
        <w:tc>
          <w:tcPr>
            <w:tcW w:w="3115" w:type="dxa"/>
            <w:vAlign w:val="center"/>
          </w:tcPr>
          <w:p w14:paraId="0CBACC75"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1.07</w:t>
            </w:r>
          </w:p>
        </w:tc>
        <w:tc>
          <w:tcPr>
            <w:tcW w:w="3115" w:type="dxa"/>
            <w:vAlign w:val="center"/>
          </w:tcPr>
          <w:p w14:paraId="75424DC9"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0.933353</w:t>
            </w:r>
          </w:p>
        </w:tc>
      </w:tr>
      <w:tr w:rsidR="00A33122" w:rsidRPr="00C61574" w14:paraId="3C42D195" w14:textId="77777777" w:rsidTr="00700415">
        <w:tc>
          <w:tcPr>
            <w:tcW w:w="3115" w:type="dxa"/>
            <w:vAlign w:val="center"/>
          </w:tcPr>
          <w:p w14:paraId="57BCAEF7" w14:textId="77777777" w:rsidR="00A33122" w:rsidRPr="00C61574" w:rsidRDefault="00A33122" w:rsidP="00700415">
            <w:pPr>
              <w:rPr>
                <w:rFonts w:ascii="Times New Roman" w:eastAsia="Times New Roman" w:hAnsi="Times New Roman" w:cs="Times New Roman"/>
                <w:sz w:val="20"/>
                <w:szCs w:val="20"/>
                <w:lang w:eastAsia="ru-RU"/>
              </w:rPr>
            </w:pPr>
            <w:r w:rsidRPr="00C61574">
              <w:rPr>
                <w:rFonts w:ascii="Times New Roman" w:eastAsia="Times New Roman" w:hAnsi="Times New Roman" w:cs="Times New Roman"/>
                <w:b/>
                <w:bCs/>
                <w:sz w:val="20"/>
                <w:szCs w:val="20"/>
                <w:lang w:eastAsia="ru-RU"/>
              </w:rPr>
              <w:t>Орташа VIF</w:t>
            </w:r>
          </w:p>
        </w:tc>
        <w:tc>
          <w:tcPr>
            <w:tcW w:w="3115" w:type="dxa"/>
            <w:vAlign w:val="center"/>
          </w:tcPr>
          <w:p w14:paraId="7C912FAA"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b/>
                <w:bCs/>
                <w:sz w:val="20"/>
                <w:szCs w:val="20"/>
                <w:lang w:eastAsia="ru-RU"/>
              </w:rPr>
              <w:t>2.90</w:t>
            </w:r>
          </w:p>
        </w:tc>
        <w:tc>
          <w:tcPr>
            <w:tcW w:w="3115" w:type="dxa"/>
            <w:vAlign w:val="center"/>
          </w:tcPr>
          <w:p w14:paraId="68DE8936" w14:textId="77777777" w:rsidR="00A33122" w:rsidRPr="00C61574" w:rsidRDefault="00A33122" w:rsidP="00700415">
            <w:pPr>
              <w:jc w:val="center"/>
              <w:rPr>
                <w:rFonts w:ascii="Times New Roman" w:eastAsia="Times New Roman" w:hAnsi="Times New Roman" w:cs="Times New Roman"/>
                <w:sz w:val="20"/>
                <w:szCs w:val="20"/>
                <w:lang w:eastAsia="ru-RU"/>
              </w:rPr>
            </w:pPr>
          </w:p>
        </w:tc>
      </w:tr>
      <w:tr w:rsidR="00A33122" w:rsidRPr="00C61574" w14:paraId="40C6EC28" w14:textId="77777777" w:rsidTr="00700415">
        <w:tc>
          <w:tcPr>
            <w:tcW w:w="9345" w:type="dxa"/>
            <w:gridSpan w:val="3"/>
          </w:tcPr>
          <w:p w14:paraId="6A6F095C" w14:textId="77777777" w:rsidR="00A33122" w:rsidRPr="00C61574" w:rsidRDefault="00A33122" w:rsidP="00700415">
            <w:pPr>
              <w:rPr>
                <w:rFonts w:ascii="Times New Roman" w:eastAsia="Times New Roman" w:hAnsi="Times New Roman" w:cs="Times New Roman"/>
                <w:sz w:val="20"/>
                <w:szCs w:val="20"/>
                <w:lang w:eastAsia="ru-RU"/>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2A5E9D4A" w14:textId="77777777" w:rsidR="00A33122" w:rsidRDefault="00A33122" w:rsidP="00A33122">
      <w:pPr>
        <w:spacing w:after="0" w:line="240" w:lineRule="auto"/>
        <w:jc w:val="both"/>
        <w:rPr>
          <w:rFonts w:ascii="Times New Roman" w:hAnsi="Times New Roman" w:cs="Times New Roman"/>
          <w:sz w:val="28"/>
          <w:szCs w:val="28"/>
        </w:rPr>
      </w:pPr>
    </w:p>
    <w:p w14:paraId="6ECBA172" w14:textId="5BBBBD54" w:rsidR="000B32BF" w:rsidRPr="00C61574" w:rsidRDefault="000B32BF" w:rsidP="000B32B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w:t>
      </w:r>
      <w:r w:rsidRPr="00C61574">
        <w:rPr>
          <w:rFonts w:ascii="Times New Roman" w:hAnsi="Times New Roman" w:cs="Times New Roman"/>
          <w:sz w:val="28"/>
          <w:szCs w:val="28"/>
        </w:rPr>
        <w:t xml:space="preserve">естедегі </w:t>
      </w:r>
      <w:r w:rsidRPr="003B623A">
        <w:rPr>
          <w:rFonts w:ascii="Times New Roman" w:hAnsi="Times New Roman" w:cs="Times New Roman"/>
          <w:sz w:val="28"/>
          <w:szCs w:val="28"/>
        </w:rPr>
        <w:t xml:space="preserve">VIF </w:t>
      </w:r>
      <w:r w:rsidRPr="00C61574">
        <w:rPr>
          <w:rFonts w:ascii="Times New Roman" w:hAnsi="Times New Roman" w:cs="Times New Roman"/>
          <w:sz w:val="28"/>
          <w:szCs w:val="28"/>
        </w:rPr>
        <w:t>талдауы бойынша барлық айнымалылардың мәні 5-тен төмен болғандықтан, модельде елеулі мультиколлинеарлық мәселесі жоқ деп қорытынды жасауға болады.</w:t>
      </w:r>
    </w:p>
    <w:p w14:paraId="0AC4E2CC"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Модель құру үшін алдымен деректерді ADF тесті арқылы тексеру қажет, яғни қатарлардың стационарлы ма</w:t>
      </w:r>
      <w:r>
        <w:rPr>
          <w:rFonts w:ascii="Times New Roman" w:hAnsi="Times New Roman" w:cs="Times New Roman"/>
          <w:sz w:val="28"/>
          <w:szCs w:val="28"/>
        </w:rPr>
        <w:t xml:space="preserve"> және </w:t>
      </w:r>
      <w:r w:rsidRPr="00C61574">
        <w:rPr>
          <w:rFonts w:ascii="Times New Roman" w:hAnsi="Times New Roman" w:cs="Times New Roman"/>
          <w:sz w:val="28"/>
          <w:szCs w:val="28"/>
        </w:rPr>
        <w:t xml:space="preserve">кездейсоқ ауытқуға бейімділігін анықтау керек. Егер бұл алдын ала тексерілмесе модель нәтижесінде жалған регрессия туындауы мүмкін. ADF тесті нәтижелері келесі кестеде бейнеленген. </w:t>
      </w:r>
    </w:p>
    <w:p w14:paraId="3E3D6774" w14:textId="77777777" w:rsidR="00A33122" w:rsidRPr="00C61574" w:rsidRDefault="00A33122" w:rsidP="00A33122">
      <w:pPr>
        <w:spacing w:after="0" w:line="240" w:lineRule="auto"/>
        <w:jc w:val="both"/>
        <w:rPr>
          <w:rFonts w:ascii="Times New Roman" w:hAnsi="Times New Roman" w:cs="Times New Roman"/>
          <w:sz w:val="28"/>
          <w:szCs w:val="28"/>
        </w:rPr>
      </w:pPr>
    </w:p>
    <w:p w14:paraId="54B6A195"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49 – </w:t>
      </w:r>
      <w:r w:rsidRPr="003B623A">
        <w:rPr>
          <w:rFonts w:ascii="Times New Roman" w:hAnsi="Times New Roman" w:cs="Times New Roman"/>
          <w:sz w:val="28"/>
          <w:szCs w:val="28"/>
        </w:rPr>
        <w:t>А</w:t>
      </w:r>
      <w:r w:rsidRPr="00C61574">
        <w:rPr>
          <w:rFonts w:ascii="Times New Roman" w:hAnsi="Times New Roman" w:cs="Times New Roman"/>
          <w:sz w:val="28"/>
          <w:szCs w:val="28"/>
        </w:rPr>
        <w:t>йнымалылардың  стационарлығын Дики-Фуллер (ADF) тесті арқылы тексеру  нәтижелері</w:t>
      </w:r>
    </w:p>
    <w:tbl>
      <w:tblPr>
        <w:tblStyle w:val="ad"/>
        <w:tblW w:w="0" w:type="auto"/>
        <w:tblLook w:val="04A0" w:firstRow="1" w:lastRow="0" w:firstColumn="1" w:lastColumn="0" w:noHBand="0" w:noVBand="1"/>
      </w:tblPr>
      <w:tblGrid>
        <w:gridCol w:w="1725"/>
        <w:gridCol w:w="1003"/>
        <w:gridCol w:w="1657"/>
        <w:gridCol w:w="1507"/>
        <w:gridCol w:w="1842"/>
        <w:gridCol w:w="1759"/>
      </w:tblGrid>
      <w:tr w:rsidR="00A33122" w:rsidRPr="00C61574" w14:paraId="2AFC2ED2" w14:textId="77777777" w:rsidTr="00700415">
        <w:tc>
          <w:tcPr>
            <w:tcW w:w="9493" w:type="dxa"/>
            <w:gridSpan w:val="6"/>
          </w:tcPr>
          <w:p w14:paraId="7D61C62A"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Augmented Dickey-Fuller test statistic</w:t>
            </w:r>
          </w:p>
        </w:tc>
      </w:tr>
      <w:tr w:rsidR="00A33122" w:rsidRPr="00C61574" w14:paraId="452B89E7" w14:textId="77777777" w:rsidTr="00700415">
        <w:tc>
          <w:tcPr>
            <w:tcW w:w="1725" w:type="dxa"/>
            <w:vAlign w:val="center"/>
          </w:tcPr>
          <w:p w14:paraId="279D07FB" w14:textId="77777777" w:rsidR="00A33122" w:rsidRPr="00C61574" w:rsidRDefault="00A33122" w:rsidP="00700415">
            <w:pPr>
              <w:jc w:val="center"/>
              <w:rPr>
                <w:rFonts w:ascii="Times New Roman" w:hAnsi="Times New Roman" w:cs="Times New Roman"/>
                <w:sz w:val="20"/>
                <w:szCs w:val="20"/>
              </w:rPr>
            </w:pPr>
          </w:p>
        </w:tc>
        <w:tc>
          <w:tcPr>
            <w:tcW w:w="1003" w:type="dxa"/>
            <w:vAlign w:val="center"/>
          </w:tcPr>
          <w:p w14:paraId="4E47EBEB" w14:textId="77777777" w:rsidR="00A33122" w:rsidRPr="00C61574" w:rsidRDefault="00A33122" w:rsidP="00700415">
            <w:pPr>
              <w:jc w:val="center"/>
              <w:rPr>
                <w:rFonts w:ascii="Times New Roman" w:hAnsi="Times New Roman" w:cs="Times New Roman"/>
                <w:sz w:val="20"/>
                <w:szCs w:val="20"/>
              </w:rPr>
            </w:pPr>
          </w:p>
        </w:tc>
        <w:tc>
          <w:tcPr>
            <w:tcW w:w="3164" w:type="dxa"/>
            <w:gridSpan w:val="2"/>
            <w:vAlign w:val="center"/>
          </w:tcPr>
          <w:p w14:paraId="38327801"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Деңгейде</w:t>
            </w:r>
          </w:p>
        </w:tc>
        <w:tc>
          <w:tcPr>
            <w:tcW w:w="3601" w:type="dxa"/>
            <w:gridSpan w:val="2"/>
            <w:vAlign w:val="center"/>
          </w:tcPr>
          <w:p w14:paraId="03328BD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1-ші айырмашылық</w:t>
            </w:r>
          </w:p>
        </w:tc>
      </w:tr>
      <w:tr w:rsidR="00A33122" w:rsidRPr="00C61574" w14:paraId="761E7CC3" w14:textId="77777777" w:rsidTr="00700415">
        <w:tc>
          <w:tcPr>
            <w:tcW w:w="1725" w:type="dxa"/>
            <w:vAlign w:val="center"/>
          </w:tcPr>
          <w:p w14:paraId="325631B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Айнымалы</w:t>
            </w:r>
          </w:p>
        </w:tc>
        <w:tc>
          <w:tcPr>
            <w:tcW w:w="1003" w:type="dxa"/>
            <w:vAlign w:val="center"/>
          </w:tcPr>
          <w:p w14:paraId="2FBF3A2A" w14:textId="77777777" w:rsidR="00A33122" w:rsidRPr="00C61574" w:rsidRDefault="00A33122" w:rsidP="00700415">
            <w:pPr>
              <w:jc w:val="center"/>
              <w:rPr>
                <w:rFonts w:ascii="Times New Roman" w:hAnsi="Times New Roman" w:cs="Times New Roman"/>
                <w:sz w:val="20"/>
                <w:szCs w:val="20"/>
              </w:rPr>
            </w:pPr>
          </w:p>
        </w:tc>
        <w:tc>
          <w:tcPr>
            <w:tcW w:w="1657" w:type="dxa"/>
            <w:vAlign w:val="center"/>
          </w:tcPr>
          <w:p w14:paraId="56272590"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Test statistic</w:t>
            </w:r>
          </w:p>
        </w:tc>
        <w:tc>
          <w:tcPr>
            <w:tcW w:w="1507" w:type="dxa"/>
            <w:vAlign w:val="center"/>
          </w:tcPr>
          <w:p w14:paraId="36D8EA0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Prob.*</w:t>
            </w:r>
          </w:p>
        </w:tc>
        <w:tc>
          <w:tcPr>
            <w:tcW w:w="1842" w:type="dxa"/>
            <w:vAlign w:val="center"/>
          </w:tcPr>
          <w:p w14:paraId="3A967A17"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Test statistic</w:t>
            </w:r>
          </w:p>
        </w:tc>
        <w:tc>
          <w:tcPr>
            <w:tcW w:w="1759" w:type="dxa"/>
            <w:vAlign w:val="center"/>
          </w:tcPr>
          <w:p w14:paraId="39D687A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Prob.*</w:t>
            </w:r>
          </w:p>
        </w:tc>
      </w:tr>
      <w:tr w:rsidR="00A33122" w:rsidRPr="00C61574" w14:paraId="40854B06" w14:textId="77777777" w:rsidTr="00700415">
        <w:tc>
          <w:tcPr>
            <w:tcW w:w="1725" w:type="dxa"/>
            <w:vAlign w:val="center"/>
          </w:tcPr>
          <w:p w14:paraId="0AA52B0C"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ln_fpi</w:t>
            </w:r>
          </w:p>
        </w:tc>
        <w:tc>
          <w:tcPr>
            <w:tcW w:w="1003" w:type="dxa"/>
            <w:vAlign w:val="center"/>
          </w:tcPr>
          <w:p w14:paraId="7D71158A"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I(0)</w:t>
            </w:r>
          </w:p>
        </w:tc>
        <w:tc>
          <w:tcPr>
            <w:tcW w:w="1657" w:type="dxa"/>
            <w:vAlign w:val="center"/>
          </w:tcPr>
          <w:p w14:paraId="76545973"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-4,466</w:t>
            </w:r>
          </w:p>
        </w:tc>
        <w:tc>
          <w:tcPr>
            <w:tcW w:w="1507" w:type="dxa"/>
            <w:vAlign w:val="center"/>
          </w:tcPr>
          <w:p w14:paraId="1CF8769B"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p=0,0017</w:t>
            </w:r>
          </w:p>
        </w:tc>
        <w:tc>
          <w:tcPr>
            <w:tcW w:w="1842" w:type="dxa"/>
            <w:vAlign w:val="center"/>
          </w:tcPr>
          <w:p w14:paraId="02EAEC75" w14:textId="77777777" w:rsidR="00A33122" w:rsidRPr="00C61574" w:rsidRDefault="00A33122" w:rsidP="00700415">
            <w:pPr>
              <w:jc w:val="center"/>
              <w:rPr>
                <w:rFonts w:ascii="Times New Roman" w:hAnsi="Times New Roman" w:cs="Times New Roman"/>
                <w:sz w:val="20"/>
                <w:szCs w:val="20"/>
                <w:highlight w:val="yellow"/>
              </w:rPr>
            </w:pPr>
            <w:r w:rsidRPr="00C61574">
              <w:rPr>
                <w:rFonts w:ascii="Times New Roman" w:eastAsia="Times New Roman" w:hAnsi="Times New Roman" w:cs="Times New Roman"/>
                <w:sz w:val="20"/>
                <w:szCs w:val="20"/>
                <w:lang w:eastAsia="ru-RU"/>
              </w:rPr>
              <w:t>-4,157</w:t>
            </w:r>
          </w:p>
        </w:tc>
        <w:tc>
          <w:tcPr>
            <w:tcW w:w="1759" w:type="dxa"/>
            <w:vAlign w:val="center"/>
          </w:tcPr>
          <w:p w14:paraId="097DF74F"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p=0,0052</w:t>
            </w:r>
          </w:p>
        </w:tc>
      </w:tr>
      <w:tr w:rsidR="00A33122" w:rsidRPr="00C61574" w14:paraId="42243B9D" w14:textId="77777777" w:rsidTr="00700415">
        <w:tc>
          <w:tcPr>
            <w:tcW w:w="1725" w:type="dxa"/>
            <w:vAlign w:val="center"/>
          </w:tcPr>
          <w:p w14:paraId="549BEDED"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ln_elec</w:t>
            </w:r>
          </w:p>
        </w:tc>
        <w:tc>
          <w:tcPr>
            <w:tcW w:w="1003" w:type="dxa"/>
            <w:vAlign w:val="center"/>
          </w:tcPr>
          <w:p w14:paraId="7D0375F6"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I(1)</w:t>
            </w:r>
          </w:p>
        </w:tc>
        <w:tc>
          <w:tcPr>
            <w:tcW w:w="1657" w:type="dxa"/>
            <w:vAlign w:val="center"/>
          </w:tcPr>
          <w:p w14:paraId="08D1488B"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-2,980</w:t>
            </w:r>
          </w:p>
        </w:tc>
        <w:tc>
          <w:tcPr>
            <w:tcW w:w="1507" w:type="dxa"/>
            <w:vAlign w:val="center"/>
          </w:tcPr>
          <w:p w14:paraId="5FD8BECE"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p=0,1376</w:t>
            </w:r>
          </w:p>
        </w:tc>
        <w:tc>
          <w:tcPr>
            <w:tcW w:w="1842" w:type="dxa"/>
            <w:vAlign w:val="center"/>
          </w:tcPr>
          <w:p w14:paraId="191CDB86" w14:textId="77777777" w:rsidR="00A33122" w:rsidRPr="00C61574" w:rsidRDefault="00A33122" w:rsidP="00700415">
            <w:pPr>
              <w:jc w:val="center"/>
              <w:rPr>
                <w:rFonts w:ascii="Times New Roman" w:eastAsia="Times New Roman" w:hAnsi="Times New Roman" w:cs="Times New Roman"/>
                <w:sz w:val="20"/>
                <w:szCs w:val="20"/>
                <w:highlight w:val="yellow"/>
                <w:lang w:eastAsia="ru-RU"/>
              </w:rPr>
            </w:pPr>
            <w:r w:rsidRPr="00C61574">
              <w:rPr>
                <w:rFonts w:ascii="Times New Roman" w:eastAsia="Times New Roman" w:hAnsi="Times New Roman" w:cs="Times New Roman"/>
                <w:sz w:val="20"/>
                <w:szCs w:val="20"/>
                <w:lang w:eastAsia="ru-RU"/>
              </w:rPr>
              <w:t>-3,642</w:t>
            </w:r>
          </w:p>
        </w:tc>
        <w:tc>
          <w:tcPr>
            <w:tcW w:w="1759" w:type="dxa"/>
            <w:vAlign w:val="center"/>
          </w:tcPr>
          <w:p w14:paraId="031E72BC"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p=0,0265</w:t>
            </w:r>
          </w:p>
        </w:tc>
      </w:tr>
      <w:tr w:rsidR="00A33122" w:rsidRPr="00C61574" w14:paraId="6F4214B5" w14:textId="77777777" w:rsidTr="00700415">
        <w:tc>
          <w:tcPr>
            <w:tcW w:w="1725" w:type="dxa"/>
            <w:vAlign w:val="center"/>
          </w:tcPr>
          <w:p w14:paraId="030FBB0D"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ln_prec</w:t>
            </w:r>
          </w:p>
        </w:tc>
        <w:tc>
          <w:tcPr>
            <w:tcW w:w="1003" w:type="dxa"/>
            <w:vAlign w:val="center"/>
          </w:tcPr>
          <w:p w14:paraId="0D879101"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I(1)</w:t>
            </w:r>
          </w:p>
        </w:tc>
        <w:tc>
          <w:tcPr>
            <w:tcW w:w="1657" w:type="dxa"/>
            <w:vAlign w:val="center"/>
          </w:tcPr>
          <w:p w14:paraId="24D29E72"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-2,714</w:t>
            </w:r>
          </w:p>
        </w:tc>
        <w:tc>
          <w:tcPr>
            <w:tcW w:w="1507" w:type="dxa"/>
            <w:vAlign w:val="center"/>
          </w:tcPr>
          <w:p w14:paraId="3F15460B"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p=0,2305</w:t>
            </w:r>
          </w:p>
        </w:tc>
        <w:tc>
          <w:tcPr>
            <w:tcW w:w="1842" w:type="dxa"/>
            <w:vAlign w:val="center"/>
          </w:tcPr>
          <w:p w14:paraId="2E2CEA8A" w14:textId="77777777" w:rsidR="00A33122" w:rsidRPr="00C61574" w:rsidRDefault="00A33122" w:rsidP="00700415">
            <w:pPr>
              <w:jc w:val="center"/>
              <w:rPr>
                <w:rFonts w:ascii="Times New Roman" w:eastAsia="Times New Roman" w:hAnsi="Times New Roman" w:cs="Times New Roman"/>
                <w:sz w:val="20"/>
                <w:szCs w:val="20"/>
                <w:highlight w:val="yellow"/>
                <w:lang w:eastAsia="ru-RU"/>
              </w:rPr>
            </w:pPr>
            <w:r w:rsidRPr="00C61574">
              <w:rPr>
                <w:rFonts w:ascii="Times New Roman" w:eastAsia="Times New Roman" w:hAnsi="Times New Roman" w:cs="Times New Roman"/>
                <w:sz w:val="20"/>
                <w:szCs w:val="20"/>
                <w:lang w:eastAsia="ru-RU"/>
              </w:rPr>
              <w:t>-5,241</w:t>
            </w:r>
          </w:p>
        </w:tc>
        <w:tc>
          <w:tcPr>
            <w:tcW w:w="1759" w:type="dxa"/>
            <w:vAlign w:val="center"/>
          </w:tcPr>
          <w:p w14:paraId="0C2E821C"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p=0,0001</w:t>
            </w:r>
          </w:p>
        </w:tc>
      </w:tr>
      <w:tr w:rsidR="00A33122" w:rsidRPr="00C61574" w14:paraId="02C901A9" w14:textId="77777777" w:rsidTr="00700415">
        <w:tc>
          <w:tcPr>
            <w:tcW w:w="1725" w:type="dxa"/>
            <w:vAlign w:val="center"/>
          </w:tcPr>
          <w:p w14:paraId="552147DB"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pse_tenge</w:t>
            </w:r>
          </w:p>
        </w:tc>
        <w:tc>
          <w:tcPr>
            <w:tcW w:w="1003" w:type="dxa"/>
            <w:vAlign w:val="center"/>
          </w:tcPr>
          <w:p w14:paraId="78CE902B"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I(1)</w:t>
            </w:r>
          </w:p>
        </w:tc>
        <w:tc>
          <w:tcPr>
            <w:tcW w:w="1657" w:type="dxa"/>
            <w:vAlign w:val="center"/>
          </w:tcPr>
          <w:p w14:paraId="277DCC3E"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-2,238</w:t>
            </w:r>
          </w:p>
        </w:tc>
        <w:tc>
          <w:tcPr>
            <w:tcW w:w="1507" w:type="dxa"/>
            <w:vAlign w:val="center"/>
          </w:tcPr>
          <w:p w14:paraId="20111B80"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p=0,4686</w:t>
            </w:r>
          </w:p>
        </w:tc>
        <w:tc>
          <w:tcPr>
            <w:tcW w:w="1842" w:type="dxa"/>
            <w:vAlign w:val="center"/>
          </w:tcPr>
          <w:p w14:paraId="4B58C116" w14:textId="77777777" w:rsidR="00A33122" w:rsidRPr="00C61574" w:rsidRDefault="00A33122" w:rsidP="00700415">
            <w:pPr>
              <w:jc w:val="center"/>
              <w:rPr>
                <w:rFonts w:ascii="Times New Roman" w:eastAsia="Times New Roman" w:hAnsi="Times New Roman" w:cs="Times New Roman"/>
                <w:sz w:val="20"/>
                <w:szCs w:val="20"/>
                <w:highlight w:val="yellow"/>
                <w:lang w:eastAsia="ru-RU"/>
              </w:rPr>
            </w:pPr>
            <w:r w:rsidRPr="00C61574">
              <w:rPr>
                <w:rFonts w:ascii="Times New Roman" w:eastAsia="Times New Roman" w:hAnsi="Times New Roman" w:cs="Times New Roman"/>
                <w:sz w:val="20"/>
                <w:szCs w:val="20"/>
                <w:lang w:eastAsia="ru-RU"/>
              </w:rPr>
              <w:t>-3,671</w:t>
            </w:r>
          </w:p>
        </w:tc>
        <w:tc>
          <w:tcPr>
            <w:tcW w:w="1759" w:type="dxa"/>
            <w:vAlign w:val="center"/>
          </w:tcPr>
          <w:p w14:paraId="26F43CB0"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p=0,0243</w:t>
            </w:r>
          </w:p>
        </w:tc>
      </w:tr>
      <w:tr w:rsidR="00A33122" w:rsidRPr="00C61574" w14:paraId="3C2756D0" w14:textId="77777777" w:rsidTr="00700415">
        <w:tc>
          <w:tcPr>
            <w:tcW w:w="1725" w:type="dxa"/>
            <w:vAlign w:val="center"/>
          </w:tcPr>
          <w:p w14:paraId="74515C13"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ln_empl</w:t>
            </w:r>
          </w:p>
        </w:tc>
        <w:tc>
          <w:tcPr>
            <w:tcW w:w="1003" w:type="dxa"/>
            <w:vAlign w:val="center"/>
          </w:tcPr>
          <w:p w14:paraId="70464122"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I(1)</w:t>
            </w:r>
          </w:p>
        </w:tc>
        <w:tc>
          <w:tcPr>
            <w:tcW w:w="1657" w:type="dxa"/>
            <w:vAlign w:val="center"/>
          </w:tcPr>
          <w:p w14:paraId="523DAC69"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-1,889</w:t>
            </w:r>
          </w:p>
        </w:tc>
        <w:tc>
          <w:tcPr>
            <w:tcW w:w="1507" w:type="dxa"/>
            <w:vAlign w:val="center"/>
          </w:tcPr>
          <w:p w14:paraId="230C2A1D"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p=0,6604</w:t>
            </w:r>
          </w:p>
        </w:tc>
        <w:tc>
          <w:tcPr>
            <w:tcW w:w="1842" w:type="dxa"/>
            <w:vAlign w:val="center"/>
          </w:tcPr>
          <w:p w14:paraId="24B85894"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-2,537</w:t>
            </w:r>
          </w:p>
        </w:tc>
        <w:tc>
          <w:tcPr>
            <w:tcW w:w="1759" w:type="dxa"/>
            <w:vAlign w:val="center"/>
          </w:tcPr>
          <w:p w14:paraId="4F2AE887"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p=0,0048</w:t>
            </w:r>
          </w:p>
        </w:tc>
      </w:tr>
      <w:tr w:rsidR="00A33122" w:rsidRPr="00C61574" w14:paraId="552B2360" w14:textId="77777777" w:rsidTr="00700415">
        <w:tc>
          <w:tcPr>
            <w:tcW w:w="1725" w:type="dxa"/>
            <w:vAlign w:val="center"/>
          </w:tcPr>
          <w:p w14:paraId="4C3A4640"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temp</w:t>
            </w:r>
          </w:p>
        </w:tc>
        <w:tc>
          <w:tcPr>
            <w:tcW w:w="1003" w:type="dxa"/>
            <w:vAlign w:val="center"/>
          </w:tcPr>
          <w:p w14:paraId="72A5D32C"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I(0)</w:t>
            </w:r>
          </w:p>
        </w:tc>
        <w:tc>
          <w:tcPr>
            <w:tcW w:w="1657" w:type="dxa"/>
            <w:vAlign w:val="center"/>
          </w:tcPr>
          <w:p w14:paraId="5EA33B97"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-3,593</w:t>
            </w:r>
          </w:p>
        </w:tc>
        <w:tc>
          <w:tcPr>
            <w:tcW w:w="1507" w:type="dxa"/>
            <w:vAlign w:val="center"/>
          </w:tcPr>
          <w:p w14:paraId="3731EC65"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p=0,0305</w:t>
            </w:r>
          </w:p>
        </w:tc>
        <w:tc>
          <w:tcPr>
            <w:tcW w:w="1842" w:type="dxa"/>
            <w:vAlign w:val="center"/>
          </w:tcPr>
          <w:p w14:paraId="11469EAF"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-5,725</w:t>
            </w:r>
          </w:p>
        </w:tc>
        <w:tc>
          <w:tcPr>
            <w:tcW w:w="1759" w:type="dxa"/>
            <w:vAlign w:val="center"/>
          </w:tcPr>
          <w:p w14:paraId="5D4257B2"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p=0.0000</w:t>
            </w:r>
          </w:p>
        </w:tc>
      </w:tr>
      <w:tr w:rsidR="00A33122" w:rsidRPr="00C61574" w14:paraId="711A4DCD" w14:textId="77777777" w:rsidTr="00700415">
        <w:tc>
          <w:tcPr>
            <w:tcW w:w="1725" w:type="dxa"/>
            <w:vAlign w:val="center"/>
          </w:tcPr>
          <w:p w14:paraId="72F9004D"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ln_land</w:t>
            </w:r>
          </w:p>
        </w:tc>
        <w:tc>
          <w:tcPr>
            <w:tcW w:w="1003" w:type="dxa"/>
            <w:vAlign w:val="center"/>
          </w:tcPr>
          <w:p w14:paraId="558D6F6D"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b/>
                <w:bCs/>
                <w:sz w:val="20"/>
                <w:szCs w:val="20"/>
                <w:lang w:eastAsia="ru-RU"/>
              </w:rPr>
              <w:t>I(1)</w:t>
            </w:r>
          </w:p>
        </w:tc>
        <w:tc>
          <w:tcPr>
            <w:tcW w:w="1657" w:type="dxa"/>
            <w:vAlign w:val="center"/>
          </w:tcPr>
          <w:p w14:paraId="2DF88057"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-1,936</w:t>
            </w:r>
          </w:p>
        </w:tc>
        <w:tc>
          <w:tcPr>
            <w:tcW w:w="1507" w:type="dxa"/>
            <w:vAlign w:val="center"/>
          </w:tcPr>
          <w:p w14:paraId="316057FB"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p=0,6359</w:t>
            </w:r>
          </w:p>
        </w:tc>
        <w:tc>
          <w:tcPr>
            <w:tcW w:w="1842" w:type="dxa"/>
            <w:vAlign w:val="center"/>
          </w:tcPr>
          <w:p w14:paraId="581C11DF"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-3,399</w:t>
            </w:r>
          </w:p>
        </w:tc>
        <w:tc>
          <w:tcPr>
            <w:tcW w:w="1759" w:type="dxa"/>
            <w:vAlign w:val="center"/>
          </w:tcPr>
          <w:p w14:paraId="47E6821C"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p=0.0516</w:t>
            </w:r>
          </w:p>
        </w:tc>
      </w:tr>
      <w:tr w:rsidR="00A33122" w:rsidRPr="00C61574" w14:paraId="485D9E78" w14:textId="77777777" w:rsidTr="00700415">
        <w:tc>
          <w:tcPr>
            <w:tcW w:w="1725" w:type="dxa"/>
            <w:vAlign w:val="center"/>
          </w:tcPr>
          <w:p w14:paraId="1927A551"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ln_fert</w:t>
            </w:r>
          </w:p>
        </w:tc>
        <w:tc>
          <w:tcPr>
            <w:tcW w:w="1003" w:type="dxa"/>
            <w:vAlign w:val="center"/>
          </w:tcPr>
          <w:p w14:paraId="20FDC103"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b/>
                <w:bCs/>
                <w:sz w:val="20"/>
                <w:szCs w:val="20"/>
                <w:lang w:eastAsia="ru-RU"/>
              </w:rPr>
              <w:t>I(0)</w:t>
            </w:r>
          </w:p>
        </w:tc>
        <w:tc>
          <w:tcPr>
            <w:tcW w:w="1657" w:type="dxa"/>
            <w:vAlign w:val="center"/>
          </w:tcPr>
          <w:p w14:paraId="41E2467D"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-5,271</w:t>
            </w:r>
          </w:p>
        </w:tc>
        <w:tc>
          <w:tcPr>
            <w:tcW w:w="1507" w:type="dxa"/>
            <w:vAlign w:val="center"/>
          </w:tcPr>
          <w:p w14:paraId="20B6FE4E"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p=0.0001</w:t>
            </w:r>
          </w:p>
        </w:tc>
        <w:tc>
          <w:tcPr>
            <w:tcW w:w="1842" w:type="dxa"/>
            <w:vAlign w:val="center"/>
          </w:tcPr>
          <w:p w14:paraId="2746C876"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-5,040</w:t>
            </w:r>
          </w:p>
        </w:tc>
        <w:tc>
          <w:tcPr>
            <w:tcW w:w="1759" w:type="dxa"/>
            <w:vAlign w:val="center"/>
          </w:tcPr>
          <w:p w14:paraId="61850D57"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p=0.0002</w:t>
            </w:r>
          </w:p>
        </w:tc>
      </w:tr>
      <w:tr w:rsidR="00A33122" w:rsidRPr="00C61574" w14:paraId="584FB76E" w14:textId="77777777" w:rsidTr="00700415">
        <w:tc>
          <w:tcPr>
            <w:tcW w:w="9493" w:type="dxa"/>
            <w:gridSpan w:val="6"/>
          </w:tcPr>
          <w:p w14:paraId="4A952F98"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053CCF4E" w14:textId="77777777" w:rsidR="00A33122" w:rsidRPr="00C61574" w:rsidRDefault="00A33122" w:rsidP="00A33122">
      <w:pPr>
        <w:spacing w:after="0" w:line="240" w:lineRule="auto"/>
        <w:ind w:firstLine="709"/>
        <w:rPr>
          <w:rFonts w:ascii="Times New Roman" w:eastAsia="Times New Roman" w:hAnsi="Times New Roman" w:cs="Times New Roman"/>
          <w:b/>
          <w:bCs/>
          <w:sz w:val="28"/>
          <w:szCs w:val="28"/>
          <w:lang w:eastAsia="ru-RU"/>
        </w:rPr>
      </w:pPr>
    </w:p>
    <w:p w14:paraId="08E99CBC" w14:textId="16CF8354" w:rsidR="00A33122" w:rsidRPr="00E704BC" w:rsidRDefault="00A33122" w:rsidP="001512F7">
      <w:pPr>
        <w:pStyle w:val="af2"/>
        <w:ind w:firstLine="709"/>
        <w:jc w:val="both"/>
        <w:rPr>
          <w:rFonts w:ascii="Times New Roman" w:hAnsi="Times New Roman" w:cs="Times New Roman"/>
          <w:sz w:val="28"/>
          <w:szCs w:val="28"/>
          <w:lang w:val="kk-KZ"/>
        </w:rPr>
      </w:pPr>
      <w:r w:rsidRPr="00E704BC">
        <w:rPr>
          <w:rFonts w:ascii="Times New Roman" w:hAnsi="Times New Roman" w:cs="Times New Roman"/>
          <w:sz w:val="28"/>
          <w:szCs w:val="28"/>
          <w:lang w:val="kk-KZ"/>
        </w:rPr>
        <w:t>Айнымалылар арасындағы I(0) және I(1) қатарлар қатар кездесуі классикалық  OLS моделін тікелей қолдануға толық негіз бермейді, өйткені мұндай жағдайда жалған регрессия қаупі артады және ұзақ мерзімді байланыстарды дұрыс бағаламау ықтималдығы күшейеді. Дәл осындай жағдайлар үшін Pesaran, Shin және Smith (2001) шекаралық тестке негізделген ARDL (Autoregressive Distributed Lag Model) әдісі</w:t>
      </w:r>
      <w:r w:rsidR="007B7977" w:rsidRPr="00E704BC">
        <w:rPr>
          <w:rFonts w:ascii="Times New Roman" w:hAnsi="Times New Roman" w:cs="Times New Roman"/>
          <w:sz w:val="28"/>
          <w:szCs w:val="28"/>
          <w:lang w:val="kk-KZ"/>
        </w:rPr>
        <w:t xml:space="preserve"> алынды</w:t>
      </w:r>
      <w:r w:rsidRPr="00E704BC">
        <w:rPr>
          <w:rFonts w:ascii="Times New Roman" w:hAnsi="Times New Roman" w:cs="Times New Roman"/>
          <w:sz w:val="28"/>
          <w:szCs w:val="28"/>
          <w:lang w:val="kk-KZ"/>
        </w:rPr>
        <w:t xml:space="preserve">. Бұл тәсіл деңгейде стационарлы I (0) және бірінші айырмада стационарлы I (1) айнымалыларды бір модель аясында бірге талдауға жағдай жасайды. </w:t>
      </w:r>
    </w:p>
    <w:p w14:paraId="052E9106" w14:textId="77777777" w:rsidR="00A33122" w:rsidRPr="00E704BC" w:rsidRDefault="00A33122" w:rsidP="001512F7">
      <w:pPr>
        <w:pStyle w:val="af2"/>
        <w:ind w:firstLine="709"/>
        <w:jc w:val="both"/>
        <w:rPr>
          <w:rFonts w:ascii="Times New Roman" w:hAnsi="Times New Roman" w:cs="Times New Roman"/>
          <w:sz w:val="28"/>
          <w:szCs w:val="28"/>
          <w:lang w:val="kk-KZ"/>
        </w:rPr>
      </w:pPr>
      <w:r w:rsidRPr="00E704BC">
        <w:rPr>
          <w:rFonts w:ascii="Times New Roman" w:hAnsi="Times New Roman" w:cs="Times New Roman"/>
          <w:sz w:val="28"/>
          <w:szCs w:val="28"/>
          <w:lang w:val="kk-KZ"/>
        </w:rPr>
        <w:t>1-ARDL моделінде азық-түлік өндірісі индексі келесі теңдеумен анықталады:</w:t>
      </w:r>
    </w:p>
    <w:p w14:paraId="667E338C" w14:textId="77777777" w:rsidR="00A33122" w:rsidRPr="00C61574" w:rsidRDefault="00A33122" w:rsidP="006F7B0C">
      <w:pPr>
        <w:pStyle w:val="af"/>
        <w:spacing w:before="0" w:beforeAutospacing="0" w:after="0"/>
        <w:jc w:val="center"/>
        <w:rPr>
          <w:sz w:val="28"/>
          <w:szCs w:val="28"/>
        </w:rPr>
      </w:pPr>
      <w:r w:rsidRPr="00C61574">
        <w:rPr>
          <w:sz w:val="28"/>
          <w:szCs w:val="28"/>
        </w:rPr>
        <w:t>FPI=f(ELEC, PREC, EMPL, TEMP, LAND, FERT, PSE)                                (12)</w:t>
      </w:r>
    </w:p>
    <w:p w14:paraId="128C6DAF" w14:textId="3D290876" w:rsidR="00A33122" w:rsidRPr="00A57E49" w:rsidRDefault="00A33122" w:rsidP="006F7B0C">
      <w:pPr>
        <w:spacing w:line="240" w:lineRule="auto"/>
        <w:ind w:firstLine="709"/>
        <w:jc w:val="both"/>
        <w:rPr>
          <w:rFonts w:ascii="Times New Roman" w:hAnsi="Times New Roman" w:cs="Times New Roman"/>
          <w:sz w:val="28"/>
          <w:szCs w:val="28"/>
        </w:rPr>
      </w:pPr>
      <w:r w:rsidRPr="00A57E49">
        <w:rPr>
          <w:rFonts w:ascii="Times New Roman" w:hAnsi="Times New Roman" w:cs="Times New Roman"/>
          <w:sz w:val="28"/>
          <w:szCs w:val="28"/>
        </w:rPr>
        <w:t>Бірінші моделде 1996</w:t>
      </w:r>
      <w:r w:rsidR="006463EA">
        <w:rPr>
          <w:rFonts w:ascii="Times New Roman" w:hAnsi="Times New Roman" w:cs="Times New Roman"/>
          <w:sz w:val="28"/>
          <w:szCs w:val="28"/>
        </w:rPr>
        <w:t>-</w:t>
      </w:r>
      <w:r w:rsidRPr="00A57E49">
        <w:rPr>
          <w:rFonts w:ascii="Times New Roman" w:hAnsi="Times New Roman" w:cs="Times New Roman"/>
          <w:sz w:val="28"/>
          <w:szCs w:val="28"/>
        </w:rPr>
        <w:t>2022 ж</w:t>
      </w:r>
      <w:r w:rsidR="006463EA">
        <w:rPr>
          <w:rFonts w:ascii="Times New Roman" w:hAnsi="Times New Roman" w:cs="Times New Roman"/>
          <w:sz w:val="28"/>
          <w:szCs w:val="28"/>
        </w:rPr>
        <w:t>ж.</w:t>
      </w:r>
      <w:r w:rsidRPr="00A57E49">
        <w:rPr>
          <w:rFonts w:ascii="Times New Roman" w:hAnsi="Times New Roman" w:cs="Times New Roman"/>
          <w:sz w:val="28"/>
          <w:szCs w:val="28"/>
        </w:rPr>
        <w:t xml:space="preserve"> аралығында Қазақстан Республикасындағы азық-түлік өндірісі индексіне (FPI) электр энергиясын тұтыну (ELEC), жауын-шашын көлемі (PREC), ауыл шаруашылығындағы жұмыспен қамту деңгейі (EMPL), температура (TEMP), ауыл шаруашылығы жерлерінің көлемі (LAND), тыңайтқыштарды тұтыну (FERT) және мемлекеттік қолдау (субсидия) (PSE) факторларының әсері қарастырылды.</w:t>
      </w:r>
    </w:p>
    <w:p w14:paraId="305894AA" w14:textId="77777777" w:rsidR="00A33122" w:rsidRPr="00A57E49" w:rsidRDefault="00A33122" w:rsidP="00A57E49">
      <w:pPr>
        <w:spacing w:line="240" w:lineRule="auto"/>
        <w:ind w:firstLine="709"/>
        <w:jc w:val="both"/>
        <w:rPr>
          <w:rFonts w:ascii="Times New Roman" w:hAnsi="Times New Roman" w:cs="Times New Roman"/>
          <w:sz w:val="28"/>
          <w:szCs w:val="28"/>
        </w:rPr>
      </w:pPr>
      <w:r w:rsidRPr="00A57E49">
        <w:rPr>
          <w:rFonts w:ascii="Times New Roman" w:hAnsi="Times New Roman" w:cs="Times New Roman"/>
          <w:sz w:val="28"/>
          <w:szCs w:val="28"/>
        </w:rPr>
        <w:t>2-ARDL модельде agshare_t  келесі теңдеумен анықталады:</w:t>
      </w:r>
    </w:p>
    <w:p w14:paraId="514BF92D" w14:textId="480393F0" w:rsidR="00A33122" w:rsidRPr="00C61574" w:rsidRDefault="00A33122" w:rsidP="009A6C19">
      <w:pPr>
        <w:pStyle w:val="af"/>
        <w:spacing w:after="0"/>
        <w:jc w:val="center"/>
        <w:rPr>
          <w:sz w:val="28"/>
          <w:szCs w:val="28"/>
        </w:rPr>
      </w:pPr>
      <w:r w:rsidRPr="00C61574">
        <w:rPr>
          <w:sz w:val="28"/>
          <w:szCs w:val="28"/>
        </w:rPr>
        <w:t>agshare_t  =F ( PREC, TEMP, POVERTY,</w:t>
      </w:r>
      <w:r w:rsidR="001512F7">
        <w:rPr>
          <w:sz w:val="28"/>
          <w:szCs w:val="28"/>
        </w:rPr>
        <w:t xml:space="preserve"> </w:t>
      </w:r>
      <w:r w:rsidRPr="00C61574">
        <w:rPr>
          <w:sz w:val="28"/>
          <w:szCs w:val="28"/>
        </w:rPr>
        <w:t>INCOME )                         (13)</w:t>
      </w:r>
    </w:p>
    <w:p w14:paraId="6AA30EC2" w14:textId="452CE5D3" w:rsidR="00A33122" w:rsidRPr="0052577C" w:rsidRDefault="00A33122" w:rsidP="00C71B3F">
      <w:pPr>
        <w:pStyle w:val="af2"/>
        <w:ind w:firstLine="709"/>
        <w:jc w:val="both"/>
        <w:rPr>
          <w:rFonts w:ascii="Times New Roman" w:hAnsi="Times New Roman" w:cs="Times New Roman"/>
          <w:sz w:val="28"/>
          <w:szCs w:val="28"/>
          <w:lang w:val="kk-KZ"/>
        </w:rPr>
      </w:pPr>
      <w:r w:rsidRPr="0052577C">
        <w:rPr>
          <w:rFonts w:ascii="Times New Roman" w:hAnsi="Times New Roman" w:cs="Times New Roman"/>
          <w:sz w:val="28"/>
          <w:szCs w:val="28"/>
          <w:lang w:val="kk-KZ"/>
        </w:rPr>
        <w:t>Екінші моделде 2001</w:t>
      </w:r>
      <w:r w:rsidR="006463EA">
        <w:rPr>
          <w:rFonts w:ascii="Times New Roman" w:hAnsi="Times New Roman" w:cs="Times New Roman"/>
          <w:sz w:val="28"/>
          <w:szCs w:val="28"/>
          <w:lang w:val="kk-KZ"/>
        </w:rPr>
        <w:t>-</w:t>
      </w:r>
      <w:r w:rsidRPr="0052577C">
        <w:rPr>
          <w:rFonts w:ascii="Times New Roman" w:hAnsi="Times New Roman" w:cs="Times New Roman"/>
          <w:sz w:val="28"/>
          <w:szCs w:val="28"/>
          <w:lang w:val="kk-KZ"/>
        </w:rPr>
        <w:t xml:space="preserve">2024 жж. аралығындағы ауыл шаруашылығының жалпы ішкі өнімдегі үлесіне (agshare_t) жауын-шашын көлемі, температура, </w:t>
      </w:r>
      <w:r w:rsidRPr="0052577C">
        <w:rPr>
          <w:rFonts w:ascii="Times New Roman" w:hAnsi="Times New Roman" w:cs="Times New Roman"/>
          <w:sz w:val="28"/>
          <w:szCs w:val="28"/>
          <w:lang w:val="kk-KZ"/>
        </w:rPr>
        <w:lastRenderedPageBreak/>
        <w:t>азық-түлік себетінің құнынан төмен табысы бар халықтың үлесі, ауылдық үй шаруашылықтарының табысының әсер</w:t>
      </w:r>
      <w:r w:rsidR="00C71B3F">
        <w:rPr>
          <w:rFonts w:ascii="Times New Roman" w:hAnsi="Times New Roman" w:cs="Times New Roman"/>
          <w:sz w:val="28"/>
          <w:szCs w:val="28"/>
          <w:lang w:val="kk-KZ"/>
        </w:rPr>
        <w:t>лері</w:t>
      </w:r>
      <w:r w:rsidRPr="0052577C">
        <w:rPr>
          <w:rFonts w:ascii="Times New Roman" w:hAnsi="Times New Roman" w:cs="Times New Roman"/>
          <w:sz w:val="28"/>
          <w:szCs w:val="28"/>
          <w:lang w:val="kk-KZ"/>
        </w:rPr>
        <w:t xml:space="preserve"> </w:t>
      </w:r>
      <w:r w:rsidR="00CB136C">
        <w:rPr>
          <w:rFonts w:ascii="Times New Roman" w:hAnsi="Times New Roman" w:cs="Times New Roman"/>
          <w:sz w:val="28"/>
          <w:szCs w:val="28"/>
          <w:lang w:val="kk-KZ"/>
        </w:rPr>
        <w:t>анықталады</w:t>
      </w:r>
      <w:r w:rsidRPr="0052577C">
        <w:rPr>
          <w:rFonts w:ascii="Times New Roman" w:hAnsi="Times New Roman" w:cs="Times New Roman"/>
          <w:sz w:val="28"/>
          <w:szCs w:val="28"/>
          <w:lang w:val="kk-KZ"/>
        </w:rPr>
        <w:t>.</w:t>
      </w:r>
    </w:p>
    <w:p w14:paraId="0C7A1966" w14:textId="018F569F" w:rsidR="00A33122" w:rsidRPr="00C61574" w:rsidRDefault="00A33122" w:rsidP="00945FBF">
      <w:pPr>
        <w:pStyle w:val="af"/>
        <w:spacing w:before="0" w:beforeAutospacing="0" w:after="0"/>
        <w:ind w:firstLine="709"/>
        <w:jc w:val="both"/>
        <w:rPr>
          <w:sz w:val="28"/>
          <w:szCs w:val="28"/>
        </w:rPr>
      </w:pPr>
      <w:r w:rsidRPr="00945FBF">
        <w:rPr>
          <w:sz w:val="28"/>
          <w:szCs w:val="28"/>
        </w:rPr>
        <w:t>ARDL моделі азық-түлік</w:t>
      </w:r>
      <w:r w:rsidRPr="00C61574">
        <w:rPr>
          <w:sz w:val="28"/>
          <w:szCs w:val="28"/>
        </w:rPr>
        <w:t xml:space="preserve"> қауіпсіздігіне әсер </w:t>
      </w:r>
      <w:r w:rsidR="007E03D2">
        <w:rPr>
          <w:sz w:val="28"/>
          <w:szCs w:val="28"/>
        </w:rPr>
        <w:t>етуші</w:t>
      </w:r>
      <w:r w:rsidRPr="00C61574">
        <w:rPr>
          <w:sz w:val="28"/>
          <w:szCs w:val="28"/>
        </w:rPr>
        <w:t xml:space="preserve"> факторлардың динамикалық ықпалын сенімді әрі кешенді талдауға мүмкіндік береді. AIC және SBIC критерийлері бойынша 1-лаг таңдалды. Осы лаг құрылымы моделді бағалау үшін негіз болды.</w:t>
      </w:r>
    </w:p>
    <w:p w14:paraId="432D0744" w14:textId="77777777" w:rsidR="00A33122" w:rsidRPr="00C61574" w:rsidRDefault="00A33122" w:rsidP="00A33122">
      <w:pPr>
        <w:pStyle w:val="af"/>
        <w:spacing w:before="0" w:beforeAutospacing="0" w:after="0" w:afterAutospacing="0"/>
        <w:jc w:val="both"/>
        <w:rPr>
          <w:sz w:val="28"/>
          <w:szCs w:val="28"/>
        </w:rPr>
      </w:pPr>
      <w:r w:rsidRPr="00C61574">
        <w:rPr>
          <w:sz w:val="28"/>
          <w:szCs w:val="28"/>
        </w:rPr>
        <w:t xml:space="preserve">Кесте 50 – Bounds test нәтижелері. </w:t>
      </w:r>
    </w:p>
    <w:tbl>
      <w:tblPr>
        <w:tblStyle w:val="ad"/>
        <w:tblW w:w="9634" w:type="dxa"/>
        <w:tblLook w:val="04A0" w:firstRow="1" w:lastRow="0" w:firstColumn="1" w:lastColumn="0" w:noHBand="0" w:noVBand="1"/>
      </w:tblPr>
      <w:tblGrid>
        <w:gridCol w:w="2689"/>
        <w:gridCol w:w="2693"/>
        <w:gridCol w:w="2126"/>
        <w:gridCol w:w="2126"/>
      </w:tblGrid>
      <w:tr w:rsidR="00A33122" w:rsidRPr="00C61574" w14:paraId="5AAB41E1" w14:textId="77777777" w:rsidTr="00700415">
        <w:trPr>
          <w:trHeight w:val="332"/>
        </w:trPr>
        <w:tc>
          <w:tcPr>
            <w:tcW w:w="2689" w:type="dxa"/>
            <w:vAlign w:val="center"/>
          </w:tcPr>
          <w:p w14:paraId="317C91CC" w14:textId="77777777" w:rsidR="00A33122" w:rsidRPr="00C61574" w:rsidRDefault="00A33122" w:rsidP="00700415">
            <w:pPr>
              <w:pStyle w:val="af"/>
              <w:spacing w:before="0" w:beforeAutospacing="0" w:after="0" w:afterAutospacing="0"/>
              <w:jc w:val="both"/>
              <w:rPr>
                <w:b/>
                <w:bCs/>
                <w:sz w:val="20"/>
                <w:szCs w:val="20"/>
              </w:rPr>
            </w:pPr>
            <w:r w:rsidRPr="00C61574">
              <w:rPr>
                <w:b/>
                <w:bCs/>
                <w:sz w:val="20"/>
                <w:szCs w:val="20"/>
              </w:rPr>
              <w:t>Критерий</w:t>
            </w:r>
          </w:p>
        </w:tc>
        <w:tc>
          <w:tcPr>
            <w:tcW w:w="2693" w:type="dxa"/>
            <w:vAlign w:val="center"/>
          </w:tcPr>
          <w:p w14:paraId="12F20DA3" w14:textId="77777777" w:rsidR="00A33122" w:rsidRPr="00C61574" w:rsidRDefault="00A33122" w:rsidP="00700415">
            <w:pPr>
              <w:pStyle w:val="af"/>
              <w:spacing w:before="0" w:beforeAutospacing="0" w:after="0" w:afterAutospacing="0"/>
              <w:jc w:val="center"/>
              <w:rPr>
                <w:b/>
                <w:bCs/>
                <w:sz w:val="20"/>
                <w:szCs w:val="20"/>
              </w:rPr>
            </w:pPr>
            <w:r w:rsidRPr="00C61574">
              <w:rPr>
                <w:b/>
                <w:bCs/>
                <w:sz w:val="20"/>
                <w:szCs w:val="20"/>
              </w:rPr>
              <w:t>Мәні</w:t>
            </w:r>
          </w:p>
        </w:tc>
        <w:tc>
          <w:tcPr>
            <w:tcW w:w="2126" w:type="dxa"/>
            <w:vAlign w:val="center"/>
          </w:tcPr>
          <w:p w14:paraId="6B01E77A" w14:textId="77777777" w:rsidR="00A33122" w:rsidRPr="00C61574" w:rsidRDefault="00A33122" w:rsidP="00700415">
            <w:pPr>
              <w:pStyle w:val="af"/>
              <w:spacing w:before="0" w:beforeAutospacing="0" w:after="0" w:afterAutospacing="0"/>
              <w:jc w:val="center"/>
              <w:rPr>
                <w:b/>
                <w:bCs/>
                <w:sz w:val="20"/>
                <w:szCs w:val="20"/>
              </w:rPr>
            </w:pPr>
            <w:r w:rsidRPr="00C61574">
              <w:rPr>
                <w:b/>
                <w:bCs/>
                <w:sz w:val="20"/>
                <w:szCs w:val="20"/>
              </w:rPr>
              <w:t>1% сыни мән</w:t>
            </w:r>
          </w:p>
        </w:tc>
        <w:tc>
          <w:tcPr>
            <w:tcW w:w="2126" w:type="dxa"/>
            <w:vAlign w:val="center"/>
          </w:tcPr>
          <w:p w14:paraId="431A152D" w14:textId="77777777" w:rsidR="00A33122" w:rsidRPr="00C61574" w:rsidRDefault="00A33122" w:rsidP="00700415">
            <w:pPr>
              <w:pStyle w:val="af"/>
              <w:spacing w:before="0" w:beforeAutospacing="0" w:after="0" w:afterAutospacing="0"/>
              <w:jc w:val="center"/>
              <w:rPr>
                <w:b/>
                <w:bCs/>
                <w:sz w:val="20"/>
                <w:szCs w:val="20"/>
              </w:rPr>
            </w:pPr>
            <w:r w:rsidRPr="00C61574">
              <w:rPr>
                <w:b/>
                <w:bCs/>
                <w:sz w:val="20"/>
                <w:szCs w:val="20"/>
              </w:rPr>
              <w:t>Қорытынды</w:t>
            </w:r>
          </w:p>
        </w:tc>
      </w:tr>
      <w:tr w:rsidR="00A33122" w:rsidRPr="00C61574" w14:paraId="571BF87B" w14:textId="77777777" w:rsidTr="00700415">
        <w:trPr>
          <w:trHeight w:val="320"/>
        </w:trPr>
        <w:tc>
          <w:tcPr>
            <w:tcW w:w="2689" w:type="dxa"/>
            <w:vAlign w:val="center"/>
          </w:tcPr>
          <w:p w14:paraId="770B291B" w14:textId="77777777" w:rsidR="00A33122" w:rsidRPr="00C61574" w:rsidRDefault="00A33122" w:rsidP="00700415">
            <w:pPr>
              <w:pStyle w:val="af"/>
              <w:spacing w:before="0" w:beforeAutospacing="0" w:after="0" w:afterAutospacing="0"/>
              <w:jc w:val="both"/>
              <w:rPr>
                <w:sz w:val="20"/>
                <w:szCs w:val="20"/>
              </w:rPr>
            </w:pPr>
            <w:r w:rsidRPr="00C61574">
              <w:rPr>
                <w:sz w:val="20"/>
                <w:szCs w:val="20"/>
              </w:rPr>
              <w:t>F-statистика</w:t>
            </w:r>
          </w:p>
        </w:tc>
        <w:tc>
          <w:tcPr>
            <w:tcW w:w="2693" w:type="dxa"/>
            <w:vAlign w:val="center"/>
          </w:tcPr>
          <w:p w14:paraId="0234DEE2" w14:textId="77777777" w:rsidR="00A33122" w:rsidRPr="00C61574" w:rsidRDefault="00A33122" w:rsidP="00700415">
            <w:pPr>
              <w:pStyle w:val="af"/>
              <w:spacing w:before="0" w:beforeAutospacing="0" w:after="0" w:afterAutospacing="0"/>
              <w:jc w:val="center"/>
              <w:rPr>
                <w:sz w:val="20"/>
                <w:szCs w:val="20"/>
              </w:rPr>
            </w:pPr>
            <w:r w:rsidRPr="00C61574">
              <w:rPr>
                <w:sz w:val="20"/>
                <w:szCs w:val="20"/>
              </w:rPr>
              <w:t>42.453</w:t>
            </w:r>
          </w:p>
        </w:tc>
        <w:tc>
          <w:tcPr>
            <w:tcW w:w="2126" w:type="dxa"/>
            <w:vAlign w:val="center"/>
          </w:tcPr>
          <w:p w14:paraId="41573122" w14:textId="77777777" w:rsidR="00A33122" w:rsidRPr="00C61574" w:rsidRDefault="00A33122" w:rsidP="00700415">
            <w:pPr>
              <w:pStyle w:val="af"/>
              <w:spacing w:before="0" w:beforeAutospacing="0" w:after="0" w:afterAutospacing="0"/>
              <w:jc w:val="center"/>
              <w:rPr>
                <w:sz w:val="20"/>
                <w:szCs w:val="20"/>
              </w:rPr>
            </w:pPr>
            <w:r w:rsidRPr="00C61574">
              <w:rPr>
                <w:sz w:val="20"/>
                <w:szCs w:val="20"/>
              </w:rPr>
              <w:t>6.36</w:t>
            </w:r>
          </w:p>
        </w:tc>
        <w:tc>
          <w:tcPr>
            <w:tcW w:w="2126" w:type="dxa"/>
            <w:vAlign w:val="center"/>
          </w:tcPr>
          <w:p w14:paraId="4904C590" w14:textId="77777777" w:rsidR="00A33122" w:rsidRPr="00C61574" w:rsidRDefault="00A33122" w:rsidP="00700415">
            <w:pPr>
              <w:pStyle w:val="af"/>
              <w:spacing w:before="0" w:beforeAutospacing="0" w:after="0" w:afterAutospacing="0"/>
              <w:jc w:val="center"/>
              <w:rPr>
                <w:sz w:val="20"/>
                <w:szCs w:val="20"/>
              </w:rPr>
            </w:pPr>
            <w:r w:rsidRPr="00C61574">
              <w:rPr>
                <w:sz w:val="20"/>
                <w:szCs w:val="20"/>
              </w:rPr>
              <w:t>Коинтеграция</w:t>
            </w:r>
          </w:p>
        </w:tc>
      </w:tr>
      <w:tr w:rsidR="00A33122" w:rsidRPr="00C61574" w14:paraId="399C8D70" w14:textId="77777777" w:rsidTr="00700415">
        <w:trPr>
          <w:trHeight w:val="332"/>
        </w:trPr>
        <w:tc>
          <w:tcPr>
            <w:tcW w:w="2689" w:type="dxa"/>
            <w:vAlign w:val="center"/>
          </w:tcPr>
          <w:p w14:paraId="67187859" w14:textId="77777777" w:rsidR="00A33122" w:rsidRPr="00C61574" w:rsidRDefault="00A33122" w:rsidP="00700415">
            <w:pPr>
              <w:pStyle w:val="af"/>
              <w:spacing w:before="0" w:beforeAutospacing="0" w:after="0" w:afterAutospacing="0"/>
              <w:jc w:val="both"/>
              <w:rPr>
                <w:sz w:val="20"/>
                <w:szCs w:val="20"/>
              </w:rPr>
            </w:pPr>
            <w:r w:rsidRPr="00C61574">
              <w:rPr>
                <w:sz w:val="20"/>
                <w:szCs w:val="20"/>
              </w:rPr>
              <w:t>t-статистика</w:t>
            </w:r>
          </w:p>
        </w:tc>
        <w:tc>
          <w:tcPr>
            <w:tcW w:w="2693" w:type="dxa"/>
            <w:vAlign w:val="center"/>
          </w:tcPr>
          <w:p w14:paraId="30CDDD3A" w14:textId="77777777" w:rsidR="00A33122" w:rsidRPr="00C61574" w:rsidRDefault="00A33122" w:rsidP="00700415">
            <w:pPr>
              <w:pStyle w:val="af"/>
              <w:spacing w:before="0" w:beforeAutospacing="0" w:after="0" w:afterAutospacing="0"/>
              <w:jc w:val="center"/>
              <w:rPr>
                <w:sz w:val="20"/>
                <w:szCs w:val="20"/>
              </w:rPr>
            </w:pPr>
            <w:r w:rsidRPr="00C61574">
              <w:rPr>
                <w:sz w:val="20"/>
                <w:szCs w:val="20"/>
              </w:rPr>
              <w:t>-10.681</w:t>
            </w:r>
          </w:p>
        </w:tc>
        <w:tc>
          <w:tcPr>
            <w:tcW w:w="2126" w:type="dxa"/>
            <w:vAlign w:val="center"/>
          </w:tcPr>
          <w:p w14:paraId="64ACCD50" w14:textId="77777777" w:rsidR="00A33122" w:rsidRPr="00C61574" w:rsidRDefault="00A33122" w:rsidP="00700415">
            <w:pPr>
              <w:pStyle w:val="af"/>
              <w:spacing w:before="0" w:beforeAutospacing="0" w:after="0" w:afterAutospacing="0"/>
              <w:jc w:val="center"/>
              <w:rPr>
                <w:sz w:val="20"/>
                <w:szCs w:val="20"/>
              </w:rPr>
            </w:pPr>
            <w:r w:rsidRPr="00C61574">
              <w:rPr>
                <w:sz w:val="20"/>
                <w:szCs w:val="20"/>
              </w:rPr>
              <w:t>-4.10</w:t>
            </w:r>
          </w:p>
        </w:tc>
        <w:tc>
          <w:tcPr>
            <w:tcW w:w="2126" w:type="dxa"/>
            <w:vAlign w:val="center"/>
          </w:tcPr>
          <w:p w14:paraId="544D6EB2" w14:textId="77777777" w:rsidR="00A33122" w:rsidRPr="00C61574" w:rsidRDefault="00A33122" w:rsidP="00700415">
            <w:pPr>
              <w:pStyle w:val="af"/>
              <w:spacing w:before="0" w:beforeAutospacing="0" w:after="0" w:afterAutospacing="0"/>
              <w:jc w:val="center"/>
              <w:rPr>
                <w:sz w:val="20"/>
                <w:szCs w:val="20"/>
              </w:rPr>
            </w:pPr>
            <w:r w:rsidRPr="00C61574">
              <w:rPr>
                <w:sz w:val="20"/>
                <w:szCs w:val="20"/>
              </w:rPr>
              <w:t>Коинтеграция</w:t>
            </w:r>
          </w:p>
        </w:tc>
      </w:tr>
      <w:tr w:rsidR="00A33122" w:rsidRPr="00C61574" w14:paraId="5D060673" w14:textId="77777777" w:rsidTr="00700415">
        <w:trPr>
          <w:trHeight w:val="320"/>
        </w:trPr>
        <w:tc>
          <w:tcPr>
            <w:tcW w:w="9634" w:type="dxa"/>
            <w:gridSpan w:val="4"/>
          </w:tcPr>
          <w:p w14:paraId="45EAD54F" w14:textId="77777777" w:rsidR="00A33122" w:rsidRPr="00C61574" w:rsidRDefault="00A33122" w:rsidP="00700415">
            <w:pPr>
              <w:pStyle w:val="af"/>
              <w:spacing w:before="0" w:beforeAutospacing="0" w:after="0" w:afterAutospacing="0"/>
              <w:jc w:val="both"/>
              <w:rPr>
                <w:sz w:val="20"/>
                <w:szCs w:val="20"/>
              </w:rPr>
            </w:pPr>
            <w:r w:rsidRPr="00C61574">
              <w:rPr>
                <w:sz w:val="20"/>
                <w:szCs w:val="20"/>
              </w:rPr>
              <w:t>Ескерту – Stata бағдарламасында жасаған есептеулері негізінде автормен құрастырған</w:t>
            </w:r>
          </w:p>
        </w:tc>
      </w:tr>
    </w:tbl>
    <w:p w14:paraId="4B323FF2" w14:textId="77777777" w:rsidR="00A33122" w:rsidRPr="00C61574" w:rsidRDefault="00A33122" w:rsidP="00A33122">
      <w:pPr>
        <w:pStyle w:val="af"/>
        <w:spacing w:before="0" w:beforeAutospacing="0" w:after="0" w:afterAutospacing="0"/>
        <w:ind w:firstLine="709"/>
        <w:jc w:val="both"/>
        <w:rPr>
          <w:sz w:val="28"/>
          <w:szCs w:val="28"/>
        </w:rPr>
      </w:pPr>
    </w:p>
    <w:p w14:paraId="61CBFC68" w14:textId="66015778" w:rsidR="00A33122" w:rsidRPr="00C61574" w:rsidRDefault="00A33122" w:rsidP="00A33122">
      <w:pPr>
        <w:pStyle w:val="af"/>
        <w:spacing w:before="0" w:beforeAutospacing="0" w:after="0"/>
        <w:ind w:firstLine="709"/>
        <w:jc w:val="both"/>
        <w:rPr>
          <w:sz w:val="28"/>
          <w:szCs w:val="28"/>
        </w:rPr>
      </w:pPr>
      <w:r w:rsidRPr="00C61574">
        <w:rPr>
          <w:sz w:val="28"/>
          <w:szCs w:val="28"/>
        </w:rPr>
        <w:t>Bounds test нәтижелері бойынша F-статистика 42.453 болып, 1% деңгейдегі критикалық мәннен (6.36) жоғары, ал t-статистика -10.681 болып, 1% деңгейдегі критикалық мәннен (-4.10) төмен болғандықтан, айнымалылар арасында ұзақ мерзімді коинтеграциялық байланыс бар деген қорытынды жасалады.</w:t>
      </w:r>
      <w:r>
        <w:rPr>
          <w:sz w:val="28"/>
          <w:szCs w:val="28"/>
        </w:rPr>
        <w:t xml:space="preserve"> </w:t>
      </w:r>
      <w:r w:rsidRPr="00C61574">
        <w:rPr>
          <w:sz w:val="28"/>
          <w:szCs w:val="28"/>
        </w:rPr>
        <w:t xml:space="preserve">Коинтеграция анықталғаннан кейін ARDL моделінің ұзақ және қысқа мерзімді параметрлері </w:t>
      </w:r>
      <w:r w:rsidR="00774EBD">
        <w:rPr>
          <w:sz w:val="28"/>
          <w:szCs w:val="28"/>
        </w:rPr>
        <w:t>сара</w:t>
      </w:r>
      <w:r w:rsidRPr="00C61574">
        <w:rPr>
          <w:sz w:val="28"/>
          <w:szCs w:val="28"/>
        </w:rPr>
        <w:t>ланды.</w:t>
      </w:r>
    </w:p>
    <w:p w14:paraId="699F0549"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51 </w:t>
      </w:r>
      <w:r w:rsidRPr="00C61574">
        <w:rPr>
          <w:rFonts w:ascii="Times New Roman" w:hAnsi="Times New Roman"/>
          <w:sz w:val="28"/>
          <w:szCs w:val="28"/>
        </w:rPr>
        <w:t xml:space="preserve">– </w:t>
      </w:r>
      <w:r w:rsidRPr="00C61574">
        <w:rPr>
          <w:rFonts w:ascii="Times New Roman" w:hAnsi="Times New Roman" w:cs="Times New Roman"/>
          <w:sz w:val="28"/>
          <w:szCs w:val="28"/>
        </w:rPr>
        <w:t xml:space="preserve">ARDL моделін бағалау нәтижелері. Тәуелді айнымалы – </w:t>
      </w:r>
      <w:r w:rsidRPr="00C61574">
        <w:rPr>
          <w:rFonts w:ascii="Times New Roman" w:eastAsia="Times New Roman" w:hAnsi="Times New Roman" w:cs="Times New Roman"/>
          <w:sz w:val="28"/>
          <w:szCs w:val="28"/>
          <w:lang w:eastAsia="ru-RU"/>
        </w:rPr>
        <w:t>fpi</w:t>
      </w:r>
      <w:r w:rsidRPr="00C61574">
        <w:rPr>
          <w:rFonts w:ascii="Times New Roman" w:hAnsi="Times New Roman" w:cs="Times New Roman"/>
          <w:i/>
          <w:iCs/>
          <w:sz w:val="28"/>
          <w:szCs w:val="28"/>
        </w:rPr>
        <w:t xml:space="preserve"> </w:t>
      </w:r>
      <w:r w:rsidRPr="00C61574">
        <w:rPr>
          <w:rFonts w:ascii="Times New Roman" w:hAnsi="Times New Roman" w:cs="Times New Roman"/>
        </w:rPr>
        <w:t xml:space="preserve">(1,1,1). </w:t>
      </w:r>
    </w:p>
    <w:tbl>
      <w:tblPr>
        <w:tblStyle w:val="ad"/>
        <w:tblW w:w="9634" w:type="dxa"/>
        <w:tblLook w:val="04A0" w:firstRow="1" w:lastRow="0" w:firstColumn="1" w:lastColumn="0" w:noHBand="0" w:noVBand="1"/>
      </w:tblPr>
      <w:tblGrid>
        <w:gridCol w:w="1869"/>
        <w:gridCol w:w="2095"/>
        <w:gridCol w:w="2127"/>
        <w:gridCol w:w="1701"/>
        <w:gridCol w:w="1842"/>
      </w:tblGrid>
      <w:tr w:rsidR="00A33122" w:rsidRPr="00C61574" w14:paraId="54C93B1B" w14:textId="77777777" w:rsidTr="00700415">
        <w:tc>
          <w:tcPr>
            <w:tcW w:w="1869" w:type="dxa"/>
            <w:vAlign w:val="center"/>
          </w:tcPr>
          <w:p w14:paraId="149AA3C1"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R-squared</w:t>
            </w:r>
          </w:p>
        </w:tc>
        <w:tc>
          <w:tcPr>
            <w:tcW w:w="2095" w:type="dxa"/>
          </w:tcPr>
          <w:p w14:paraId="0B88DB9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0.9050</w:t>
            </w:r>
          </w:p>
        </w:tc>
        <w:tc>
          <w:tcPr>
            <w:tcW w:w="5670" w:type="dxa"/>
            <w:gridSpan w:val="3"/>
            <w:vMerge w:val="restart"/>
          </w:tcPr>
          <w:p w14:paraId="1C5DC7DD" w14:textId="77777777" w:rsidR="00A33122" w:rsidRPr="00C61574" w:rsidRDefault="00A33122" w:rsidP="00700415">
            <w:pPr>
              <w:jc w:val="center"/>
              <w:rPr>
                <w:rFonts w:ascii="Times New Roman" w:hAnsi="Times New Roman" w:cs="Times New Roman"/>
                <w:sz w:val="20"/>
                <w:szCs w:val="20"/>
              </w:rPr>
            </w:pPr>
          </w:p>
        </w:tc>
      </w:tr>
      <w:tr w:rsidR="00A33122" w:rsidRPr="00C61574" w14:paraId="016BF758" w14:textId="77777777" w:rsidTr="00700415">
        <w:tc>
          <w:tcPr>
            <w:tcW w:w="1869" w:type="dxa"/>
            <w:vAlign w:val="center"/>
          </w:tcPr>
          <w:p w14:paraId="46ED6222"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Adj R-squared</w:t>
            </w:r>
          </w:p>
        </w:tc>
        <w:tc>
          <w:tcPr>
            <w:tcW w:w="2095" w:type="dxa"/>
          </w:tcPr>
          <w:p w14:paraId="1BDA9EB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0.8457</w:t>
            </w:r>
          </w:p>
        </w:tc>
        <w:tc>
          <w:tcPr>
            <w:tcW w:w="5670" w:type="dxa"/>
            <w:gridSpan w:val="3"/>
            <w:vMerge/>
          </w:tcPr>
          <w:p w14:paraId="2D070588" w14:textId="77777777" w:rsidR="00A33122" w:rsidRPr="00C61574" w:rsidRDefault="00A33122" w:rsidP="00700415">
            <w:pPr>
              <w:jc w:val="center"/>
              <w:rPr>
                <w:rFonts w:ascii="Times New Roman" w:hAnsi="Times New Roman" w:cs="Times New Roman"/>
                <w:sz w:val="20"/>
                <w:szCs w:val="20"/>
              </w:rPr>
            </w:pPr>
          </w:p>
        </w:tc>
      </w:tr>
      <w:tr w:rsidR="00A33122" w:rsidRPr="00C61574" w14:paraId="1A462B5F" w14:textId="77777777" w:rsidTr="00700415">
        <w:tc>
          <w:tcPr>
            <w:tcW w:w="1869" w:type="dxa"/>
            <w:vAlign w:val="center"/>
          </w:tcPr>
          <w:p w14:paraId="25FCA2A4"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Root MSE</w:t>
            </w:r>
          </w:p>
        </w:tc>
        <w:tc>
          <w:tcPr>
            <w:tcW w:w="2095" w:type="dxa"/>
          </w:tcPr>
          <w:p w14:paraId="67F845D8"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0.0495</w:t>
            </w:r>
          </w:p>
        </w:tc>
        <w:tc>
          <w:tcPr>
            <w:tcW w:w="5670" w:type="dxa"/>
            <w:gridSpan w:val="3"/>
            <w:vMerge/>
          </w:tcPr>
          <w:p w14:paraId="3A9C53C3" w14:textId="77777777" w:rsidR="00A33122" w:rsidRPr="00C61574" w:rsidRDefault="00A33122" w:rsidP="00700415">
            <w:pPr>
              <w:jc w:val="center"/>
              <w:rPr>
                <w:rFonts w:ascii="Times New Roman" w:hAnsi="Times New Roman" w:cs="Times New Roman"/>
                <w:sz w:val="20"/>
                <w:szCs w:val="20"/>
              </w:rPr>
            </w:pPr>
          </w:p>
        </w:tc>
      </w:tr>
      <w:tr w:rsidR="00A33122" w:rsidRPr="00C61574" w14:paraId="04BFF680" w14:textId="77777777" w:rsidTr="00700415">
        <w:tc>
          <w:tcPr>
            <w:tcW w:w="1869" w:type="dxa"/>
          </w:tcPr>
          <w:p w14:paraId="10FA9296"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Variable</w:t>
            </w:r>
          </w:p>
        </w:tc>
        <w:tc>
          <w:tcPr>
            <w:tcW w:w="2095" w:type="dxa"/>
          </w:tcPr>
          <w:p w14:paraId="77D64B5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Coefficient</w:t>
            </w:r>
          </w:p>
        </w:tc>
        <w:tc>
          <w:tcPr>
            <w:tcW w:w="2127" w:type="dxa"/>
          </w:tcPr>
          <w:p w14:paraId="73167544"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Std.Error</w:t>
            </w:r>
          </w:p>
        </w:tc>
        <w:tc>
          <w:tcPr>
            <w:tcW w:w="1701" w:type="dxa"/>
          </w:tcPr>
          <w:p w14:paraId="3F9DB85A"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Test statistic</w:t>
            </w:r>
          </w:p>
        </w:tc>
        <w:tc>
          <w:tcPr>
            <w:tcW w:w="1842" w:type="dxa"/>
          </w:tcPr>
          <w:p w14:paraId="20B617E9"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Prob.*</w:t>
            </w:r>
          </w:p>
        </w:tc>
      </w:tr>
      <w:tr w:rsidR="00A33122" w:rsidRPr="00C61574" w14:paraId="3EEE6983" w14:textId="77777777" w:rsidTr="00700415">
        <w:tc>
          <w:tcPr>
            <w:tcW w:w="1869" w:type="dxa"/>
          </w:tcPr>
          <w:p w14:paraId="53605076"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ADJ</w:t>
            </w:r>
          </w:p>
          <w:p w14:paraId="30FB8F0B"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In_</w:t>
            </w:r>
            <w:r w:rsidRPr="00C61574">
              <w:rPr>
                <w:rFonts w:ascii="Times New Roman" w:eastAsia="Times New Roman" w:hAnsi="Times New Roman" w:cs="Times New Roman"/>
                <w:sz w:val="20"/>
                <w:szCs w:val="20"/>
                <w:lang w:eastAsia="ru-RU"/>
              </w:rPr>
              <w:t xml:space="preserve"> fpi</w:t>
            </w:r>
          </w:p>
        </w:tc>
        <w:tc>
          <w:tcPr>
            <w:tcW w:w="2095" w:type="dxa"/>
          </w:tcPr>
          <w:p w14:paraId="3DAB5A1C"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-1.699231</w:t>
            </w:r>
          </w:p>
        </w:tc>
        <w:tc>
          <w:tcPr>
            <w:tcW w:w="2127" w:type="dxa"/>
          </w:tcPr>
          <w:p w14:paraId="71ACB817"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0.159089</w:t>
            </w:r>
          </w:p>
        </w:tc>
        <w:tc>
          <w:tcPr>
            <w:tcW w:w="1701" w:type="dxa"/>
          </w:tcPr>
          <w:p w14:paraId="0A1F34FB"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-10.68</w:t>
            </w:r>
          </w:p>
        </w:tc>
        <w:tc>
          <w:tcPr>
            <w:tcW w:w="1842" w:type="dxa"/>
          </w:tcPr>
          <w:p w14:paraId="6A4046F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0,000</w:t>
            </w:r>
          </w:p>
        </w:tc>
      </w:tr>
      <w:tr w:rsidR="00A33122" w:rsidRPr="00C61574" w14:paraId="0A99BC61" w14:textId="77777777" w:rsidTr="00700415">
        <w:tc>
          <w:tcPr>
            <w:tcW w:w="9634" w:type="dxa"/>
            <w:gridSpan w:val="5"/>
          </w:tcPr>
          <w:p w14:paraId="5B5297E3" w14:textId="77777777" w:rsidR="00A33122" w:rsidRPr="00C61574" w:rsidRDefault="00A33122" w:rsidP="00700415">
            <w:pPr>
              <w:jc w:val="center"/>
              <w:rPr>
                <w:rFonts w:ascii="Times New Roman" w:hAnsi="Times New Roman" w:cs="Times New Roman"/>
                <w:b/>
                <w:bCs/>
                <w:sz w:val="20"/>
                <w:szCs w:val="20"/>
              </w:rPr>
            </w:pPr>
            <w:r w:rsidRPr="00C61574">
              <w:rPr>
                <w:rFonts w:ascii="Times New Roman" w:hAnsi="Times New Roman" w:cs="Times New Roman"/>
                <w:b/>
                <w:bCs/>
                <w:sz w:val="20"/>
                <w:szCs w:val="20"/>
              </w:rPr>
              <w:t>Long Run</w:t>
            </w:r>
          </w:p>
        </w:tc>
      </w:tr>
      <w:tr w:rsidR="00A33122" w:rsidRPr="00C61574" w14:paraId="3F3E4732" w14:textId="77777777" w:rsidTr="00700415">
        <w:tc>
          <w:tcPr>
            <w:tcW w:w="1869" w:type="dxa"/>
            <w:vAlign w:val="center"/>
          </w:tcPr>
          <w:p w14:paraId="46DC91B5"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ln_elec</w:t>
            </w:r>
          </w:p>
        </w:tc>
        <w:tc>
          <w:tcPr>
            <w:tcW w:w="2095" w:type="dxa"/>
          </w:tcPr>
          <w:p w14:paraId="16CE96A3"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0.6208658</w:t>
            </w:r>
          </w:p>
        </w:tc>
        <w:tc>
          <w:tcPr>
            <w:tcW w:w="2127" w:type="dxa"/>
          </w:tcPr>
          <w:p w14:paraId="0E75A271"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0.0684855</w:t>
            </w:r>
          </w:p>
        </w:tc>
        <w:tc>
          <w:tcPr>
            <w:tcW w:w="1701" w:type="dxa"/>
          </w:tcPr>
          <w:p w14:paraId="51E5778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9.07</w:t>
            </w:r>
          </w:p>
        </w:tc>
        <w:tc>
          <w:tcPr>
            <w:tcW w:w="1842" w:type="dxa"/>
          </w:tcPr>
          <w:p w14:paraId="6B268161"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0,000</w:t>
            </w:r>
          </w:p>
        </w:tc>
      </w:tr>
      <w:tr w:rsidR="00A33122" w:rsidRPr="00C61574" w14:paraId="64DB5EAF" w14:textId="77777777" w:rsidTr="00700415">
        <w:tc>
          <w:tcPr>
            <w:tcW w:w="1869" w:type="dxa"/>
            <w:vAlign w:val="center"/>
          </w:tcPr>
          <w:p w14:paraId="533E24CD"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ln_prec</w:t>
            </w:r>
          </w:p>
        </w:tc>
        <w:tc>
          <w:tcPr>
            <w:tcW w:w="2095" w:type="dxa"/>
          </w:tcPr>
          <w:p w14:paraId="1216ABEF"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0.1742708</w:t>
            </w:r>
          </w:p>
        </w:tc>
        <w:tc>
          <w:tcPr>
            <w:tcW w:w="2127" w:type="dxa"/>
          </w:tcPr>
          <w:p w14:paraId="0ACEB30A"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0.0822421</w:t>
            </w:r>
          </w:p>
        </w:tc>
        <w:tc>
          <w:tcPr>
            <w:tcW w:w="1701" w:type="dxa"/>
          </w:tcPr>
          <w:p w14:paraId="36B7377D"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2.12</w:t>
            </w:r>
          </w:p>
        </w:tc>
        <w:tc>
          <w:tcPr>
            <w:tcW w:w="1842" w:type="dxa"/>
          </w:tcPr>
          <w:p w14:paraId="2DD87A5F"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0.050</w:t>
            </w:r>
          </w:p>
        </w:tc>
      </w:tr>
      <w:tr w:rsidR="00A33122" w:rsidRPr="00C61574" w14:paraId="0DCE91A5" w14:textId="77777777" w:rsidTr="00700415">
        <w:tc>
          <w:tcPr>
            <w:tcW w:w="9634" w:type="dxa"/>
            <w:gridSpan w:val="5"/>
          </w:tcPr>
          <w:p w14:paraId="4ECC470D"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b/>
                <w:bCs/>
                <w:sz w:val="20"/>
                <w:szCs w:val="20"/>
                <w:lang w:eastAsia="ru-RU"/>
              </w:rPr>
              <w:t>Short Run</w:t>
            </w:r>
          </w:p>
        </w:tc>
      </w:tr>
      <w:tr w:rsidR="00A33122" w:rsidRPr="00C61574" w14:paraId="628D891B" w14:textId="77777777" w:rsidTr="00700415">
        <w:tc>
          <w:tcPr>
            <w:tcW w:w="1869" w:type="dxa"/>
          </w:tcPr>
          <w:p w14:paraId="48B62B33"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D (ln_elec)</w:t>
            </w:r>
          </w:p>
        </w:tc>
        <w:tc>
          <w:tcPr>
            <w:tcW w:w="2095" w:type="dxa"/>
          </w:tcPr>
          <w:p w14:paraId="0FA42F94"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-0.2053664</w:t>
            </w:r>
          </w:p>
        </w:tc>
        <w:tc>
          <w:tcPr>
            <w:tcW w:w="2127" w:type="dxa"/>
          </w:tcPr>
          <w:p w14:paraId="28C1F165"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0.204443</w:t>
            </w:r>
          </w:p>
        </w:tc>
        <w:tc>
          <w:tcPr>
            <w:tcW w:w="1701" w:type="dxa"/>
          </w:tcPr>
          <w:p w14:paraId="3356851C"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-1.00</w:t>
            </w:r>
          </w:p>
        </w:tc>
        <w:tc>
          <w:tcPr>
            <w:tcW w:w="1842" w:type="dxa"/>
          </w:tcPr>
          <w:p w14:paraId="193D5FB6"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0.330</w:t>
            </w:r>
          </w:p>
        </w:tc>
      </w:tr>
      <w:tr w:rsidR="00A33122" w:rsidRPr="00C61574" w14:paraId="66610CF5" w14:textId="77777777" w:rsidTr="00700415">
        <w:tc>
          <w:tcPr>
            <w:tcW w:w="1869" w:type="dxa"/>
          </w:tcPr>
          <w:p w14:paraId="6AD1AF4A"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D(ln_prec)</w:t>
            </w:r>
          </w:p>
        </w:tc>
        <w:tc>
          <w:tcPr>
            <w:tcW w:w="2095" w:type="dxa"/>
          </w:tcPr>
          <w:p w14:paraId="093EABF6"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-0.1105075</w:t>
            </w:r>
          </w:p>
        </w:tc>
        <w:tc>
          <w:tcPr>
            <w:tcW w:w="2127" w:type="dxa"/>
          </w:tcPr>
          <w:p w14:paraId="4457BC6E"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0.0978867</w:t>
            </w:r>
          </w:p>
        </w:tc>
        <w:tc>
          <w:tcPr>
            <w:tcW w:w="1701" w:type="dxa"/>
          </w:tcPr>
          <w:p w14:paraId="74E4AD69"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-1.13</w:t>
            </w:r>
          </w:p>
        </w:tc>
        <w:tc>
          <w:tcPr>
            <w:tcW w:w="1842" w:type="dxa"/>
          </w:tcPr>
          <w:p w14:paraId="03DD931A"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0.276</w:t>
            </w:r>
          </w:p>
        </w:tc>
      </w:tr>
      <w:tr w:rsidR="00A33122" w:rsidRPr="00C61574" w14:paraId="28F2612B" w14:textId="77777777" w:rsidTr="00700415">
        <w:tc>
          <w:tcPr>
            <w:tcW w:w="1869" w:type="dxa"/>
          </w:tcPr>
          <w:p w14:paraId="343AFBE8"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ln_empl</w:t>
            </w:r>
          </w:p>
        </w:tc>
        <w:tc>
          <w:tcPr>
            <w:tcW w:w="2095" w:type="dxa"/>
          </w:tcPr>
          <w:p w14:paraId="55DEB225"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-0.548873</w:t>
            </w:r>
          </w:p>
        </w:tc>
        <w:tc>
          <w:tcPr>
            <w:tcW w:w="2127" w:type="dxa"/>
          </w:tcPr>
          <w:p w14:paraId="5B651E7D"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0.0757957</w:t>
            </w:r>
          </w:p>
        </w:tc>
        <w:tc>
          <w:tcPr>
            <w:tcW w:w="1701" w:type="dxa"/>
          </w:tcPr>
          <w:p w14:paraId="514F9493"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-7.24</w:t>
            </w:r>
          </w:p>
        </w:tc>
        <w:tc>
          <w:tcPr>
            <w:tcW w:w="1842" w:type="dxa"/>
          </w:tcPr>
          <w:p w14:paraId="7503AC35"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0.000</w:t>
            </w:r>
          </w:p>
        </w:tc>
      </w:tr>
      <w:tr w:rsidR="00A33122" w:rsidRPr="00C61574" w14:paraId="33EB92A7" w14:textId="77777777" w:rsidTr="00700415">
        <w:tc>
          <w:tcPr>
            <w:tcW w:w="1869" w:type="dxa"/>
            <w:vAlign w:val="center"/>
          </w:tcPr>
          <w:p w14:paraId="75868875"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temp</w:t>
            </w:r>
          </w:p>
        </w:tc>
        <w:tc>
          <w:tcPr>
            <w:tcW w:w="2095" w:type="dxa"/>
          </w:tcPr>
          <w:p w14:paraId="452DE88A"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-0.0563534</w:t>
            </w:r>
          </w:p>
        </w:tc>
        <w:tc>
          <w:tcPr>
            <w:tcW w:w="2127" w:type="dxa"/>
          </w:tcPr>
          <w:p w14:paraId="0D3ECFAD"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0.0194603</w:t>
            </w:r>
          </w:p>
        </w:tc>
        <w:tc>
          <w:tcPr>
            <w:tcW w:w="1701" w:type="dxa"/>
          </w:tcPr>
          <w:p w14:paraId="3DB1D5A6" w14:textId="77777777" w:rsidR="00A33122" w:rsidRPr="00C61574" w:rsidRDefault="00A33122" w:rsidP="00700415">
            <w:pPr>
              <w:jc w:val="center"/>
              <w:rPr>
                <w:rFonts w:ascii="Times New Roman" w:hAnsi="Times New Roman" w:cs="Times New Roman"/>
                <w:sz w:val="20"/>
                <w:szCs w:val="20"/>
              </w:rPr>
            </w:pPr>
            <w:r w:rsidRPr="00C61574">
              <w:rPr>
                <w:rFonts w:ascii="Times New Roman" w:hAnsi="Times New Roman" w:cs="Times New Roman"/>
                <w:sz w:val="20"/>
                <w:szCs w:val="20"/>
              </w:rPr>
              <w:t>-2.90</w:t>
            </w:r>
          </w:p>
        </w:tc>
        <w:tc>
          <w:tcPr>
            <w:tcW w:w="1842" w:type="dxa"/>
          </w:tcPr>
          <w:p w14:paraId="6A5E04D0"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0.011</w:t>
            </w:r>
          </w:p>
        </w:tc>
      </w:tr>
      <w:tr w:rsidR="00A33122" w:rsidRPr="00C61574" w14:paraId="43E227C3" w14:textId="77777777" w:rsidTr="00700415">
        <w:tc>
          <w:tcPr>
            <w:tcW w:w="1869" w:type="dxa"/>
            <w:vAlign w:val="center"/>
          </w:tcPr>
          <w:p w14:paraId="6F65EA81"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ln_land</w:t>
            </w:r>
          </w:p>
        </w:tc>
        <w:tc>
          <w:tcPr>
            <w:tcW w:w="2095" w:type="dxa"/>
          </w:tcPr>
          <w:p w14:paraId="33E24EE6"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-4.743222</w:t>
            </w:r>
          </w:p>
        </w:tc>
        <w:tc>
          <w:tcPr>
            <w:tcW w:w="2127" w:type="dxa"/>
          </w:tcPr>
          <w:p w14:paraId="0BF9A719"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1.299855</w:t>
            </w:r>
          </w:p>
        </w:tc>
        <w:tc>
          <w:tcPr>
            <w:tcW w:w="1701" w:type="dxa"/>
          </w:tcPr>
          <w:p w14:paraId="038C1FE2"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-3.65</w:t>
            </w:r>
          </w:p>
        </w:tc>
        <w:tc>
          <w:tcPr>
            <w:tcW w:w="1842" w:type="dxa"/>
          </w:tcPr>
          <w:p w14:paraId="31AFE49D"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0.002</w:t>
            </w:r>
          </w:p>
        </w:tc>
      </w:tr>
      <w:tr w:rsidR="00A33122" w:rsidRPr="00C61574" w14:paraId="6D10D717" w14:textId="77777777" w:rsidTr="00700415">
        <w:tc>
          <w:tcPr>
            <w:tcW w:w="1869" w:type="dxa"/>
            <w:vAlign w:val="center"/>
          </w:tcPr>
          <w:p w14:paraId="561C3DAE"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ln_fert</w:t>
            </w:r>
          </w:p>
        </w:tc>
        <w:tc>
          <w:tcPr>
            <w:tcW w:w="2095" w:type="dxa"/>
          </w:tcPr>
          <w:p w14:paraId="14770DE3"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0.0540938</w:t>
            </w:r>
          </w:p>
        </w:tc>
        <w:tc>
          <w:tcPr>
            <w:tcW w:w="2127" w:type="dxa"/>
          </w:tcPr>
          <w:p w14:paraId="365C707E"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0.0298528</w:t>
            </w:r>
          </w:p>
        </w:tc>
        <w:tc>
          <w:tcPr>
            <w:tcW w:w="1701" w:type="dxa"/>
          </w:tcPr>
          <w:p w14:paraId="13546000"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1.81</w:t>
            </w:r>
          </w:p>
        </w:tc>
        <w:tc>
          <w:tcPr>
            <w:tcW w:w="1842" w:type="dxa"/>
          </w:tcPr>
          <w:p w14:paraId="26F3ABC1"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0.089</w:t>
            </w:r>
          </w:p>
        </w:tc>
      </w:tr>
      <w:tr w:rsidR="00A33122" w:rsidRPr="00C61574" w14:paraId="03E87EBE" w14:textId="77777777" w:rsidTr="00700415">
        <w:tc>
          <w:tcPr>
            <w:tcW w:w="1869" w:type="dxa"/>
            <w:vAlign w:val="center"/>
          </w:tcPr>
          <w:p w14:paraId="3A186E3D"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pse_tenge</w:t>
            </w:r>
          </w:p>
        </w:tc>
        <w:tc>
          <w:tcPr>
            <w:tcW w:w="2095" w:type="dxa"/>
          </w:tcPr>
          <w:p w14:paraId="5649EEC1"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8.21е-08</w:t>
            </w:r>
          </w:p>
        </w:tc>
        <w:tc>
          <w:tcPr>
            <w:tcW w:w="2127" w:type="dxa"/>
          </w:tcPr>
          <w:p w14:paraId="6D593EB9"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1.07е-07</w:t>
            </w:r>
          </w:p>
        </w:tc>
        <w:tc>
          <w:tcPr>
            <w:tcW w:w="1701" w:type="dxa"/>
          </w:tcPr>
          <w:p w14:paraId="13C82C88"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0.76</w:t>
            </w:r>
          </w:p>
        </w:tc>
        <w:tc>
          <w:tcPr>
            <w:tcW w:w="1842" w:type="dxa"/>
          </w:tcPr>
          <w:p w14:paraId="0161117C" w14:textId="77777777" w:rsidR="00A33122" w:rsidRPr="00C61574" w:rsidRDefault="00A33122" w:rsidP="00700415">
            <w:pPr>
              <w:jc w:val="center"/>
              <w:rPr>
                <w:rFonts w:ascii="Times New Roman" w:eastAsia="Times New Roman" w:hAnsi="Times New Roman" w:cs="Times New Roman"/>
                <w:sz w:val="20"/>
                <w:szCs w:val="20"/>
                <w:lang w:eastAsia="ru-RU"/>
              </w:rPr>
            </w:pPr>
            <w:r w:rsidRPr="00C61574">
              <w:rPr>
                <w:rFonts w:ascii="Times New Roman" w:eastAsia="Times New Roman" w:hAnsi="Times New Roman" w:cs="Times New Roman"/>
                <w:sz w:val="20"/>
                <w:szCs w:val="20"/>
                <w:lang w:eastAsia="ru-RU"/>
              </w:rPr>
              <w:t>0.456</w:t>
            </w:r>
          </w:p>
        </w:tc>
      </w:tr>
      <w:tr w:rsidR="00A33122" w:rsidRPr="00C61574" w14:paraId="4EEBAD22" w14:textId="77777777" w:rsidTr="00700415">
        <w:tc>
          <w:tcPr>
            <w:tcW w:w="9634" w:type="dxa"/>
            <w:gridSpan w:val="5"/>
          </w:tcPr>
          <w:p w14:paraId="0952F773"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425DCE52" w14:textId="77777777" w:rsidR="00A33122" w:rsidRPr="00C61574" w:rsidRDefault="00A33122" w:rsidP="00A33122">
      <w:pPr>
        <w:spacing w:after="0" w:line="240" w:lineRule="auto"/>
        <w:ind w:firstLine="709"/>
        <w:jc w:val="both"/>
        <w:rPr>
          <w:rFonts w:ascii="Times New Roman" w:hAnsi="Times New Roman" w:cs="Times New Roman"/>
          <w:i/>
          <w:iCs/>
          <w:sz w:val="28"/>
          <w:szCs w:val="28"/>
        </w:rPr>
      </w:pPr>
    </w:p>
    <w:p w14:paraId="23C0EB18" w14:textId="18ABF91F" w:rsidR="00A33122" w:rsidRPr="00C61574" w:rsidRDefault="00A33122" w:rsidP="00A33122">
      <w:pPr>
        <w:spacing w:after="0" w:line="240" w:lineRule="auto"/>
        <w:ind w:firstLine="709"/>
        <w:jc w:val="both"/>
        <w:rPr>
          <w:rStyle w:val="ae"/>
          <w:rFonts w:ascii="Times New Roman" w:hAnsi="Times New Roman" w:cs="Times New Roman"/>
          <w:b w:val="0"/>
          <w:bCs w:val="0"/>
          <w:sz w:val="28"/>
          <w:szCs w:val="28"/>
        </w:rPr>
      </w:pPr>
      <w:r w:rsidRPr="00C61574">
        <w:rPr>
          <w:rStyle w:val="ae"/>
          <w:rFonts w:ascii="Times New Roman" w:hAnsi="Times New Roman" w:cs="Times New Roman"/>
          <w:b w:val="0"/>
          <w:bCs w:val="0"/>
          <w:sz w:val="28"/>
          <w:szCs w:val="28"/>
        </w:rPr>
        <w:t>ARDL (1,1,1) моделінің нәтижелеріне сәйкес, моделдің жалпы сапасы жоғары деп бағала</w:t>
      </w:r>
      <w:r w:rsidR="00774EBD">
        <w:rPr>
          <w:rStyle w:val="ae"/>
          <w:rFonts w:ascii="Times New Roman" w:hAnsi="Times New Roman" w:cs="Times New Roman"/>
          <w:b w:val="0"/>
          <w:bCs w:val="0"/>
          <w:sz w:val="28"/>
          <w:szCs w:val="28"/>
        </w:rPr>
        <w:t>ймыз</w:t>
      </w:r>
      <w:r w:rsidRPr="00C61574">
        <w:rPr>
          <w:rStyle w:val="ae"/>
          <w:rFonts w:ascii="Times New Roman" w:hAnsi="Times New Roman" w:cs="Times New Roman"/>
          <w:b w:val="0"/>
          <w:bCs w:val="0"/>
          <w:sz w:val="28"/>
          <w:szCs w:val="28"/>
        </w:rPr>
        <w:t>, өйткені R-squared = 0,905, ал түзетілген R-squared = 0,8457, яғни тәуелді айнымал</w:t>
      </w:r>
      <w:r>
        <w:rPr>
          <w:rStyle w:val="ae"/>
          <w:rFonts w:ascii="Times New Roman" w:hAnsi="Times New Roman" w:cs="Times New Roman"/>
          <w:b w:val="0"/>
          <w:bCs w:val="0"/>
          <w:sz w:val="28"/>
          <w:szCs w:val="28"/>
        </w:rPr>
        <w:t xml:space="preserve">ы – </w:t>
      </w:r>
      <w:r w:rsidRPr="00C61574">
        <w:rPr>
          <w:rStyle w:val="ae"/>
          <w:rFonts w:ascii="Times New Roman" w:hAnsi="Times New Roman" w:cs="Times New Roman"/>
          <w:b w:val="0"/>
          <w:bCs w:val="0"/>
          <w:sz w:val="28"/>
          <w:szCs w:val="28"/>
        </w:rPr>
        <w:t xml:space="preserve">азық-түлік өндірісінің индексінің (FPI) өзгерісінің 90,5 %-ы моделге енгізілген факторлармен түсіндіріледі. Қателерді түзету коэффициенті </w:t>
      </w:r>
      <w:r w:rsidR="001512F7">
        <w:rPr>
          <w:rStyle w:val="ae"/>
          <w:rFonts w:ascii="Times New Roman" w:hAnsi="Times New Roman" w:cs="Times New Roman"/>
          <w:b w:val="0"/>
          <w:bCs w:val="0"/>
          <w:sz w:val="28"/>
          <w:szCs w:val="28"/>
        </w:rPr>
        <w:t>-</w:t>
      </w:r>
      <w:r w:rsidRPr="00C61574">
        <w:rPr>
          <w:rStyle w:val="ae"/>
          <w:rFonts w:ascii="Times New Roman" w:hAnsi="Times New Roman" w:cs="Times New Roman"/>
          <w:b w:val="0"/>
          <w:bCs w:val="0"/>
          <w:sz w:val="28"/>
          <w:szCs w:val="28"/>
        </w:rPr>
        <w:t>1,699 болып, 1 % маңыздылық деңгейінде статистикалық мәнді (p=0,000) шықты. Коэффициенттің теріс таңбасы мен мәнділігі</w:t>
      </w:r>
      <w:r>
        <w:rPr>
          <w:rStyle w:val="ae"/>
          <w:rFonts w:ascii="Times New Roman" w:hAnsi="Times New Roman" w:cs="Times New Roman"/>
          <w:b w:val="0"/>
          <w:bCs w:val="0"/>
          <w:sz w:val="28"/>
          <w:szCs w:val="28"/>
        </w:rPr>
        <w:t xml:space="preserve">не сай </w:t>
      </w:r>
      <w:r w:rsidRPr="00C61574">
        <w:rPr>
          <w:rStyle w:val="ae"/>
          <w:rFonts w:ascii="Times New Roman" w:hAnsi="Times New Roman" w:cs="Times New Roman"/>
          <w:b w:val="0"/>
          <w:bCs w:val="0"/>
          <w:sz w:val="28"/>
          <w:szCs w:val="28"/>
        </w:rPr>
        <w:t>жүйеде ұзақ мерзімді тепе-теңдік байланыс бар және қысқа мерзімді ауытқулардан кейін тепе-теңдікке қайта келу үрдісі өте жоғары қарқынмен жүре</w:t>
      </w:r>
      <w:r>
        <w:rPr>
          <w:rStyle w:val="ae"/>
          <w:rFonts w:ascii="Times New Roman" w:hAnsi="Times New Roman" w:cs="Times New Roman"/>
          <w:b w:val="0"/>
          <w:bCs w:val="0"/>
          <w:sz w:val="28"/>
          <w:szCs w:val="28"/>
        </w:rPr>
        <w:t>ді</w:t>
      </w:r>
      <w:r w:rsidRPr="00C61574">
        <w:rPr>
          <w:rStyle w:val="ae"/>
          <w:rFonts w:ascii="Times New Roman" w:hAnsi="Times New Roman" w:cs="Times New Roman"/>
          <w:b w:val="0"/>
          <w:bCs w:val="0"/>
          <w:sz w:val="28"/>
          <w:szCs w:val="28"/>
        </w:rPr>
        <w:t>.</w:t>
      </w:r>
    </w:p>
    <w:p w14:paraId="3B07C040" w14:textId="77777777" w:rsidR="00A33122" w:rsidRPr="00C61574" w:rsidRDefault="00A33122" w:rsidP="00A33122">
      <w:pPr>
        <w:spacing w:after="0" w:line="240" w:lineRule="auto"/>
        <w:ind w:firstLine="709"/>
        <w:jc w:val="both"/>
        <w:rPr>
          <w:rStyle w:val="ae"/>
          <w:rFonts w:ascii="Times New Roman" w:hAnsi="Times New Roman" w:cs="Times New Roman"/>
          <w:b w:val="0"/>
          <w:bCs w:val="0"/>
          <w:sz w:val="28"/>
          <w:szCs w:val="28"/>
        </w:rPr>
      </w:pPr>
      <w:r w:rsidRPr="00C61574">
        <w:rPr>
          <w:rStyle w:val="ae"/>
          <w:rFonts w:ascii="Times New Roman" w:hAnsi="Times New Roman" w:cs="Times New Roman"/>
          <w:b w:val="0"/>
          <w:bCs w:val="0"/>
          <w:sz w:val="28"/>
          <w:szCs w:val="28"/>
        </w:rPr>
        <w:lastRenderedPageBreak/>
        <w:t xml:space="preserve">Ұзақ мерзімді кезеңдегі коэффициенттер: </w:t>
      </w:r>
    </w:p>
    <w:p w14:paraId="37DD76E3" w14:textId="77777777" w:rsidR="00085051" w:rsidRDefault="00A33122" w:rsidP="008F685C">
      <w:pPr>
        <w:pStyle w:val="a7"/>
        <w:numPr>
          <w:ilvl w:val="0"/>
          <w:numId w:val="7"/>
        </w:numPr>
        <w:spacing w:after="0" w:line="240" w:lineRule="auto"/>
        <w:jc w:val="both"/>
        <w:rPr>
          <w:rFonts w:ascii="Times New Roman" w:hAnsi="Times New Roman" w:cs="Times New Roman"/>
          <w:sz w:val="28"/>
          <w:szCs w:val="28"/>
        </w:rPr>
      </w:pPr>
      <w:r w:rsidRPr="00BD28D4">
        <w:rPr>
          <w:rFonts w:ascii="Times New Roman" w:hAnsi="Times New Roman" w:cs="Times New Roman"/>
          <w:sz w:val="28"/>
          <w:szCs w:val="28"/>
        </w:rPr>
        <w:t xml:space="preserve">ln_elec </w:t>
      </w:r>
      <w:r w:rsidRPr="00C61574">
        <w:rPr>
          <w:rFonts w:ascii="Times New Roman" w:hAnsi="Times New Roman" w:cs="Times New Roman"/>
          <w:sz w:val="28"/>
          <w:szCs w:val="28"/>
        </w:rPr>
        <w:t>= 0,621 (</w:t>
      </w:r>
      <w:r w:rsidRPr="00BD28D4">
        <w:rPr>
          <w:rFonts w:ascii="Times New Roman" w:hAnsi="Times New Roman" w:cs="Times New Roman"/>
          <w:sz w:val="28"/>
          <w:szCs w:val="28"/>
        </w:rPr>
        <w:t>p</w:t>
      </w:r>
      <w:r w:rsidRPr="00C61574">
        <w:rPr>
          <w:rFonts w:ascii="Times New Roman" w:hAnsi="Times New Roman" w:cs="Times New Roman"/>
          <w:sz w:val="28"/>
          <w:szCs w:val="28"/>
        </w:rPr>
        <w:t>= 0,000). Электр энергиясын тұтыну деңгейі</w:t>
      </w:r>
      <w:r w:rsidR="00085051">
        <w:rPr>
          <w:rFonts w:ascii="Times New Roman" w:hAnsi="Times New Roman" w:cs="Times New Roman"/>
          <w:sz w:val="28"/>
          <w:szCs w:val="28"/>
        </w:rPr>
        <w:t xml:space="preserve"> мен</w:t>
      </w:r>
      <w:r w:rsidRPr="00C61574">
        <w:rPr>
          <w:rFonts w:ascii="Times New Roman" w:hAnsi="Times New Roman" w:cs="Times New Roman"/>
          <w:sz w:val="28"/>
          <w:szCs w:val="28"/>
        </w:rPr>
        <w:t xml:space="preserve"> азық-</w:t>
      </w:r>
    </w:p>
    <w:p w14:paraId="17D61C69" w14:textId="3CC93318" w:rsidR="00A33122" w:rsidRPr="003B623A" w:rsidRDefault="00A33122" w:rsidP="00A33122">
      <w:pPr>
        <w:spacing w:after="0" w:line="240" w:lineRule="auto"/>
        <w:jc w:val="both"/>
        <w:rPr>
          <w:rFonts w:ascii="Times New Roman" w:hAnsi="Times New Roman" w:cs="Times New Roman"/>
          <w:sz w:val="28"/>
          <w:szCs w:val="28"/>
        </w:rPr>
      </w:pPr>
      <w:r w:rsidRPr="00085051">
        <w:rPr>
          <w:rFonts w:ascii="Times New Roman" w:hAnsi="Times New Roman" w:cs="Times New Roman"/>
          <w:sz w:val="28"/>
          <w:szCs w:val="28"/>
        </w:rPr>
        <w:t>түлік</w:t>
      </w:r>
      <w:r w:rsidR="00085051">
        <w:rPr>
          <w:rFonts w:ascii="Times New Roman" w:hAnsi="Times New Roman" w:cs="Times New Roman"/>
          <w:sz w:val="28"/>
          <w:szCs w:val="28"/>
        </w:rPr>
        <w:t xml:space="preserve"> </w:t>
      </w:r>
      <w:r w:rsidRPr="003B623A">
        <w:rPr>
          <w:rFonts w:ascii="Times New Roman" w:hAnsi="Times New Roman" w:cs="Times New Roman"/>
          <w:sz w:val="28"/>
          <w:szCs w:val="28"/>
        </w:rPr>
        <w:t>өндірісінің индексі</w:t>
      </w:r>
      <w:r w:rsidR="00085051">
        <w:rPr>
          <w:rFonts w:ascii="Times New Roman" w:hAnsi="Times New Roman" w:cs="Times New Roman"/>
          <w:sz w:val="28"/>
          <w:szCs w:val="28"/>
        </w:rPr>
        <w:t xml:space="preserve"> арасында </w:t>
      </w:r>
      <w:r w:rsidRPr="003B623A">
        <w:rPr>
          <w:rFonts w:ascii="Times New Roman" w:hAnsi="Times New Roman" w:cs="Times New Roman"/>
          <w:sz w:val="28"/>
          <w:szCs w:val="28"/>
        </w:rPr>
        <w:t xml:space="preserve">оң </w:t>
      </w:r>
      <w:r w:rsidR="00085051">
        <w:rPr>
          <w:rFonts w:ascii="Times New Roman" w:hAnsi="Times New Roman" w:cs="Times New Roman"/>
          <w:sz w:val="28"/>
          <w:szCs w:val="28"/>
        </w:rPr>
        <w:t>әрі</w:t>
      </w:r>
      <w:r w:rsidRPr="003B623A">
        <w:rPr>
          <w:rFonts w:ascii="Times New Roman" w:hAnsi="Times New Roman" w:cs="Times New Roman"/>
          <w:sz w:val="28"/>
          <w:szCs w:val="28"/>
        </w:rPr>
        <w:t xml:space="preserve"> статистикалық маңызды </w:t>
      </w:r>
      <w:r w:rsidR="00085051">
        <w:rPr>
          <w:rFonts w:ascii="Times New Roman" w:hAnsi="Times New Roman" w:cs="Times New Roman"/>
          <w:sz w:val="28"/>
          <w:szCs w:val="28"/>
        </w:rPr>
        <w:t>байланыс бар. Яғни, э</w:t>
      </w:r>
      <w:r w:rsidRPr="003B623A">
        <w:rPr>
          <w:rFonts w:ascii="Times New Roman" w:hAnsi="Times New Roman" w:cs="Times New Roman"/>
          <w:sz w:val="28"/>
          <w:szCs w:val="28"/>
        </w:rPr>
        <w:t>лектр энергиясын тұтыну</w:t>
      </w:r>
      <w:r w:rsidR="00085051">
        <w:rPr>
          <w:rFonts w:ascii="Times New Roman" w:hAnsi="Times New Roman" w:cs="Times New Roman"/>
          <w:sz w:val="28"/>
          <w:szCs w:val="28"/>
        </w:rPr>
        <w:t xml:space="preserve"> көлемі</w:t>
      </w:r>
      <w:r w:rsidRPr="003B623A">
        <w:rPr>
          <w:rFonts w:ascii="Times New Roman" w:hAnsi="Times New Roman" w:cs="Times New Roman"/>
          <w:sz w:val="28"/>
          <w:szCs w:val="28"/>
        </w:rPr>
        <w:t xml:space="preserve"> 1%-ға өскенде, FPI шамамен 0,62%-ға артады. </w:t>
      </w:r>
      <w:r>
        <w:rPr>
          <w:rFonts w:ascii="Times New Roman" w:hAnsi="Times New Roman" w:cs="Times New Roman"/>
          <w:sz w:val="28"/>
          <w:szCs w:val="28"/>
        </w:rPr>
        <w:t>А</w:t>
      </w:r>
      <w:r w:rsidRPr="003B623A">
        <w:rPr>
          <w:rFonts w:ascii="Times New Roman" w:hAnsi="Times New Roman" w:cs="Times New Roman"/>
          <w:sz w:val="28"/>
          <w:szCs w:val="28"/>
        </w:rPr>
        <w:t>уыл шаруашылығы саласын</w:t>
      </w:r>
      <w:r>
        <w:rPr>
          <w:rFonts w:ascii="Times New Roman" w:hAnsi="Times New Roman" w:cs="Times New Roman"/>
          <w:sz w:val="28"/>
          <w:szCs w:val="28"/>
        </w:rPr>
        <w:t>ың</w:t>
      </w:r>
      <w:r w:rsidRPr="003B623A">
        <w:rPr>
          <w:rFonts w:ascii="Times New Roman" w:hAnsi="Times New Roman" w:cs="Times New Roman"/>
          <w:sz w:val="28"/>
          <w:szCs w:val="28"/>
        </w:rPr>
        <w:t xml:space="preserve"> техникалық және инфрақұрылымдық қамтамасыз ет</w:t>
      </w:r>
      <w:r>
        <w:rPr>
          <w:rFonts w:ascii="Times New Roman" w:hAnsi="Times New Roman" w:cs="Times New Roman"/>
          <w:sz w:val="28"/>
          <w:szCs w:val="28"/>
        </w:rPr>
        <w:t>ілу</w:t>
      </w:r>
      <w:r w:rsidRPr="003B623A">
        <w:rPr>
          <w:rFonts w:ascii="Times New Roman" w:hAnsi="Times New Roman" w:cs="Times New Roman"/>
          <w:sz w:val="28"/>
          <w:szCs w:val="28"/>
        </w:rPr>
        <w:t xml:space="preserve"> де</w:t>
      </w:r>
      <w:r>
        <w:rPr>
          <w:rFonts w:ascii="Times New Roman" w:hAnsi="Times New Roman" w:cs="Times New Roman"/>
          <w:sz w:val="28"/>
          <w:szCs w:val="28"/>
        </w:rPr>
        <w:t>ңгейі а</w:t>
      </w:r>
      <w:r w:rsidRPr="003B623A">
        <w:rPr>
          <w:rFonts w:ascii="Times New Roman" w:hAnsi="Times New Roman" w:cs="Times New Roman"/>
          <w:sz w:val="28"/>
          <w:szCs w:val="28"/>
        </w:rPr>
        <w:t xml:space="preserve">зық-түлік өндірісі индексінің артуына </w:t>
      </w:r>
      <w:r>
        <w:rPr>
          <w:rFonts w:ascii="Times New Roman" w:hAnsi="Times New Roman" w:cs="Times New Roman"/>
          <w:sz w:val="28"/>
          <w:szCs w:val="28"/>
        </w:rPr>
        <w:t xml:space="preserve">оң </w:t>
      </w:r>
      <w:r w:rsidR="00085051">
        <w:rPr>
          <w:rFonts w:ascii="Times New Roman" w:hAnsi="Times New Roman" w:cs="Times New Roman"/>
          <w:sz w:val="28"/>
          <w:szCs w:val="28"/>
        </w:rPr>
        <w:t xml:space="preserve">әсерін тигізеді. </w:t>
      </w:r>
      <w:r w:rsidRPr="003B623A">
        <w:rPr>
          <w:rFonts w:ascii="Times New Roman" w:hAnsi="Times New Roman" w:cs="Times New Roman"/>
          <w:sz w:val="28"/>
          <w:szCs w:val="28"/>
        </w:rPr>
        <w:t xml:space="preserve"> </w:t>
      </w:r>
    </w:p>
    <w:p w14:paraId="0C0CAC8F" w14:textId="77777777" w:rsidR="00A33122" w:rsidRPr="00C61574" w:rsidRDefault="00A33122" w:rsidP="008F685C">
      <w:pPr>
        <w:pStyle w:val="a7"/>
        <w:numPr>
          <w:ilvl w:val="0"/>
          <w:numId w:val="8"/>
        </w:numPr>
        <w:tabs>
          <w:tab w:val="left" w:pos="993"/>
        </w:tabs>
        <w:spacing w:after="0" w:line="240" w:lineRule="auto"/>
        <w:ind w:left="0" w:firstLine="709"/>
        <w:jc w:val="both"/>
        <w:rPr>
          <w:rFonts w:ascii="Times New Roman" w:hAnsi="Times New Roman" w:cs="Times New Roman"/>
          <w:b/>
          <w:bCs/>
          <w:sz w:val="28"/>
          <w:szCs w:val="28"/>
        </w:rPr>
      </w:pPr>
      <w:r w:rsidRPr="003B623A">
        <w:rPr>
          <w:rStyle w:val="ae"/>
          <w:rFonts w:ascii="Times New Roman" w:hAnsi="Times New Roman" w:cs="Times New Roman"/>
          <w:b w:val="0"/>
          <w:bCs w:val="0"/>
          <w:sz w:val="28"/>
          <w:szCs w:val="28"/>
        </w:rPr>
        <w:t>ln_prec</w:t>
      </w:r>
      <w:r w:rsidRPr="00C61574">
        <w:rPr>
          <w:rStyle w:val="ae"/>
          <w:rFonts w:ascii="Times New Roman" w:hAnsi="Times New Roman" w:cs="Times New Roman"/>
          <w:b w:val="0"/>
          <w:bCs w:val="0"/>
          <w:sz w:val="28"/>
          <w:szCs w:val="28"/>
        </w:rPr>
        <w:t xml:space="preserve"> = 0,174, (</w:t>
      </w:r>
      <w:r w:rsidRPr="003B623A">
        <w:rPr>
          <w:rStyle w:val="ae"/>
          <w:rFonts w:ascii="Times New Roman" w:hAnsi="Times New Roman" w:cs="Times New Roman"/>
          <w:b w:val="0"/>
          <w:bCs w:val="0"/>
          <w:sz w:val="28"/>
          <w:szCs w:val="28"/>
        </w:rPr>
        <w:t>p</w:t>
      </w:r>
      <w:r w:rsidRPr="00C61574">
        <w:rPr>
          <w:rStyle w:val="ae"/>
          <w:rFonts w:ascii="Times New Roman" w:hAnsi="Times New Roman" w:cs="Times New Roman"/>
          <w:b w:val="0"/>
          <w:bCs w:val="0"/>
          <w:sz w:val="28"/>
          <w:szCs w:val="28"/>
        </w:rPr>
        <w:t xml:space="preserve">=0,050) жауын-шашын көрсеткіші 5 % маңыздылық деңгейінің шегінде мәнді, оның 1 %-ға артуы азық-түлік өндірісі индексі 0,17 %-ға өсуіне әсер етеді. Табиғи-климаттық жағдайлар Қазақстандағы азық-түлік өндірісінің серпініне тікелей ықпалын </w:t>
      </w:r>
      <w:r>
        <w:rPr>
          <w:rStyle w:val="ae"/>
          <w:rFonts w:ascii="Times New Roman" w:hAnsi="Times New Roman" w:cs="Times New Roman"/>
          <w:b w:val="0"/>
          <w:bCs w:val="0"/>
          <w:sz w:val="28"/>
          <w:szCs w:val="28"/>
        </w:rPr>
        <w:t>сипаттайды</w:t>
      </w:r>
      <w:r w:rsidRPr="00C61574">
        <w:rPr>
          <w:rStyle w:val="ae"/>
          <w:rFonts w:ascii="Times New Roman" w:hAnsi="Times New Roman" w:cs="Times New Roman"/>
          <w:b w:val="0"/>
          <w:bCs w:val="0"/>
          <w:sz w:val="28"/>
          <w:szCs w:val="28"/>
        </w:rPr>
        <w:t xml:space="preserve">. </w:t>
      </w:r>
    </w:p>
    <w:p w14:paraId="5D449734" w14:textId="77777777" w:rsidR="00A33122" w:rsidRPr="00C61574" w:rsidRDefault="00A33122" w:rsidP="00A33122">
      <w:pPr>
        <w:pStyle w:val="af"/>
        <w:tabs>
          <w:tab w:val="left" w:pos="993"/>
        </w:tabs>
        <w:spacing w:before="0" w:beforeAutospacing="0" w:after="0" w:afterAutospacing="0"/>
        <w:jc w:val="both"/>
        <w:rPr>
          <w:rStyle w:val="ae"/>
          <w:rFonts w:eastAsiaTheme="majorEastAsia"/>
          <w:b w:val="0"/>
          <w:bCs w:val="0"/>
          <w:sz w:val="28"/>
          <w:szCs w:val="28"/>
        </w:rPr>
      </w:pPr>
      <w:r w:rsidRPr="00C61574">
        <w:rPr>
          <w:rStyle w:val="ae"/>
          <w:rFonts w:eastAsiaTheme="majorEastAsia"/>
          <w:b w:val="0"/>
          <w:bCs w:val="0"/>
          <w:sz w:val="28"/>
          <w:szCs w:val="28"/>
        </w:rPr>
        <w:tab/>
        <w:t xml:space="preserve">Қысқа мерзімді компоненттер (SR): </w:t>
      </w:r>
    </w:p>
    <w:p w14:paraId="2B699B01" w14:textId="77777777" w:rsidR="00A33122" w:rsidRPr="003B623A" w:rsidRDefault="00A33122" w:rsidP="008F685C">
      <w:pPr>
        <w:pStyle w:val="a7"/>
        <w:numPr>
          <w:ilvl w:val="0"/>
          <w:numId w:val="8"/>
        </w:numPr>
        <w:spacing w:after="0" w:line="240" w:lineRule="auto"/>
        <w:jc w:val="both"/>
        <w:rPr>
          <w:rStyle w:val="ae"/>
          <w:rFonts w:ascii="Times New Roman" w:hAnsi="Times New Roman" w:cs="Times New Roman"/>
          <w:b w:val="0"/>
          <w:bCs w:val="0"/>
          <w:sz w:val="28"/>
          <w:szCs w:val="28"/>
        </w:rPr>
      </w:pPr>
      <w:r w:rsidRPr="003B623A">
        <w:rPr>
          <w:rFonts w:ascii="Times New Roman" w:hAnsi="Times New Roman" w:cs="Times New Roman"/>
          <w:sz w:val="28"/>
          <w:szCs w:val="28"/>
        </w:rPr>
        <w:t>ln_elec</w:t>
      </w:r>
      <w:r w:rsidRPr="00C61574">
        <w:rPr>
          <w:rStyle w:val="ae"/>
          <w:rFonts w:ascii="Times New Roman" w:hAnsi="Times New Roman" w:cs="Times New Roman"/>
          <w:b w:val="0"/>
          <w:bCs w:val="0"/>
          <w:sz w:val="28"/>
          <w:szCs w:val="28"/>
        </w:rPr>
        <w:t xml:space="preserve"> электр энергиясын тұтыну көлемі мен </w:t>
      </w:r>
      <w:r w:rsidRPr="003B623A">
        <w:rPr>
          <w:rStyle w:val="ae"/>
          <w:rFonts w:ascii="Times New Roman" w:hAnsi="Times New Roman" w:cs="Times New Roman"/>
          <w:b w:val="0"/>
          <w:bCs w:val="0"/>
          <w:sz w:val="28"/>
          <w:szCs w:val="28"/>
        </w:rPr>
        <w:t>ln_prec</w:t>
      </w:r>
      <w:r w:rsidRPr="00C61574">
        <w:rPr>
          <w:rStyle w:val="ae"/>
          <w:rFonts w:ascii="Times New Roman" w:hAnsi="Times New Roman" w:cs="Times New Roman"/>
          <w:b w:val="0"/>
          <w:bCs w:val="0"/>
          <w:sz w:val="28"/>
          <w:szCs w:val="28"/>
        </w:rPr>
        <w:t xml:space="preserve"> жауын-шашын </w:t>
      </w:r>
    </w:p>
    <w:p w14:paraId="0D6C4B89" w14:textId="77777777" w:rsidR="00A33122" w:rsidRPr="003B623A" w:rsidRDefault="00A33122" w:rsidP="00A33122">
      <w:pPr>
        <w:spacing w:after="0" w:line="240" w:lineRule="auto"/>
        <w:jc w:val="both"/>
        <w:rPr>
          <w:rStyle w:val="ae"/>
          <w:rFonts w:ascii="Times New Roman" w:hAnsi="Times New Roman" w:cs="Times New Roman"/>
          <w:b w:val="0"/>
          <w:bCs w:val="0"/>
          <w:sz w:val="28"/>
          <w:szCs w:val="28"/>
        </w:rPr>
      </w:pPr>
      <w:r w:rsidRPr="003B623A">
        <w:rPr>
          <w:rStyle w:val="ae"/>
          <w:rFonts w:ascii="Times New Roman" w:hAnsi="Times New Roman" w:cs="Times New Roman"/>
          <w:b w:val="0"/>
          <w:bCs w:val="0"/>
          <w:sz w:val="28"/>
          <w:szCs w:val="28"/>
        </w:rPr>
        <w:t xml:space="preserve">айнымалыларының бірінші айырмашылықтары статистикалық мәнді емес болып шықты (тиісінше p = 0,330 және p = 0,276). Әсерлері көбіне ұзақ мерзімді кезеңде байқалады.  </w:t>
      </w:r>
    </w:p>
    <w:p w14:paraId="0E9A75E7" w14:textId="77777777" w:rsidR="00A33122" w:rsidRPr="00C61574" w:rsidRDefault="00A33122" w:rsidP="008F685C">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eastAsia="Times New Roman" w:hAnsi="Times New Roman" w:cs="Times New Roman"/>
          <w:color w:val="1F1F1F"/>
          <w:sz w:val="28"/>
          <w:szCs w:val="28"/>
          <w:lang w:eastAsia="ru-RU"/>
        </w:rPr>
      </w:pPr>
      <w:r w:rsidRPr="00C61574">
        <w:rPr>
          <w:rFonts w:ascii="Times New Roman" w:eastAsia="Times New Roman" w:hAnsi="Times New Roman" w:cs="Times New Roman"/>
          <w:color w:val="1F1F1F"/>
          <w:sz w:val="28"/>
          <w:szCs w:val="28"/>
          <w:lang w:eastAsia="ru-RU"/>
        </w:rPr>
        <w:t>ln_empl = -0,549 (p = 0,000). Ауыл шаруашылығындағы жұмыспен қамтудың төмендеуі қысқа мерзімді кезеңде теріс және статистикалық маңызды әсер еткенін көрсетті. Ауыл шаруашылығында жұмыспен қамтылғандар санының төмендеуі азық-түлік өндірісінің индексінің де төмендеуіне әкеледі дегенді білдіреді, өйткені еңбек ресурстары ағымдағы өндіріс процесімен тікелей байланысты.</w:t>
      </w:r>
    </w:p>
    <w:p w14:paraId="56A9DC0F" w14:textId="1F56495D" w:rsidR="00A33122" w:rsidRPr="00C61574" w:rsidRDefault="00A33122" w:rsidP="008F685C">
      <w:pPr>
        <w:pStyle w:val="a7"/>
        <w:numPr>
          <w:ilvl w:val="0"/>
          <w:numId w:val="9"/>
        </w:numPr>
        <w:tabs>
          <w:tab w:val="left" w:pos="1069"/>
        </w:tabs>
        <w:spacing w:after="0" w:line="240" w:lineRule="auto"/>
        <w:ind w:left="0"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ln_fert (p=0,089) көрсеткіші 10% мәнділік деңгейіне жақын шекті ықпал бар екенін дәлелденді. Яғни</w:t>
      </w:r>
      <w:r w:rsidR="001512F7">
        <w:rPr>
          <w:rFonts w:ascii="Times New Roman" w:eastAsia="Times New Roman" w:hAnsi="Times New Roman" w:cs="Times New Roman"/>
          <w:sz w:val="28"/>
          <w:szCs w:val="28"/>
          <w:lang w:eastAsia="ru-RU"/>
        </w:rPr>
        <w:t>,</w:t>
      </w:r>
      <w:r w:rsidRPr="00C61574">
        <w:rPr>
          <w:rFonts w:ascii="Times New Roman" w:eastAsia="Times New Roman" w:hAnsi="Times New Roman" w:cs="Times New Roman"/>
          <w:sz w:val="28"/>
          <w:szCs w:val="28"/>
          <w:lang w:eastAsia="ru-RU"/>
        </w:rPr>
        <w:t xml:space="preserve"> азық-түлік өндірісіне белгілі бір деңгейде тыңайтқыштарды пайдалану қысқа мерзімде ықпал ету мүмкіндігі жоққа шығарылмайды. </w:t>
      </w:r>
    </w:p>
    <w:p w14:paraId="4D6C0DAE" w14:textId="77777777" w:rsidR="00A33122" w:rsidRPr="00C61574" w:rsidRDefault="00A33122" w:rsidP="008F685C">
      <w:pPr>
        <w:pStyle w:val="a7"/>
        <w:numPr>
          <w:ilvl w:val="0"/>
          <w:numId w:val="9"/>
        </w:numPr>
        <w:tabs>
          <w:tab w:val="left" w:pos="1069"/>
        </w:tabs>
        <w:spacing w:after="0" w:line="240" w:lineRule="auto"/>
        <w:ind w:left="0" w:firstLine="709"/>
        <w:jc w:val="both"/>
        <w:rPr>
          <w:rFonts w:ascii="Times New Roman" w:eastAsia="Times New Roman" w:hAnsi="Times New Roman" w:cs="Times New Roman"/>
          <w:sz w:val="28"/>
          <w:szCs w:val="28"/>
          <w:lang w:eastAsia="ru-RU"/>
        </w:rPr>
      </w:pPr>
      <w:r w:rsidRPr="003B623A">
        <w:rPr>
          <w:rFonts w:ascii="Times New Roman" w:eastAsia="Times New Roman" w:hAnsi="Times New Roman" w:cs="Times New Roman"/>
          <w:sz w:val="28"/>
          <w:szCs w:val="28"/>
          <w:lang w:eastAsia="ru-RU"/>
        </w:rPr>
        <w:t>pse_tenge</w:t>
      </w:r>
      <w:r w:rsidRPr="00C61574">
        <w:rPr>
          <w:rFonts w:ascii="Times New Roman" w:eastAsia="Times New Roman" w:hAnsi="Times New Roman" w:cs="Times New Roman"/>
          <w:sz w:val="28"/>
          <w:szCs w:val="28"/>
          <w:lang w:eastAsia="ru-RU"/>
        </w:rPr>
        <w:t xml:space="preserve"> айнымалысы бойынша қысқа және ұзақ мерзімді кезеңдерде статистикалық мәнді нәтиже байқалмады. Бұл м</w:t>
      </w:r>
      <w:r>
        <w:rPr>
          <w:rFonts w:ascii="Times New Roman" w:eastAsia="Times New Roman" w:hAnsi="Times New Roman" w:cs="Times New Roman"/>
          <w:sz w:val="28"/>
          <w:szCs w:val="28"/>
          <w:lang w:eastAsia="ru-RU"/>
        </w:rPr>
        <w:t>о</w:t>
      </w:r>
      <w:r w:rsidRPr="00C61574">
        <w:rPr>
          <w:rFonts w:ascii="Times New Roman" w:eastAsia="Times New Roman" w:hAnsi="Times New Roman" w:cs="Times New Roman"/>
          <w:sz w:val="28"/>
          <w:szCs w:val="28"/>
          <w:lang w:eastAsia="ru-RU"/>
        </w:rPr>
        <w:t>делде мемлекеттік қолдау көлемі мен азық-түлік өндірісі индексі арасында байланыс нақты расталмағанын білдіреді.</w:t>
      </w:r>
    </w:p>
    <w:p w14:paraId="4555AB12" w14:textId="77777777" w:rsidR="00A33122" w:rsidRPr="00C61574" w:rsidRDefault="00A33122" w:rsidP="008F685C">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eastAsia="Times New Roman" w:hAnsi="Times New Roman" w:cs="Times New Roman"/>
          <w:color w:val="1F1F1F"/>
          <w:sz w:val="28"/>
          <w:szCs w:val="28"/>
          <w:lang w:eastAsia="ru-RU"/>
        </w:rPr>
      </w:pPr>
      <w:r w:rsidRPr="00BD28D4">
        <w:rPr>
          <w:rFonts w:ascii="Times New Roman" w:eastAsia="Times New Roman" w:hAnsi="Times New Roman" w:cs="Times New Roman"/>
          <w:color w:val="1F1F1F"/>
          <w:sz w:val="28"/>
          <w:szCs w:val="28"/>
          <w:lang w:eastAsia="ru-RU"/>
        </w:rPr>
        <w:t>temp</w:t>
      </w:r>
      <w:r w:rsidRPr="00C61574">
        <w:rPr>
          <w:rFonts w:ascii="Times New Roman" w:eastAsia="Times New Roman" w:hAnsi="Times New Roman" w:cs="Times New Roman"/>
          <w:color w:val="1F1F1F"/>
          <w:sz w:val="28"/>
          <w:szCs w:val="28"/>
          <w:lang w:eastAsia="ru-RU"/>
        </w:rPr>
        <w:t xml:space="preserve"> = 0,056 (p = 0,011). Температураның өзгеруі де қысқа мерзімде теріс және статистикалық маңызды әсер етеді. Орташа температураның жоғарылауы азық-түлік өндірісінің индексін төмендетеді, климаттың жылынуы ауыл шаруашылығы өндірісінің нәтижелеріне теріс әсер ете</w:t>
      </w:r>
      <w:r>
        <w:rPr>
          <w:rFonts w:ascii="Times New Roman" w:eastAsia="Times New Roman" w:hAnsi="Times New Roman" w:cs="Times New Roman"/>
          <w:color w:val="1F1F1F"/>
          <w:sz w:val="28"/>
          <w:szCs w:val="28"/>
          <w:lang w:eastAsia="ru-RU"/>
        </w:rPr>
        <w:t>ді</w:t>
      </w:r>
      <w:r w:rsidRPr="00C61574">
        <w:rPr>
          <w:rFonts w:ascii="Times New Roman" w:eastAsia="Times New Roman" w:hAnsi="Times New Roman" w:cs="Times New Roman"/>
          <w:color w:val="1F1F1F"/>
          <w:sz w:val="28"/>
          <w:szCs w:val="28"/>
          <w:lang w:eastAsia="ru-RU"/>
        </w:rPr>
        <w:t>.</w:t>
      </w:r>
    </w:p>
    <w:p w14:paraId="0290A9BC" w14:textId="77777777" w:rsidR="00A33122" w:rsidRPr="00C61574" w:rsidRDefault="00A33122" w:rsidP="008F685C">
      <w:pPr>
        <w:pStyle w:val="a7"/>
        <w:numPr>
          <w:ilvl w:val="0"/>
          <w:numId w:val="8"/>
        </w:numPr>
        <w:tabs>
          <w:tab w:val="left" w:pos="993"/>
        </w:tabs>
        <w:spacing w:after="0" w:line="240" w:lineRule="auto"/>
        <w:ind w:left="0" w:firstLine="709"/>
        <w:jc w:val="both"/>
        <w:rPr>
          <w:rFonts w:ascii="Times New Roman" w:eastAsia="Times New Roman" w:hAnsi="Times New Roman" w:cs="Times New Roman"/>
          <w:color w:val="1F1F1F"/>
          <w:sz w:val="28"/>
          <w:szCs w:val="28"/>
          <w:lang w:eastAsia="ru-RU"/>
        </w:rPr>
      </w:pPr>
      <w:r w:rsidRPr="00C61574">
        <w:rPr>
          <w:rFonts w:ascii="Times New Roman" w:eastAsia="Times New Roman" w:hAnsi="Times New Roman" w:cs="Times New Roman"/>
          <w:color w:val="1F1F1F"/>
          <w:sz w:val="28"/>
          <w:szCs w:val="28"/>
          <w:lang w:eastAsia="ru-RU"/>
        </w:rPr>
        <w:t>ln_land = - 4,743 (p = 0,002). Ауыл шаруашылық жерлерінің ауданы қысқа мерзімде теріс және маңызды қатынасқа ие. Жер көлемін ұлғайту өздігінен жоғары өнім алуға кепілдік емес, өйткені негізгі нәтиже жердің қаншалықты тиімді және өнімді пайдаланылғанына байланысты деп тұжырымдалады.</w:t>
      </w:r>
    </w:p>
    <w:p w14:paraId="02CC3CC2"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Моделдің сенімділігі мен сапасын бағалау мақсатында қалдықтарға жүргізілген бірқатар диагностикалық тесттердің нәтижелері 52-кестеде көрсетілді.</w:t>
      </w:r>
    </w:p>
    <w:p w14:paraId="16D1D2A8" w14:textId="77777777" w:rsidR="000B32BF" w:rsidRPr="00C61574" w:rsidRDefault="000B32BF" w:rsidP="000B32BF">
      <w:pPr>
        <w:spacing w:after="0" w:line="240" w:lineRule="auto"/>
        <w:ind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Дарбин</w:t>
      </w:r>
      <w:r>
        <w:rPr>
          <w:rFonts w:ascii="Times New Roman" w:eastAsia="Times New Roman" w:hAnsi="Times New Roman" w:cs="Times New Roman"/>
          <w:sz w:val="28"/>
          <w:szCs w:val="28"/>
          <w:lang w:eastAsia="ru-RU"/>
        </w:rPr>
        <w:t>-</w:t>
      </w:r>
      <w:r w:rsidRPr="00C61574">
        <w:rPr>
          <w:rFonts w:ascii="Times New Roman" w:eastAsia="Times New Roman" w:hAnsi="Times New Roman" w:cs="Times New Roman"/>
          <w:sz w:val="28"/>
          <w:szCs w:val="28"/>
          <w:lang w:eastAsia="ru-RU"/>
        </w:rPr>
        <w:t>Уотсон тесті DW=2.307 тең, яғни модель қалдықтарында автокорреляция жоқ деп айтамыз. Бұны Бройш</w:t>
      </w:r>
      <w:r>
        <w:rPr>
          <w:rFonts w:ascii="Times New Roman" w:eastAsia="Times New Roman" w:hAnsi="Times New Roman" w:cs="Times New Roman"/>
          <w:sz w:val="28"/>
          <w:szCs w:val="28"/>
          <w:lang w:eastAsia="ru-RU"/>
        </w:rPr>
        <w:t>-</w:t>
      </w:r>
      <w:r w:rsidRPr="00C61574">
        <w:rPr>
          <w:rFonts w:ascii="Times New Roman" w:eastAsia="Times New Roman" w:hAnsi="Times New Roman" w:cs="Times New Roman"/>
          <w:sz w:val="28"/>
          <w:szCs w:val="28"/>
          <w:lang w:eastAsia="ru-RU"/>
        </w:rPr>
        <w:t xml:space="preserve">Годфри LM тестінің нәтижелері </w:t>
      </w:r>
      <w:r w:rsidRPr="00C61574">
        <w:rPr>
          <w:rFonts w:ascii="Times New Roman" w:eastAsia="Times New Roman" w:hAnsi="Times New Roman" w:cs="Times New Roman"/>
          <w:sz w:val="28"/>
          <w:szCs w:val="28"/>
          <w:lang w:eastAsia="ru-RU"/>
        </w:rPr>
        <w:lastRenderedPageBreak/>
        <w:t>де растайды: lag 1 үшін χ²=2.124, p=0.145 және lag 2 үшін χ²=2.411, p=0.300, сондықтан автокорреляция жоқ.</w:t>
      </w:r>
    </w:p>
    <w:p w14:paraId="2732E723" w14:textId="77777777" w:rsidR="000B32BF" w:rsidRPr="00C61574" w:rsidRDefault="000B32BF" w:rsidP="00A33122">
      <w:pPr>
        <w:pStyle w:val="a7"/>
        <w:spacing w:after="0" w:line="240" w:lineRule="auto"/>
        <w:ind w:left="1069"/>
        <w:jc w:val="both"/>
        <w:rPr>
          <w:rStyle w:val="ae"/>
          <w:rFonts w:ascii="Times New Roman" w:hAnsi="Times New Roman" w:cs="Times New Roman"/>
          <w:b w:val="0"/>
          <w:bCs w:val="0"/>
          <w:sz w:val="28"/>
          <w:szCs w:val="28"/>
        </w:rPr>
      </w:pPr>
    </w:p>
    <w:p w14:paraId="6D488F08"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52 </w:t>
      </w:r>
      <w:r w:rsidRPr="00C61574">
        <w:rPr>
          <w:rFonts w:ascii="Times New Roman" w:hAnsi="Times New Roman"/>
          <w:sz w:val="28"/>
          <w:szCs w:val="28"/>
        </w:rPr>
        <w:t>–</w:t>
      </w:r>
      <w:r w:rsidRPr="00C61574">
        <w:rPr>
          <w:rFonts w:ascii="Times New Roman" w:hAnsi="Times New Roman" w:cs="Times New Roman"/>
          <w:sz w:val="28"/>
          <w:szCs w:val="28"/>
        </w:rPr>
        <w:t xml:space="preserve"> Диагностикалық тест</w:t>
      </w:r>
    </w:p>
    <w:tbl>
      <w:tblPr>
        <w:tblStyle w:val="ad"/>
        <w:tblW w:w="9628" w:type="dxa"/>
        <w:tblLook w:val="04A0" w:firstRow="1" w:lastRow="0" w:firstColumn="1" w:lastColumn="0" w:noHBand="0" w:noVBand="1"/>
      </w:tblPr>
      <w:tblGrid>
        <w:gridCol w:w="3681"/>
        <w:gridCol w:w="2126"/>
        <w:gridCol w:w="992"/>
        <w:gridCol w:w="2829"/>
      </w:tblGrid>
      <w:tr w:rsidR="00A33122" w:rsidRPr="00C61574" w14:paraId="4E287C29" w14:textId="77777777" w:rsidTr="00700415">
        <w:tc>
          <w:tcPr>
            <w:tcW w:w="3681" w:type="dxa"/>
            <w:vAlign w:val="center"/>
          </w:tcPr>
          <w:p w14:paraId="13A40824"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Тест</w:t>
            </w:r>
          </w:p>
        </w:tc>
        <w:tc>
          <w:tcPr>
            <w:tcW w:w="2126" w:type="dxa"/>
            <w:vAlign w:val="center"/>
          </w:tcPr>
          <w:p w14:paraId="16D905A7"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Статистика</w:t>
            </w:r>
          </w:p>
        </w:tc>
        <w:tc>
          <w:tcPr>
            <w:tcW w:w="992" w:type="dxa"/>
            <w:vAlign w:val="center"/>
          </w:tcPr>
          <w:p w14:paraId="1EBA9077"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p-value</w:t>
            </w:r>
          </w:p>
        </w:tc>
        <w:tc>
          <w:tcPr>
            <w:tcW w:w="2829" w:type="dxa"/>
            <w:vAlign w:val="center"/>
          </w:tcPr>
          <w:p w14:paraId="7644F2EE"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Нәтиже</w:t>
            </w:r>
          </w:p>
        </w:tc>
      </w:tr>
      <w:tr w:rsidR="00A33122" w:rsidRPr="00C61574" w14:paraId="44791444" w14:textId="77777777" w:rsidTr="00700415">
        <w:tc>
          <w:tcPr>
            <w:tcW w:w="3681" w:type="dxa"/>
            <w:vAlign w:val="center"/>
          </w:tcPr>
          <w:p w14:paraId="023019B9"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Дарбин–Уотсон тесті</w:t>
            </w:r>
          </w:p>
        </w:tc>
        <w:tc>
          <w:tcPr>
            <w:tcW w:w="2126" w:type="dxa"/>
            <w:vAlign w:val="center"/>
          </w:tcPr>
          <w:p w14:paraId="0A57861B"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DW = 2.307</w:t>
            </w:r>
          </w:p>
        </w:tc>
        <w:tc>
          <w:tcPr>
            <w:tcW w:w="992" w:type="dxa"/>
            <w:vAlign w:val="center"/>
          </w:tcPr>
          <w:p w14:paraId="5AC0809E"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w:t>
            </w:r>
          </w:p>
        </w:tc>
        <w:tc>
          <w:tcPr>
            <w:tcW w:w="2829" w:type="dxa"/>
            <w:vAlign w:val="center"/>
          </w:tcPr>
          <w:p w14:paraId="261310D2"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Автокорреляция жоқ</w:t>
            </w:r>
          </w:p>
        </w:tc>
      </w:tr>
      <w:tr w:rsidR="00A33122" w:rsidRPr="00C61574" w14:paraId="781B4FBB" w14:textId="77777777" w:rsidTr="00700415">
        <w:tc>
          <w:tcPr>
            <w:tcW w:w="3681" w:type="dxa"/>
            <w:vAlign w:val="center"/>
          </w:tcPr>
          <w:p w14:paraId="740B5595"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Бройш–Годфри LM тесті (lag 1)</w:t>
            </w:r>
          </w:p>
        </w:tc>
        <w:tc>
          <w:tcPr>
            <w:tcW w:w="2126" w:type="dxa"/>
            <w:vAlign w:val="center"/>
          </w:tcPr>
          <w:p w14:paraId="71DF3002"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χ² = 2.124</w:t>
            </w:r>
          </w:p>
        </w:tc>
        <w:tc>
          <w:tcPr>
            <w:tcW w:w="992" w:type="dxa"/>
            <w:vAlign w:val="center"/>
          </w:tcPr>
          <w:p w14:paraId="1A41B8BC"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0.145</w:t>
            </w:r>
          </w:p>
        </w:tc>
        <w:tc>
          <w:tcPr>
            <w:tcW w:w="2829" w:type="dxa"/>
            <w:vAlign w:val="center"/>
          </w:tcPr>
          <w:p w14:paraId="6658CF73"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Автокорреляция жоқ</w:t>
            </w:r>
          </w:p>
        </w:tc>
      </w:tr>
      <w:tr w:rsidR="00A33122" w:rsidRPr="00C61574" w14:paraId="72955BAA" w14:textId="77777777" w:rsidTr="00700415">
        <w:tc>
          <w:tcPr>
            <w:tcW w:w="3681" w:type="dxa"/>
            <w:vAlign w:val="center"/>
          </w:tcPr>
          <w:p w14:paraId="4ACEBAC9"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Бройш–Годфри LM тесті (lag 2)</w:t>
            </w:r>
          </w:p>
        </w:tc>
        <w:tc>
          <w:tcPr>
            <w:tcW w:w="2126" w:type="dxa"/>
            <w:vAlign w:val="center"/>
          </w:tcPr>
          <w:p w14:paraId="77E0829D"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χ² = 2.411</w:t>
            </w:r>
          </w:p>
        </w:tc>
        <w:tc>
          <w:tcPr>
            <w:tcW w:w="992" w:type="dxa"/>
            <w:vAlign w:val="center"/>
          </w:tcPr>
          <w:p w14:paraId="7AFFB9D1"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0.300</w:t>
            </w:r>
          </w:p>
        </w:tc>
        <w:tc>
          <w:tcPr>
            <w:tcW w:w="2829" w:type="dxa"/>
            <w:vAlign w:val="center"/>
          </w:tcPr>
          <w:p w14:paraId="3F887FA3"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Автокорреляция жоқ</w:t>
            </w:r>
          </w:p>
        </w:tc>
      </w:tr>
      <w:tr w:rsidR="00A33122" w:rsidRPr="00C61574" w14:paraId="08FBDE57" w14:textId="77777777" w:rsidTr="00700415">
        <w:tc>
          <w:tcPr>
            <w:tcW w:w="3681" w:type="dxa"/>
            <w:vAlign w:val="center"/>
          </w:tcPr>
          <w:p w14:paraId="66EA8596"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Шапиро–Уилк қалыптылық тесті</w:t>
            </w:r>
          </w:p>
        </w:tc>
        <w:tc>
          <w:tcPr>
            <w:tcW w:w="2126" w:type="dxa"/>
            <w:vAlign w:val="center"/>
          </w:tcPr>
          <w:p w14:paraId="4E13BD02"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W = 0.961</w:t>
            </w:r>
          </w:p>
        </w:tc>
        <w:tc>
          <w:tcPr>
            <w:tcW w:w="992" w:type="dxa"/>
            <w:vAlign w:val="center"/>
          </w:tcPr>
          <w:p w14:paraId="6646D6AF"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0.390</w:t>
            </w:r>
          </w:p>
        </w:tc>
        <w:tc>
          <w:tcPr>
            <w:tcW w:w="2829" w:type="dxa"/>
            <w:vAlign w:val="center"/>
          </w:tcPr>
          <w:p w14:paraId="46A6D310"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Қалдықтар қалыпты бөлінген</w:t>
            </w:r>
          </w:p>
        </w:tc>
      </w:tr>
      <w:tr w:rsidR="00A33122" w:rsidRPr="00C61574" w14:paraId="741E1EFE" w14:textId="77777777" w:rsidTr="00700415">
        <w:tc>
          <w:tcPr>
            <w:tcW w:w="3681" w:type="dxa"/>
            <w:vAlign w:val="center"/>
          </w:tcPr>
          <w:p w14:paraId="418D54B2"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Жарке–Бера қалыптылық тесті</w:t>
            </w:r>
          </w:p>
        </w:tc>
        <w:tc>
          <w:tcPr>
            <w:tcW w:w="2126" w:type="dxa"/>
            <w:vAlign w:val="center"/>
          </w:tcPr>
          <w:p w14:paraId="65F70721"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JB = 1.526</w:t>
            </w:r>
          </w:p>
        </w:tc>
        <w:tc>
          <w:tcPr>
            <w:tcW w:w="992" w:type="dxa"/>
            <w:vAlign w:val="center"/>
          </w:tcPr>
          <w:p w14:paraId="50D96E5B"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0.466</w:t>
            </w:r>
          </w:p>
        </w:tc>
        <w:tc>
          <w:tcPr>
            <w:tcW w:w="2829" w:type="dxa"/>
            <w:vAlign w:val="center"/>
          </w:tcPr>
          <w:p w14:paraId="406B6C14"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Қалдықтар қалыпты бөлінген</w:t>
            </w:r>
          </w:p>
        </w:tc>
      </w:tr>
      <w:tr w:rsidR="00A33122" w:rsidRPr="00C61574" w14:paraId="03627323" w14:textId="77777777" w:rsidTr="00700415">
        <w:tc>
          <w:tcPr>
            <w:tcW w:w="3681" w:type="dxa"/>
            <w:vAlign w:val="center"/>
          </w:tcPr>
          <w:p w14:paraId="4297ED69"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Уайт тесті</w:t>
            </w:r>
          </w:p>
        </w:tc>
        <w:tc>
          <w:tcPr>
            <w:tcW w:w="2126" w:type="dxa"/>
            <w:vAlign w:val="center"/>
          </w:tcPr>
          <w:p w14:paraId="597BA7CA"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χ² = 27.0</w:t>
            </w:r>
          </w:p>
        </w:tc>
        <w:tc>
          <w:tcPr>
            <w:tcW w:w="992" w:type="dxa"/>
            <w:vAlign w:val="center"/>
          </w:tcPr>
          <w:p w14:paraId="77E0D7A2"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0.409</w:t>
            </w:r>
          </w:p>
        </w:tc>
        <w:tc>
          <w:tcPr>
            <w:tcW w:w="2829" w:type="dxa"/>
            <w:vAlign w:val="center"/>
          </w:tcPr>
          <w:p w14:paraId="07BD473C"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Гомоскедастикалық</w:t>
            </w:r>
          </w:p>
        </w:tc>
      </w:tr>
      <w:tr w:rsidR="00A33122" w:rsidRPr="00C61574" w14:paraId="3C93572D" w14:textId="77777777" w:rsidTr="00700415">
        <w:tc>
          <w:tcPr>
            <w:tcW w:w="9628" w:type="dxa"/>
            <w:gridSpan w:val="4"/>
          </w:tcPr>
          <w:p w14:paraId="72E7AAE0" w14:textId="77777777" w:rsidR="00A33122" w:rsidRPr="00C61574" w:rsidRDefault="00A33122" w:rsidP="00700415">
            <w:pPr>
              <w:jc w:val="both"/>
              <w:rPr>
                <w:rFonts w:ascii="Times New Roman" w:hAnsi="Times New Roman" w:cs="Times New Roman"/>
                <w:sz w:val="20"/>
                <w:szCs w:val="20"/>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7B84204D" w14:textId="77777777" w:rsidR="00A33122" w:rsidRPr="00C61574" w:rsidRDefault="00A33122" w:rsidP="00A33122">
      <w:pPr>
        <w:spacing w:after="0" w:line="240" w:lineRule="auto"/>
        <w:jc w:val="both"/>
      </w:pPr>
    </w:p>
    <w:p w14:paraId="7DEAF143" w14:textId="4FF7723C" w:rsidR="00A33122" w:rsidRPr="00C61574" w:rsidRDefault="00A33122" w:rsidP="00A33122">
      <w:pPr>
        <w:spacing w:after="0" w:line="240" w:lineRule="auto"/>
        <w:ind w:firstLine="709"/>
        <w:jc w:val="both"/>
        <w:rPr>
          <w:rFonts w:ascii="Times New Roman" w:hAnsi="Times New Roman" w:cs="Times New Roman"/>
          <w:sz w:val="28"/>
          <w:szCs w:val="28"/>
          <w:highlight w:val="yellow"/>
        </w:rPr>
      </w:pPr>
      <w:r w:rsidRPr="00C61574">
        <w:rPr>
          <w:rFonts w:ascii="Times New Roman" w:hAnsi="Times New Roman" w:cs="Times New Roman"/>
          <w:sz w:val="28"/>
          <w:szCs w:val="28"/>
        </w:rPr>
        <w:t>Қалдықтардың қалыптылығы Шапиро</w:t>
      </w:r>
      <w:r w:rsidR="006F7B0C">
        <w:rPr>
          <w:rFonts w:ascii="Times New Roman" w:hAnsi="Times New Roman" w:cs="Times New Roman"/>
          <w:sz w:val="28"/>
          <w:szCs w:val="28"/>
        </w:rPr>
        <w:t>-</w:t>
      </w:r>
      <w:r w:rsidRPr="00C61574">
        <w:rPr>
          <w:rFonts w:ascii="Times New Roman" w:hAnsi="Times New Roman" w:cs="Times New Roman"/>
          <w:sz w:val="28"/>
          <w:szCs w:val="28"/>
        </w:rPr>
        <w:t xml:space="preserve">Уилк (W=0.961, p=0.390) және Жарка-Бера (JB=1.526, p=0.466) тесттерімен дәлелденді және де қалдықтар қалыпты бөлінген. Уайт тесті бойынша χ²=27.0 және p=0.409 тең, модельде гетероскедастикалық анықталған жоқ, қалдықтар гомоскедастикалық деп бағаланады. Құрылған эконометрикалық модельдің статистикалық тұрғыдан сенімді және талдау жүргізуге жарамды. </w:t>
      </w:r>
    </w:p>
    <w:p w14:paraId="3936882F" w14:textId="77777777" w:rsidR="00A33122" w:rsidRPr="00C61574" w:rsidRDefault="00A33122" w:rsidP="00A33122">
      <w:pPr>
        <w:spacing w:after="0" w:line="240" w:lineRule="auto"/>
        <w:jc w:val="both"/>
        <w:rPr>
          <w:rFonts w:ascii="Times New Roman" w:hAnsi="Times New Roman" w:cs="Times New Roman"/>
          <w:sz w:val="28"/>
          <w:szCs w:val="28"/>
        </w:rPr>
      </w:pPr>
    </w:p>
    <w:p w14:paraId="7C133BD4" w14:textId="77777777"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sz w:val="28"/>
          <w:szCs w:val="28"/>
        </w:rPr>
        <w:t xml:space="preserve">Кесте 53 </w:t>
      </w:r>
      <w:r w:rsidRPr="00C61574">
        <w:rPr>
          <w:rFonts w:ascii="Times New Roman" w:hAnsi="Times New Roman"/>
          <w:sz w:val="28"/>
          <w:szCs w:val="28"/>
        </w:rPr>
        <w:t>–</w:t>
      </w:r>
      <w:r w:rsidRPr="00C61574">
        <w:rPr>
          <w:rFonts w:ascii="Times New Roman" w:hAnsi="Times New Roman" w:cs="Times New Roman"/>
          <w:sz w:val="28"/>
          <w:szCs w:val="28"/>
        </w:rPr>
        <w:t xml:space="preserve">  CUSUM параметрлік тұрақтылық тестінің нәтижелері</w:t>
      </w:r>
    </w:p>
    <w:tbl>
      <w:tblPr>
        <w:tblStyle w:val="ad"/>
        <w:tblW w:w="0" w:type="auto"/>
        <w:tblLook w:val="04A0" w:firstRow="1" w:lastRow="0" w:firstColumn="1" w:lastColumn="0" w:noHBand="0" w:noVBand="1"/>
      </w:tblPr>
      <w:tblGrid>
        <w:gridCol w:w="1582"/>
        <w:gridCol w:w="1532"/>
        <w:gridCol w:w="1417"/>
        <w:gridCol w:w="1418"/>
        <w:gridCol w:w="1417"/>
        <w:gridCol w:w="2127"/>
      </w:tblGrid>
      <w:tr w:rsidR="00A33122" w:rsidRPr="00C61574" w14:paraId="221835F3" w14:textId="77777777" w:rsidTr="00700415">
        <w:tc>
          <w:tcPr>
            <w:tcW w:w="1582" w:type="dxa"/>
            <w:vAlign w:val="center"/>
          </w:tcPr>
          <w:p w14:paraId="08EB1C2B"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Тест түрі</w:t>
            </w:r>
          </w:p>
        </w:tc>
        <w:tc>
          <w:tcPr>
            <w:tcW w:w="1532" w:type="dxa"/>
            <w:vAlign w:val="center"/>
          </w:tcPr>
          <w:p w14:paraId="3EA463AE"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Тест статистикасы</w:t>
            </w:r>
          </w:p>
        </w:tc>
        <w:tc>
          <w:tcPr>
            <w:tcW w:w="1417" w:type="dxa"/>
            <w:vAlign w:val="center"/>
          </w:tcPr>
          <w:p w14:paraId="4390DDAE"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 сыни мән</w:t>
            </w:r>
          </w:p>
        </w:tc>
        <w:tc>
          <w:tcPr>
            <w:tcW w:w="1418" w:type="dxa"/>
            <w:vAlign w:val="center"/>
          </w:tcPr>
          <w:p w14:paraId="27954364"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5% сыни мән</w:t>
            </w:r>
          </w:p>
        </w:tc>
        <w:tc>
          <w:tcPr>
            <w:tcW w:w="1417" w:type="dxa"/>
            <w:vAlign w:val="center"/>
          </w:tcPr>
          <w:p w14:paraId="24470B60"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10% сыни мән</w:t>
            </w:r>
          </w:p>
        </w:tc>
        <w:tc>
          <w:tcPr>
            <w:tcW w:w="2127" w:type="dxa"/>
            <w:vAlign w:val="center"/>
          </w:tcPr>
          <w:p w14:paraId="548C369E"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Қорытынды</w:t>
            </w:r>
          </w:p>
        </w:tc>
      </w:tr>
      <w:tr w:rsidR="00A33122" w:rsidRPr="00C61574" w14:paraId="62E2C034" w14:textId="77777777" w:rsidTr="00700415">
        <w:tc>
          <w:tcPr>
            <w:tcW w:w="1582" w:type="dxa"/>
            <w:vAlign w:val="center"/>
          </w:tcPr>
          <w:p w14:paraId="15DA69FF"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Recursive CUSUM</w:t>
            </w:r>
          </w:p>
        </w:tc>
        <w:tc>
          <w:tcPr>
            <w:tcW w:w="1532" w:type="dxa"/>
            <w:vAlign w:val="center"/>
          </w:tcPr>
          <w:p w14:paraId="77211062"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0.8711</w:t>
            </w:r>
          </w:p>
        </w:tc>
        <w:tc>
          <w:tcPr>
            <w:tcW w:w="1417" w:type="dxa"/>
            <w:vAlign w:val="center"/>
          </w:tcPr>
          <w:p w14:paraId="4A7E7B02"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1.1430</w:t>
            </w:r>
          </w:p>
        </w:tc>
        <w:tc>
          <w:tcPr>
            <w:tcW w:w="1418" w:type="dxa"/>
            <w:vAlign w:val="center"/>
          </w:tcPr>
          <w:p w14:paraId="7141DBDB"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0.9479</w:t>
            </w:r>
          </w:p>
        </w:tc>
        <w:tc>
          <w:tcPr>
            <w:tcW w:w="1417" w:type="dxa"/>
            <w:vAlign w:val="center"/>
          </w:tcPr>
          <w:p w14:paraId="069C627D" w14:textId="77777777" w:rsidR="00A33122" w:rsidRPr="00C61574" w:rsidRDefault="00A33122" w:rsidP="00700415">
            <w:pPr>
              <w:jc w:val="center"/>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0.8499</w:t>
            </w:r>
          </w:p>
        </w:tc>
        <w:tc>
          <w:tcPr>
            <w:tcW w:w="2127" w:type="dxa"/>
            <w:vAlign w:val="center"/>
          </w:tcPr>
          <w:p w14:paraId="387B07B0" w14:textId="77777777" w:rsidR="00A33122" w:rsidRPr="00C61574" w:rsidRDefault="00A33122" w:rsidP="00700415">
            <w:pPr>
              <w:jc w:val="both"/>
              <w:rPr>
                <w:rFonts w:ascii="Times New Roman" w:hAnsi="Times New Roman" w:cs="Times New Roman"/>
                <w:sz w:val="20"/>
                <w:szCs w:val="20"/>
              </w:rPr>
            </w:pPr>
            <w:r w:rsidRPr="00C61574">
              <w:rPr>
                <w:rFonts w:ascii="Times New Roman" w:eastAsia="Times New Roman" w:hAnsi="Times New Roman" w:cs="Times New Roman"/>
                <w:sz w:val="20"/>
                <w:szCs w:val="20"/>
                <w:lang w:eastAsia="ru-RU"/>
              </w:rPr>
              <w:t>Модель параметрлері тұрақты, құрылымдық үзіліс жоқ</w:t>
            </w:r>
          </w:p>
        </w:tc>
      </w:tr>
      <w:tr w:rsidR="00A33122" w:rsidRPr="00C61574" w14:paraId="51D9BCCA" w14:textId="77777777" w:rsidTr="00700415">
        <w:tc>
          <w:tcPr>
            <w:tcW w:w="9493" w:type="dxa"/>
            <w:gridSpan w:val="6"/>
          </w:tcPr>
          <w:p w14:paraId="2FF47FDB" w14:textId="77777777" w:rsidR="00A33122" w:rsidRPr="00C61574" w:rsidRDefault="00A33122" w:rsidP="00700415">
            <w:pPr>
              <w:jc w:val="both"/>
              <w:rPr>
                <w:rFonts w:ascii="Times New Roman" w:eastAsia="Times New Roman" w:hAnsi="Times New Roman" w:cs="Times New Roman"/>
                <w:sz w:val="20"/>
                <w:szCs w:val="20"/>
                <w:lang w:eastAsia="ru-RU"/>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556BB812" w14:textId="77777777" w:rsidR="000B32BF" w:rsidRDefault="000B32BF" w:rsidP="000B32BF">
      <w:pPr>
        <w:spacing w:after="0" w:line="240" w:lineRule="auto"/>
        <w:ind w:firstLine="709"/>
        <w:jc w:val="both"/>
        <w:rPr>
          <w:rFonts w:ascii="Times New Roman" w:hAnsi="Times New Roman" w:cs="Times New Roman"/>
          <w:sz w:val="28"/>
          <w:szCs w:val="28"/>
        </w:rPr>
      </w:pPr>
    </w:p>
    <w:p w14:paraId="62E654A1" w14:textId="39498B24" w:rsidR="000B32BF" w:rsidRPr="00C61574" w:rsidRDefault="000B32BF" w:rsidP="000B32BF">
      <w:pPr>
        <w:spacing w:after="0" w:line="240" w:lineRule="auto"/>
        <w:ind w:firstLine="709"/>
        <w:jc w:val="both"/>
        <w:rPr>
          <w:rFonts w:ascii="Times New Roman" w:hAnsi="Times New Roman" w:cs="Times New Roman"/>
          <w:sz w:val="28"/>
          <w:szCs w:val="28"/>
          <w:highlight w:val="yellow"/>
        </w:rPr>
      </w:pPr>
      <w:r w:rsidRPr="00C61574">
        <w:rPr>
          <w:rFonts w:ascii="Times New Roman" w:hAnsi="Times New Roman" w:cs="Times New Roman"/>
          <w:sz w:val="28"/>
          <w:szCs w:val="28"/>
        </w:rPr>
        <w:t>Модельдің уақыт бойынша параметрлік тұрақтылығын бағалау мақсатында CUSUM тесті жүргізілді, оның нәтижелері 53-кест</w:t>
      </w:r>
      <w:r>
        <w:rPr>
          <w:rFonts w:ascii="Times New Roman" w:hAnsi="Times New Roman" w:cs="Times New Roman"/>
          <w:sz w:val="28"/>
          <w:szCs w:val="28"/>
        </w:rPr>
        <w:t>еге жинақталған</w:t>
      </w:r>
      <w:r w:rsidRPr="00C61574">
        <w:rPr>
          <w:rFonts w:ascii="Times New Roman" w:hAnsi="Times New Roman" w:cs="Times New Roman"/>
          <w:sz w:val="28"/>
          <w:szCs w:val="28"/>
        </w:rPr>
        <w:t>.</w:t>
      </w:r>
    </w:p>
    <w:p w14:paraId="0F4B2643" w14:textId="77777777" w:rsidR="00A33122" w:rsidRPr="00C61574" w:rsidRDefault="00A33122" w:rsidP="00A33122">
      <w:pPr>
        <w:spacing w:after="0" w:line="240" w:lineRule="auto"/>
        <w:jc w:val="center"/>
        <w:rPr>
          <w:rStyle w:val="ae"/>
          <w:rFonts w:ascii="Times New Roman" w:hAnsi="Times New Roman" w:cs="Times New Roman"/>
          <w:b w:val="0"/>
          <w:bCs w:val="0"/>
          <w:sz w:val="28"/>
          <w:szCs w:val="28"/>
        </w:rPr>
      </w:pPr>
      <w:r w:rsidRPr="00C61574">
        <w:rPr>
          <w:rFonts w:ascii="Times New Roman" w:hAnsi="Times New Roman" w:cs="Times New Roman"/>
          <w:noProof/>
          <w:lang w:val="ru-RU" w:eastAsia="ru-RU"/>
        </w:rPr>
        <w:drawing>
          <wp:inline distT="0" distB="0" distL="0" distR="0" wp14:anchorId="115A52C2" wp14:editId="08D4D459">
            <wp:extent cx="5844540" cy="2898775"/>
            <wp:effectExtent l="0" t="0" r="381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65948" cy="3008589"/>
                    </a:xfrm>
                    <a:prstGeom prst="rect">
                      <a:avLst/>
                    </a:prstGeom>
                    <a:noFill/>
                    <a:ln>
                      <a:noFill/>
                    </a:ln>
                  </pic:spPr>
                </pic:pic>
              </a:graphicData>
            </a:graphic>
          </wp:inline>
        </w:drawing>
      </w:r>
    </w:p>
    <w:p w14:paraId="5107866C"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Сурет 22 –  ln_fpi айнымалысы бойынша модель параметрлерінің тұрақтылығын бағалайтын CUSUM графигі.</w:t>
      </w:r>
    </w:p>
    <w:p w14:paraId="28BCABE9" w14:textId="77777777" w:rsidR="00A33122" w:rsidRPr="00C61574" w:rsidRDefault="00A33122" w:rsidP="00A33122">
      <w:pPr>
        <w:spacing w:after="0" w:line="240" w:lineRule="auto"/>
        <w:jc w:val="center"/>
        <w:rPr>
          <w:rFonts w:ascii="Times New Roman" w:hAnsi="Times New Roman" w:cs="Times New Roman"/>
          <w:sz w:val="28"/>
          <w:szCs w:val="28"/>
        </w:rPr>
      </w:pPr>
      <w:r w:rsidRPr="00C61574">
        <w:rPr>
          <w:rFonts w:ascii="Times New Roman" w:hAnsi="Times New Roman" w:cs="Times New Roman"/>
          <w:sz w:val="28"/>
          <w:szCs w:val="28"/>
        </w:rPr>
        <w:t>Ескерту – Stata бағдарламалық қамсыздандыру көмегімен автормен құрастырған</w:t>
      </w:r>
    </w:p>
    <w:p w14:paraId="00712143" w14:textId="77777777" w:rsidR="000B32BF" w:rsidRDefault="000B32BF" w:rsidP="000B32BF">
      <w:pPr>
        <w:pStyle w:val="a7"/>
        <w:spacing w:after="0" w:line="240" w:lineRule="auto"/>
        <w:ind w:left="0" w:firstLine="709"/>
        <w:jc w:val="both"/>
        <w:rPr>
          <w:rStyle w:val="ae"/>
          <w:rFonts w:ascii="Times New Roman" w:hAnsi="Times New Roman" w:cs="Times New Roman"/>
          <w:b w:val="0"/>
          <w:bCs w:val="0"/>
          <w:sz w:val="28"/>
          <w:szCs w:val="28"/>
        </w:rPr>
      </w:pPr>
      <w:r w:rsidRPr="00C61574">
        <w:rPr>
          <w:rStyle w:val="ae"/>
          <w:rFonts w:ascii="Times New Roman" w:hAnsi="Times New Roman" w:cs="Times New Roman"/>
          <w:b w:val="0"/>
          <w:bCs w:val="0"/>
          <w:sz w:val="28"/>
          <w:szCs w:val="28"/>
        </w:rPr>
        <w:lastRenderedPageBreak/>
        <w:t>CUSUM графигінде рекурсивті қалдықтардың жиынтық сомасының сызығы толығымен 95% сенімділік шегінде қалады, модель параметрлері тұрақты және зерттеу кезеңінде құрылымдық үзілістер жоқ.</w:t>
      </w:r>
    </w:p>
    <w:p w14:paraId="2DCF849A" w14:textId="77777777" w:rsidR="000B32BF" w:rsidRDefault="000B32BF" w:rsidP="000B32BF">
      <w:pPr>
        <w:pStyle w:val="a7"/>
        <w:spacing w:after="0" w:line="240" w:lineRule="auto"/>
        <w:ind w:left="0" w:firstLine="709"/>
        <w:jc w:val="both"/>
        <w:rPr>
          <w:rStyle w:val="ae"/>
          <w:rFonts w:ascii="Times New Roman" w:hAnsi="Times New Roman" w:cs="Times New Roman"/>
          <w:b w:val="0"/>
          <w:bCs w:val="0"/>
          <w:sz w:val="28"/>
          <w:szCs w:val="28"/>
        </w:rPr>
      </w:pPr>
      <w:r w:rsidRPr="00C61574">
        <w:rPr>
          <w:rStyle w:val="ae"/>
          <w:rFonts w:ascii="Times New Roman" w:hAnsi="Times New Roman" w:cs="Times New Roman"/>
          <w:b w:val="0"/>
          <w:bCs w:val="0"/>
          <w:sz w:val="28"/>
          <w:szCs w:val="28"/>
        </w:rPr>
        <w:t>Бағалау нәтиже</w:t>
      </w:r>
      <w:r>
        <w:rPr>
          <w:rStyle w:val="ae"/>
          <w:rFonts w:ascii="Times New Roman" w:hAnsi="Times New Roman" w:cs="Times New Roman"/>
          <w:b w:val="0"/>
          <w:bCs w:val="0"/>
          <w:sz w:val="28"/>
          <w:szCs w:val="28"/>
        </w:rPr>
        <w:t>сінде</w:t>
      </w:r>
      <w:r w:rsidRPr="00C61574">
        <w:rPr>
          <w:rStyle w:val="ae"/>
          <w:rFonts w:ascii="Times New Roman" w:hAnsi="Times New Roman" w:cs="Times New Roman"/>
          <w:b w:val="0"/>
          <w:bCs w:val="0"/>
          <w:sz w:val="28"/>
          <w:szCs w:val="28"/>
        </w:rPr>
        <w:t xml:space="preserve"> ұзақ мерзімді кезеңде электр энергиясын тұтыну мен жауын-шашын көлемінің азық-түлік өндірісіне оң ықпал ететінін анықтады</w:t>
      </w:r>
      <w:r>
        <w:rPr>
          <w:rStyle w:val="ae"/>
          <w:rFonts w:ascii="Times New Roman" w:hAnsi="Times New Roman" w:cs="Times New Roman"/>
          <w:b w:val="0"/>
          <w:bCs w:val="0"/>
          <w:sz w:val="28"/>
          <w:szCs w:val="28"/>
        </w:rPr>
        <w:t>қ</w:t>
      </w:r>
      <w:r w:rsidRPr="00C61574">
        <w:rPr>
          <w:rStyle w:val="ae"/>
          <w:rFonts w:ascii="Times New Roman" w:hAnsi="Times New Roman" w:cs="Times New Roman"/>
          <w:b w:val="0"/>
          <w:bCs w:val="0"/>
          <w:sz w:val="28"/>
          <w:szCs w:val="28"/>
        </w:rPr>
        <w:t xml:space="preserve">, ал қысқа мерзімді кезеңде ауыл шаруашылығындағы жұмыспен қамту, температура және ауыл шаруашылығы жер көлемі сезімтал факторлар. </w:t>
      </w:r>
    </w:p>
    <w:p w14:paraId="0D1ED2F4" w14:textId="77777777" w:rsidR="000B32BF" w:rsidRPr="00C61574" w:rsidRDefault="000B32BF" w:rsidP="000B32BF">
      <w:pPr>
        <w:pStyle w:val="a7"/>
        <w:spacing w:after="0" w:line="240" w:lineRule="auto"/>
        <w:ind w:left="0" w:firstLine="709"/>
        <w:jc w:val="both"/>
        <w:rPr>
          <w:rStyle w:val="ae"/>
          <w:rFonts w:ascii="Times New Roman" w:hAnsi="Times New Roman" w:cs="Times New Roman"/>
          <w:b w:val="0"/>
          <w:bCs w:val="0"/>
          <w:sz w:val="28"/>
          <w:szCs w:val="28"/>
        </w:rPr>
      </w:pPr>
      <w:r w:rsidRPr="00C61574">
        <w:rPr>
          <w:rStyle w:val="ae"/>
          <w:rFonts w:ascii="Times New Roman" w:hAnsi="Times New Roman" w:cs="Times New Roman"/>
          <w:b w:val="0"/>
          <w:bCs w:val="0"/>
          <w:sz w:val="28"/>
          <w:szCs w:val="28"/>
        </w:rPr>
        <w:t>Диагностикалық тесттер мен CUSUM нәтижелеріне қарап модель статистикалық тұрғыдан сенімді әрі параметрлік тұрақты деп айта аламыз. Бұл өз кезегінде Қазақстанның азық-түлік өндірісін арттыруда ресурстық қамтамасыз етуді, табиғи-климаттық жағдайларды және аграрлық сектордың құрылымдық ерекшеліктерін ескеретін теңгерімді саясат жүргізудің маңыздылығын</w:t>
      </w:r>
      <w:r>
        <w:rPr>
          <w:rStyle w:val="ae"/>
          <w:rFonts w:ascii="Times New Roman" w:hAnsi="Times New Roman" w:cs="Times New Roman"/>
          <w:b w:val="0"/>
          <w:bCs w:val="0"/>
          <w:sz w:val="28"/>
          <w:szCs w:val="28"/>
        </w:rPr>
        <w:t xml:space="preserve"> айқындайды</w:t>
      </w:r>
      <w:r w:rsidRPr="00C61574">
        <w:rPr>
          <w:rStyle w:val="ae"/>
          <w:rFonts w:ascii="Times New Roman" w:hAnsi="Times New Roman" w:cs="Times New Roman"/>
          <w:b w:val="0"/>
          <w:bCs w:val="0"/>
          <w:sz w:val="28"/>
          <w:szCs w:val="28"/>
        </w:rPr>
        <w:t>.</w:t>
      </w:r>
    </w:p>
    <w:p w14:paraId="6C5AB015" w14:textId="49573E1E" w:rsidR="00A33122" w:rsidRPr="00C61574" w:rsidRDefault="00A33122" w:rsidP="00A33122">
      <w:pPr>
        <w:spacing w:after="0" w:line="240" w:lineRule="auto"/>
        <w:jc w:val="both"/>
        <w:rPr>
          <w:rFonts w:ascii="Times New Roman" w:hAnsi="Times New Roman" w:cs="Times New Roman"/>
          <w:sz w:val="28"/>
          <w:szCs w:val="28"/>
        </w:rPr>
      </w:pPr>
      <w:r w:rsidRPr="00C61574">
        <w:rPr>
          <w:rFonts w:ascii="Times New Roman" w:hAnsi="Times New Roman" w:cs="Times New Roman"/>
          <w:b/>
          <w:bCs/>
          <w:sz w:val="28"/>
          <w:szCs w:val="28"/>
        </w:rPr>
        <w:tab/>
      </w:r>
      <w:r w:rsidRPr="00C61574">
        <w:rPr>
          <w:rFonts w:ascii="Times New Roman" w:hAnsi="Times New Roman" w:cs="Times New Roman"/>
          <w:sz w:val="28"/>
          <w:szCs w:val="28"/>
        </w:rPr>
        <w:t>Ауыл шаруашылығы</w:t>
      </w:r>
      <w:r w:rsidR="001512F7">
        <w:rPr>
          <w:rFonts w:ascii="Times New Roman" w:hAnsi="Times New Roman" w:cs="Times New Roman"/>
          <w:sz w:val="28"/>
          <w:szCs w:val="28"/>
        </w:rPr>
        <w:t xml:space="preserve"> саласын</w:t>
      </w:r>
      <w:r w:rsidR="00DB095F">
        <w:rPr>
          <w:rFonts w:ascii="Times New Roman" w:hAnsi="Times New Roman" w:cs="Times New Roman"/>
          <w:sz w:val="28"/>
          <w:szCs w:val="28"/>
        </w:rPr>
        <w:t xml:space="preserve">ың </w:t>
      </w:r>
      <w:r w:rsidRPr="00C61574">
        <w:rPr>
          <w:rFonts w:ascii="Times New Roman" w:hAnsi="Times New Roman" w:cs="Times New Roman"/>
          <w:sz w:val="28"/>
          <w:szCs w:val="28"/>
        </w:rPr>
        <w:t>ЖІӨ-дегі үлесі agshare елдің азық-түлікпен өзін-өзі қамтамасыз ету әлеуетін, өндірістік мүмкіндігін анықтайды, сонымен бірге аграрлық сектордың ұлттық экономикадағы орнын жанама сипаттайды. Сол себепті ауыл шаруашылығының жалпы ішкі өнімдегі үлесі азық-түлік қауіпсіздігін көрсететін тікелей көрсеткіш болмаса да, оны өндірістік-экономикалық сипаттаушы макроэкономикалық индикатор ретінде таңдалды.</w:t>
      </w:r>
    </w:p>
    <w:p w14:paraId="6E21F8C2" w14:textId="0EACCFA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Ауылда тұратын үй шаруашылықтарының табыс</w:t>
      </w:r>
      <w:r w:rsidR="00CB7136">
        <w:rPr>
          <w:rFonts w:ascii="Times New Roman" w:hAnsi="Times New Roman" w:cs="Times New Roman"/>
          <w:sz w:val="28"/>
          <w:szCs w:val="28"/>
        </w:rPr>
        <w:t>ы</w:t>
      </w:r>
      <w:r w:rsidRPr="00C61574">
        <w:rPr>
          <w:rFonts w:ascii="Times New Roman" w:hAnsi="Times New Roman" w:cs="Times New Roman"/>
          <w:sz w:val="28"/>
          <w:szCs w:val="28"/>
        </w:rPr>
        <w:t xml:space="preserve"> (</w:t>
      </w:r>
      <w:r w:rsidRPr="003B623A">
        <w:rPr>
          <w:rFonts w:ascii="Times New Roman" w:hAnsi="Times New Roman" w:cs="Times New Roman"/>
          <w:sz w:val="28"/>
          <w:szCs w:val="28"/>
        </w:rPr>
        <w:t>income</w:t>
      </w:r>
      <w:r w:rsidRPr="00C61574">
        <w:rPr>
          <w:rFonts w:ascii="Times New Roman" w:hAnsi="Times New Roman" w:cs="Times New Roman"/>
          <w:sz w:val="28"/>
          <w:szCs w:val="28"/>
        </w:rPr>
        <w:t>)</w:t>
      </w:r>
      <w:r w:rsidR="00CB7136" w:rsidRPr="00CB7136">
        <w:rPr>
          <w:rFonts w:ascii="Times New Roman" w:hAnsi="Times New Roman" w:cs="Times New Roman"/>
          <w:sz w:val="28"/>
          <w:szCs w:val="28"/>
        </w:rPr>
        <w:t xml:space="preserve"> </w:t>
      </w:r>
      <w:r w:rsidRPr="00F95FA3">
        <w:rPr>
          <w:rFonts w:ascii="Times New Roman" w:hAnsi="Times New Roman" w:cs="Times New Roman"/>
          <w:sz w:val="28"/>
          <w:szCs w:val="28"/>
        </w:rPr>
        <w:t xml:space="preserve"> </w:t>
      </w:r>
      <w:r w:rsidR="00CB7136">
        <w:rPr>
          <w:rFonts w:ascii="Times New Roman" w:hAnsi="Times New Roman" w:cs="Times New Roman"/>
          <w:sz w:val="28"/>
          <w:szCs w:val="28"/>
        </w:rPr>
        <w:t>артқан сайын олардың</w:t>
      </w:r>
      <w:r w:rsidRPr="00F95FA3">
        <w:rPr>
          <w:rFonts w:ascii="Times New Roman" w:hAnsi="Times New Roman" w:cs="Times New Roman"/>
          <w:sz w:val="28"/>
          <w:szCs w:val="28"/>
        </w:rPr>
        <w:t xml:space="preserve"> азық-түлік</w:t>
      </w:r>
      <w:r w:rsidR="00CB7136">
        <w:rPr>
          <w:rFonts w:ascii="Times New Roman" w:hAnsi="Times New Roman" w:cs="Times New Roman"/>
          <w:sz w:val="28"/>
          <w:szCs w:val="28"/>
        </w:rPr>
        <w:t xml:space="preserve"> тауарларына </w:t>
      </w:r>
      <w:r w:rsidRPr="00F95FA3">
        <w:rPr>
          <w:rFonts w:ascii="Times New Roman" w:hAnsi="Times New Roman" w:cs="Times New Roman"/>
          <w:sz w:val="28"/>
          <w:szCs w:val="28"/>
        </w:rPr>
        <w:t>деген сұраныс</w:t>
      </w:r>
      <w:r w:rsidR="00CB7136">
        <w:rPr>
          <w:rFonts w:ascii="Times New Roman" w:hAnsi="Times New Roman" w:cs="Times New Roman"/>
          <w:sz w:val="28"/>
          <w:szCs w:val="28"/>
        </w:rPr>
        <w:t xml:space="preserve"> көлемі өседі және </w:t>
      </w:r>
      <w:r w:rsidRPr="00F95FA3">
        <w:rPr>
          <w:rFonts w:ascii="Times New Roman" w:hAnsi="Times New Roman" w:cs="Times New Roman"/>
          <w:sz w:val="28"/>
          <w:szCs w:val="28"/>
        </w:rPr>
        <w:t>өндіріс көлемін кеңейтуге</w:t>
      </w:r>
      <w:r w:rsidR="00CB7136">
        <w:rPr>
          <w:rFonts w:ascii="Times New Roman" w:hAnsi="Times New Roman" w:cs="Times New Roman"/>
          <w:sz w:val="28"/>
          <w:szCs w:val="28"/>
        </w:rPr>
        <w:t xml:space="preserve">, </w:t>
      </w:r>
      <w:r w:rsidRPr="00F95FA3">
        <w:rPr>
          <w:rFonts w:ascii="Times New Roman" w:hAnsi="Times New Roman" w:cs="Times New Roman"/>
          <w:sz w:val="28"/>
          <w:szCs w:val="28"/>
        </w:rPr>
        <w:t>ауыл шаруашылығы саласын жаңғыртуға ықпал</w:t>
      </w:r>
      <w:r w:rsidR="00CB7136">
        <w:rPr>
          <w:rFonts w:ascii="Times New Roman" w:hAnsi="Times New Roman" w:cs="Times New Roman"/>
          <w:sz w:val="28"/>
          <w:szCs w:val="28"/>
        </w:rPr>
        <w:t>ын</w:t>
      </w:r>
      <w:r w:rsidRPr="00F95FA3">
        <w:rPr>
          <w:rFonts w:ascii="Times New Roman" w:hAnsi="Times New Roman" w:cs="Times New Roman"/>
          <w:sz w:val="28"/>
          <w:szCs w:val="28"/>
        </w:rPr>
        <w:t xml:space="preserve"> </w:t>
      </w:r>
      <w:r w:rsidR="00CB7136">
        <w:rPr>
          <w:rFonts w:ascii="Times New Roman" w:hAnsi="Times New Roman" w:cs="Times New Roman"/>
          <w:sz w:val="28"/>
          <w:szCs w:val="28"/>
        </w:rPr>
        <w:t>тигізед</w:t>
      </w:r>
      <w:r w:rsidRPr="00F95FA3">
        <w:rPr>
          <w:rFonts w:ascii="Times New Roman" w:hAnsi="Times New Roman" w:cs="Times New Roman"/>
          <w:sz w:val="28"/>
          <w:szCs w:val="28"/>
        </w:rPr>
        <w:t xml:space="preserve">і. </w:t>
      </w:r>
    </w:p>
    <w:p w14:paraId="2851104E" w14:textId="026E798A"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Табысы азық-түлік себетінің құнынан төмен халықтың үлесі (кедейшілік) </w:t>
      </w:r>
      <w:r w:rsidR="00CB7136">
        <w:rPr>
          <w:rFonts w:ascii="Times New Roman" w:hAnsi="Times New Roman" w:cs="Times New Roman"/>
          <w:sz w:val="28"/>
          <w:szCs w:val="28"/>
        </w:rPr>
        <w:t xml:space="preserve">көбейсе тұрғындардың </w:t>
      </w:r>
      <w:r w:rsidRPr="00C61574">
        <w:rPr>
          <w:rFonts w:ascii="Times New Roman" w:hAnsi="Times New Roman" w:cs="Times New Roman"/>
          <w:sz w:val="28"/>
          <w:szCs w:val="28"/>
        </w:rPr>
        <w:t>сатып алу қабілетін</w:t>
      </w:r>
      <w:r>
        <w:rPr>
          <w:rFonts w:ascii="Times New Roman" w:hAnsi="Times New Roman" w:cs="Times New Roman"/>
          <w:sz w:val="28"/>
          <w:szCs w:val="28"/>
        </w:rPr>
        <w:t xml:space="preserve"> әлсір</w:t>
      </w:r>
      <w:r w:rsidR="00CB7136">
        <w:rPr>
          <w:rFonts w:ascii="Times New Roman" w:hAnsi="Times New Roman" w:cs="Times New Roman"/>
          <w:sz w:val="28"/>
          <w:szCs w:val="28"/>
        </w:rPr>
        <w:t>етіп,</w:t>
      </w:r>
      <w:r w:rsidR="009A6C19">
        <w:rPr>
          <w:rFonts w:ascii="Times New Roman" w:hAnsi="Times New Roman" w:cs="Times New Roman"/>
          <w:sz w:val="28"/>
          <w:szCs w:val="28"/>
        </w:rPr>
        <w:t xml:space="preserve"> а</w:t>
      </w:r>
      <w:r w:rsidRPr="00C61574">
        <w:rPr>
          <w:rFonts w:ascii="Times New Roman" w:hAnsi="Times New Roman" w:cs="Times New Roman"/>
          <w:sz w:val="28"/>
          <w:szCs w:val="28"/>
        </w:rPr>
        <w:t xml:space="preserve">уыл шаруашылығы </w:t>
      </w:r>
      <w:r w:rsidR="00CB7136">
        <w:rPr>
          <w:rFonts w:ascii="Times New Roman" w:hAnsi="Times New Roman" w:cs="Times New Roman"/>
          <w:sz w:val="28"/>
          <w:szCs w:val="28"/>
        </w:rPr>
        <w:t xml:space="preserve">саласындағы </w:t>
      </w:r>
      <w:r w:rsidRPr="00C61574">
        <w:rPr>
          <w:rFonts w:ascii="Times New Roman" w:hAnsi="Times New Roman" w:cs="Times New Roman"/>
          <w:sz w:val="28"/>
          <w:szCs w:val="28"/>
        </w:rPr>
        <w:t>өнімдер</w:t>
      </w:r>
      <w:r w:rsidR="00CB7136">
        <w:rPr>
          <w:rFonts w:ascii="Times New Roman" w:hAnsi="Times New Roman" w:cs="Times New Roman"/>
          <w:sz w:val="28"/>
          <w:szCs w:val="28"/>
        </w:rPr>
        <w:t>г</w:t>
      </w:r>
      <w:r w:rsidRPr="00C61574">
        <w:rPr>
          <w:rFonts w:ascii="Times New Roman" w:hAnsi="Times New Roman" w:cs="Times New Roman"/>
          <w:sz w:val="28"/>
          <w:szCs w:val="28"/>
        </w:rPr>
        <w:t>е</w:t>
      </w:r>
      <w:r w:rsidR="009A6C19">
        <w:rPr>
          <w:rFonts w:ascii="Times New Roman" w:hAnsi="Times New Roman" w:cs="Times New Roman"/>
          <w:sz w:val="28"/>
          <w:szCs w:val="28"/>
        </w:rPr>
        <w:t xml:space="preserve"> деген</w:t>
      </w:r>
      <w:r w:rsidRPr="00C61574">
        <w:rPr>
          <w:rFonts w:ascii="Times New Roman" w:hAnsi="Times New Roman" w:cs="Times New Roman"/>
          <w:sz w:val="28"/>
          <w:szCs w:val="28"/>
        </w:rPr>
        <w:t xml:space="preserve"> сұраныс төменде</w:t>
      </w:r>
      <w:r w:rsidR="00CB7136">
        <w:rPr>
          <w:rFonts w:ascii="Times New Roman" w:hAnsi="Times New Roman" w:cs="Times New Roman"/>
          <w:sz w:val="28"/>
          <w:szCs w:val="28"/>
        </w:rPr>
        <w:t>йді</w:t>
      </w:r>
      <w:r w:rsidRPr="00C61574">
        <w:rPr>
          <w:rFonts w:ascii="Times New Roman" w:hAnsi="Times New Roman" w:cs="Times New Roman"/>
          <w:sz w:val="28"/>
          <w:szCs w:val="28"/>
        </w:rPr>
        <w:t>, с</w:t>
      </w:r>
      <w:r w:rsidR="009A6C19">
        <w:rPr>
          <w:rFonts w:ascii="Times New Roman" w:hAnsi="Times New Roman" w:cs="Times New Roman"/>
          <w:sz w:val="28"/>
          <w:szCs w:val="28"/>
        </w:rPr>
        <w:t>аладағы</w:t>
      </w:r>
      <w:r w:rsidRPr="00C61574">
        <w:rPr>
          <w:rFonts w:ascii="Times New Roman" w:hAnsi="Times New Roman" w:cs="Times New Roman"/>
          <w:sz w:val="28"/>
          <w:szCs w:val="28"/>
        </w:rPr>
        <w:t xml:space="preserve"> өндірістің дамуын</w:t>
      </w:r>
      <w:r w:rsidR="009A6C19">
        <w:rPr>
          <w:rFonts w:ascii="Times New Roman" w:hAnsi="Times New Roman" w:cs="Times New Roman"/>
          <w:sz w:val="28"/>
          <w:szCs w:val="28"/>
        </w:rPr>
        <w:t xml:space="preserve">а кедергі </w:t>
      </w:r>
      <w:r w:rsidR="00CB7136">
        <w:rPr>
          <w:rFonts w:ascii="Times New Roman" w:hAnsi="Times New Roman" w:cs="Times New Roman"/>
          <w:sz w:val="28"/>
          <w:szCs w:val="28"/>
        </w:rPr>
        <w:t xml:space="preserve">туғызады. </w:t>
      </w:r>
    </w:p>
    <w:p w14:paraId="48EB547B" w14:textId="1DD2FCB5" w:rsidR="00A33122" w:rsidRPr="00C61574" w:rsidRDefault="009C4106" w:rsidP="00A33122">
      <w:pPr>
        <w:spacing w:after="0" w:line="240" w:lineRule="auto"/>
        <w:ind w:firstLine="709"/>
        <w:jc w:val="both"/>
        <w:rPr>
          <w:rFonts w:ascii="Times New Roman" w:hAnsi="Times New Roman" w:cs="Times New Roman"/>
          <w:sz w:val="28"/>
          <w:szCs w:val="28"/>
        </w:rPr>
      </w:pPr>
      <w:r w:rsidRPr="009C4106">
        <w:rPr>
          <w:rFonts w:ascii="Times New Roman" w:hAnsi="Times New Roman" w:cs="Times New Roman"/>
          <w:sz w:val="28"/>
          <w:szCs w:val="28"/>
        </w:rPr>
        <w:t xml:space="preserve">ARDL </w:t>
      </w:r>
      <w:r w:rsidR="00A33122" w:rsidRPr="00C61574">
        <w:rPr>
          <w:rFonts w:ascii="Times New Roman" w:hAnsi="Times New Roman" w:cs="Times New Roman"/>
          <w:sz w:val="28"/>
          <w:szCs w:val="28"/>
        </w:rPr>
        <w:t xml:space="preserve">моделді </w:t>
      </w:r>
      <w:r w:rsidR="00675E0F">
        <w:rPr>
          <w:rFonts w:ascii="Times New Roman" w:hAnsi="Times New Roman" w:cs="Times New Roman"/>
          <w:sz w:val="28"/>
          <w:szCs w:val="28"/>
        </w:rPr>
        <w:t>тұрғызардан бұрын</w:t>
      </w:r>
      <w:r w:rsidR="00A33122" w:rsidRPr="00C61574">
        <w:rPr>
          <w:rFonts w:ascii="Times New Roman" w:hAnsi="Times New Roman" w:cs="Times New Roman"/>
          <w:sz w:val="28"/>
          <w:szCs w:val="28"/>
        </w:rPr>
        <w:t xml:space="preserve"> айнымалыларға статистикалық бағалау жүргізілді.</w:t>
      </w:r>
    </w:p>
    <w:p w14:paraId="0714CBDA" w14:textId="77777777" w:rsidR="00A33122" w:rsidRPr="00C61574" w:rsidRDefault="00A33122" w:rsidP="00A33122">
      <w:pPr>
        <w:spacing w:after="0" w:line="240" w:lineRule="auto"/>
        <w:jc w:val="both"/>
        <w:rPr>
          <w:rFonts w:ascii="Times New Roman" w:hAnsi="Times New Roman" w:cs="Times New Roman"/>
          <w:sz w:val="28"/>
          <w:szCs w:val="28"/>
        </w:rPr>
      </w:pPr>
    </w:p>
    <w:p w14:paraId="43DD2384"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Кесте 54 – Сипаттамалық статистика деректері</w:t>
      </w:r>
    </w:p>
    <w:tbl>
      <w:tblPr>
        <w:tblStyle w:val="ad"/>
        <w:tblW w:w="0" w:type="auto"/>
        <w:tblLook w:val="04A0" w:firstRow="1" w:lastRow="0" w:firstColumn="1" w:lastColumn="0" w:noHBand="0" w:noVBand="1"/>
      </w:tblPr>
      <w:tblGrid>
        <w:gridCol w:w="1557"/>
        <w:gridCol w:w="1557"/>
        <w:gridCol w:w="1557"/>
        <w:gridCol w:w="1558"/>
        <w:gridCol w:w="1558"/>
        <w:gridCol w:w="1558"/>
      </w:tblGrid>
      <w:tr w:rsidR="00A33122" w:rsidRPr="00C61574" w14:paraId="5CE16AF6" w14:textId="77777777" w:rsidTr="00700415">
        <w:tc>
          <w:tcPr>
            <w:tcW w:w="1557" w:type="dxa"/>
          </w:tcPr>
          <w:p w14:paraId="15A8571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Айнымалы</w:t>
            </w:r>
          </w:p>
        </w:tc>
        <w:tc>
          <w:tcPr>
            <w:tcW w:w="1557" w:type="dxa"/>
          </w:tcPr>
          <w:p w14:paraId="7621186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Бақылау саны</w:t>
            </w:r>
          </w:p>
        </w:tc>
        <w:tc>
          <w:tcPr>
            <w:tcW w:w="1557" w:type="dxa"/>
          </w:tcPr>
          <w:p w14:paraId="6EB19FC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Орташа</w:t>
            </w:r>
          </w:p>
        </w:tc>
        <w:tc>
          <w:tcPr>
            <w:tcW w:w="1558" w:type="dxa"/>
          </w:tcPr>
          <w:p w14:paraId="2F4B5B0D"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Стандартты ауытқу</w:t>
            </w:r>
          </w:p>
        </w:tc>
        <w:tc>
          <w:tcPr>
            <w:tcW w:w="1558" w:type="dxa"/>
          </w:tcPr>
          <w:p w14:paraId="78F0DFC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Минимум</w:t>
            </w:r>
          </w:p>
        </w:tc>
        <w:tc>
          <w:tcPr>
            <w:tcW w:w="1558" w:type="dxa"/>
          </w:tcPr>
          <w:p w14:paraId="4BC4EDBE"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Максимум</w:t>
            </w:r>
          </w:p>
        </w:tc>
      </w:tr>
      <w:tr w:rsidR="00A33122" w:rsidRPr="00C61574" w14:paraId="5780DE46" w14:textId="77777777" w:rsidTr="00700415">
        <w:tc>
          <w:tcPr>
            <w:tcW w:w="1557" w:type="dxa"/>
          </w:tcPr>
          <w:p w14:paraId="4ED15082"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agshare</w:t>
            </w:r>
          </w:p>
        </w:tc>
        <w:tc>
          <w:tcPr>
            <w:tcW w:w="1557" w:type="dxa"/>
          </w:tcPr>
          <w:p w14:paraId="4F0A6FB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24</w:t>
            </w:r>
          </w:p>
        </w:tc>
        <w:tc>
          <w:tcPr>
            <w:tcW w:w="1557" w:type="dxa"/>
          </w:tcPr>
          <w:p w14:paraId="5E6C3C7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5,389</w:t>
            </w:r>
          </w:p>
        </w:tc>
        <w:tc>
          <w:tcPr>
            <w:tcW w:w="1558" w:type="dxa"/>
          </w:tcPr>
          <w:p w14:paraId="795930B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1,341</w:t>
            </w:r>
          </w:p>
        </w:tc>
        <w:tc>
          <w:tcPr>
            <w:tcW w:w="1558" w:type="dxa"/>
          </w:tcPr>
          <w:p w14:paraId="6DADF9B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3,825</w:t>
            </w:r>
          </w:p>
        </w:tc>
        <w:tc>
          <w:tcPr>
            <w:tcW w:w="1558" w:type="dxa"/>
          </w:tcPr>
          <w:p w14:paraId="46521F2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8,725</w:t>
            </w:r>
          </w:p>
        </w:tc>
      </w:tr>
      <w:tr w:rsidR="00A33122" w:rsidRPr="00C61574" w14:paraId="396C1AA0" w14:textId="77777777" w:rsidTr="00700415">
        <w:tc>
          <w:tcPr>
            <w:tcW w:w="1557" w:type="dxa"/>
          </w:tcPr>
          <w:p w14:paraId="05DC007F"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temp</w:t>
            </w:r>
          </w:p>
        </w:tc>
        <w:tc>
          <w:tcPr>
            <w:tcW w:w="1557" w:type="dxa"/>
          </w:tcPr>
          <w:p w14:paraId="640BAC2D"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24</w:t>
            </w:r>
          </w:p>
        </w:tc>
        <w:tc>
          <w:tcPr>
            <w:tcW w:w="1557" w:type="dxa"/>
          </w:tcPr>
          <w:p w14:paraId="2ED9225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23,408</w:t>
            </w:r>
          </w:p>
        </w:tc>
        <w:tc>
          <w:tcPr>
            <w:tcW w:w="1558" w:type="dxa"/>
          </w:tcPr>
          <w:p w14:paraId="5B078EAA"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1,576</w:t>
            </w:r>
          </w:p>
        </w:tc>
        <w:tc>
          <w:tcPr>
            <w:tcW w:w="1558" w:type="dxa"/>
          </w:tcPr>
          <w:p w14:paraId="4BF903E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21,3</w:t>
            </w:r>
          </w:p>
        </w:tc>
        <w:tc>
          <w:tcPr>
            <w:tcW w:w="1558" w:type="dxa"/>
          </w:tcPr>
          <w:p w14:paraId="2B1756DD"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29,4</w:t>
            </w:r>
          </w:p>
        </w:tc>
      </w:tr>
      <w:tr w:rsidR="00A33122" w:rsidRPr="00C61574" w14:paraId="7D8FC57F" w14:textId="77777777" w:rsidTr="00700415">
        <w:tc>
          <w:tcPr>
            <w:tcW w:w="1557" w:type="dxa"/>
          </w:tcPr>
          <w:p w14:paraId="03464AC3"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precip</w:t>
            </w:r>
          </w:p>
        </w:tc>
        <w:tc>
          <w:tcPr>
            <w:tcW w:w="1557" w:type="dxa"/>
          </w:tcPr>
          <w:p w14:paraId="3AAEDE2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24</w:t>
            </w:r>
          </w:p>
        </w:tc>
        <w:tc>
          <w:tcPr>
            <w:tcW w:w="1557" w:type="dxa"/>
          </w:tcPr>
          <w:p w14:paraId="618C4FC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328,283</w:t>
            </w:r>
          </w:p>
        </w:tc>
        <w:tc>
          <w:tcPr>
            <w:tcW w:w="1558" w:type="dxa"/>
          </w:tcPr>
          <w:p w14:paraId="5EDEB56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43,456</w:t>
            </w:r>
          </w:p>
        </w:tc>
        <w:tc>
          <w:tcPr>
            <w:tcW w:w="1558" w:type="dxa"/>
          </w:tcPr>
          <w:p w14:paraId="20E21E4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259,3</w:t>
            </w:r>
          </w:p>
        </w:tc>
        <w:tc>
          <w:tcPr>
            <w:tcW w:w="1558" w:type="dxa"/>
          </w:tcPr>
          <w:p w14:paraId="1DAFD51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439,6</w:t>
            </w:r>
          </w:p>
        </w:tc>
      </w:tr>
      <w:tr w:rsidR="00A33122" w:rsidRPr="00C61574" w14:paraId="7C27AD25" w14:textId="77777777" w:rsidTr="00700415">
        <w:tc>
          <w:tcPr>
            <w:tcW w:w="1557" w:type="dxa"/>
          </w:tcPr>
          <w:p w14:paraId="0F98A508"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poverty</w:t>
            </w:r>
          </w:p>
        </w:tc>
        <w:tc>
          <w:tcPr>
            <w:tcW w:w="1557" w:type="dxa"/>
          </w:tcPr>
          <w:p w14:paraId="6DFFDC2D"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24</w:t>
            </w:r>
          </w:p>
        </w:tc>
        <w:tc>
          <w:tcPr>
            <w:tcW w:w="1557" w:type="dxa"/>
          </w:tcPr>
          <w:p w14:paraId="0BAE940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2,454</w:t>
            </w:r>
          </w:p>
        </w:tc>
        <w:tc>
          <w:tcPr>
            <w:tcW w:w="1558" w:type="dxa"/>
          </w:tcPr>
          <w:p w14:paraId="43707BF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4,503</w:t>
            </w:r>
          </w:p>
        </w:tc>
        <w:tc>
          <w:tcPr>
            <w:tcW w:w="1558" w:type="dxa"/>
          </w:tcPr>
          <w:p w14:paraId="4D50CD3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0,1</w:t>
            </w:r>
          </w:p>
        </w:tc>
        <w:tc>
          <w:tcPr>
            <w:tcW w:w="1558" w:type="dxa"/>
          </w:tcPr>
          <w:p w14:paraId="2FDE3F1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16,1</w:t>
            </w:r>
          </w:p>
        </w:tc>
      </w:tr>
      <w:tr w:rsidR="00A33122" w:rsidRPr="00C61574" w14:paraId="660C3926" w14:textId="77777777" w:rsidTr="00700415">
        <w:tc>
          <w:tcPr>
            <w:tcW w:w="1557" w:type="dxa"/>
          </w:tcPr>
          <w:p w14:paraId="192A6971"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income</w:t>
            </w:r>
          </w:p>
        </w:tc>
        <w:tc>
          <w:tcPr>
            <w:tcW w:w="1557" w:type="dxa"/>
          </w:tcPr>
          <w:p w14:paraId="0B1BD76A"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24</w:t>
            </w:r>
          </w:p>
        </w:tc>
        <w:tc>
          <w:tcPr>
            <w:tcW w:w="1557" w:type="dxa"/>
          </w:tcPr>
          <w:p w14:paraId="4623BC4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31938,68</w:t>
            </w:r>
          </w:p>
        </w:tc>
        <w:tc>
          <w:tcPr>
            <w:tcW w:w="1558" w:type="dxa"/>
          </w:tcPr>
          <w:p w14:paraId="63FB91B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22898,9</w:t>
            </w:r>
          </w:p>
        </w:tc>
        <w:tc>
          <w:tcPr>
            <w:tcW w:w="1558" w:type="dxa"/>
          </w:tcPr>
          <w:p w14:paraId="4511043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4477</w:t>
            </w:r>
          </w:p>
        </w:tc>
        <w:tc>
          <w:tcPr>
            <w:tcW w:w="1558" w:type="dxa"/>
          </w:tcPr>
          <w:p w14:paraId="38DBDF2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80975</w:t>
            </w:r>
          </w:p>
        </w:tc>
      </w:tr>
      <w:tr w:rsidR="00A33122" w:rsidRPr="00C61574" w14:paraId="6145682D" w14:textId="77777777" w:rsidTr="00700415">
        <w:tc>
          <w:tcPr>
            <w:tcW w:w="9345" w:type="dxa"/>
            <w:gridSpan w:val="6"/>
          </w:tcPr>
          <w:p w14:paraId="7DF9552C"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3EBA7577" w14:textId="77777777" w:rsidR="00A33122" w:rsidRPr="000B32BF" w:rsidRDefault="00A33122" w:rsidP="00A33122">
      <w:pPr>
        <w:spacing w:after="0" w:line="240" w:lineRule="auto"/>
        <w:ind w:firstLine="709"/>
        <w:jc w:val="both"/>
        <w:rPr>
          <w:rFonts w:ascii="Times New Roman" w:hAnsi="Times New Roman" w:cs="Times New Roman"/>
          <w:sz w:val="28"/>
          <w:szCs w:val="28"/>
        </w:rPr>
      </w:pPr>
    </w:p>
    <w:p w14:paraId="527BC311" w14:textId="77777777" w:rsidR="000B32BF" w:rsidRDefault="00A33122" w:rsidP="000B32BF">
      <w:pPr>
        <w:spacing w:after="0" w:line="240" w:lineRule="auto"/>
        <w:ind w:firstLine="709"/>
        <w:contextualSpacing/>
        <w:jc w:val="both"/>
        <w:rPr>
          <w:rFonts w:ascii="Times New Roman" w:hAnsi="Times New Roman" w:cs="Times New Roman"/>
          <w:sz w:val="28"/>
          <w:szCs w:val="28"/>
        </w:rPr>
      </w:pPr>
      <w:r w:rsidRPr="000B32BF">
        <w:rPr>
          <w:rFonts w:ascii="Times New Roman" w:hAnsi="Times New Roman" w:cs="Times New Roman"/>
          <w:sz w:val="28"/>
          <w:szCs w:val="28"/>
        </w:rPr>
        <w:t xml:space="preserve">ЖІӨ-дегі ауыл шаруашылығының орташа үлесі 5,389% құрайды, ең төменгі динамика 3,825%, ал ең жоғарғы динамика 8,725%-ға тең. Ауыл шаруашылығы секторының ел экономикасындағы рөлінің құрылымдық өзгерістерін айқындауға мүмкіндік береді. Айнымалылар арасындағы байланыс корреляциялық талдауды қолдану арқылы </w:t>
      </w:r>
      <w:r w:rsidR="007B5F4D" w:rsidRPr="000B32BF">
        <w:rPr>
          <w:rFonts w:ascii="Times New Roman" w:hAnsi="Times New Roman" w:cs="Times New Roman"/>
          <w:sz w:val="28"/>
          <w:szCs w:val="28"/>
        </w:rPr>
        <w:t>анықталды</w:t>
      </w:r>
      <w:r w:rsidRPr="000B32BF">
        <w:rPr>
          <w:rFonts w:ascii="Times New Roman" w:hAnsi="Times New Roman" w:cs="Times New Roman"/>
          <w:sz w:val="28"/>
          <w:szCs w:val="28"/>
        </w:rPr>
        <w:t>.</w:t>
      </w:r>
      <w:r w:rsidR="000B32BF" w:rsidRPr="000B32BF">
        <w:rPr>
          <w:rFonts w:ascii="Times New Roman" w:hAnsi="Times New Roman" w:cs="Times New Roman"/>
          <w:sz w:val="28"/>
          <w:szCs w:val="28"/>
        </w:rPr>
        <w:t xml:space="preserve"> </w:t>
      </w:r>
    </w:p>
    <w:p w14:paraId="06BC2AE1" w14:textId="2CF873B5" w:rsidR="000B32BF" w:rsidRPr="00C61574" w:rsidRDefault="000B32BF" w:rsidP="000B32BF">
      <w:pPr>
        <w:spacing w:after="0" w:line="240" w:lineRule="auto"/>
        <w:ind w:firstLine="709"/>
        <w:contextualSpacing/>
        <w:jc w:val="both"/>
        <w:rPr>
          <w:rFonts w:ascii="Times New Roman" w:hAnsi="Times New Roman" w:cs="Times New Roman"/>
          <w:sz w:val="28"/>
          <w:szCs w:val="28"/>
        </w:rPr>
      </w:pPr>
      <w:r w:rsidRPr="000B32BF">
        <w:rPr>
          <w:rFonts w:ascii="Times New Roman" w:hAnsi="Times New Roman" w:cs="Times New Roman"/>
          <w:sz w:val="28"/>
          <w:szCs w:val="28"/>
        </w:rPr>
        <w:t>Корреляциялық талдау нәтижелері айнымалылар арасындағы әртүрлі дәрежедегі байланыстарды сипаттайды. Ауыл шаруашылығының</w:t>
      </w:r>
      <w:r w:rsidRPr="00C61574">
        <w:rPr>
          <w:rFonts w:ascii="Times New Roman" w:hAnsi="Times New Roman" w:cs="Times New Roman"/>
          <w:sz w:val="28"/>
          <w:szCs w:val="28"/>
        </w:rPr>
        <w:t xml:space="preserve"> ЖІӨ-дегі үлесі </w:t>
      </w:r>
      <w:r w:rsidRPr="00C61574">
        <w:rPr>
          <w:rFonts w:ascii="Times New Roman" w:hAnsi="Times New Roman" w:cs="Times New Roman"/>
          <w:sz w:val="28"/>
          <w:szCs w:val="28"/>
        </w:rPr>
        <w:lastRenderedPageBreak/>
        <w:t xml:space="preserve">мен температура (-0,524) және үй шаруашылығының табысы (-0,699) арасында теріс корреляция анықталды. Ауыл шаруашылығының үлесі мен кедейлік деңгейі арасында (0,917) оң корреляция анықталды. </w:t>
      </w:r>
    </w:p>
    <w:p w14:paraId="56AAA29C" w14:textId="77777777" w:rsidR="000B32BF" w:rsidRDefault="000B32BF" w:rsidP="00A33122">
      <w:pPr>
        <w:spacing w:after="0" w:line="240" w:lineRule="auto"/>
        <w:contextualSpacing/>
        <w:jc w:val="both"/>
        <w:rPr>
          <w:rFonts w:ascii="Times New Roman" w:hAnsi="Times New Roman" w:cs="Times New Roman"/>
          <w:sz w:val="28"/>
          <w:szCs w:val="28"/>
        </w:rPr>
      </w:pPr>
    </w:p>
    <w:p w14:paraId="391AFB83" w14:textId="70F7349F" w:rsidR="00A33122" w:rsidRPr="00C61574" w:rsidRDefault="00A33122" w:rsidP="00A33122">
      <w:pPr>
        <w:spacing w:after="0" w:line="240" w:lineRule="auto"/>
        <w:contextualSpacing/>
        <w:jc w:val="both"/>
        <w:rPr>
          <w:rFonts w:ascii="Times New Roman" w:hAnsi="Times New Roman" w:cs="Times New Roman"/>
          <w:sz w:val="28"/>
          <w:szCs w:val="28"/>
        </w:rPr>
      </w:pPr>
      <w:r w:rsidRPr="00C61574">
        <w:rPr>
          <w:rFonts w:ascii="Times New Roman" w:hAnsi="Times New Roman" w:cs="Times New Roman"/>
          <w:sz w:val="28"/>
          <w:szCs w:val="28"/>
        </w:rPr>
        <w:t xml:space="preserve">Кесте 55 </w:t>
      </w:r>
      <w:r w:rsidRPr="00C61574">
        <w:rPr>
          <w:rFonts w:ascii="Times New Roman" w:hAnsi="Times New Roman"/>
          <w:sz w:val="28"/>
          <w:szCs w:val="28"/>
        </w:rPr>
        <w:t>–</w:t>
      </w:r>
      <w:r w:rsidRPr="00C61574">
        <w:rPr>
          <w:rFonts w:ascii="Times New Roman" w:hAnsi="Times New Roman" w:cs="Times New Roman"/>
          <w:sz w:val="28"/>
          <w:szCs w:val="28"/>
        </w:rPr>
        <w:t xml:space="preserve"> Айнымалылардың корреляциялық матрицасы</w:t>
      </w:r>
    </w:p>
    <w:tbl>
      <w:tblPr>
        <w:tblStyle w:val="ad"/>
        <w:tblW w:w="0" w:type="auto"/>
        <w:jc w:val="center"/>
        <w:tblLook w:val="04A0" w:firstRow="1" w:lastRow="0" w:firstColumn="1" w:lastColumn="0" w:noHBand="0" w:noVBand="1"/>
      </w:tblPr>
      <w:tblGrid>
        <w:gridCol w:w="1704"/>
        <w:gridCol w:w="1557"/>
        <w:gridCol w:w="1557"/>
        <w:gridCol w:w="1558"/>
        <w:gridCol w:w="1558"/>
        <w:gridCol w:w="1558"/>
      </w:tblGrid>
      <w:tr w:rsidR="00A33122" w:rsidRPr="00C61574" w14:paraId="3622A321" w14:textId="77777777" w:rsidTr="00700415">
        <w:trPr>
          <w:jc w:val="center"/>
        </w:trPr>
        <w:tc>
          <w:tcPr>
            <w:tcW w:w="1704" w:type="dxa"/>
          </w:tcPr>
          <w:p w14:paraId="5B2F961F" w14:textId="77777777" w:rsidR="00A33122" w:rsidRPr="00C61574" w:rsidRDefault="00A33122" w:rsidP="00700415">
            <w:pPr>
              <w:contextualSpacing/>
              <w:jc w:val="center"/>
              <w:rPr>
                <w:rFonts w:ascii="Times New Roman" w:hAnsi="Times New Roman" w:cs="Times New Roman"/>
                <w:sz w:val="20"/>
                <w:szCs w:val="20"/>
              </w:rPr>
            </w:pPr>
          </w:p>
        </w:tc>
        <w:tc>
          <w:tcPr>
            <w:tcW w:w="1557" w:type="dxa"/>
          </w:tcPr>
          <w:p w14:paraId="4B9F12AE" w14:textId="77777777" w:rsidR="00A33122" w:rsidRPr="00C61574" w:rsidRDefault="00A33122" w:rsidP="00700415">
            <w:pPr>
              <w:contextualSpacing/>
              <w:jc w:val="center"/>
              <w:rPr>
                <w:rFonts w:ascii="Times New Roman" w:hAnsi="Times New Roman" w:cs="Times New Roman"/>
                <w:i/>
                <w:iCs/>
                <w:sz w:val="20"/>
                <w:szCs w:val="20"/>
              </w:rPr>
            </w:pPr>
            <w:r w:rsidRPr="00C61574">
              <w:rPr>
                <w:rFonts w:ascii="Times New Roman" w:hAnsi="Times New Roman" w:cs="Times New Roman"/>
                <w:i/>
                <w:iCs/>
                <w:sz w:val="20"/>
                <w:szCs w:val="20"/>
              </w:rPr>
              <w:t>agshare</w:t>
            </w:r>
          </w:p>
        </w:tc>
        <w:tc>
          <w:tcPr>
            <w:tcW w:w="1557" w:type="dxa"/>
          </w:tcPr>
          <w:p w14:paraId="309C7ADF" w14:textId="77777777" w:rsidR="00A33122" w:rsidRPr="00C61574" w:rsidRDefault="00A33122" w:rsidP="00700415">
            <w:pPr>
              <w:contextualSpacing/>
              <w:jc w:val="center"/>
              <w:rPr>
                <w:rFonts w:ascii="Times New Roman" w:hAnsi="Times New Roman" w:cs="Times New Roman"/>
                <w:i/>
                <w:iCs/>
                <w:sz w:val="20"/>
                <w:szCs w:val="20"/>
              </w:rPr>
            </w:pPr>
            <w:r w:rsidRPr="00C61574">
              <w:rPr>
                <w:rFonts w:ascii="Times New Roman" w:hAnsi="Times New Roman" w:cs="Times New Roman"/>
                <w:i/>
                <w:iCs/>
                <w:sz w:val="20"/>
                <w:szCs w:val="20"/>
              </w:rPr>
              <w:t>temp</w:t>
            </w:r>
          </w:p>
        </w:tc>
        <w:tc>
          <w:tcPr>
            <w:tcW w:w="1558" w:type="dxa"/>
          </w:tcPr>
          <w:p w14:paraId="7E2298CC" w14:textId="77777777" w:rsidR="00A33122" w:rsidRPr="00C61574" w:rsidRDefault="00A33122" w:rsidP="00700415">
            <w:pPr>
              <w:contextualSpacing/>
              <w:jc w:val="center"/>
              <w:rPr>
                <w:rFonts w:ascii="Times New Roman" w:hAnsi="Times New Roman" w:cs="Times New Roman"/>
                <w:i/>
                <w:iCs/>
                <w:sz w:val="20"/>
                <w:szCs w:val="20"/>
              </w:rPr>
            </w:pPr>
            <w:r w:rsidRPr="00C61574">
              <w:rPr>
                <w:rFonts w:ascii="Times New Roman" w:hAnsi="Times New Roman" w:cs="Times New Roman"/>
                <w:i/>
                <w:iCs/>
                <w:sz w:val="20"/>
                <w:szCs w:val="20"/>
              </w:rPr>
              <w:t>precip</w:t>
            </w:r>
          </w:p>
        </w:tc>
        <w:tc>
          <w:tcPr>
            <w:tcW w:w="1558" w:type="dxa"/>
          </w:tcPr>
          <w:p w14:paraId="104CB782" w14:textId="77777777" w:rsidR="00A33122" w:rsidRPr="00C61574" w:rsidRDefault="00A33122" w:rsidP="00700415">
            <w:pPr>
              <w:contextualSpacing/>
              <w:jc w:val="center"/>
              <w:rPr>
                <w:rFonts w:ascii="Times New Roman" w:hAnsi="Times New Roman" w:cs="Times New Roman"/>
                <w:i/>
                <w:iCs/>
                <w:sz w:val="20"/>
                <w:szCs w:val="20"/>
              </w:rPr>
            </w:pPr>
            <w:r w:rsidRPr="00C61574">
              <w:rPr>
                <w:rFonts w:ascii="Times New Roman" w:hAnsi="Times New Roman" w:cs="Times New Roman"/>
                <w:i/>
                <w:iCs/>
                <w:sz w:val="20"/>
                <w:szCs w:val="20"/>
              </w:rPr>
              <w:t>poverty</w:t>
            </w:r>
          </w:p>
        </w:tc>
        <w:tc>
          <w:tcPr>
            <w:tcW w:w="1558" w:type="dxa"/>
          </w:tcPr>
          <w:p w14:paraId="6A28B131" w14:textId="77777777" w:rsidR="00A33122" w:rsidRPr="00C61574" w:rsidRDefault="00A33122" w:rsidP="00700415">
            <w:pPr>
              <w:contextualSpacing/>
              <w:jc w:val="center"/>
              <w:rPr>
                <w:rFonts w:ascii="Times New Roman" w:hAnsi="Times New Roman" w:cs="Times New Roman"/>
                <w:i/>
                <w:iCs/>
                <w:sz w:val="20"/>
                <w:szCs w:val="20"/>
              </w:rPr>
            </w:pPr>
            <w:r w:rsidRPr="00C61574">
              <w:rPr>
                <w:rFonts w:ascii="Times New Roman" w:hAnsi="Times New Roman" w:cs="Times New Roman"/>
                <w:i/>
                <w:iCs/>
                <w:sz w:val="20"/>
                <w:szCs w:val="20"/>
              </w:rPr>
              <w:t>income</w:t>
            </w:r>
          </w:p>
        </w:tc>
      </w:tr>
      <w:tr w:rsidR="00A33122" w:rsidRPr="00C61574" w14:paraId="50AB2269" w14:textId="77777777" w:rsidTr="00700415">
        <w:trPr>
          <w:jc w:val="center"/>
        </w:trPr>
        <w:tc>
          <w:tcPr>
            <w:tcW w:w="1704" w:type="dxa"/>
          </w:tcPr>
          <w:p w14:paraId="69D90C44" w14:textId="77777777" w:rsidR="00A33122" w:rsidRPr="00C61574" w:rsidRDefault="00A33122" w:rsidP="00700415">
            <w:pPr>
              <w:contextualSpacing/>
              <w:rPr>
                <w:rFonts w:ascii="Times New Roman" w:hAnsi="Times New Roman" w:cs="Times New Roman"/>
                <w:i/>
                <w:iCs/>
                <w:sz w:val="20"/>
                <w:szCs w:val="20"/>
              </w:rPr>
            </w:pPr>
            <w:r w:rsidRPr="00C61574">
              <w:rPr>
                <w:rFonts w:ascii="Times New Roman" w:hAnsi="Times New Roman" w:cs="Times New Roman"/>
                <w:i/>
                <w:iCs/>
                <w:sz w:val="20"/>
                <w:szCs w:val="20"/>
              </w:rPr>
              <w:t>agshare</w:t>
            </w:r>
          </w:p>
        </w:tc>
        <w:tc>
          <w:tcPr>
            <w:tcW w:w="1557" w:type="dxa"/>
          </w:tcPr>
          <w:p w14:paraId="46B8806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1</w:t>
            </w:r>
          </w:p>
        </w:tc>
        <w:tc>
          <w:tcPr>
            <w:tcW w:w="1557" w:type="dxa"/>
          </w:tcPr>
          <w:p w14:paraId="2F22678D" w14:textId="77777777" w:rsidR="00A33122" w:rsidRPr="00C61574" w:rsidRDefault="00A33122" w:rsidP="00700415">
            <w:pPr>
              <w:contextualSpacing/>
              <w:jc w:val="center"/>
              <w:rPr>
                <w:rFonts w:ascii="Times New Roman" w:hAnsi="Times New Roman" w:cs="Times New Roman"/>
                <w:sz w:val="20"/>
                <w:szCs w:val="20"/>
              </w:rPr>
            </w:pPr>
          </w:p>
        </w:tc>
        <w:tc>
          <w:tcPr>
            <w:tcW w:w="1558" w:type="dxa"/>
          </w:tcPr>
          <w:p w14:paraId="55EB634A" w14:textId="77777777" w:rsidR="00A33122" w:rsidRPr="00C61574" w:rsidRDefault="00A33122" w:rsidP="00700415">
            <w:pPr>
              <w:contextualSpacing/>
              <w:jc w:val="center"/>
              <w:rPr>
                <w:rFonts w:ascii="Times New Roman" w:hAnsi="Times New Roman" w:cs="Times New Roman"/>
                <w:sz w:val="20"/>
                <w:szCs w:val="20"/>
              </w:rPr>
            </w:pPr>
          </w:p>
        </w:tc>
        <w:tc>
          <w:tcPr>
            <w:tcW w:w="1558" w:type="dxa"/>
          </w:tcPr>
          <w:p w14:paraId="424CEA45" w14:textId="77777777" w:rsidR="00A33122" w:rsidRPr="00C61574" w:rsidRDefault="00A33122" w:rsidP="00700415">
            <w:pPr>
              <w:contextualSpacing/>
              <w:jc w:val="center"/>
              <w:rPr>
                <w:rFonts w:ascii="Times New Roman" w:hAnsi="Times New Roman" w:cs="Times New Roman"/>
                <w:sz w:val="20"/>
                <w:szCs w:val="20"/>
              </w:rPr>
            </w:pPr>
          </w:p>
        </w:tc>
        <w:tc>
          <w:tcPr>
            <w:tcW w:w="1558" w:type="dxa"/>
          </w:tcPr>
          <w:p w14:paraId="1BC4317C"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6B257A3F" w14:textId="77777777" w:rsidTr="00700415">
        <w:trPr>
          <w:jc w:val="center"/>
        </w:trPr>
        <w:tc>
          <w:tcPr>
            <w:tcW w:w="1704" w:type="dxa"/>
          </w:tcPr>
          <w:p w14:paraId="5053F11B" w14:textId="77777777" w:rsidR="00A33122" w:rsidRPr="00C61574" w:rsidRDefault="00A33122" w:rsidP="00700415">
            <w:pPr>
              <w:contextualSpacing/>
              <w:rPr>
                <w:rFonts w:ascii="Times New Roman" w:hAnsi="Times New Roman" w:cs="Times New Roman"/>
                <w:i/>
                <w:iCs/>
                <w:sz w:val="20"/>
                <w:szCs w:val="20"/>
              </w:rPr>
            </w:pPr>
            <w:r w:rsidRPr="00C61574">
              <w:rPr>
                <w:rFonts w:ascii="Times New Roman" w:hAnsi="Times New Roman" w:cs="Times New Roman"/>
                <w:i/>
                <w:iCs/>
                <w:sz w:val="20"/>
                <w:szCs w:val="20"/>
              </w:rPr>
              <w:t>temp</w:t>
            </w:r>
          </w:p>
        </w:tc>
        <w:tc>
          <w:tcPr>
            <w:tcW w:w="1557" w:type="dxa"/>
          </w:tcPr>
          <w:p w14:paraId="3F55864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-0,524</w:t>
            </w:r>
          </w:p>
        </w:tc>
        <w:tc>
          <w:tcPr>
            <w:tcW w:w="1557" w:type="dxa"/>
          </w:tcPr>
          <w:p w14:paraId="4F0D3A1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1</w:t>
            </w:r>
          </w:p>
        </w:tc>
        <w:tc>
          <w:tcPr>
            <w:tcW w:w="1558" w:type="dxa"/>
          </w:tcPr>
          <w:p w14:paraId="497A7E90" w14:textId="77777777" w:rsidR="00A33122" w:rsidRPr="00C61574" w:rsidRDefault="00A33122" w:rsidP="00700415">
            <w:pPr>
              <w:contextualSpacing/>
              <w:jc w:val="center"/>
              <w:rPr>
                <w:rFonts w:ascii="Times New Roman" w:hAnsi="Times New Roman" w:cs="Times New Roman"/>
                <w:sz w:val="20"/>
                <w:szCs w:val="20"/>
              </w:rPr>
            </w:pPr>
          </w:p>
        </w:tc>
        <w:tc>
          <w:tcPr>
            <w:tcW w:w="1558" w:type="dxa"/>
          </w:tcPr>
          <w:p w14:paraId="7B563DF7" w14:textId="77777777" w:rsidR="00A33122" w:rsidRPr="00C61574" w:rsidRDefault="00A33122" w:rsidP="00700415">
            <w:pPr>
              <w:contextualSpacing/>
              <w:jc w:val="center"/>
              <w:rPr>
                <w:rFonts w:ascii="Times New Roman" w:hAnsi="Times New Roman" w:cs="Times New Roman"/>
                <w:sz w:val="20"/>
                <w:szCs w:val="20"/>
              </w:rPr>
            </w:pPr>
          </w:p>
        </w:tc>
        <w:tc>
          <w:tcPr>
            <w:tcW w:w="1558" w:type="dxa"/>
          </w:tcPr>
          <w:p w14:paraId="36941CE6"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44A342EC" w14:textId="77777777" w:rsidTr="00700415">
        <w:trPr>
          <w:jc w:val="center"/>
        </w:trPr>
        <w:tc>
          <w:tcPr>
            <w:tcW w:w="1704" w:type="dxa"/>
          </w:tcPr>
          <w:p w14:paraId="17CFA2CC" w14:textId="77777777" w:rsidR="00A33122" w:rsidRPr="00C61574" w:rsidRDefault="00A33122" w:rsidP="00700415">
            <w:pPr>
              <w:contextualSpacing/>
              <w:rPr>
                <w:rFonts w:ascii="Times New Roman" w:hAnsi="Times New Roman" w:cs="Times New Roman"/>
                <w:i/>
                <w:iCs/>
                <w:sz w:val="20"/>
                <w:szCs w:val="20"/>
              </w:rPr>
            </w:pPr>
            <w:r w:rsidRPr="00C61574">
              <w:rPr>
                <w:rFonts w:ascii="Times New Roman" w:hAnsi="Times New Roman" w:cs="Times New Roman"/>
                <w:i/>
                <w:iCs/>
                <w:sz w:val="20"/>
                <w:szCs w:val="20"/>
              </w:rPr>
              <w:t>precip</w:t>
            </w:r>
          </w:p>
        </w:tc>
        <w:tc>
          <w:tcPr>
            <w:tcW w:w="1557" w:type="dxa"/>
          </w:tcPr>
          <w:p w14:paraId="13A532C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0,08</w:t>
            </w:r>
          </w:p>
        </w:tc>
        <w:tc>
          <w:tcPr>
            <w:tcW w:w="1557" w:type="dxa"/>
          </w:tcPr>
          <w:p w14:paraId="43996E0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-0,388</w:t>
            </w:r>
          </w:p>
        </w:tc>
        <w:tc>
          <w:tcPr>
            <w:tcW w:w="1558" w:type="dxa"/>
          </w:tcPr>
          <w:p w14:paraId="701FFBA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1</w:t>
            </w:r>
          </w:p>
        </w:tc>
        <w:tc>
          <w:tcPr>
            <w:tcW w:w="1558" w:type="dxa"/>
          </w:tcPr>
          <w:p w14:paraId="16063D71" w14:textId="77777777" w:rsidR="00A33122" w:rsidRPr="00C61574" w:rsidRDefault="00A33122" w:rsidP="00700415">
            <w:pPr>
              <w:contextualSpacing/>
              <w:jc w:val="center"/>
              <w:rPr>
                <w:rFonts w:ascii="Times New Roman" w:hAnsi="Times New Roman" w:cs="Times New Roman"/>
                <w:sz w:val="20"/>
                <w:szCs w:val="20"/>
              </w:rPr>
            </w:pPr>
          </w:p>
        </w:tc>
        <w:tc>
          <w:tcPr>
            <w:tcW w:w="1558" w:type="dxa"/>
          </w:tcPr>
          <w:p w14:paraId="086FD0A0"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23AFB695" w14:textId="77777777" w:rsidTr="00700415">
        <w:trPr>
          <w:jc w:val="center"/>
        </w:trPr>
        <w:tc>
          <w:tcPr>
            <w:tcW w:w="1704" w:type="dxa"/>
          </w:tcPr>
          <w:p w14:paraId="464B256F" w14:textId="77777777" w:rsidR="00A33122" w:rsidRPr="00C61574" w:rsidRDefault="00A33122" w:rsidP="00700415">
            <w:pPr>
              <w:contextualSpacing/>
              <w:rPr>
                <w:rFonts w:ascii="Times New Roman" w:hAnsi="Times New Roman" w:cs="Times New Roman"/>
                <w:i/>
                <w:iCs/>
                <w:sz w:val="20"/>
                <w:szCs w:val="20"/>
              </w:rPr>
            </w:pPr>
            <w:r w:rsidRPr="00C61574">
              <w:rPr>
                <w:rFonts w:ascii="Times New Roman" w:hAnsi="Times New Roman" w:cs="Times New Roman"/>
                <w:i/>
                <w:iCs/>
                <w:sz w:val="20"/>
                <w:szCs w:val="20"/>
              </w:rPr>
              <w:t>poverty</w:t>
            </w:r>
          </w:p>
        </w:tc>
        <w:tc>
          <w:tcPr>
            <w:tcW w:w="1557" w:type="dxa"/>
          </w:tcPr>
          <w:p w14:paraId="4BE7FB0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0,917</w:t>
            </w:r>
          </w:p>
        </w:tc>
        <w:tc>
          <w:tcPr>
            <w:tcW w:w="1557" w:type="dxa"/>
          </w:tcPr>
          <w:p w14:paraId="1D95FE0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-0,449</w:t>
            </w:r>
          </w:p>
        </w:tc>
        <w:tc>
          <w:tcPr>
            <w:tcW w:w="1558" w:type="dxa"/>
          </w:tcPr>
          <w:p w14:paraId="1E3E4AA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0,201</w:t>
            </w:r>
          </w:p>
        </w:tc>
        <w:tc>
          <w:tcPr>
            <w:tcW w:w="1558" w:type="dxa"/>
          </w:tcPr>
          <w:p w14:paraId="56C1A2EE"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1</w:t>
            </w:r>
          </w:p>
        </w:tc>
        <w:tc>
          <w:tcPr>
            <w:tcW w:w="1558" w:type="dxa"/>
          </w:tcPr>
          <w:p w14:paraId="5D947740" w14:textId="77777777" w:rsidR="00A33122" w:rsidRPr="00C61574" w:rsidRDefault="00A33122" w:rsidP="00700415">
            <w:pPr>
              <w:contextualSpacing/>
              <w:jc w:val="center"/>
              <w:rPr>
                <w:rFonts w:ascii="Times New Roman" w:hAnsi="Times New Roman" w:cs="Times New Roman"/>
                <w:sz w:val="20"/>
                <w:szCs w:val="20"/>
              </w:rPr>
            </w:pPr>
          </w:p>
        </w:tc>
      </w:tr>
      <w:tr w:rsidR="00A33122" w:rsidRPr="00C61574" w14:paraId="32CD5F6B" w14:textId="77777777" w:rsidTr="00700415">
        <w:trPr>
          <w:jc w:val="center"/>
        </w:trPr>
        <w:tc>
          <w:tcPr>
            <w:tcW w:w="1704" w:type="dxa"/>
          </w:tcPr>
          <w:p w14:paraId="26FC2DEC" w14:textId="77777777" w:rsidR="00A33122" w:rsidRPr="00C61574" w:rsidRDefault="00A33122" w:rsidP="00700415">
            <w:pPr>
              <w:contextualSpacing/>
              <w:rPr>
                <w:rFonts w:ascii="Times New Roman" w:hAnsi="Times New Roman" w:cs="Times New Roman"/>
                <w:i/>
                <w:iCs/>
                <w:sz w:val="20"/>
                <w:szCs w:val="20"/>
              </w:rPr>
            </w:pPr>
            <w:r w:rsidRPr="00C61574">
              <w:rPr>
                <w:rFonts w:ascii="Times New Roman" w:hAnsi="Times New Roman" w:cs="Times New Roman"/>
                <w:i/>
                <w:iCs/>
                <w:sz w:val="20"/>
                <w:szCs w:val="20"/>
              </w:rPr>
              <w:t>income</w:t>
            </w:r>
          </w:p>
        </w:tc>
        <w:tc>
          <w:tcPr>
            <w:tcW w:w="1557" w:type="dxa"/>
          </w:tcPr>
          <w:p w14:paraId="337A8EA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-0,699</w:t>
            </w:r>
          </w:p>
        </w:tc>
        <w:tc>
          <w:tcPr>
            <w:tcW w:w="1557" w:type="dxa"/>
          </w:tcPr>
          <w:p w14:paraId="7FBE6C6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0,368</w:t>
            </w:r>
          </w:p>
        </w:tc>
        <w:tc>
          <w:tcPr>
            <w:tcW w:w="1558" w:type="dxa"/>
          </w:tcPr>
          <w:p w14:paraId="4752D62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0,03</w:t>
            </w:r>
          </w:p>
        </w:tc>
        <w:tc>
          <w:tcPr>
            <w:tcW w:w="1558" w:type="dxa"/>
          </w:tcPr>
          <w:p w14:paraId="4FEDC14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-0,602</w:t>
            </w:r>
          </w:p>
        </w:tc>
        <w:tc>
          <w:tcPr>
            <w:tcW w:w="1558" w:type="dxa"/>
          </w:tcPr>
          <w:p w14:paraId="6F1C7BF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1</w:t>
            </w:r>
          </w:p>
        </w:tc>
      </w:tr>
      <w:tr w:rsidR="00A33122" w:rsidRPr="009349A9" w14:paraId="21278DB5" w14:textId="77777777" w:rsidTr="00700415">
        <w:trPr>
          <w:jc w:val="center"/>
        </w:trPr>
        <w:tc>
          <w:tcPr>
            <w:tcW w:w="9492" w:type="dxa"/>
            <w:gridSpan w:val="6"/>
          </w:tcPr>
          <w:p w14:paraId="0BD262DE"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05740EEE" w14:textId="77777777" w:rsidR="00A33122" w:rsidRPr="00C61574" w:rsidRDefault="00A33122" w:rsidP="00A33122">
      <w:pPr>
        <w:spacing w:after="0" w:line="240" w:lineRule="auto"/>
        <w:contextualSpacing/>
        <w:jc w:val="both"/>
        <w:rPr>
          <w:rFonts w:ascii="Times New Roman" w:hAnsi="Times New Roman" w:cs="Times New Roman"/>
          <w:sz w:val="28"/>
          <w:szCs w:val="28"/>
        </w:rPr>
      </w:pPr>
    </w:p>
    <w:p w14:paraId="13E59A44" w14:textId="6CE77B42" w:rsidR="00A33122" w:rsidRPr="00C61574" w:rsidRDefault="00A33122" w:rsidP="00A33122">
      <w:pPr>
        <w:spacing w:after="0" w:line="240" w:lineRule="auto"/>
        <w:ind w:firstLine="709"/>
        <w:contextualSpacing/>
        <w:jc w:val="both"/>
        <w:rPr>
          <w:rFonts w:ascii="Times New Roman" w:hAnsi="Times New Roman" w:cs="Times New Roman"/>
          <w:sz w:val="28"/>
          <w:szCs w:val="28"/>
        </w:rPr>
      </w:pPr>
      <w:r w:rsidRPr="00C61574">
        <w:rPr>
          <w:rFonts w:ascii="Times New Roman" w:hAnsi="Times New Roman" w:cs="Times New Roman"/>
          <w:sz w:val="28"/>
          <w:szCs w:val="28"/>
        </w:rPr>
        <w:t xml:space="preserve">Модельдің жалпы көрінісінің теңдеуі келесідей өрнектеледі:  </w:t>
      </w:r>
    </w:p>
    <w:p w14:paraId="6A5BD80D" w14:textId="77777777" w:rsidR="00A33122" w:rsidRPr="00C61574" w:rsidRDefault="00A33122" w:rsidP="00A33122">
      <w:pPr>
        <w:spacing w:after="0" w:line="240" w:lineRule="auto"/>
        <w:ind w:firstLine="709"/>
        <w:contextualSpacing/>
        <w:jc w:val="both"/>
        <w:rPr>
          <w:rFonts w:ascii="Times New Roman" w:hAnsi="Times New Roman" w:cs="Times New Roman"/>
          <w:sz w:val="28"/>
          <w:szCs w:val="28"/>
        </w:rPr>
      </w:pPr>
    </w:p>
    <w:p w14:paraId="607C5126" w14:textId="77777777" w:rsidR="00A33122" w:rsidRPr="00C61574" w:rsidRDefault="00A33122" w:rsidP="00A33122">
      <w:pPr>
        <w:spacing w:after="0" w:line="240" w:lineRule="auto"/>
        <w:contextualSpacing/>
        <w:jc w:val="both"/>
        <w:rPr>
          <w:rFonts w:ascii="Times New Roman" w:hAnsi="Times New Roman" w:cs="Times New Roman"/>
          <w:sz w:val="28"/>
          <w:szCs w:val="28"/>
        </w:rPr>
      </w:pPr>
      <m:oMathPara>
        <m:oMath>
          <m:r>
            <w:rPr>
              <w:rFonts w:ascii="Cambria Math" w:hAnsi="Cambria Math" w:cs="Times New Roman"/>
              <w:sz w:val="28"/>
              <w:szCs w:val="28"/>
            </w:rPr>
            <m:t>agshar</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t</m:t>
              </m:r>
            </m:sub>
          </m:sSub>
          <m:r>
            <w:rPr>
              <w:rFonts w:ascii="Cambria Math" w:hAnsi="Cambria Math" w:cs="Times New Roman"/>
              <w:sz w:val="28"/>
              <w:szCs w:val="28"/>
            </w:rPr>
            <m:t>=α+</m:t>
          </m:r>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i=1</m:t>
              </m:r>
            </m:sub>
            <m:sup>
              <m:r>
                <w:rPr>
                  <w:rFonts w:ascii="Cambria Math" w:hAnsi="Cambria Math" w:cs="Times New Roman"/>
                  <w:sz w:val="28"/>
                  <w:szCs w:val="28"/>
                </w:rPr>
                <m:t>p</m:t>
              </m:r>
            </m:sup>
            <m:e>
              <m:sSub>
                <m:sSubPr>
                  <m:ctrlPr>
                    <w:rPr>
                      <w:rFonts w:ascii="Cambria Math" w:hAnsi="Cambria Math" w:cs="Times New Roman"/>
                      <w:sz w:val="28"/>
                      <w:szCs w:val="28"/>
                    </w:rPr>
                  </m:ctrlPr>
                </m:sSubPr>
                <m:e>
                  <m:r>
                    <w:rPr>
                      <w:rFonts w:ascii="Cambria Math" w:hAnsi="Cambria Math" w:cs="Times New Roman"/>
                      <w:sz w:val="28"/>
                      <w:szCs w:val="28"/>
                    </w:rPr>
                    <m:t>β</m:t>
                  </m:r>
                </m:e>
                <m:sub>
                  <m:r>
                    <w:rPr>
                      <w:rFonts w:ascii="Cambria Math" w:hAnsi="Cambria Math" w:cs="Times New Roman"/>
                      <w:sz w:val="28"/>
                      <w:szCs w:val="28"/>
                    </w:rPr>
                    <m:t>i</m:t>
                  </m:r>
                </m:sub>
              </m:sSub>
            </m:e>
          </m:nary>
          <m:r>
            <w:rPr>
              <w:rFonts w:ascii="Cambria Math" w:hAnsi="Cambria Math" w:cs="Times New Roman"/>
              <w:sz w:val="28"/>
              <w:szCs w:val="28"/>
            </w:rPr>
            <m:t>agshar</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t-i</m:t>
              </m:r>
            </m:sub>
          </m:sSub>
          <m:r>
            <w:rPr>
              <w:rFonts w:ascii="Cambria Math" w:hAnsi="Cambria Math" w:cs="Times New Roman"/>
              <w:sz w:val="28"/>
              <w:szCs w:val="28"/>
            </w:rPr>
            <m:t>+</m:t>
          </m:r>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j=0</m:t>
              </m:r>
            </m:sub>
            <m:sup>
              <m:r>
                <w:rPr>
                  <w:rFonts w:ascii="Cambria Math" w:hAnsi="Cambria Math" w:cs="Times New Roman"/>
                  <w:sz w:val="28"/>
                  <w:szCs w:val="28"/>
                </w:rPr>
                <m:t>q</m:t>
              </m:r>
            </m:sup>
            <m:e>
              <m:sSub>
                <m:sSubPr>
                  <m:ctrlPr>
                    <w:rPr>
                      <w:rFonts w:ascii="Cambria Math" w:hAnsi="Cambria Math" w:cs="Times New Roman"/>
                      <w:sz w:val="28"/>
                      <w:szCs w:val="28"/>
                    </w:rPr>
                  </m:ctrlPr>
                </m:sSubPr>
                <m:e>
                  <m:r>
                    <w:rPr>
                      <w:rFonts w:ascii="Cambria Math" w:hAnsi="Cambria Math" w:cs="Times New Roman"/>
                      <w:sz w:val="28"/>
                      <w:szCs w:val="28"/>
                    </w:rPr>
                    <m:t>γ</m:t>
                  </m:r>
                </m:e>
                <m:sub>
                  <m:r>
                    <w:rPr>
                      <w:rFonts w:ascii="Cambria Math" w:hAnsi="Cambria Math" w:cs="Times New Roman"/>
                      <w:sz w:val="28"/>
                      <w:szCs w:val="28"/>
                    </w:rPr>
                    <m:t>j</m:t>
                  </m:r>
                </m:sub>
              </m:sSub>
            </m:e>
          </m:nary>
          <m:r>
            <w:rPr>
              <w:rFonts w:ascii="Cambria Math" w:hAnsi="Cambria Math" w:cs="Times New Roman"/>
              <w:sz w:val="28"/>
              <w:szCs w:val="28"/>
            </w:rPr>
            <m:t>tem</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t-j</m:t>
              </m:r>
            </m:sub>
          </m:sSub>
          <m:r>
            <w:rPr>
              <w:rFonts w:ascii="Cambria Math" w:hAnsi="Cambria Math" w:cs="Times New Roman"/>
              <w:sz w:val="28"/>
              <w:szCs w:val="28"/>
            </w:rPr>
            <m:t>+</m:t>
          </m:r>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k=0</m:t>
              </m:r>
            </m:sub>
            <m:sup>
              <m:r>
                <w:rPr>
                  <w:rFonts w:ascii="Cambria Math" w:hAnsi="Cambria Math" w:cs="Times New Roman"/>
                  <w:sz w:val="28"/>
                  <w:szCs w:val="28"/>
                </w:rPr>
                <m:t>r</m:t>
              </m:r>
            </m:sup>
            <m:e>
              <m:sSub>
                <m:sSubPr>
                  <m:ctrlPr>
                    <w:rPr>
                      <w:rFonts w:ascii="Cambria Math" w:hAnsi="Cambria Math" w:cs="Times New Roman"/>
                      <w:sz w:val="28"/>
                      <w:szCs w:val="28"/>
                    </w:rPr>
                  </m:ctrlPr>
                </m:sSubPr>
                <m:e>
                  <m:r>
                    <w:rPr>
                      <w:rFonts w:ascii="Cambria Math" w:hAnsi="Cambria Math" w:cs="Times New Roman"/>
                      <w:sz w:val="28"/>
                      <w:szCs w:val="28"/>
                    </w:rPr>
                    <m:t>δ</m:t>
                  </m:r>
                </m:e>
                <m:sub>
                  <m:r>
                    <w:rPr>
                      <w:rFonts w:ascii="Cambria Math" w:hAnsi="Cambria Math" w:cs="Times New Roman"/>
                      <w:sz w:val="28"/>
                      <w:szCs w:val="28"/>
                    </w:rPr>
                    <m:t>k</m:t>
                  </m:r>
                </m:sub>
              </m:sSub>
            </m:e>
          </m:nary>
          <m:r>
            <w:rPr>
              <w:rFonts w:ascii="Cambria Math" w:hAnsi="Cambria Math" w:cs="Times New Roman"/>
              <w:sz w:val="28"/>
              <w:szCs w:val="28"/>
            </w:rPr>
            <m:t>preci</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t-k</m:t>
              </m:r>
            </m:sub>
          </m:sSub>
          <m:r>
            <w:rPr>
              <w:rFonts w:ascii="Cambria Math" w:hAnsi="Cambria Math" w:cs="Times New Roman"/>
              <w:sz w:val="28"/>
              <w:szCs w:val="28"/>
            </w:rPr>
            <m:t>+</m:t>
          </m:r>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m=0</m:t>
              </m:r>
            </m:sub>
            <m:sup>
              <m:r>
                <w:rPr>
                  <w:rFonts w:ascii="Cambria Math" w:hAnsi="Cambria Math" w:cs="Times New Roman"/>
                  <w:sz w:val="28"/>
                  <w:szCs w:val="28"/>
                </w:rPr>
                <m:t>s</m:t>
              </m:r>
            </m:sup>
            <m:e>
              <m:sSub>
                <m:sSubPr>
                  <m:ctrlPr>
                    <w:rPr>
                      <w:rFonts w:ascii="Cambria Math" w:hAnsi="Cambria Math" w:cs="Times New Roman"/>
                      <w:sz w:val="28"/>
                      <w:szCs w:val="28"/>
                    </w:rPr>
                  </m:ctrlPr>
                </m:sSubPr>
                <m:e>
                  <m:r>
                    <w:rPr>
                      <w:rFonts w:ascii="Cambria Math" w:hAnsi="Cambria Math" w:cs="Times New Roman"/>
                      <w:sz w:val="28"/>
                      <w:szCs w:val="28"/>
                    </w:rPr>
                    <m:t>θ</m:t>
                  </m:r>
                </m:e>
                <m:sub>
                  <m:r>
                    <w:rPr>
                      <w:rFonts w:ascii="Cambria Math" w:hAnsi="Cambria Math" w:cs="Times New Roman"/>
                      <w:sz w:val="28"/>
                      <w:szCs w:val="28"/>
                    </w:rPr>
                    <m:t>m</m:t>
                  </m:r>
                </m:sub>
              </m:sSub>
            </m:e>
          </m:nary>
          <m:r>
            <w:rPr>
              <w:rFonts w:ascii="Cambria Math" w:hAnsi="Cambria Math" w:cs="Times New Roman"/>
              <w:sz w:val="28"/>
              <w:szCs w:val="28"/>
            </w:rPr>
            <m:t>povert</m:t>
          </m:r>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t-m</m:t>
              </m:r>
            </m:sub>
          </m:sSub>
          <m:r>
            <w:rPr>
              <w:rFonts w:ascii="Cambria Math" w:hAnsi="Cambria Math" w:cs="Times New Roman"/>
              <w:sz w:val="28"/>
              <w:szCs w:val="28"/>
            </w:rPr>
            <m:t>+</m:t>
          </m:r>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n=0</m:t>
              </m:r>
            </m:sub>
            <m:sup>
              <m:r>
                <w:rPr>
                  <w:rFonts w:ascii="Cambria Math" w:hAnsi="Cambria Math" w:cs="Times New Roman"/>
                  <w:sz w:val="28"/>
                  <w:szCs w:val="28"/>
                </w:rPr>
                <m:t>v</m:t>
              </m:r>
            </m:sup>
            <m:e>
              <m:sSub>
                <m:sSubPr>
                  <m:ctrlPr>
                    <w:rPr>
                      <w:rFonts w:ascii="Cambria Math" w:hAnsi="Cambria Math" w:cs="Times New Roman"/>
                      <w:sz w:val="28"/>
                      <w:szCs w:val="28"/>
                    </w:rPr>
                  </m:ctrlPr>
                </m:sSubPr>
                <m:e>
                  <m:r>
                    <w:rPr>
                      <w:rFonts w:ascii="Cambria Math" w:hAnsi="Cambria Math" w:cs="Times New Roman"/>
                      <w:sz w:val="28"/>
                      <w:szCs w:val="28"/>
                    </w:rPr>
                    <m:t>ϕ</m:t>
                  </m:r>
                </m:e>
                <m:sub>
                  <m:r>
                    <w:rPr>
                      <w:rFonts w:ascii="Cambria Math" w:hAnsi="Cambria Math" w:cs="Times New Roman"/>
                      <w:sz w:val="28"/>
                      <w:szCs w:val="28"/>
                    </w:rPr>
                    <m:t>n</m:t>
                  </m:r>
                </m:sub>
              </m:sSub>
            </m:e>
          </m:nary>
          <m:r>
            <m:rPr>
              <m:sty m:val="p"/>
            </m:rPr>
            <w:rPr>
              <w:rFonts w:ascii="Cambria Math" w:hAnsi="Cambria Math" w:cs="Times New Roman"/>
              <w:sz w:val="28"/>
              <w:szCs w:val="28"/>
            </w:rPr>
            <m:t>ln</m:t>
          </m:r>
          <m:r>
            <w:rPr>
              <w:rFonts w:ascii="Cambria Math" w:hAnsi="Cambria Math" w:cs="Times New Roman"/>
              <w:sz w:val="28"/>
              <w:szCs w:val="28"/>
            </w:rPr>
            <m:t>⁡(incom</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t-n</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oMath>
      </m:oMathPara>
    </w:p>
    <w:p w14:paraId="1C420443" w14:textId="77777777" w:rsidR="00A33122" w:rsidRPr="00C61574" w:rsidRDefault="00A33122" w:rsidP="00A33122">
      <w:pPr>
        <w:spacing w:after="0" w:line="240" w:lineRule="auto"/>
        <w:ind w:left="426"/>
        <w:contextualSpacing/>
        <w:jc w:val="both"/>
        <w:rPr>
          <w:rFonts w:ascii="Times New Roman" w:hAnsi="Times New Roman" w:cs="Times New Roman"/>
          <w:sz w:val="28"/>
          <w:szCs w:val="28"/>
        </w:rPr>
      </w:pPr>
    </w:p>
    <w:p w14:paraId="2BAA2F92" w14:textId="77777777" w:rsidR="00A33122" w:rsidRPr="00C61574" w:rsidRDefault="00A33122" w:rsidP="00A33122">
      <w:pPr>
        <w:spacing w:after="0" w:line="240" w:lineRule="auto"/>
        <w:ind w:left="426"/>
        <w:contextualSpacing/>
        <w:jc w:val="both"/>
        <w:rPr>
          <w:rFonts w:ascii="Times New Roman" w:hAnsi="Times New Roman" w:cs="Times New Roman"/>
          <w:sz w:val="28"/>
          <w:szCs w:val="28"/>
        </w:rPr>
      </w:pPr>
      <w:r w:rsidRPr="00C61574">
        <w:rPr>
          <w:rFonts w:ascii="Times New Roman" w:hAnsi="Times New Roman" w:cs="Times New Roman"/>
          <w:sz w:val="28"/>
          <w:szCs w:val="28"/>
        </w:rPr>
        <w:t>мұндағы,</w:t>
      </w:r>
    </w:p>
    <w:p w14:paraId="3AEFB47A" w14:textId="77777777" w:rsidR="00A33122" w:rsidRPr="00C61574" w:rsidRDefault="00A33122" w:rsidP="00A33122">
      <w:pPr>
        <w:spacing w:after="0" w:line="240" w:lineRule="auto"/>
        <w:ind w:left="426"/>
        <w:contextualSpacing/>
        <w:jc w:val="both"/>
        <w:rPr>
          <w:rFonts w:ascii="Times New Roman" w:hAnsi="Times New Roman" w:cs="Times New Roman"/>
          <w:sz w:val="28"/>
          <w:szCs w:val="28"/>
        </w:rPr>
      </w:pPr>
      <w:r w:rsidRPr="00C61574">
        <w:rPr>
          <w:rFonts w:ascii="Times New Roman" w:hAnsi="Times New Roman" w:cs="Times New Roman"/>
          <w:sz w:val="28"/>
          <w:szCs w:val="28"/>
        </w:rPr>
        <w:t>agshare_t – ЖІӨ-дегі ауыл шаруашылығының үлесі;</w:t>
      </w:r>
    </w:p>
    <w:p w14:paraId="18EB8E41" w14:textId="77777777" w:rsidR="00A33122" w:rsidRPr="00C61574" w:rsidRDefault="00A33122" w:rsidP="00A33122">
      <w:pPr>
        <w:spacing w:after="0" w:line="240" w:lineRule="auto"/>
        <w:ind w:left="426"/>
        <w:contextualSpacing/>
        <w:jc w:val="both"/>
        <w:rPr>
          <w:rFonts w:ascii="Times New Roman" w:hAnsi="Times New Roman" w:cs="Times New Roman"/>
          <w:sz w:val="28"/>
          <w:szCs w:val="28"/>
        </w:rPr>
      </w:pPr>
      <w:r w:rsidRPr="00C61574">
        <w:rPr>
          <w:rFonts w:ascii="Times New Roman" w:hAnsi="Times New Roman" w:cs="Times New Roman"/>
          <w:sz w:val="28"/>
          <w:szCs w:val="28"/>
        </w:rPr>
        <w:t>temp_t – ауа температурасы;</w:t>
      </w:r>
    </w:p>
    <w:p w14:paraId="1FBD169A" w14:textId="77777777" w:rsidR="00A33122" w:rsidRPr="00C61574" w:rsidRDefault="00A33122" w:rsidP="00A33122">
      <w:pPr>
        <w:spacing w:after="0" w:line="240" w:lineRule="auto"/>
        <w:ind w:left="426"/>
        <w:contextualSpacing/>
        <w:jc w:val="both"/>
        <w:rPr>
          <w:rFonts w:ascii="Times New Roman" w:hAnsi="Times New Roman" w:cs="Times New Roman"/>
          <w:sz w:val="28"/>
          <w:szCs w:val="28"/>
        </w:rPr>
      </w:pPr>
      <w:r w:rsidRPr="00C61574">
        <w:rPr>
          <w:rFonts w:ascii="Times New Roman" w:hAnsi="Times New Roman" w:cs="Times New Roman"/>
          <w:sz w:val="28"/>
          <w:szCs w:val="28"/>
        </w:rPr>
        <w:t>precip_t – жауын-шашын мөлшері;</w:t>
      </w:r>
    </w:p>
    <w:p w14:paraId="3418D442" w14:textId="77777777" w:rsidR="00A33122" w:rsidRPr="00C61574" w:rsidRDefault="00A33122" w:rsidP="00A33122">
      <w:pPr>
        <w:spacing w:after="0" w:line="240" w:lineRule="auto"/>
        <w:ind w:left="426"/>
        <w:contextualSpacing/>
        <w:jc w:val="both"/>
        <w:rPr>
          <w:rFonts w:ascii="Times New Roman" w:hAnsi="Times New Roman" w:cs="Times New Roman"/>
          <w:sz w:val="28"/>
          <w:szCs w:val="28"/>
        </w:rPr>
      </w:pPr>
      <w:r w:rsidRPr="00C61574">
        <w:rPr>
          <w:rFonts w:ascii="Times New Roman" w:hAnsi="Times New Roman" w:cs="Times New Roman"/>
          <w:sz w:val="28"/>
          <w:szCs w:val="28"/>
        </w:rPr>
        <w:t>poverty_t – азық-түлік себетінің құнынан төмен табысы бар халықтың үлесі;</w:t>
      </w:r>
    </w:p>
    <w:p w14:paraId="3793B84D" w14:textId="77777777" w:rsidR="00A33122" w:rsidRPr="00C61574" w:rsidRDefault="00A33122" w:rsidP="00A33122">
      <w:pPr>
        <w:spacing w:after="0" w:line="240" w:lineRule="auto"/>
        <w:ind w:left="426"/>
        <w:contextualSpacing/>
        <w:jc w:val="both"/>
        <w:rPr>
          <w:rFonts w:ascii="Times New Roman" w:hAnsi="Times New Roman" w:cs="Times New Roman"/>
          <w:sz w:val="28"/>
          <w:szCs w:val="28"/>
        </w:rPr>
      </w:pPr>
      <w:r w:rsidRPr="00C61574">
        <w:rPr>
          <w:rFonts w:ascii="Times New Roman" w:hAnsi="Times New Roman" w:cs="Times New Roman"/>
          <w:sz w:val="28"/>
          <w:szCs w:val="28"/>
        </w:rPr>
        <w:t>ln(income_t) – ауылдық үй шаруашылықтарының табысының логарифмі;</w:t>
      </w:r>
    </w:p>
    <w:p w14:paraId="39123106" w14:textId="77777777" w:rsidR="00A33122" w:rsidRPr="00C61574" w:rsidRDefault="00000000" w:rsidP="00A33122">
      <w:pPr>
        <w:spacing w:after="0" w:line="240" w:lineRule="auto"/>
        <w:ind w:left="426"/>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ε</m:t>
            </m:r>
          </m:e>
          <m:sub>
            <m:r>
              <w:rPr>
                <w:rFonts w:ascii="Cambria Math" w:hAnsi="Cambria Math" w:cs="Times New Roman"/>
                <w:sz w:val="28"/>
                <w:szCs w:val="28"/>
              </w:rPr>
              <m:t>t</m:t>
            </m:r>
          </m:sub>
        </m:sSub>
      </m:oMath>
      <w:r w:rsidR="00A33122" w:rsidRPr="00C61574">
        <w:rPr>
          <w:rFonts w:ascii="Times New Roman" w:hAnsi="Times New Roman" w:cs="Times New Roman"/>
          <w:sz w:val="28"/>
          <w:szCs w:val="28"/>
        </w:rPr>
        <w:t xml:space="preserve"> – модельдің кездейсоқ қателігі.</w:t>
      </w:r>
    </w:p>
    <w:p w14:paraId="09EF7EDC" w14:textId="77777777" w:rsidR="00A33122" w:rsidRPr="00C61574" w:rsidRDefault="00A33122" w:rsidP="00A33122">
      <w:pPr>
        <w:spacing w:after="0" w:line="240" w:lineRule="auto"/>
        <w:ind w:left="426"/>
        <w:contextualSpacing/>
        <w:jc w:val="both"/>
        <w:rPr>
          <w:rFonts w:ascii="Times New Roman" w:hAnsi="Times New Roman" w:cs="Times New Roman"/>
          <w:sz w:val="28"/>
          <w:szCs w:val="28"/>
        </w:rPr>
      </w:pPr>
    </w:p>
    <w:p w14:paraId="35CEAE60" w14:textId="77777777" w:rsidR="00A33122" w:rsidRPr="00C61574" w:rsidRDefault="00A33122" w:rsidP="00A33122">
      <w:pPr>
        <w:spacing w:after="0" w:line="240" w:lineRule="auto"/>
        <w:contextualSpacing/>
        <w:jc w:val="both"/>
        <w:rPr>
          <w:rFonts w:ascii="Times New Roman" w:hAnsi="Times New Roman" w:cs="Times New Roman"/>
          <w:sz w:val="28"/>
          <w:szCs w:val="28"/>
        </w:rPr>
      </w:pPr>
      <w:r w:rsidRPr="00C61574">
        <w:rPr>
          <w:rFonts w:ascii="Times New Roman" w:hAnsi="Times New Roman" w:cs="Times New Roman"/>
          <w:sz w:val="28"/>
          <w:szCs w:val="28"/>
        </w:rPr>
        <w:t>Кесте 56 – Дики–Фуллер тесті бойынша алынған нәтижелер</w:t>
      </w:r>
    </w:p>
    <w:tbl>
      <w:tblPr>
        <w:tblStyle w:val="ad"/>
        <w:tblW w:w="9634" w:type="dxa"/>
        <w:tblLook w:val="04A0" w:firstRow="1" w:lastRow="0" w:firstColumn="1" w:lastColumn="0" w:noHBand="0" w:noVBand="1"/>
      </w:tblPr>
      <w:tblGrid>
        <w:gridCol w:w="1980"/>
        <w:gridCol w:w="1984"/>
        <w:gridCol w:w="1701"/>
        <w:gridCol w:w="3969"/>
      </w:tblGrid>
      <w:tr w:rsidR="00A33122" w:rsidRPr="00C61574" w14:paraId="71D604C7" w14:textId="77777777" w:rsidTr="00700415">
        <w:tc>
          <w:tcPr>
            <w:tcW w:w="1980" w:type="dxa"/>
          </w:tcPr>
          <w:p w14:paraId="5504720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Айнымалы </w:t>
            </w:r>
          </w:p>
        </w:tc>
        <w:tc>
          <w:tcPr>
            <w:tcW w:w="1984" w:type="dxa"/>
          </w:tcPr>
          <w:p w14:paraId="2697C95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ADF statistic</w:t>
            </w:r>
          </w:p>
        </w:tc>
        <w:tc>
          <w:tcPr>
            <w:tcW w:w="1701" w:type="dxa"/>
          </w:tcPr>
          <w:p w14:paraId="2813008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p-value</w:t>
            </w:r>
          </w:p>
        </w:tc>
        <w:tc>
          <w:tcPr>
            <w:tcW w:w="3969" w:type="dxa"/>
          </w:tcPr>
          <w:p w14:paraId="7C089F5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Қорытынды </w:t>
            </w:r>
          </w:p>
        </w:tc>
      </w:tr>
      <w:tr w:rsidR="00A33122" w:rsidRPr="00C61574" w14:paraId="5957CEB1" w14:textId="77777777" w:rsidTr="00700415">
        <w:tc>
          <w:tcPr>
            <w:tcW w:w="1980" w:type="dxa"/>
          </w:tcPr>
          <w:p w14:paraId="3A82326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agshare</w:t>
            </w:r>
          </w:p>
        </w:tc>
        <w:tc>
          <w:tcPr>
            <w:tcW w:w="1984" w:type="dxa"/>
          </w:tcPr>
          <w:p w14:paraId="2FD4EA8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-2.311</w:t>
            </w:r>
          </w:p>
        </w:tc>
        <w:tc>
          <w:tcPr>
            <w:tcW w:w="1701" w:type="dxa"/>
          </w:tcPr>
          <w:p w14:paraId="1636AEC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0.618</w:t>
            </w:r>
          </w:p>
        </w:tc>
        <w:tc>
          <w:tcPr>
            <w:tcW w:w="3969" w:type="dxa"/>
          </w:tcPr>
          <w:p w14:paraId="4ADB47A1"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 xml:space="preserve">стационарлы емес </w:t>
            </w:r>
          </w:p>
        </w:tc>
      </w:tr>
      <w:tr w:rsidR="00A33122" w:rsidRPr="00C61574" w14:paraId="5590DEF2" w14:textId="77777777" w:rsidTr="00700415">
        <w:tc>
          <w:tcPr>
            <w:tcW w:w="1980" w:type="dxa"/>
          </w:tcPr>
          <w:p w14:paraId="18A1490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sym w:font="Symbol" w:char="F044"/>
            </w:r>
            <w:r w:rsidRPr="00C61574">
              <w:rPr>
                <w:rFonts w:ascii="Times New Roman" w:hAnsi="Times New Roman" w:cs="Times New Roman"/>
                <w:sz w:val="20"/>
                <w:szCs w:val="20"/>
              </w:rPr>
              <w:t xml:space="preserve"> agshare</w:t>
            </w:r>
          </w:p>
        </w:tc>
        <w:tc>
          <w:tcPr>
            <w:tcW w:w="1984" w:type="dxa"/>
          </w:tcPr>
          <w:p w14:paraId="7E7B342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-2.628</w:t>
            </w:r>
          </w:p>
        </w:tc>
        <w:tc>
          <w:tcPr>
            <w:tcW w:w="1701" w:type="dxa"/>
          </w:tcPr>
          <w:p w14:paraId="578CDF9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0.087</w:t>
            </w:r>
          </w:p>
        </w:tc>
        <w:tc>
          <w:tcPr>
            <w:tcW w:w="3969" w:type="dxa"/>
          </w:tcPr>
          <w:p w14:paraId="526A5D7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10% деңгейде стационарлы I (1)</w:t>
            </w:r>
          </w:p>
        </w:tc>
      </w:tr>
      <w:tr w:rsidR="00A33122" w:rsidRPr="00C61574" w14:paraId="26F92C37" w14:textId="77777777" w:rsidTr="00700415">
        <w:tc>
          <w:tcPr>
            <w:tcW w:w="1980" w:type="dxa"/>
          </w:tcPr>
          <w:p w14:paraId="31C5CAA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temp</w:t>
            </w:r>
          </w:p>
        </w:tc>
        <w:tc>
          <w:tcPr>
            <w:tcW w:w="1984" w:type="dxa"/>
          </w:tcPr>
          <w:p w14:paraId="0BFC08E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-4.711</w:t>
            </w:r>
          </w:p>
        </w:tc>
        <w:tc>
          <w:tcPr>
            <w:tcW w:w="1701" w:type="dxa"/>
          </w:tcPr>
          <w:p w14:paraId="5EEDCA59"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0.00008</w:t>
            </w:r>
          </w:p>
        </w:tc>
        <w:tc>
          <w:tcPr>
            <w:tcW w:w="3969" w:type="dxa"/>
          </w:tcPr>
          <w:p w14:paraId="6378A906"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стационарлы I(0)</w:t>
            </w:r>
          </w:p>
        </w:tc>
      </w:tr>
      <w:tr w:rsidR="00A33122" w:rsidRPr="00C61574" w14:paraId="7DF1FDA6" w14:textId="77777777" w:rsidTr="00700415">
        <w:tc>
          <w:tcPr>
            <w:tcW w:w="1980" w:type="dxa"/>
          </w:tcPr>
          <w:p w14:paraId="4021F613"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precip</w:t>
            </w:r>
          </w:p>
        </w:tc>
        <w:tc>
          <w:tcPr>
            <w:tcW w:w="1984" w:type="dxa"/>
          </w:tcPr>
          <w:p w14:paraId="71EA044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-3.536</w:t>
            </w:r>
          </w:p>
        </w:tc>
        <w:tc>
          <w:tcPr>
            <w:tcW w:w="1701" w:type="dxa"/>
          </w:tcPr>
          <w:p w14:paraId="39B3F02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0.0071</w:t>
            </w:r>
          </w:p>
        </w:tc>
        <w:tc>
          <w:tcPr>
            <w:tcW w:w="3969" w:type="dxa"/>
          </w:tcPr>
          <w:p w14:paraId="47114E3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стационарлы I(0)</w:t>
            </w:r>
          </w:p>
        </w:tc>
      </w:tr>
      <w:tr w:rsidR="00A33122" w:rsidRPr="00C61574" w14:paraId="1B7CE9AF" w14:textId="77777777" w:rsidTr="00700415">
        <w:tc>
          <w:tcPr>
            <w:tcW w:w="1980" w:type="dxa"/>
          </w:tcPr>
          <w:p w14:paraId="479CC490"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poverty</w:t>
            </w:r>
          </w:p>
        </w:tc>
        <w:tc>
          <w:tcPr>
            <w:tcW w:w="1984" w:type="dxa"/>
          </w:tcPr>
          <w:p w14:paraId="642D9A82"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-1.773</w:t>
            </w:r>
          </w:p>
        </w:tc>
        <w:tc>
          <w:tcPr>
            <w:tcW w:w="1701" w:type="dxa"/>
          </w:tcPr>
          <w:p w14:paraId="448D510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0.394</w:t>
            </w:r>
          </w:p>
        </w:tc>
        <w:tc>
          <w:tcPr>
            <w:tcW w:w="3969" w:type="dxa"/>
          </w:tcPr>
          <w:p w14:paraId="7C6A77A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стационарлы емес</w:t>
            </w:r>
          </w:p>
        </w:tc>
      </w:tr>
      <w:tr w:rsidR="00A33122" w:rsidRPr="00C61574" w14:paraId="605BC64F" w14:textId="77777777" w:rsidTr="00700415">
        <w:tc>
          <w:tcPr>
            <w:tcW w:w="1980" w:type="dxa"/>
          </w:tcPr>
          <w:p w14:paraId="221D920D"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sym w:font="Symbol" w:char="F044"/>
            </w:r>
            <w:r w:rsidRPr="00C61574">
              <w:rPr>
                <w:rFonts w:ascii="Times New Roman" w:hAnsi="Times New Roman" w:cs="Times New Roman"/>
                <w:sz w:val="20"/>
                <w:szCs w:val="20"/>
              </w:rPr>
              <w:t xml:space="preserve"> poverty</w:t>
            </w:r>
          </w:p>
        </w:tc>
        <w:tc>
          <w:tcPr>
            <w:tcW w:w="1984" w:type="dxa"/>
          </w:tcPr>
          <w:p w14:paraId="6378CE6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-5.115</w:t>
            </w:r>
          </w:p>
        </w:tc>
        <w:tc>
          <w:tcPr>
            <w:tcW w:w="1701" w:type="dxa"/>
          </w:tcPr>
          <w:p w14:paraId="2C92D215"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0.000013</w:t>
            </w:r>
          </w:p>
        </w:tc>
        <w:tc>
          <w:tcPr>
            <w:tcW w:w="3969" w:type="dxa"/>
          </w:tcPr>
          <w:p w14:paraId="17923DD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стационарлы I (1)</w:t>
            </w:r>
          </w:p>
        </w:tc>
      </w:tr>
      <w:tr w:rsidR="00A33122" w:rsidRPr="00C61574" w14:paraId="1A955D07" w14:textId="77777777" w:rsidTr="00700415">
        <w:tc>
          <w:tcPr>
            <w:tcW w:w="1980" w:type="dxa"/>
          </w:tcPr>
          <w:p w14:paraId="3BD3B70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Ln(income)</w:t>
            </w:r>
          </w:p>
        </w:tc>
        <w:tc>
          <w:tcPr>
            <w:tcW w:w="1984" w:type="dxa"/>
          </w:tcPr>
          <w:p w14:paraId="4421DB84"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-5.315</w:t>
            </w:r>
          </w:p>
        </w:tc>
        <w:tc>
          <w:tcPr>
            <w:tcW w:w="1701" w:type="dxa"/>
          </w:tcPr>
          <w:p w14:paraId="61EF2B78"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0.000005</w:t>
            </w:r>
          </w:p>
        </w:tc>
        <w:tc>
          <w:tcPr>
            <w:tcW w:w="3969" w:type="dxa"/>
          </w:tcPr>
          <w:p w14:paraId="2F63969A"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стационарлы I (1)</w:t>
            </w:r>
          </w:p>
        </w:tc>
      </w:tr>
      <w:tr w:rsidR="00A33122" w:rsidRPr="00C61574" w14:paraId="0181163C" w14:textId="77777777" w:rsidTr="00700415">
        <w:tc>
          <w:tcPr>
            <w:tcW w:w="9634" w:type="dxa"/>
            <w:gridSpan w:val="4"/>
          </w:tcPr>
          <w:p w14:paraId="6F1E892B" w14:textId="77777777" w:rsidR="00A33122" w:rsidRPr="00C61574" w:rsidRDefault="00A33122" w:rsidP="00700415">
            <w:pPr>
              <w:rPr>
                <w:rFonts w:ascii="Times New Roman" w:hAnsi="Times New Roman" w:cs="Times New Roman"/>
                <w:sz w:val="20"/>
                <w:szCs w:val="20"/>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құрастырылған</w:t>
            </w:r>
          </w:p>
        </w:tc>
      </w:tr>
    </w:tbl>
    <w:p w14:paraId="3B9B35B6" w14:textId="77777777" w:rsidR="000B32BF" w:rsidRDefault="000B32BF" w:rsidP="00DB095F">
      <w:pPr>
        <w:spacing w:after="0" w:line="240" w:lineRule="auto"/>
        <w:ind w:firstLine="709"/>
        <w:contextualSpacing/>
        <w:jc w:val="both"/>
        <w:rPr>
          <w:rFonts w:ascii="Times New Roman" w:hAnsi="Times New Roman" w:cs="Times New Roman"/>
          <w:sz w:val="28"/>
          <w:szCs w:val="28"/>
        </w:rPr>
      </w:pPr>
    </w:p>
    <w:p w14:paraId="41DA80B5" w14:textId="6B2D1568" w:rsidR="00DB095F" w:rsidRPr="00C61574" w:rsidRDefault="00DB095F" w:rsidP="00DB095F">
      <w:pPr>
        <w:spacing w:after="0" w:line="240" w:lineRule="auto"/>
        <w:ind w:firstLine="709"/>
        <w:contextualSpacing/>
        <w:jc w:val="both"/>
        <w:rPr>
          <w:rFonts w:ascii="Times New Roman" w:hAnsi="Times New Roman" w:cs="Times New Roman"/>
          <w:sz w:val="28"/>
          <w:szCs w:val="28"/>
        </w:rPr>
      </w:pPr>
      <w:r w:rsidRPr="00C61574">
        <w:rPr>
          <w:rFonts w:ascii="Times New Roman" w:hAnsi="Times New Roman" w:cs="Times New Roman"/>
          <w:sz w:val="28"/>
          <w:szCs w:val="28"/>
        </w:rPr>
        <w:t>Модель құрылмастан бұрын уақыт қатарының стационарлығы кеңейтілген Дики-Фуллер (ADF) сынағынан өтті. ADF арқылы айнымалыларды интеграциялау тәртібі анықталады және бірлік түбірдің бар-жоғы тексеріледі. Есептеулер STATA бағдарламалық жасақтамасының көмегімен алынды.</w:t>
      </w:r>
    </w:p>
    <w:p w14:paraId="0E89711C" w14:textId="742CAB4A" w:rsidR="00A33122" w:rsidRPr="00C61574" w:rsidRDefault="00A33122" w:rsidP="00A33122">
      <w:pPr>
        <w:spacing w:after="0" w:line="240" w:lineRule="auto"/>
        <w:ind w:firstLine="709"/>
        <w:contextualSpacing/>
        <w:jc w:val="both"/>
        <w:rPr>
          <w:rFonts w:ascii="Times New Roman" w:hAnsi="Times New Roman" w:cs="Times New Roman"/>
          <w:sz w:val="28"/>
          <w:szCs w:val="28"/>
        </w:rPr>
      </w:pPr>
      <w:r w:rsidRPr="00C61574">
        <w:rPr>
          <w:rFonts w:ascii="Times New Roman" w:hAnsi="Times New Roman" w:cs="Times New Roman"/>
          <w:sz w:val="28"/>
          <w:szCs w:val="28"/>
        </w:rPr>
        <w:t xml:space="preserve">Тестілеу қорытындысы зерттелген айнымалылардың I(0) және I(1) деңгейлерінде аралас екенін көрсетті, сондықтан ARDL моделін қолдану орынды болды. Моделдің кідіріс құрылымы Akaike ақпараттық критерийі (AIC = 28,837) </w:t>
      </w:r>
      <w:r w:rsidRPr="00C61574">
        <w:rPr>
          <w:rFonts w:ascii="Times New Roman" w:hAnsi="Times New Roman" w:cs="Times New Roman"/>
          <w:sz w:val="28"/>
          <w:szCs w:val="28"/>
        </w:rPr>
        <w:lastRenderedPageBreak/>
        <w:t xml:space="preserve">арқылы таңдалды. Нәтижесінде ең қолайлы нұсқа ретінде ARDL (2, 2, 1, 1, 1) моделі анықталып, әрі қарайғы талдауға негіз </w:t>
      </w:r>
      <w:r>
        <w:rPr>
          <w:rFonts w:ascii="Times New Roman" w:hAnsi="Times New Roman" w:cs="Times New Roman"/>
          <w:sz w:val="28"/>
          <w:szCs w:val="28"/>
        </w:rPr>
        <w:t>болды</w:t>
      </w:r>
      <w:r w:rsidRPr="00C61574">
        <w:rPr>
          <w:rFonts w:ascii="Times New Roman" w:hAnsi="Times New Roman" w:cs="Times New Roman"/>
          <w:sz w:val="28"/>
          <w:szCs w:val="28"/>
        </w:rPr>
        <w:t xml:space="preserve">. </w:t>
      </w:r>
    </w:p>
    <w:p w14:paraId="49C4E8FB" w14:textId="77777777" w:rsidR="00A33122" w:rsidRDefault="00A33122" w:rsidP="00A33122">
      <w:pPr>
        <w:spacing w:after="0" w:line="240" w:lineRule="auto"/>
        <w:ind w:firstLine="709"/>
        <w:contextualSpacing/>
        <w:jc w:val="both"/>
        <w:rPr>
          <w:rFonts w:ascii="Times New Roman" w:hAnsi="Times New Roman" w:cs="Times New Roman"/>
          <w:sz w:val="28"/>
          <w:szCs w:val="28"/>
        </w:rPr>
      </w:pPr>
      <w:r w:rsidRPr="00C61574">
        <w:rPr>
          <w:rFonts w:ascii="Times New Roman" w:hAnsi="Times New Roman" w:cs="Times New Roman"/>
          <w:sz w:val="28"/>
          <w:szCs w:val="28"/>
        </w:rPr>
        <w:t>Нәтижесінде келесі модель теңдеуі анықталды:</w:t>
      </w:r>
    </w:p>
    <w:p w14:paraId="222ACCA9" w14:textId="77777777" w:rsidR="00A33122" w:rsidRPr="00C61574" w:rsidRDefault="00A33122" w:rsidP="00A33122">
      <w:pPr>
        <w:spacing w:after="0" w:line="240" w:lineRule="auto"/>
        <w:ind w:firstLine="709"/>
        <w:contextualSpacing/>
        <w:jc w:val="both"/>
        <w:rPr>
          <w:rFonts w:ascii="Times New Roman" w:hAnsi="Times New Roman" w:cs="Times New Roman"/>
          <w:sz w:val="28"/>
          <w:szCs w:val="28"/>
        </w:rPr>
      </w:pPr>
    </w:p>
    <w:p w14:paraId="5EFA4350" w14:textId="77777777" w:rsidR="00A33122" w:rsidRPr="00C61574" w:rsidRDefault="00A33122" w:rsidP="00A33122">
      <w:pPr>
        <w:spacing w:after="0" w:line="240" w:lineRule="auto"/>
        <w:contextualSpacing/>
        <w:jc w:val="both"/>
        <w:rPr>
          <w:rFonts w:ascii="Times New Roman" w:hAnsi="Times New Roman" w:cs="Times New Roman"/>
          <w:sz w:val="28"/>
          <w:szCs w:val="28"/>
        </w:rPr>
      </w:pPr>
      <m:oMathPara>
        <m:oMath>
          <m:r>
            <w:rPr>
              <w:rFonts w:ascii="Cambria Math" w:hAnsi="Cambria Math" w:cs="Times New Roman"/>
              <w:sz w:val="28"/>
              <w:szCs w:val="28"/>
            </w:rPr>
            <m:t>agshar</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t</m:t>
              </m:r>
            </m:sub>
          </m:sSub>
          <m:r>
            <w:rPr>
              <w:rFonts w:ascii="Cambria Math" w:hAnsi="Cambria Math" w:cs="Times New Roman"/>
              <w:sz w:val="28"/>
              <w:szCs w:val="28"/>
            </w:rPr>
            <m:t>=α+</m:t>
          </m:r>
          <m:sSub>
            <m:sSubPr>
              <m:ctrlPr>
                <w:rPr>
                  <w:rFonts w:ascii="Cambria Math" w:hAnsi="Cambria Math" w:cs="Times New Roman"/>
                  <w:sz w:val="28"/>
                  <w:szCs w:val="28"/>
                </w:rPr>
              </m:ctrlPr>
            </m:sSubPr>
            <m:e>
              <m:r>
                <w:rPr>
                  <w:rFonts w:ascii="Cambria Math" w:hAnsi="Cambria Math" w:cs="Times New Roman"/>
                  <w:sz w:val="28"/>
                  <w:szCs w:val="28"/>
                </w:rPr>
                <m:t>β</m:t>
              </m:r>
            </m:e>
            <m:sub>
              <m:r>
                <w:rPr>
                  <w:rFonts w:ascii="Cambria Math" w:hAnsi="Cambria Math" w:cs="Times New Roman"/>
                  <w:sz w:val="28"/>
                  <w:szCs w:val="28"/>
                </w:rPr>
                <m:t>1</m:t>
              </m:r>
            </m:sub>
          </m:sSub>
          <m:r>
            <w:rPr>
              <w:rFonts w:ascii="Cambria Math" w:hAnsi="Cambria Math" w:cs="Times New Roman"/>
              <w:sz w:val="28"/>
              <w:szCs w:val="28"/>
            </w:rPr>
            <m:t>agshar</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t-1</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β</m:t>
              </m:r>
            </m:e>
            <m:sub>
              <m:r>
                <w:rPr>
                  <w:rFonts w:ascii="Cambria Math" w:hAnsi="Cambria Math" w:cs="Times New Roman"/>
                  <w:sz w:val="28"/>
                  <w:szCs w:val="28"/>
                </w:rPr>
                <m:t>2</m:t>
              </m:r>
            </m:sub>
          </m:sSub>
          <m:r>
            <w:rPr>
              <w:rFonts w:ascii="Cambria Math" w:hAnsi="Cambria Math" w:cs="Times New Roman"/>
              <w:sz w:val="28"/>
              <w:szCs w:val="28"/>
            </w:rPr>
            <m:t>agshar</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t-2</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γ</m:t>
              </m:r>
            </m:e>
            <m:sub>
              <m:r>
                <w:rPr>
                  <w:rFonts w:ascii="Cambria Math" w:hAnsi="Cambria Math" w:cs="Times New Roman"/>
                  <w:sz w:val="28"/>
                  <w:szCs w:val="28"/>
                </w:rPr>
                <m:t>0</m:t>
              </m:r>
            </m:sub>
          </m:sSub>
          <m:r>
            <w:rPr>
              <w:rFonts w:ascii="Cambria Math" w:hAnsi="Cambria Math" w:cs="Times New Roman"/>
              <w:sz w:val="28"/>
              <w:szCs w:val="28"/>
            </w:rPr>
            <m:t>tem</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γ</m:t>
              </m:r>
            </m:e>
            <m:sub>
              <m:r>
                <w:rPr>
                  <w:rFonts w:ascii="Cambria Math" w:hAnsi="Cambria Math" w:cs="Times New Roman"/>
                  <w:sz w:val="28"/>
                  <w:szCs w:val="28"/>
                </w:rPr>
                <m:t>1</m:t>
              </m:r>
            </m:sub>
          </m:sSub>
          <m:r>
            <w:rPr>
              <w:rFonts w:ascii="Cambria Math" w:hAnsi="Cambria Math" w:cs="Times New Roman"/>
              <w:sz w:val="28"/>
              <w:szCs w:val="28"/>
            </w:rPr>
            <m:t>tem</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t-1</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γ</m:t>
              </m:r>
            </m:e>
            <m:sub>
              <m:r>
                <w:rPr>
                  <w:rFonts w:ascii="Cambria Math" w:hAnsi="Cambria Math" w:cs="Times New Roman"/>
                  <w:sz w:val="28"/>
                  <w:szCs w:val="28"/>
                </w:rPr>
                <m:t>2</m:t>
              </m:r>
            </m:sub>
          </m:sSub>
          <m:r>
            <w:rPr>
              <w:rFonts w:ascii="Cambria Math" w:hAnsi="Cambria Math" w:cs="Times New Roman"/>
              <w:sz w:val="28"/>
              <w:szCs w:val="28"/>
            </w:rPr>
            <m:t>tem</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t-2</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δ</m:t>
              </m:r>
            </m:e>
            <m:sub>
              <m:r>
                <w:rPr>
                  <w:rFonts w:ascii="Cambria Math" w:hAnsi="Cambria Math" w:cs="Times New Roman"/>
                  <w:sz w:val="28"/>
                  <w:szCs w:val="28"/>
                </w:rPr>
                <m:t>0</m:t>
              </m:r>
            </m:sub>
          </m:sSub>
          <m:r>
            <w:rPr>
              <w:rFonts w:ascii="Cambria Math" w:hAnsi="Cambria Math" w:cs="Times New Roman"/>
              <w:sz w:val="28"/>
              <w:szCs w:val="28"/>
            </w:rPr>
            <m:t>preci</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δ</m:t>
              </m:r>
            </m:e>
            <m:sub>
              <m:r>
                <w:rPr>
                  <w:rFonts w:ascii="Cambria Math" w:hAnsi="Cambria Math" w:cs="Times New Roman"/>
                  <w:sz w:val="28"/>
                  <w:szCs w:val="28"/>
                </w:rPr>
                <m:t>1</m:t>
              </m:r>
            </m:sub>
          </m:sSub>
          <m:r>
            <w:rPr>
              <w:rFonts w:ascii="Cambria Math" w:hAnsi="Cambria Math" w:cs="Times New Roman"/>
              <w:sz w:val="28"/>
              <w:szCs w:val="28"/>
            </w:rPr>
            <m:t>preci</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t-1</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θ</m:t>
              </m:r>
            </m:e>
            <m:sub>
              <m:r>
                <w:rPr>
                  <w:rFonts w:ascii="Cambria Math" w:hAnsi="Cambria Math" w:cs="Times New Roman"/>
                  <w:sz w:val="28"/>
                  <w:szCs w:val="28"/>
                </w:rPr>
                <m:t>0</m:t>
              </m:r>
            </m:sub>
          </m:sSub>
          <m:r>
            <w:rPr>
              <w:rFonts w:ascii="Cambria Math" w:hAnsi="Cambria Math" w:cs="Times New Roman"/>
              <w:sz w:val="28"/>
              <w:szCs w:val="28"/>
            </w:rPr>
            <m:t>povert</m:t>
          </m:r>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θ</m:t>
              </m:r>
            </m:e>
            <m:sub>
              <m:r>
                <w:rPr>
                  <w:rFonts w:ascii="Cambria Math" w:hAnsi="Cambria Math" w:cs="Times New Roman"/>
                  <w:sz w:val="28"/>
                  <w:szCs w:val="28"/>
                </w:rPr>
                <m:t>1</m:t>
              </m:r>
            </m:sub>
          </m:sSub>
          <m:r>
            <w:rPr>
              <w:rFonts w:ascii="Cambria Math" w:hAnsi="Cambria Math" w:cs="Times New Roman"/>
              <w:sz w:val="28"/>
              <w:szCs w:val="28"/>
            </w:rPr>
            <m:t>povert</m:t>
          </m:r>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t-1</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ϕ</m:t>
              </m:r>
            </m:e>
            <m:sub>
              <m:r>
                <w:rPr>
                  <w:rFonts w:ascii="Cambria Math" w:hAnsi="Cambria Math" w:cs="Times New Roman"/>
                  <w:sz w:val="28"/>
                  <w:szCs w:val="28"/>
                </w:rPr>
                <m:t>0</m:t>
              </m:r>
            </m:sub>
          </m:sSub>
          <m:r>
            <m:rPr>
              <m:sty m:val="p"/>
            </m:rPr>
            <w:rPr>
              <w:rFonts w:ascii="Cambria Math" w:hAnsi="Cambria Math" w:cs="Times New Roman"/>
              <w:sz w:val="28"/>
              <w:szCs w:val="28"/>
            </w:rPr>
            <m:t>ln</m:t>
          </m:r>
          <m:r>
            <w:rPr>
              <w:rFonts w:ascii="Cambria Math" w:hAnsi="Cambria Math" w:cs="Times New Roman"/>
              <w:sz w:val="28"/>
              <w:szCs w:val="28"/>
            </w:rPr>
            <m:t>⁡(incom</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ϕ</m:t>
              </m:r>
            </m:e>
            <m:sub>
              <m:r>
                <w:rPr>
                  <w:rFonts w:ascii="Cambria Math" w:hAnsi="Cambria Math" w:cs="Times New Roman"/>
                  <w:sz w:val="28"/>
                  <w:szCs w:val="28"/>
                </w:rPr>
                <m:t>1</m:t>
              </m:r>
            </m:sub>
          </m:sSub>
          <m:r>
            <m:rPr>
              <m:sty m:val="p"/>
            </m:rPr>
            <w:rPr>
              <w:rFonts w:ascii="Cambria Math" w:hAnsi="Cambria Math" w:cs="Times New Roman"/>
              <w:sz w:val="28"/>
              <w:szCs w:val="28"/>
            </w:rPr>
            <m:t>ln</m:t>
          </m:r>
          <m:r>
            <w:rPr>
              <w:rFonts w:ascii="Cambria Math" w:hAnsi="Cambria Math" w:cs="Times New Roman"/>
              <w:sz w:val="28"/>
              <w:szCs w:val="28"/>
            </w:rPr>
            <m:t>⁡(incom</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t-1</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oMath>
      </m:oMathPara>
    </w:p>
    <w:p w14:paraId="41F53EB0" w14:textId="77777777" w:rsidR="00A33122" w:rsidRPr="00C61574" w:rsidRDefault="00A33122" w:rsidP="00A33122">
      <w:pPr>
        <w:spacing w:after="0" w:line="240" w:lineRule="auto"/>
        <w:contextualSpacing/>
        <w:jc w:val="both"/>
        <w:rPr>
          <w:rFonts w:ascii="Times New Roman" w:hAnsi="Times New Roman" w:cs="Times New Roman"/>
          <w:sz w:val="28"/>
          <w:szCs w:val="28"/>
        </w:rPr>
      </w:pPr>
    </w:p>
    <w:p w14:paraId="7872AB9E" w14:textId="77777777" w:rsidR="00A33122" w:rsidRPr="00C61574" w:rsidRDefault="00A33122" w:rsidP="00A33122">
      <w:pPr>
        <w:spacing w:after="0" w:line="240" w:lineRule="auto"/>
        <w:ind w:firstLine="709"/>
        <w:contextualSpacing/>
        <w:jc w:val="both"/>
        <w:rPr>
          <w:rFonts w:ascii="Times New Roman" w:hAnsi="Times New Roman" w:cs="Times New Roman"/>
          <w:sz w:val="28"/>
          <w:szCs w:val="28"/>
        </w:rPr>
      </w:pPr>
      <w:r w:rsidRPr="00C61574">
        <w:rPr>
          <w:rFonts w:ascii="Times New Roman" w:hAnsi="Times New Roman" w:cs="Times New Roman"/>
          <w:sz w:val="28"/>
          <w:szCs w:val="28"/>
        </w:rPr>
        <w:t>Бұл модель факторлардың ағымдағы мәндері</w:t>
      </w:r>
      <w:r>
        <w:rPr>
          <w:rFonts w:ascii="Times New Roman" w:hAnsi="Times New Roman" w:cs="Times New Roman"/>
          <w:sz w:val="28"/>
          <w:szCs w:val="28"/>
        </w:rPr>
        <w:t xml:space="preserve">мен қатар, </w:t>
      </w:r>
      <w:r w:rsidRPr="00C61574">
        <w:rPr>
          <w:rFonts w:ascii="Times New Roman" w:hAnsi="Times New Roman" w:cs="Times New Roman"/>
          <w:sz w:val="28"/>
          <w:szCs w:val="28"/>
        </w:rPr>
        <w:t xml:space="preserve">олардың кешіктірілген </w:t>
      </w:r>
      <w:r>
        <w:rPr>
          <w:rFonts w:ascii="Times New Roman" w:hAnsi="Times New Roman" w:cs="Times New Roman"/>
          <w:sz w:val="28"/>
          <w:szCs w:val="28"/>
        </w:rPr>
        <w:t xml:space="preserve">ықпалын да ескеруге мүмкіндік береді. Сондықтан </w:t>
      </w:r>
      <w:r w:rsidRPr="00C61574">
        <w:rPr>
          <w:rFonts w:ascii="Times New Roman" w:hAnsi="Times New Roman" w:cs="Times New Roman"/>
          <w:sz w:val="28"/>
          <w:szCs w:val="28"/>
        </w:rPr>
        <w:t xml:space="preserve">климаттық және макроэкономикалық факторлардың ауыл шаруашылығы секторына </w:t>
      </w:r>
      <w:r>
        <w:rPr>
          <w:rFonts w:ascii="Times New Roman" w:hAnsi="Times New Roman" w:cs="Times New Roman"/>
          <w:sz w:val="28"/>
          <w:szCs w:val="28"/>
        </w:rPr>
        <w:t xml:space="preserve">уақыт өте келе </w:t>
      </w:r>
      <w:r w:rsidRPr="00C61574">
        <w:rPr>
          <w:rFonts w:ascii="Times New Roman" w:hAnsi="Times New Roman" w:cs="Times New Roman"/>
          <w:sz w:val="28"/>
          <w:szCs w:val="28"/>
        </w:rPr>
        <w:t>әсері</w:t>
      </w:r>
      <w:r>
        <w:rPr>
          <w:rFonts w:ascii="Times New Roman" w:hAnsi="Times New Roman" w:cs="Times New Roman"/>
          <w:sz w:val="28"/>
          <w:szCs w:val="28"/>
        </w:rPr>
        <w:t xml:space="preserve"> талдауға алғышарт қалыптастырады. </w:t>
      </w:r>
    </w:p>
    <w:p w14:paraId="622EC9C0" w14:textId="77777777" w:rsidR="00A33122" w:rsidRPr="00C61574" w:rsidRDefault="00A33122" w:rsidP="00A33122">
      <w:pPr>
        <w:spacing w:after="0" w:line="240" w:lineRule="auto"/>
        <w:ind w:firstLine="709"/>
        <w:contextualSpacing/>
        <w:jc w:val="both"/>
        <w:rPr>
          <w:rFonts w:ascii="Times New Roman" w:hAnsi="Times New Roman" w:cs="Times New Roman"/>
          <w:sz w:val="28"/>
          <w:szCs w:val="28"/>
        </w:rPr>
      </w:pPr>
    </w:p>
    <w:p w14:paraId="37FEC69B" w14:textId="77777777" w:rsidR="00A33122" w:rsidRPr="00C61574" w:rsidRDefault="00A33122" w:rsidP="00A33122">
      <w:pPr>
        <w:spacing w:after="0" w:line="240" w:lineRule="auto"/>
        <w:contextualSpacing/>
        <w:jc w:val="both"/>
        <w:rPr>
          <w:rFonts w:ascii="Times New Roman" w:hAnsi="Times New Roman" w:cs="Times New Roman"/>
          <w:sz w:val="28"/>
          <w:szCs w:val="28"/>
        </w:rPr>
      </w:pPr>
      <w:r w:rsidRPr="00C61574">
        <w:rPr>
          <w:rFonts w:ascii="Times New Roman" w:hAnsi="Times New Roman" w:cs="Times New Roman"/>
          <w:sz w:val="28"/>
          <w:szCs w:val="28"/>
        </w:rPr>
        <w:t xml:space="preserve">Кесте 56 </w:t>
      </w:r>
      <w:r w:rsidRPr="00C61574">
        <w:rPr>
          <w:rFonts w:ascii="Times New Roman" w:hAnsi="Times New Roman"/>
          <w:sz w:val="28"/>
          <w:szCs w:val="28"/>
        </w:rPr>
        <w:t>–</w:t>
      </w:r>
      <w:r w:rsidRPr="00C61574">
        <w:rPr>
          <w:rFonts w:ascii="Times New Roman" w:hAnsi="Times New Roman" w:cs="Times New Roman"/>
          <w:sz w:val="28"/>
          <w:szCs w:val="28"/>
        </w:rPr>
        <w:t xml:space="preserve"> ARDL моделін бағалау нәтижелері. Тәуелді айнымалы </w:t>
      </w:r>
      <w:r>
        <w:rPr>
          <w:rFonts w:ascii="Times New Roman" w:hAnsi="Times New Roman" w:cs="Times New Roman"/>
          <w:sz w:val="28"/>
          <w:szCs w:val="28"/>
        </w:rPr>
        <w:t>-</w:t>
      </w:r>
      <w:r w:rsidRPr="00C61574">
        <w:rPr>
          <w:rFonts w:ascii="Times New Roman" w:hAnsi="Times New Roman" w:cs="Times New Roman"/>
          <w:sz w:val="28"/>
          <w:szCs w:val="28"/>
        </w:rPr>
        <w:t xml:space="preserve"> </w:t>
      </w:r>
      <w:r w:rsidRPr="00C61574">
        <w:rPr>
          <w:rFonts w:ascii="Times New Roman" w:hAnsi="Times New Roman" w:cs="Times New Roman"/>
          <w:i/>
          <w:iCs/>
          <w:sz w:val="28"/>
          <w:szCs w:val="28"/>
        </w:rPr>
        <w:t xml:space="preserve">agshare </w:t>
      </w:r>
    </w:p>
    <w:tbl>
      <w:tblPr>
        <w:tblStyle w:val="ad"/>
        <w:tblW w:w="5000" w:type="pct"/>
        <w:tblLook w:val="04A0" w:firstRow="1" w:lastRow="0" w:firstColumn="1" w:lastColumn="0" w:noHBand="0" w:noVBand="1"/>
      </w:tblPr>
      <w:tblGrid>
        <w:gridCol w:w="2431"/>
        <w:gridCol w:w="2578"/>
        <w:gridCol w:w="2368"/>
        <w:gridCol w:w="2251"/>
      </w:tblGrid>
      <w:tr w:rsidR="00A33122" w:rsidRPr="00C61574" w14:paraId="4FF5E065" w14:textId="77777777" w:rsidTr="00700415">
        <w:tc>
          <w:tcPr>
            <w:tcW w:w="1262" w:type="pct"/>
            <w:hideMark/>
          </w:tcPr>
          <w:p w14:paraId="44160BD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Айнымалы</w:t>
            </w:r>
          </w:p>
        </w:tc>
        <w:tc>
          <w:tcPr>
            <w:tcW w:w="1339" w:type="pct"/>
            <w:hideMark/>
          </w:tcPr>
          <w:p w14:paraId="1CD00CC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Коэффициент</w:t>
            </w:r>
          </w:p>
        </w:tc>
        <w:tc>
          <w:tcPr>
            <w:tcW w:w="1230" w:type="pct"/>
            <w:hideMark/>
          </w:tcPr>
          <w:p w14:paraId="7487A69A"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Стандартты қате</w:t>
            </w:r>
          </w:p>
        </w:tc>
        <w:tc>
          <w:tcPr>
            <w:tcW w:w="1169" w:type="pct"/>
            <w:hideMark/>
          </w:tcPr>
          <w:p w14:paraId="130F608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p-value</w:t>
            </w:r>
          </w:p>
        </w:tc>
      </w:tr>
      <w:tr w:rsidR="00A33122" w:rsidRPr="00C61574" w14:paraId="026E3D78" w14:textId="77777777" w:rsidTr="00700415">
        <w:tc>
          <w:tcPr>
            <w:tcW w:w="1262" w:type="pct"/>
            <w:hideMark/>
          </w:tcPr>
          <w:p w14:paraId="26AE70FD"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const</w:t>
            </w:r>
          </w:p>
        </w:tc>
        <w:tc>
          <w:tcPr>
            <w:tcW w:w="1339" w:type="pct"/>
            <w:hideMark/>
          </w:tcPr>
          <w:p w14:paraId="0D315BC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7,019</w:t>
            </w:r>
          </w:p>
        </w:tc>
        <w:tc>
          <w:tcPr>
            <w:tcW w:w="1230" w:type="pct"/>
            <w:hideMark/>
          </w:tcPr>
          <w:p w14:paraId="399A87CF"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5,613</w:t>
            </w:r>
          </w:p>
        </w:tc>
        <w:tc>
          <w:tcPr>
            <w:tcW w:w="1169" w:type="pct"/>
            <w:hideMark/>
          </w:tcPr>
          <w:p w14:paraId="7858D19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0,240</w:t>
            </w:r>
          </w:p>
        </w:tc>
      </w:tr>
      <w:tr w:rsidR="00A33122" w:rsidRPr="00C61574" w14:paraId="3BE04D61" w14:textId="77777777" w:rsidTr="00700415">
        <w:tc>
          <w:tcPr>
            <w:tcW w:w="1262" w:type="pct"/>
            <w:hideMark/>
          </w:tcPr>
          <w:p w14:paraId="5A38D85E"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agshare(-1)</w:t>
            </w:r>
          </w:p>
        </w:tc>
        <w:tc>
          <w:tcPr>
            <w:tcW w:w="1339" w:type="pct"/>
            <w:hideMark/>
          </w:tcPr>
          <w:p w14:paraId="51D17BB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-0,364</w:t>
            </w:r>
          </w:p>
        </w:tc>
        <w:tc>
          <w:tcPr>
            <w:tcW w:w="1230" w:type="pct"/>
            <w:hideMark/>
          </w:tcPr>
          <w:p w14:paraId="6C833B9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0,238</w:t>
            </w:r>
          </w:p>
        </w:tc>
        <w:tc>
          <w:tcPr>
            <w:tcW w:w="1169" w:type="pct"/>
            <w:hideMark/>
          </w:tcPr>
          <w:p w14:paraId="01913D1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0,157</w:t>
            </w:r>
          </w:p>
        </w:tc>
      </w:tr>
      <w:tr w:rsidR="00A33122" w:rsidRPr="00C61574" w14:paraId="28AE48B1" w14:textId="77777777" w:rsidTr="00700415">
        <w:tc>
          <w:tcPr>
            <w:tcW w:w="1262" w:type="pct"/>
            <w:hideMark/>
          </w:tcPr>
          <w:p w14:paraId="27054F6B"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agshare(-2)</w:t>
            </w:r>
          </w:p>
        </w:tc>
        <w:tc>
          <w:tcPr>
            <w:tcW w:w="1339" w:type="pct"/>
            <w:hideMark/>
          </w:tcPr>
          <w:p w14:paraId="11C47E43"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0,592*</w:t>
            </w:r>
          </w:p>
        </w:tc>
        <w:tc>
          <w:tcPr>
            <w:tcW w:w="1230" w:type="pct"/>
            <w:hideMark/>
          </w:tcPr>
          <w:p w14:paraId="3A2C814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0,311</w:t>
            </w:r>
          </w:p>
        </w:tc>
        <w:tc>
          <w:tcPr>
            <w:tcW w:w="1169" w:type="pct"/>
            <w:hideMark/>
          </w:tcPr>
          <w:p w14:paraId="5867FEFE"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0,086</w:t>
            </w:r>
          </w:p>
        </w:tc>
      </w:tr>
      <w:tr w:rsidR="00A33122" w:rsidRPr="00C61574" w14:paraId="45AF853D" w14:textId="77777777" w:rsidTr="00700415">
        <w:tc>
          <w:tcPr>
            <w:tcW w:w="1262" w:type="pct"/>
            <w:hideMark/>
          </w:tcPr>
          <w:p w14:paraId="41276FCA"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temp</w:t>
            </w:r>
          </w:p>
        </w:tc>
        <w:tc>
          <w:tcPr>
            <w:tcW w:w="1339" w:type="pct"/>
            <w:hideMark/>
          </w:tcPr>
          <w:p w14:paraId="20F868C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-0,108</w:t>
            </w:r>
          </w:p>
        </w:tc>
        <w:tc>
          <w:tcPr>
            <w:tcW w:w="1230" w:type="pct"/>
            <w:hideMark/>
          </w:tcPr>
          <w:p w14:paraId="74D896A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0,070</w:t>
            </w:r>
          </w:p>
        </w:tc>
        <w:tc>
          <w:tcPr>
            <w:tcW w:w="1169" w:type="pct"/>
            <w:hideMark/>
          </w:tcPr>
          <w:p w14:paraId="3419326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0,154</w:t>
            </w:r>
          </w:p>
        </w:tc>
      </w:tr>
      <w:tr w:rsidR="00A33122" w:rsidRPr="00C61574" w14:paraId="206F448B" w14:textId="77777777" w:rsidTr="00700415">
        <w:tc>
          <w:tcPr>
            <w:tcW w:w="1262" w:type="pct"/>
            <w:hideMark/>
          </w:tcPr>
          <w:p w14:paraId="79975D9B"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temp(-1)</w:t>
            </w:r>
          </w:p>
        </w:tc>
        <w:tc>
          <w:tcPr>
            <w:tcW w:w="1339" w:type="pct"/>
            <w:hideMark/>
          </w:tcPr>
          <w:p w14:paraId="3EEF0B7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0,060</w:t>
            </w:r>
          </w:p>
        </w:tc>
        <w:tc>
          <w:tcPr>
            <w:tcW w:w="1230" w:type="pct"/>
            <w:hideMark/>
          </w:tcPr>
          <w:p w14:paraId="73973CA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0,085</w:t>
            </w:r>
          </w:p>
        </w:tc>
        <w:tc>
          <w:tcPr>
            <w:tcW w:w="1169" w:type="pct"/>
            <w:hideMark/>
          </w:tcPr>
          <w:p w14:paraId="0BFDBE0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0,494</w:t>
            </w:r>
          </w:p>
        </w:tc>
      </w:tr>
      <w:tr w:rsidR="00A33122" w:rsidRPr="00C61574" w14:paraId="24645562" w14:textId="77777777" w:rsidTr="00700415">
        <w:tc>
          <w:tcPr>
            <w:tcW w:w="1262" w:type="pct"/>
            <w:hideMark/>
          </w:tcPr>
          <w:p w14:paraId="67A55EF6"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temp(-2)</w:t>
            </w:r>
          </w:p>
        </w:tc>
        <w:tc>
          <w:tcPr>
            <w:tcW w:w="1339" w:type="pct"/>
            <w:hideMark/>
          </w:tcPr>
          <w:p w14:paraId="4E38F4B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0,310**</w:t>
            </w:r>
          </w:p>
        </w:tc>
        <w:tc>
          <w:tcPr>
            <w:tcW w:w="1230" w:type="pct"/>
            <w:hideMark/>
          </w:tcPr>
          <w:p w14:paraId="7A11A35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0,109</w:t>
            </w:r>
          </w:p>
        </w:tc>
        <w:tc>
          <w:tcPr>
            <w:tcW w:w="1169" w:type="pct"/>
            <w:hideMark/>
          </w:tcPr>
          <w:p w14:paraId="11B33E29"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0,017</w:t>
            </w:r>
          </w:p>
        </w:tc>
      </w:tr>
      <w:tr w:rsidR="00A33122" w:rsidRPr="00C61574" w14:paraId="1737BA2F" w14:textId="77777777" w:rsidTr="00700415">
        <w:tc>
          <w:tcPr>
            <w:tcW w:w="1262" w:type="pct"/>
            <w:hideMark/>
          </w:tcPr>
          <w:p w14:paraId="382C43B4"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precip</w:t>
            </w:r>
          </w:p>
        </w:tc>
        <w:tc>
          <w:tcPr>
            <w:tcW w:w="1339" w:type="pct"/>
            <w:hideMark/>
          </w:tcPr>
          <w:p w14:paraId="152E259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-0,013***</w:t>
            </w:r>
          </w:p>
        </w:tc>
        <w:tc>
          <w:tcPr>
            <w:tcW w:w="1230" w:type="pct"/>
            <w:hideMark/>
          </w:tcPr>
          <w:p w14:paraId="2664B32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0,004</w:t>
            </w:r>
          </w:p>
        </w:tc>
        <w:tc>
          <w:tcPr>
            <w:tcW w:w="1169" w:type="pct"/>
            <w:hideMark/>
          </w:tcPr>
          <w:p w14:paraId="00389EF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0,008</w:t>
            </w:r>
          </w:p>
        </w:tc>
      </w:tr>
      <w:tr w:rsidR="00A33122" w:rsidRPr="00C61574" w14:paraId="14B3216C" w14:textId="77777777" w:rsidTr="00700415">
        <w:tc>
          <w:tcPr>
            <w:tcW w:w="1262" w:type="pct"/>
            <w:hideMark/>
          </w:tcPr>
          <w:p w14:paraId="4FEE5CFD"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precip(-1)</w:t>
            </w:r>
          </w:p>
        </w:tc>
        <w:tc>
          <w:tcPr>
            <w:tcW w:w="1339" w:type="pct"/>
            <w:hideMark/>
          </w:tcPr>
          <w:p w14:paraId="06723BC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-0,005*</w:t>
            </w:r>
          </w:p>
        </w:tc>
        <w:tc>
          <w:tcPr>
            <w:tcW w:w="1230" w:type="pct"/>
            <w:hideMark/>
          </w:tcPr>
          <w:p w14:paraId="676CBDA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0,003</w:t>
            </w:r>
          </w:p>
        </w:tc>
        <w:tc>
          <w:tcPr>
            <w:tcW w:w="1169" w:type="pct"/>
            <w:hideMark/>
          </w:tcPr>
          <w:p w14:paraId="51B4808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0,092</w:t>
            </w:r>
          </w:p>
        </w:tc>
      </w:tr>
      <w:tr w:rsidR="00A33122" w:rsidRPr="00C61574" w14:paraId="2CFE038F" w14:textId="77777777" w:rsidTr="00700415">
        <w:tc>
          <w:tcPr>
            <w:tcW w:w="1262" w:type="pct"/>
            <w:hideMark/>
          </w:tcPr>
          <w:p w14:paraId="3715DB11"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poverty</w:t>
            </w:r>
          </w:p>
        </w:tc>
        <w:tc>
          <w:tcPr>
            <w:tcW w:w="1339" w:type="pct"/>
            <w:hideMark/>
          </w:tcPr>
          <w:p w14:paraId="5C81E2CE"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-0,245</w:t>
            </w:r>
          </w:p>
        </w:tc>
        <w:tc>
          <w:tcPr>
            <w:tcW w:w="1230" w:type="pct"/>
            <w:hideMark/>
          </w:tcPr>
          <w:p w14:paraId="7DE6EB8C"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0,401</w:t>
            </w:r>
          </w:p>
        </w:tc>
        <w:tc>
          <w:tcPr>
            <w:tcW w:w="1169" w:type="pct"/>
            <w:hideMark/>
          </w:tcPr>
          <w:p w14:paraId="1EE75D96"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0,555</w:t>
            </w:r>
          </w:p>
        </w:tc>
      </w:tr>
      <w:tr w:rsidR="00A33122" w:rsidRPr="00C61574" w14:paraId="5D83A0F4" w14:textId="77777777" w:rsidTr="00700415">
        <w:tc>
          <w:tcPr>
            <w:tcW w:w="1262" w:type="pct"/>
            <w:hideMark/>
          </w:tcPr>
          <w:p w14:paraId="27DB440A"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poverty(-1)</w:t>
            </w:r>
          </w:p>
        </w:tc>
        <w:tc>
          <w:tcPr>
            <w:tcW w:w="1339" w:type="pct"/>
            <w:hideMark/>
          </w:tcPr>
          <w:p w14:paraId="21CE0B3A"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0,387</w:t>
            </w:r>
          </w:p>
        </w:tc>
        <w:tc>
          <w:tcPr>
            <w:tcW w:w="1230" w:type="pct"/>
            <w:hideMark/>
          </w:tcPr>
          <w:p w14:paraId="7891708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0,238</w:t>
            </w:r>
          </w:p>
        </w:tc>
        <w:tc>
          <w:tcPr>
            <w:tcW w:w="1169" w:type="pct"/>
            <w:hideMark/>
          </w:tcPr>
          <w:p w14:paraId="7E960D2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0,135</w:t>
            </w:r>
          </w:p>
        </w:tc>
      </w:tr>
      <w:tr w:rsidR="00A33122" w:rsidRPr="00C61574" w14:paraId="563481DD" w14:textId="77777777" w:rsidTr="00700415">
        <w:tc>
          <w:tcPr>
            <w:tcW w:w="1262" w:type="pct"/>
            <w:hideMark/>
          </w:tcPr>
          <w:p w14:paraId="1DC2A05C"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ln income</w:t>
            </w:r>
          </w:p>
        </w:tc>
        <w:tc>
          <w:tcPr>
            <w:tcW w:w="1339" w:type="pct"/>
            <w:hideMark/>
          </w:tcPr>
          <w:p w14:paraId="4E8EBC9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-5,108**</w:t>
            </w:r>
          </w:p>
        </w:tc>
        <w:tc>
          <w:tcPr>
            <w:tcW w:w="1230" w:type="pct"/>
            <w:hideMark/>
          </w:tcPr>
          <w:p w14:paraId="54E5DE85"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2,269</w:t>
            </w:r>
          </w:p>
        </w:tc>
        <w:tc>
          <w:tcPr>
            <w:tcW w:w="1169" w:type="pct"/>
            <w:hideMark/>
          </w:tcPr>
          <w:p w14:paraId="1196833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0,048</w:t>
            </w:r>
          </w:p>
        </w:tc>
      </w:tr>
      <w:tr w:rsidR="00A33122" w:rsidRPr="00C61574" w14:paraId="5193358E" w14:textId="77777777" w:rsidTr="00700415">
        <w:tc>
          <w:tcPr>
            <w:tcW w:w="1262" w:type="pct"/>
            <w:hideMark/>
          </w:tcPr>
          <w:p w14:paraId="3766CD8F"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ln income(-1)</w:t>
            </w:r>
          </w:p>
        </w:tc>
        <w:tc>
          <w:tcPr>
            <w:tcW w:w="1339" w:type="pct"/>
            <w:hideMark/>
          </w:tcPr>
          <w:p w14:paraId="7DE8AB5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4,785*</w:t>
            </w:r>
          </w:p>
        </w:tc>
        <w:tc>
          <w:tcPr>
            <w:tcW w:w="1230" w:type="pct"/>
            <w:hideMark/>
          </w:tcPr>
          <w:p w14:paraId="6202BC0A"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2,252</w:t>
            </w:r>
          </w:p>
        </w:tc>
        <w:tc>
          <w:tcPr>
            <w:tcW w:w="1169" w:type="pct"/>
            <w:hideMark/>
          </w:tcPr>
          <w:p w14:paraId="1DF4C0C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0,059</w:t>
            </w:r>
          </w:p>
        </w:tc>
      </w:tr>
      <w:tr w:rsidR="00A33122" w:rsidRPr="00C61574" w14:paraId="5AE792B4" w14:textId="77777777" w:rsidTr="00700415">
        <w:tc>
          <w:tcPr>
            <w:tcW w:w="2601" w:type="pct"/>
            <w:gridSpan w:val="2"/>
          </w:tcPr>
          <w:p w14:paraId="177A5E15"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R</w:t>
            </w:r>
            <w:r w:rsidRPr="00C61574">
              <w:rPr>
                <w:rFonts w:ascii="Times New Roman" w:hAnsi="Times New Roman" w:cs="Times New Roman"/>
                <w:sz w:val="20"/>
                <w:szCs w:val="20"/>
                <w:vertAlign w:val="superscript"/>
              </w:rPr>
              <w:t>2</w:t>
            </w:r>
            <w:r w:rsidRPr="00C61574">
              <w:rPr>
                <w:rFonts w:ascii="Times New Roman" w:hAnsi="Times New Roman" w:cs="Times New Roman"/>
                <w:sz w:val="20"/>
                <w:szCs w:val="20"/>
              </w:rPr>
              <w:t xml:space="preserve"> = 0,933</w:t>
            </w:r>
          </w:p>
          <w:p w14:paraId="4C7808C5"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 xml:space="preserve">F(11, 10) = 12,62 </w:t>
            </w:r>
          </w:p>
          <w:p w14:paraId="33F54FCC"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p-value = 0,0002</w:t>
            </w:r>
          </w:p>
        </w:tc>
        <w:tc>
          <w:tcPr>
            <w:tcW w:w="2399" w:type="pct"/>
            <w:gridSpan w:val="2"/>
          </w:tcPr>
          <w:p w14:paraId="650323F7"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Bounds Test</w:t>
            </w:r>
          </w:p>
          <w:p w14:paraId="4487B949"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F-statistic = 5,052</w:t>
            </w:r>
          </w:p>
          <w:p w14:paraId="25DBF758"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p-value = 0,005</w:t>
            </w:r>
          </w:p>
          <w:p w14:paraId="02ACABF0"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Төменгі шегі I(0) – 2,86</w:t>
            </w:r>
          </w:p>
          <w:p w14:paraId="354CB5CF"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Жоғарғы шегі I(1) – 4,01</w:t>
            </w:r>
          </w:p>
        </w:tc>
      </w:tr>
      <w:tr w:rsidR="00A33122" w:rsidRPr="00C61574" w14:paraId="655A6423" w14:textId="77777777" w:rsidTr="00700415">
        <w:tc>
          <w:tcPr>
            <w:tcW w:w="5000" w:type="pct"/>
            <w:gridSpan w:val="4"/>
          </w:tcPr>
          <w:p w14:paraId="00F3DF55"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Ескертулер: 1) автор құрастырған;</w:t>
            </w:r>
          </w:p>
          <w:p w14:paraId="26CB6E7C"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2) *, **, *** - коэффициенттердің мәні сәйкесінше 10%, 5% және 1% деңгейлерінде статистикалық маңызды.</w:t>
            </w:r>
          </w:p>
        </w:tc>
      </w:tr>
      <w:tr w:rsidR="00A33122" w:rsidRPr="00C61574" w14:paraId="0D9F7350" w14:textId="77777777" w:rsidTr="00700415">
        <w:tc>
          <w:tcPr>
            <w:tcW w:w="5000" w:type="pct"/>
            <w:gridSpan w:val="4"/>
          </w:tcPr>
          <w:p w14:paraId="57C076EE" w14:textId="77777777" w:rsidR="00A33122" w:rsidRPr="00C61574" w:rsidRDefault="00A33122" w:rsidP="00700415">
            <w:pPr>
              <w:contextualSpacing/>
              <w:rPr>
                <w:rFonts w:ascii="Times New Roman" w:hAnsi="Times New Roman" w:cs="Times New Roman"/>
                <w:sz w:val="20"/>
                <w:szCs w:val="20"/>
              </w:rPr>
            </w:pPr>
            <w:r w:rsidRPr="00C61574">
              <w:rPr>
                <w:rFonts w:ascii="Times New Roman" w:hAnsi="Times New Roman" w:cs="Times New Roman"/>
                <w:sz w:val="20"/>
                <w:szCs w:val="20"/>
              </w:rPr>
              <w:t>Ескерту – Stata бағдарламасында жасаған есептеулері негізінде автормен құрастырған</w:t>
            </w:r>
          </w:p>
        </w:tc>
      </w:tr>
    </w:tbl>
    <w:p w14:paraId="3917784A" w14:textId="77777777" w:rsidR="00A33122" w:rsidRPr="00C61574" w:rsidRDefault="00A33122" w:rsidP="00A33122">
      <w:pPr>
        <w:spacing w:after="0" w:line="240" w:lineRule="auto"/>
        <w:contextualSpacing/>
        <w:jc w:val="both"/>
        <w:rPr>
          <w:rFonts w:ascii="Times New Roman" w:hAnsi="Times New Roman" w:cs="Times New Roman"/>
          <w:sz w:val="28"/>
          <w:szCs w:val="28"/>
        </w:rPr>
      </w:pPr>
    </w:p>
    <w:p w14:paraId="546E7983"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C61574">
        <w:rPr>
          <w:rFonts w:ascii="Times New Roman" w:hAnsi="Times New Roman" w:cs="Times New Roman"/>
          <w:sz w:val="28"/>
          <w:szCs w:val="28"/>
        </w:rPr>
        <w:t>одель арқылы F (11, 10) = 12,62 р = 0,0002 кезіндегі F-сынақ мәнін растап, статистикалық маңыздылығы</w:t>
      </w:r>
      <w:r>
        <w:rPr>
          <w:rFonts w:ascii="Times New Roman" w:hAnsi="Times New Roman" w:cs="Times New Roman"/>
          <w:sz w:val="28"/>
          <w:szCs w:val="28"/>
        </w:rPr>
        <w:t>н дәлелдейді</w:t>
      </w:r>
      <w:r w:rsidRPr="00C61574">
        <w:rPr>
          <w:rFonts w:ascii="Times New Roman" w:hAnsi="Times New Roman" w:cs="Times New Roman"/>
          <w:sz w:val="28"/>
          <w:szCs w:val="28"/>
        </w:rPr>
        <w:t xml:space="preserve">. </w:t>
      </w:r>
      <w:r>
        <w:rPr>
          <w:rFonts w:ascii="Times New Roman" w:hAnsi="Times New Roman" w:cs="Times New Roman"/>
          <w:sz w:val="28"/>
          <w:szCs w:val="28"/>
        </w:rPr>
        <w:t>Сонымен қатар, т</w:t>
      </w:r>
      <w:r w:rsidRPr="00C61574">
        <w:rPr>
          <w:rFonts w:ascii="Times New Roman" w:hAnsi="Times New Roman" w:cs="Times New Roman"/>
          <w:sz w:val="28"/>
          <w:szCs w:val="28"/>
        </w:rPr>
        <w:t>әуелді айнымалыдағы вариацияның 93,3% моделге енгізілген айнымалылар</w:t>
      </w:r>
      <w:r>
        <w:rPr>
          <w:rFonts w:ascii="Times New Roman" w:hAnsi="Times New Roman" w:cs="Times New Roman"/>
          <w:sz w:val="28"/>
          <w:szCs w:val="28"/>
        </w:rPr>
        <w:t xml:space="preserve"> арқылы</w:t>
      </w:r>
      <w:r w:rsidRPr="00C61574">
        <w:rPr>
          <w:rFonts w:ascii="Times New Roman" w:hAnsi="Times New Roman" w:cs="Times New Roman"/>
          <w:sz w:val="28"/>
          <w:szCs w:val="28"/>
        </w:rPr>
        <w:t xml:space="preserve"> детерминация коэффициентінің жоғары мәні</w:t>
      </w:r>
      <w:r>
        <w:rPr>
          <w:rFonts w:ascii="Times New Roman" w:hAnsi="Times New Roman" w:cs="Times New Roman"/>
          <w:sz w:val="28"/>
          <w:szCs w:val="28"/>
        </w:rPr>
        <w:t>мен</w:t>
      </w:r>
      <w:r w:rsidRPr="00C61574">
        <w:rPr>
          <w:rFonts w:ascii="Times New Roman" w:hAnsi="Times New Roman" w:cs="Times New Roman"/>
          <w:sz w:val="28"/>
          <w:szCs w:val="28"/>
        </w:rPr>
        <w:t xml:space="preserve"> (0,933) </w:t>
      </w:r>
      <w:r>
        <w:rPr>
          <w:rFonts w:ascii="Times New Roman" w:hAnsi="Times New Roman" w:cs="Times New Roman"/>
          <w:sz w:val="28"/>
          <w:szCs w:val="28"/>
        </w:rPr>
        <w:t>расталады</w:t>
      </w:r>
      <w:r w:rsidRPr="00C61574">
        <w:rPr>
          <w:rFonts w:ascii="Times New Roman" w:hAnsi="Times New Roman" w:cs="Times New Roman"/>
          <w:sz w:val="28"/>
          <w:szCs w:val="28"/>
        </w:rPr>
        <w:t xml:space="preserve">. </w:t>
      </w:r>
    </w:p>
    <w:p w14:paraId="2D386D22" w14:textId="4FDD9C48"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Bounds тесті нәтижелері </w:t>
      </w:r>
      <w:r>
        <w:rPr>
          <w:rFonts w:ascii="Times New Roman" w:hAnsi="Times New Roman" w:cs="Times New Roman"/>
          <w:sz w:val="28"/>
          <w:szCs w:val="28"/>
        </w:rPr>
        <w:t xml:space="preserve">бойынша </w:t>
      </w:r>
      <w:r w:rsidRPr="00C61574">
        <w:rPr>
          <w:rFonts w:ascii="Times New Roman" w:hAnsi="Times New Roman" w:cs="Times New Roman"/>
          <w:sz w:val="28"/>
          <w:szCs w:val="28"/>
        </w:rPr>
        <w:t>есептел</w:t>
      </w:r>
      <w:r>
        <w:rPr>
          <w:rFonts w:ascii="Times New Roman" w:hAnsi="Times New Roman" w:cs="Times New Roman"/>
          <w:sz w:val="28"/>
          <w:szCs w:val="28"/>
        </w:rPr>
        <w:t>ген</w:t>
      </w:r>
      <w:r w:rsidRPr="00C61574">
        <w:rPr>
          <w:rFonts w:ascii="Times New Roman" w:hAnsi="Times New Roman" w:cs="Times New Roman"/>
          <w:sz w:val="28"/>
          <w:szCs w:val="28"/>
        </w:rPr>
        <w:t xml:space="preserve"> F-статистика</w:t>
      </w:r>
      <w:r>
        <w:rPr>
          <w:rFonts w:ascii="Times New Roman" w:hAnsi="Times New Roman" w:cs="Times New Roman"/>
          <w:sz w:val="28"/>
          <w:szCs w:val="28"/>
        </w:rPr>
        <w:t xml:space="preserve"> мәні</w:t>
      </w:r>
      <w:r w:rsidRPr="00C61574">
        <w:rPr>
          <w:rFonts w:ascii="Times New Roman" w:hAnsi="Times New Roman" w:cs="Times New Roman"/>
          <w:sz w:val="28"/>
          <w:szCs w:val="28"/>
        </w:rPr>
        <w:t xml:space="preserve"> 5,052 және 4,01 жоғары критикалық I(1) мә</w:t>
      </w:r>
      <w:r>
        <w:rPr>
          <w:rFonts w:ascii="Times New Roman" w:hAnsi="Times New Roman" w:cs="Times New Roman"/>
          <w:sz w:val="28"/>
          <w:szCs w:val="28"/>
        </w:rPr>
        <w:t>ні</w:t>
      </w:r>
      <w:r w:rsidRPr="00C61574">
        <w:rPr>
          <w:rFonts w:ascii="Times New Roman" w:hAnsi="Times New Roman" w:cs="Times New Roman"/>
          <w:sz w:val="28"/>
          <w:szCs w:val="28"/>
        </w:rPr>
        <w:t>нен асып түсетіні</w:t>
      </w:r>
      <w:r w:rsidR="00E95983">
        <w:rPr>
          <w:rFonts w:ascii="Times New Roman" w:hAnsi="Times New Roman" w:cs="Times New Roman"/>
          <w:sz w:val="28"/>
          <w:szCs w:val="28"/>
        </w:rPr>
        <w:t>н</w:t>
      </w:r>
      <w:r w:rsidRPr="00C61574">
        <w:rPr>
          <w:rFonts w:ascii="Times New Roman" w:hAnsi="Times New Roman" w:cs="Times New Roman"/>
          <w:sz w:val="28"/>
          <w:szCs w:val="28"/>
        </w:rPr>
        <w:t xml:space="preserve"> байқа</w:t>
      </w:r>
      <w:r w:rsidR="00C90B87">
        <w:rPr>
          <w:rFonts w:ascii="Times New Roman" w:hAnsi="Times New Roman" w:cs="Times New Roman"/>
          <w:sz w:val="28"/>
          <w:szCs w:val="28"/>
        </w:rPr>
        <w:t>ймыз</w:t>
      </w:r>
      <w:r w:rsidRPr="00C61574">
        <w:rPr>
          <w:rFonts w:ascii="Times New Roman" w:hAnsi="Times New Roman" w:cs="Times New Roman"/>
          <w:sz w:val="28"/>
          <w:szCs w:val="28"/>
        </w:rPr>
        <w:t>. Моделдің нәтижесінде, есептелген ЖІӨ-дегі ауыл шаруашылығы үлесінің және климат пен макроэкономикалық айнымалылар арасындағы ұзақ мерзімді байланыс</w:t>
      </w:r>
      <w:r w:rsidR="00E95983">
        <w:rPr>
          <w:rFonts w:ascii="Times New Roman" w:hAnsi="Times New Roman" w:cs="Times New Roman"/>
          <w:sz w:val="28"/>
          <w:szCs w:val="28"/>
        </w:rPr>
        <w:t xml:space="preserve">ты </w:t>
      </w:r>
      <w:r w:rsidRPr="00C61574">
        <w:rPr>
          <w:rFonts w:ascii="Times New Roman" w:hAnsi="Times New Roman" w:cs="Times New Roman"/>
          <w:sz w:val="28"/>
          <w:szCs w:val="28"/>
        </w:rPr>
        <w:t xml:space="preserve">дәлелдейді. </w:t>
      </w:r>
    </w:p>
    <w:p w14:paraId="35BFF5EF" w14:textId="6FEA35A8" w:rsidR="00CE6029" w:rsidRDefault="00A33122" w:rsidP="00A33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C61574">
        <w:rPr>
          <w:rFonts w:ascii="Times New Roman" w:hAnsi="Times New Roman" w:cs="Times New Roman"/>
          <w:sz w:val="28"/>
          <w:szCs w:val="28"/>
        </w:rPr>
        <w:t>gshare айнымалысының бірінші</w:t>
      </w:r>
      <w:r>
        <w:rPr>
          <w:rFonts w:ascii="Times New Roman" w:hAnsi="Times New Roman" w:cs="Times New Roman"/>
          <w:sz w:val="28"/>
          <w:szCs w:val="28"/>
        </w:rPr>
        <w:t xml:space="preserve"> лагы бойынша</w:t>
      </w:r>
      <w:r w:rsidRPr="00C61574">
        <w:rPr>
          <w:rFonts w:ascii="Times New Roman" w:hAnsi="Times New Roman" w:cs="Times New Roman"/>
          <w:sz w:val="28"/>
          <w:szCs w:val="28"/>
        </w:rPr>
        <w:t xml:space="preserve"> теріс коэффициент</w:t>
      </w:r>
      <w:r>
        <w:rPr>
          <w:rFonts w:ascii="Times New Roman" w:hAnsi="Times New Roman" w:cs="Times New Roman"/>
          <w:sz w:val="28"/>
          <w:szCs w:val="28"/>
        </w:rPr>
        <w:t>тің</w:t>
      </w:r>
      <w:r w:rsidRPr="00C61574">
        <w:rPr>
          <w:rFonts w:ascii="Times New Roman" w:hAnsi="Times New Roman" w:cs="Times New Roman"/>
          <w:sz w:val="28"/>
          <w:szCs w:val="28"/>
        </w:rPr>
        <w:t xml:space="preserve"> (</w:t>
      </w:r>
      <w:r>
        <w:rPr>
          <w:rFonts w:ascii="Times New Roman" w:hAnsi="Times New Roman" w:cs="Times New Roman"/>
          <w:sz w:val="28"/>
          <w:szCs w:val="28"/>
        </w:rPr>
        <w:t>-</w:t>
      </w:r>
      <w:r w:rsidRPr="00C61574">
        <w:rPr>
          <w:rFonts w:ascii="Times New Roman" w:hAnsi="Times New Roman" w:cs="Times New Roman"/>
          <w:sz w:val="28"/>
          <w:szCs w:val="28"/>
        </w:rPr>
        <w:t>0,364)</w:t>
      </w:r>
      <w:r>
        <w:rPr>
          <w:rFonts w:ascii="Times New Roman" w:hAnsi="Times New Roman" w:cs="Times New Roman"/>
          <w:sz w:val="28"/>
          <w:szCs w:val="28"/>
        </w:rPr>
        <w:t xml:space="preserve"> алынуы және оның статистикалық маңызды болмауы </w:t>
      </w:r>
      <w:r w:rsidRPr="00C61574">
        <w:rPr>
          <w:rFonts w:ascii="Times New Roman" w:hAnsi="Times New Roman" w:cs="Times New Roman"/>
          <w:sz w:val="28"/>
          <w:szCs w:val="28"/>
        </w:rPr>
        <w:t>(p</w:t>
      </w:r>
      <w:r w:rsidRPr="002961F5">
        <w:rPr>
          <w:rFonts w:ascii="Times New Roman" w:hAnsi="Times New Roman" w:cs="Times New Roman"/>
          <w:sz w:val="28"/>
          <w:szCs w:val="28"/>
        </w:rPr>
        <w:t>=</w:t>
      </w:r>
      <w:r w:rsidRPr="00C61574">
        <w:rPr>
          <w:rFonts w:ascii="Times New Roman" w:hAnsi="Times New Roman" w:cs="Times New Roman"/>
          <w:sz w:val="28"/>
          <w:szCs w:val="28"/>
        </w:rPr>
        <w:t xml:space="preserve">0,157) </w:t>
      </w:r>
      <w:r>
        <w:rPr>
          <w:rFonts w:ascii="Times New Roman" w:hAnsi="Times New Roman" w:cs="Times New Roman"/>
          <w:sz w:val="28"/>
          <w:szCs w:val="28"/>
        </w:rPr>
        <w:t>ө</w:t>
      </w:r>
      <w:r w:rsidRPr="00C61574">
        <w:rPr>
          <w:rFonts w:ascii="Times New Roman" w:hAnsi="Times New Roman" w:cs="Times New Roman"/>
          <w:sz w:val="28"/>
          <w:szCs w:val="28"/>
        </w:rPr>
        <w:t>ткен жылмен салыстырғанда</w:t>
      </w:r>
      <w:r>
        <w:rPr>
          <w:rFonts w:ascii="Times New Roman" w:hAnsi="Times New Roman" w:cs="Times New Roman"/>
          <w:sz w:val="28"/>
          <w:szCs w:val="28"/>
        </w:rPr>
        <w:t xml:space="preserve"> </w:t>
      </w:r>
      <w:r w:rsidRPr="00C61574">
        <w:rPr>
          <w:rFonts w:ascii="Times New Roman" w:hAnsi="Times New Roman" w:cs="Times New Roman"/>
          <w:sz w:val="28"/>
          <w:szCs w:val="28"/>
        </w:rPr>
        <w:t>қысқа мерзімді әсердің</w:t>
      </w:r>
      <w:r>
        <w:rPr>
          <w:rFonts w:ascii="Times New Roman" w:hAnsi="Times New Roman" w:cs="Times New Roman"/>
          <w:sz w:val="28"/>
          <w:szCs w:val="28"/>
        </w:rPr>
        <w:t xml:space="preserve"> айқын жоқтығын білдіреді.</w:t>
      </w:r>
      <w:r w:rsidRPr="00C61574">
        <w:rPr>
          <w:rFonts w:ascii="Times New Roman" w:hAnsi="Times New Roman" w:cs="Times New Roman"/>
          <w:sz w:val="28"/>
          <w:szCs w:val="28"/>
        </w:rPr>
        <w:t xml:space="preserve"> </w:t>
      </w:r>
      <w:r w:rsidRPr="00817AD6">
        <w:rPr>
          <w:rFonts w:ascii="Times New Roman" w:hAnsi="Times New Roman" w:cs="Times New Roman"/>
          <w:sz w:val="28"/>
          <w:szCs w:val="28"/>
        </w:rPr>
        <w:t>Тәуелді айнымалының екінші мәні оң</w:t>
      </w:r>
      <w:r w:rsidR="00C90B87">
        <w:rPr>
          <w:rFonts w:ascii="Times New Roman" w:hAnsi="Times New Roman" w:cs="Times New Roman"/>
          <w:sz w:val="28"/>
          <w:szCs w:val="28"/>
        </w:rPr>
        <w:t xml:space="preserve"> </w:t>
      </w:r>
      <w:r w:rsidRPr="00817AD6">
        <w:rPr>
          <w:rFonts w:ascii="Times New Roman" w:hAnsi="Times New Roman" w:cs="Times New Roman"/>
          <w:sz w:val="28"/>
          <w:szCs w:val="28"/>
        </w:rPr>
        <w:t>(0,592)</w:t>
      </w:r>
      <w:r w:rsidR="00C90B87">
        <w:rPr>
          <w:rFonts w:ascii="Times New Roman" w:hAnsi="Times New Roman" w:cs="Times New Roman"/>
          <w:sz w:val="28"/>
          <w:szCs w:val="28"/>
        </w:rPr>
        <w:t>,</w:t>
      </w:r>
      <w:r w:rsidRPr="00817AD6">
        <w:rPr>
          <w:rFonts w:ascii="Times New Roman" w:hAnsi="Times New Roman" w:cs="Times New Roman"/>
          <w:sz w:val="28"/>
          <w:szCs w:val="28"/>
        </w:rPr>
        <w:t xml:space="preserve"> 10% деңгейінде статистикалық </w:t>
      </w:r>
      <w:r w:rsidRPr="00817AD6">
        <w:rPr>
          <w:rFonts w:ascii="Times New Roman" w:hAnsi="Times New Roman" w:cs="Times New Roman"/>
          <w:sz w:val="28"/>
          <w:szCs w:val="28"/>
        </w:rPr>
        <w:lastRenderedPageBreak/>
        <w:t xml:space="preserve">(p=0,086) маңызды артта қалуын </w:t>
      </w:r>
      <w:r w:rsidR="007B5F4D">
        <w:rPr>
          <w:rFonts w:ascii="Times New Roman" w:hAnsi="Times New Roman" w:cs="Times New Roman"/>
          <w:sz w:val="28"/>
          <w:szCs w:val="28"/>
        </w:rPr>
        <w:t>бейнелейді</w:t>
      </w:r>
      <w:r w:rsidRPr="00817AD6">
        <w:rPr>
          <w:rFonts w:ascii="Times New Roman" w:hAnsi="Times New Roman" w:cs="Times New Roman"/>
          <w:sz w:val="28"/>
          <w:szCs w:val="28"/>
        </w:rPr>
        <w:t>.</w:t>
      </w:r>
      <w:r w:rsidR="003068EC">
        <w:rPr>
          <w:rFonts w:ascii="Times New Roman" w:hAnsi="Times New Roman" w:cs="Times New Roman"/>
          <w:sz w:val="28"/>
          <w:szCs w:val="28"/>
        </w:rPr>
        <w:t xml:space="preserve"> А</w:t>
      </w:r>
      <w:r w:rsidRPr="00C61574">
        <w:rPr>
          <w:rFonts w:ascii="Times New Roman" w:hAnsi="Times New Roman" w:cs="Times New Roman"/>
          <w:sz w:val="28"/>
          <w:szCs w:val="28"/>
        </w:rPr>
        <w:t>уы</w:t>
      </w:r>
      <w:r>
        <w:rPr>
          <w:rFonts w:ascii="Times New Roman" w:hAnsi="Times New Roman" w:cs="Times New Roman"/>
          <w:sz w:val="28"/>
          <w:szCs w:val="28"/>
        </w:rPr>
        <w:t>л</w:t>
      </w:r>
      <w:r w:rsidRPr="00C61574">
        <w:rPr>
          <w:rFonts w:ascii="Times New Roman" w:hAnsi="Times New Roman" w:cs="Times New Roman"/>
          <w:sz w:val="28"/>
          <w:szCs w:val="28"/>
        </w:rPr>
        <w:t xml:space="preserve"> шаруашылығы</w:t>
      </w:r>
      <w:r w:rsidR="003068EC">
        <w:rPr>
          <w:rFonts w:ascii="Times New Roman" w:hAnsi="Times New Roman" w:cs="Times New Roman"/>
          <w:sz w:val="28"/>
          <w:szCs w:val="28"/>
        </w:rPr>
        <w:t xml:space="preserve"> саласының </w:t>
      </w:r>
      <w:r w:rsidRPr="00C61574">
        <w:rPr>
          <w:rFonts w:ascii="Times New Roman" w:hAnsi="Times New Roman" w:cs="Times New Roman"/>
          <w:sz w:val="28"/>
          <w:szCs w:val="28"/>
        </w:rPr>
        <w:t>ұлттық экономикаға</w:t>
      </w:r>
      <w:r>
        <w:rPr>
          <w:rFonts w:ascii="Times New Roman" w:hAnsi="Times New Roman" w:cs="Times New Roman"/>
          <w:sz w:val="28"/>
          <w:szCs w:val="28"/>
        </w:rPr>
        <w:t xml:space="preserve"> ықпалы</w:t>
      </w:r>
      <w:r w:rsidRPr="00C61574">
        <w:rPr>
          <w:rFonts w:ascii="Times New Roman" w:hAnsi="Times New Roman" w:cs="Times New Roman"/>
          <w:sz w:val="28"/>
          <w:szCs w:val="28"/>
        </w:rPr>
        <w:t xml:space="preserve"> ұзақ</w:t>
      </w:r>
      <w:r>
        <w:rPr>
          <w:rFonts w:ascii="Times New Roman" w:hAnsi="Times New Roman" w:cs="Times New Roman"/>
          <w:sz w:val="28"/>
          <w:szCs w:val="28"/>
        </w:rPr>
        <w:t xml:space="preserve"> мерзімді сипатта</w:t>
      </w:r>
      <w:r w:rsidRPr="00C61574">
        <w:rPr>
          <w:rFonts w:ascii="Times New Roman" w:hAnsi="Times New Roman" w:cs="Times New Roman"/>
          <w:sz w:val="28"/>
          <w:szCs w:val="28"/>
        </w:rPr>
        <w:t xml:space="preserve"> </w:t>
      </w:r>
      <w:r>
        <w:rPr>
          <w:rFonts w:ascii="Times New Roman" w:hAnsi="Times New Roman" w:cs="Times New Roman"/>
          <w:sz w:val="28"/>
          <w:szCs w:val="28"/>
        </w:rPr>
        <w:t>сақталады</w:t>
      </w:r>
      <w:r w:rsidRPr="00C61574">
        <w:rPr>
          <w:rFonts w:ascii="Times New Roman" w:hAnsi="Times New Roman" w:cs="Times New Roman"/>
          <w:sz w:val="28"/>
          <w:szCs w:val="28"/>
        </w:rPr>
        <w:t xml:space="preserve">. </w:t>
      </w:r>
    </w:p>
    <w:p w14:paraId="161DD60E" w14:textId="1105C5BD"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Ағымдағы температураның мәні теріс (-0,108)</w:t>
      </w:r>
      <w:r w:rsidR="00A02399">
        <w:rPr>
          <w:rFonts w:ascii="Times New Roman" w:hAnsi="Times New Roman" w:cs="Times New Roman"/>
          <w:sz w:val="28"/>
          <w:szCs w:val="28"/>
        </w:rPr>
        <w:t xml:space="preserve">, </w:t>
      </w:r>
      <w:r w:rsidRPr="00C61574">
        <w:rPr>
          <w:rFonts w:ascii="Times New Roman" w:hAnsi="Times New Roman" w:cs="Times New Roman"/>
          <w:sz w:val="28"/>
          <w:szCs w:val="28"/>
        </w:rPr>
        <w:t xml:space="preserve">бірақ статистикалық маңызды емес (p = 0,154). Температураның бірінші артта қалуы да шамалы (0,060; p = 0,494). Бірақ температуралық </w:t>
      </w:r>
      <w:r w:rsidR="00485332" w:rsidRPr="00C61574">
        <w:rPr>
          <w:rFonts w:ascii="Times New Roman" w:hAnsi="Times New Roman" w:cs="Times New Roman"/>
          <w:sz w:val="28"/>
          <w:szCs w:val="28"/>
        </w:rPr>
        <w:t xml:space="preserve">екінші </w:t>
      </w:r>
      <w:r w:rsidRPr="00C61574">
        <w:rPr>
          <w:rFonts w:ascii="Times New Roman" w:hAnsi="Times New Roman" w:cs="Times New Roman"/>
          <w:sz w:val="28"/>
          <w:szCs w:val="28"/>
        </w:rPr>
        <w:t>артта қал</w:t>
      </w:r>
      <w:r w:rsidR="00485332">
        <w:rPr>
          <w:rFonts w:ascii="Times New Roman" w:hAnsi="Times New Roman" w:cs="Times New Roman"/>
          <w:sz w:val="28"/>
          <w:szCs w:val="28"/>
        </w:rPr>
        <w:t>ған мәні</w:t>
      </w:r>
      <w:r w:rsidRPr="00C61574">
        <w:rPr>
          <w:rFonts w:ascii="Times New Roman" w:hAnsi="Times New Roman" w:cs="Times New Roman"/>
          <w:sz w:val="28"/>
          <w:szCs w:val="28"/>
        </w:rPr>
        <w:t xml:space="preserve"> оң </w:t>
      </w:r>
      <w:r w:rsidR="00485332">
        <w:rPr>
          <w:rFonts w:ascii="Times New Roman" w:hAnsi="Times New Roman" w:cs="Times New Roman"/>
          <w:sz w:val="28"/>
          <w:szCs w:val="28"/>
        </w:rPr>
        <w:t>әрі</w:t>
      </w:r>
      <w:r w:rsidRPr="00C61574">
        <w:rPr>
          <w:rFonts w:ascii="Times New Roman" w:hAnsi="Times New Roman" w:cs="Times New Roman"/>
          <w:sz w:val="28"/>
          <w:szCs w:val="28"/>
        </w:rPr>
        <w:t xml:space="preserve"> статистикалық маңызды әсер</w:t>
      </w:r>
      <w:r w:rsidR="00485332">
        <w:rPr>
          <w:rFonts w:ascii="Times New Roman" w:hAnsi="Times New Roman" w:cs="Times New Roman"/>
          <w:sz w:val="28"/>
          <w:szCs w:val="28"/>
        </w:rPr>
        <w:t>ге ие</w:t>
      </w:r>
      <w:r w:rsidRPr="00C61574">
        <w:rPr>
          <w:rFonts w:ascii="Times New Roman" w:hAnsi="Times New Roman" w:cs="Times New Roman"/>
          <w:sz w:val="28"/>
          <w:szCs w:val="28"/>
        </w:rPr>
        <w:t xml:space="preserve"> (0,310; p = 0,017). </w:t>
      </w:r>
      <w:r>
        <w:rPr>
          <w:rFonts w:ascii="Times New Roman" w:hAnsi="Times New Roman" w:cs="Times New Roman"/>
          <w:sz w:val="28"/>
          <w:szCs w:val="28"/>
        </w:rPr>
        <w:t>Т</w:t>
      </w:r>
      <w:r w:rsidRPr="00C61574">
        <w:rPr>
          <w:rFonts w:ascii="Times New Roman" w:hAnsi="Times New Roman" w:cs="Times New Roman"/>
          <w:sz w:val="28"/>
          <w:szCs w:val="28"/>
        </w:rPr>
        <w:t xml:space="preserve">емператураның </w:t>
      </w:r>
      <w:r w:rsidR="00A02399">
        <w:rPr>
          <w:rFonts w:ascii="Times New Roman" w:hAnsi="Times New Roman" w:cs="Times New Roman"/>
          <w:sz w:val="28"/>
          <w:szCs w:val="28"/>
        </w:rPr>
        <w:t>көтерілуі</w:t>
      </w:r>
      <w:r w:rsidRPr="00C61574">
        <w:rPr>
          <w:rFonts w:ascii="Times New Roman" w:hAnsi="Times New Roman" w:cs="Times New Roman"/>
          <w:sz w:val="28"/>
          <w:szCs w:val="28"/>
        </w:rPr>
        <w:t xml:space="preserve"> ауыл шаруашылығының ЖІӨ</w:t>
      </w:r>
      <w:r w:rsidR="00A02399">
        <w:rPr>
          <w:rFonts w:ascii="Times New Roman" w:hAnsi="Times New Roman" w:cs="Times New Roman"/>
          <w:sz w:val="28"/>
          <w:szCs w:val="28"/>
        </w:rPr>
        <w:t>-дегі</w:t>
      </w:r>
      <w:r w:rsidRPr="00C61574">
        <w:rPr>
          <w:rFonts w:ascii="Times New Roman" w:hAnsi="Times New Roman" w:cs="Times New Roman"/>
          <w:sz w:val="28"/>
          <w:szCs w:val="28"/>
        </w:rPr>
        <w:t xml:space="preserve"> үлесіне</w:t>
      </w:r>
      <w:r w:rsidR="00A02399">
        <w:rPr>
          <w:rFonts w:ascii="Times New Roman" w:hAnsi="Times New Roman" w:cs="Times New Roman"/>
          <w:sz w:val="28"/>
          <w:szCs w:val="28"/>
        </w:rPr>
        <w:t xml:space="preserve"> әсері</w:t>
      </w:r>
      <w:r w:rsidRPr="00C61574">
        <w:rPr>
          <w:rFonts w:ascii="Times New Roman" w:hAnsi="Times New Roman" w:cs="Times New Roman"/>
          <w:sz w:val="28"/>
          <w:szCs w:val="28"/>
        </w:rPr>
        <w:t xml:space="preserve"> бірден </w:t>
      </w:r>
      <w:r w:rsidR="00A02399">
        <w:rPr>
          <w:rFonts w:ascii="Times New Roman" w:hAnsi="Times New Roman" w:cs="Times New Roman"/>
          <w:sz w:val="28"/>
          <w:szCs w:val="28"/>
        </w:rPr>
        <w:t>байқалма</w:t>
      </w:r>
      <w:r w:rsidRPr="00C61574">
        <w:rPr>
          <w:rFonts w:ascii="Times New Roman" w:hAnsi="Times New Roman" w:cs="Times New Roman"/>
          <w:sz w:val="28"/>
          <w:szCs w:val="28"/>
        </w:rPr>
        <w:t xml:space="preserve">й, екі жылдан кейін </w:t>
      </w:r>
      <w:r w:rsidR="00A02399">
        <w:rPr>
          <w:rFonts w:ascii="Times New Roman" w:hAnsi="Times New Roman" w:cs="Times New Roman"/>
          <w:sz w:val="28"/>
          <w:szCs w:val="28"/>
        </w:rPr>
        <w:t xml:space="preserve">біліне </w:t>
      </w:r>
      <w:r w:rsidRPr="00C61574">
        <w:rPr>
          <w:rFonts w:ascii="Times New Roman" w:hAnsi="Times New Roman" w:cs="Times New Roman"/>
          <w:sz w:val="28"/>
          <w:szCs w:val="28"/>
        </w:rPr>
        <w:t xml:space="preserve">бастаған. </w:t>
      </w:r>
    </w:p>
    <w:p w14:paraId="11A994D4" w14:textId="0BA5C83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Керісінше, жауын-шашын </w:t>
      </w:r>
      <w:r>
        <w:rPr>
          <w:rFonts w:ascii="Times New Roman" w:hAnsi="Times New Roman" w:cs="Times New Roman"/>
          <w:sz w:val="28"/>
          <w:szCs w:val="28"/>
        </w:rPr>
        <w:t>динамикасы</w:t>
      </w:r>
      <w:r w:rsidRPr="00C61574">
        <w:rPr>
          <w:rFonts w:ascii="Times New Roman" w:hAnsi="Times New Roman" w:cs="Times New Roman"/>
          <w:sz w:val="28"/>
          <w:szCs w:val="28"/>
        </w:rPr>
        <w:t xml:space="preserve"> тәуелді айнымалыға тікелей әсер</w:t>
      </w:r>
      <w:r w:rsidR="00B111F7">
        <w:rPr>
          <w:rFonts w:ascii="Times New Roman" w:hAnsi="Times New Roman" w:cs="Times New Roman"/>
          <w:sz w:val="28"/>
          <w:szCs w:val="28"/>
        </w:rPr>
        <w:t>ін</w:t>
      </w:r>
      <w:r w:rsidRPr="00C61574">
        <w:rPr>
          <w:rFonts w:ascii="Times New Roman" w:hAnsi="Times New Roman" w:cs="Times New Roman"/>
          <w:sz w:val="28"/>
          <w:szCs w:val="28"/>
        </w:rPr>
        <w:t xml:space="preserve"> </w:t>
      </w:r>
      <w:r w:rsidR="00B111F7">
        <w:rPr>
          <w:rFonts w:ascii="Times New Roman" w:hAnsi="Times New Roman" w:cs="Times New Roman"/>
          <w:sz w:val="28"/>
          <w:szCs w:val="28"/>
        </w:rPr>
        <w:t>тигізген</w:t>
      </w:r>
      <w:r w:rsidRPr="00C61574">
        <w:rPr>
          <w:rFonts w:ascii="Times New Roman" w:hAnsi="Times New Roman" w:cs="Times New Roman"/>
          <w:sz w:val="28"/>
          <w:szCs w:val="28"/>
        </w:rPr>
        <w:t>. Жауын-шашынның ағымдағы мәні теріс коэффициентке ие (</w:t>
      </w:r>
      <w:r>
        <w:rPr>
          <w:rFonts w:ascii="Times New Roman" w:hAnsi="Times New Roman" w:cs="Times New Roman"/>
          <w:sz w:val="28"/>
          <w:szCs w:val="28"/>
        </w:rPr>
        <w:t>-</w:t>
      </w:r>
      <w:r w:rsidRPr="00C61574">
        <w:rPr>
          <w:rFonts w:ascii="Times New Roman" w:hAnsi="Times New Roman" w:cs="Times New Roman"/>
          <w:sz w:val="28"/>
          <w:szCs w:val="28"/>
        </w:rPr>
        <w:t>0,013) және 1% деңгейінде статистикалық маңызды (p = 0,008). Жауын-шашынның кешіктірілген мәні де теріс (</w:t>
      </w:r>
      <w:r>
        <w:rPr>
          <w:rFonts w:ascii="Times New Roman" w:hAnsi="Times New Roman" w:cs="Times New Roman"/>
          <w:sz w:val="28"/>
          <w:szCs w:val="28"/>
        </w:rPr>
        <w:t>-</w:t>
      </w:r>
      <w:r w:rsidRPr="00C61574">
        <w:rPr>
          <w:rFonts w:ascii="Times New Roman" w:hAnsi="Times New Roman" w:cs="Times New Roman"/>
          <w:sz w:val="28"/>
          <w:szCs w:val="28"/>
        </w:rPr>
        <w:t xml:space="preserve">0,005) және 10% деңгейінде маңызды (p = 0,092). </w:t>
      </w:r>
      <w:r>
        <w:rPr>
          <w:rFonts w:ascii="Times New Roman" w:hAnsi="Times New Roman" w:cs="Times New Roman"/>
          <w:sz w:val="28"/>
          <w:szCs w:val="28"/>
        </w:rPr>
        <w:t>Н</w:t>
      </w:r>
      <w:r w:rsidRPr="00C61574">
        <w:rPr>
          <w:rFonts w:ascii="Times New Roman" w:hAnsi="Times New Roman" w:cs="Times New Roman"/>
          <w:sz w:val="28"/>
          <w:szCs w:val="28"/>
        </w:rPr>
        <w:t xml:space="preserve">әтижелер жауын-шашынның артуы ағымдағы және кейінгі кезеңдерде ЖІӨ-дегі ауыл шаруашылығы үлесінің төмендеуімен </w:t>
      </w:r>
      <w:r w:rsidR="00B111F7">
        <w:rPr>
          <w:rFonts w:ascii="Times New Roman" w:hAnsi="Times New Roman" w:cs="Times New Roman"/>
          <w:sz w:val="28"/>
          <w:szCs w:val="28"/>
        </w:rPr>
        <w:t>ықпал етуі мүмкін екенін көрсетеді</w:t>
      </w:r>
      <w:r>
        <w:rPr>
          <w:rFonts w:ascii="Times New Roman" w:hAnsi="Times New Roman" w:cs="Times New Roman"/>
          <w:sz w:val="28"/>
          <w:szCs w:val="28"/>
        </w:rPr>
        <w:t>.</w:t>
      </w:r>
      <w:r w:rsidRPr="00C61574">
        <w:rPr>
          <w:rFonts w:ascii="Times New Roman" w:hAnsi="Times New Roman" w:cs="Times New Roman"/>
          <w:sz w:val="28"/>
          <w:szCs w:val="28"/>
        </w:rPr>
        <w:t xml:space="preserve"> </w:t>
      </w:r>
    </w:p>
    <w:p w14:paraId="31BF5645" w14:textId="2F5FA4C4"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Кедейлік көрсеткіші бойынша нәтижелер ағымдағы мән (</w:t>
      </w:r>
      <w:r>
        <w:rPr>
          <w:rFonts w:ascii="Times New Roman" w:hAnsi="Times New Roman" w:cs="Times New Roman"/>
          <w:sz w:val="28"/>
          <w:szCs w:val="28"/>
        </w:rPr>
        <w:t>-</w:t>
      </w:r>
      <w:r w:rsidRPr="00C61574">
        <w:rPr>
          <w:rFonts w:ascii="Times New Roman" w:hAnsi="Times New Roman" w:cs="Times New Roman"/>
          <w:sz w:val="28"/>
          <w:szCs w:val="28"/>
        </w:rPr>
        <w:t xml:space="preserve">0,245; p = 0,555) немесе артта қалған мән (0,387; p = 0,135) үшін де статистикалық маңызды </w:t>
      </w:r>
      <w:r w:rsidR="003E5504">
        <w:rPr>
          <w:rFonts w:ascii="Times New Roman" w:hAnsi="Times New Roman" w:cs="Times New Roman"/>
          <w:sz w:val="28"/>
          <w:szCs w:val="28"/>
        </w:rPr>
        <w:t>емес</w:t>
      </w:r>
      <w:r w:rsidRPr="00C61574">
        <w:rPr>
          <w:rFonts w:ascii="Times New Roman" w:hAnsi="Times New Roman" w:cs="Times New Roman"/>
          <w:sz w:val="28"/>
          <w:szCs w:val="28"/>
        </w:rPr>
        <w:t xml:space="preserve">. Табысы азық-түлік себетінің құнынан төмен халық үлесі ауыл шаруашылығының ЖІӨ-дегі үлесіне айтарлықтай әсер етпейтінін </w:t>
      </w:r>
      <w:r w:rsidR="00B117AF">
        <w:rPr>
          <w:rFonts w:ascii="Times New Roman" w:hAnsi="Times New Roman" w:cs="Times New Roman"/>
          <w:sz w:val="28"/>
          <w:szCs w:val="28"/>
        </w:rPr>
        <w:t xml:space="preserve">көрсетіп </w:t>
      </w:r>
      <w:r w:rsidR="003E5504">
        <w:rPr>
          <w:rFonts w:ascii="Times New Roman" w:hAnsi="Times New Roman" w:cs="Times New Roman"/>
          <w:sz w:val="28"/>
          <w:szCs w:val="28"/>
        </w:rPr>
        <w:t>тұ</w:t>
      </w:r>
      <w:r w:rsidR="00B117AF">
        <w:rPr>
          <w:rFonts w:ascii="Times New Roman" w:hAnsi="Times New Roman" w:cs="Times New Roman"/>
          <w:sz w:val="28"/>
          <w:szCs w:val="28"/>
        </w:rPr>
        <w:t>р</w:t>
      </w:r>
      <w:r w:rsidRPr="00C61574">
        <w:rPr>
          <w:rFonts w:ascii="Times New Roman" w:hAnsi="Times New Roman" w:cs="Times New Roman"/>
          <w:sz w:val="28"/>
          <w:szCs w:val="28"/>
        </w:rPr>
        <w:t>.</w:t>
      </w:r>
    </w:p>
    <w:p w14:paraId="145D52F6"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Ауылдық үй шаруашылықтарының кірістерін сипаттайтын макроэкономикалық айнымалы неғұрлым күрделі және дивергентті әсерді </w:t>
      </w:r>
      <w:r>
        <w:rPr>
          <w:rFonts w:ascii="Times New Roman" w:hAnsi="Times New Roman" w:cs="Times New Roman"/>
          <w:sz w:val="28"/>
          <w:szCs w:val="28"/>
        </w:rPr>
        <w:t>сипаттайды.</w:t>
      </w:r>
      <w:r w:rsidRPr="00C61574">
        <w:rPr>
          <w:rFonts w:ascii="Times New Roman" w:hAnsi="Times New Roman" w:cs="Times New Roman"/>
          <w:sz w:val="28"/>
          <w:szCs w:val="28"/>
        </w:rPr>
        <w:t xml:space="preserve"> Табыс логарифмінің ағымдағы мәні теріс коэффициентке ие (</w:t>
      </w:r>
      <w:r>
        <w:rPr>
          <w:rFonts w:ascii="Times New Roman" w:hAnsi="Times New Roman" w:cs="Times New Roman"/>
          <w:sz w:val="28"/>
          <w:szCs w:val="28"/>
        </w:rPr>
        <w:t>-</w:t>
      </w:r>
      <w:r w:rsidRPr="00C61574">
        <w:rPr>
          <w:rFonts w:ascii="Times New Roman" w:hAnsi="Times New Roman" w:cs="Times New Roman"/>
          <w:sz w:val="28"/>
          <w:szCs w:val="28"/>
        </w:rPr>
        <w:t xml:space="preserve">5,108) және 5% деңгейінде статистикалық маңызды (p = 0,048), ал артта қалған мән оң коэффициентке (4,785) ие және 10% деңгейінде маңызды (p = 0,059). </w:t>
      </w:r>
    </w:p>
    <w:p w14:paraId="5B445C31"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ARDL моделі факторлардың тәуелді айнымалыға қалай әсер ететінін бағаласа, ECM қысқа мерзімді динамикасын және ұзақ мерзімді тепе-теңдіктің қалай қалпына келетінін </w:t>
      </w:r>
      <w:r>
        <w:rPr>
          <w:rFonts w:ascii="Times New Roman" w:hAnsi="Times New Roman" w:cs="Times New Roman"/>
          <w:sz w:val="28"/>
          <w:szCs w:val="28"/>
        </w:rPr>
        <w:t>бейнелейді.</w:t>
      </w:r>
    </w:p>
    <w:p w14:paraId="68919FD0"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35ACCA80" w14:textId="77777777" w:rsidR="00A33122" w:rsidRPr="00C61574" w:rsidRDefault="00A33122" w:rsidP="00A33122">
      <w:pPr>
        <w:spacing w:after="0" w:line="240" w:lineRule="auto"/>
        <w:contextualSpacing/>
        <w:jc w:val="both"/>
        <w:rPr>
          <w:rFonts w:ascii="Times New Roman" w:hAnsi="Times New Roman" w:cs="Times New Roman"/>
          <w:sz w:val="28"/>
          <w:szCs w:val="28"/>
        </w:rPr>
      </w:pPr>
      <w:r w:rsidRPr="00C61574">
        <w:rPr>
          <w:rFonts w:ascii="Times New Roman" w:hAnsi="Times New Roman" w:cs="Times New Roman"/>
          <w:sz w:val="28"/>
          <w:szCs w:val="28"/>
        </w:rPr>
        <w:t>Кесте 57 – Модельдің ECM көрінісі</w:t>
      </w:r>
    </w:p>
    <w:tbl>
      <w:tblPr>
        <w:tblStyle w:val="ad"/>
        <w:tblW w:w="5000" w:type="pct"/>
        <w:tblLook w:val="04A0" w:firstRow="1" w:lastRow="0" w:firstColumn="1" w:lastColumn="0" w:noHBand="0" w:noVBand="1"/>
      </w:tblPr>
      <w:tblGrid>
        <w:gridCol w:w="3612"/>
        <w:gridCol w:w="3817"/>
        <w:gridCol w:w="2199"/>
      </w:tblGrid>
      <w:tr w:rsidR="00A33122" w:rsidRPr="00C61574" w14:paraId="18FCEA1F" w14:textId="77777777" w:rsidTr="00700415">
        <w:tc>
          <w:tcPr>
            <w:tcW w:w="1876" w:type="pct"/>
            <w:hideMark/>
          </w:tcPr>
          <w:p w14:paraId="40E16578"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Айнымалы</w:t>
            </w:r>
          </w:p>
        </w:tc>
        <w:tc>
          <w:tcPr>
            <w:tcW w:w="1982" w:type="pct"/>
            <w:hideMark/>
          </w:tcPr>
          <w:p w14:paraId="21FE85B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Коэффициент</w:t>
            </w:r>
          </w:p>
        </w:tc>
        <w:tc>
          <w:tcPr>
            <w:tcW w:w="1142" w:type="pct"/>
            <w:hideMark/>
          </w:tcPr>
          <w:p w14:paraId="3C5B634A"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p-value</w:t>
            </w:r>
          </w:p>
        </w:tc>
      </w:tr>
      <w:tr w:rsidR="00A33122" w:rsidRPr="00C61574" w14:paraId="47C3D78A" w14:textId="77777777" w:rsidTr="00700415">
        <w:tc>
          <w:tcPr>
            <w:tcW w:w="1876" w:type="pct"/>
            <w:hideMark/>
          </w:tcPr>
          <w:p w14:paraId="39AE71BE"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ECT(-1)</w:t>
            </w:r>
          </w:p>
        </w:tc>
        <w:tc>
          <w:tcPr>
            <w:tcW w:w="1982" w:type="pct"/>
            <w:hideMark/>
          </w:tcPr>
          <w:p w14:paraId="744E4EA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-0.773</w:t>
            </w:r>
          </w:p>
        </w:tc>
        <w:tc>
          <w:tcPr>
            <w:tcW w:w="1142" w:type="pct"/>
            <w:hideMark/>
          </w:tcPr>
          <w:p w14:paraId="7B2B50B3"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0.058</w:t>
            </w:r>
          </w:p>
        </w:tc>
      </w:tr>
      <w:tr w:rsidR="00A33122" w:rsidRPr="00C61574" w14:paraId="0DD6A182" w14:textId="77777777" w:rsidTr="00700415">
        <w:tc>
          <w:tcPr>
            <w:tcW w:w="1876" w:type="pct"/>
            <w:hideMark/>
          </w:tcPr>
          <w:p w14:paraId="3F30B45B"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Δ agshare(-1)</w:t>
            </w:r>
          </w:p>
        </w:tc>
        <w:tc>
          <w:tcPr>
            <w:tcW w:w="1982" w:type="pct"/>
            <w:hideMark/>
          </w:tcPr>
          <w:p w14:paraId="4A83DE2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-0.592</w:t>
            </w:r>
          </w:p>
        </w:tc>
        <w:tc>
          <w:tcPr>
            <w:tcW w:w="1142" w:type="pct"/>
            <w:hideMark/>
          </w:tcPr>
          <w:p w14:paraId="3FED4E03"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0.086</w:t>
            </w:r>
          </w:p>
        </w:tc>
      </w:tr>
      <w:tr w:rsidR="00A33122" w:rsidRPr="00C61574" w14:paraId="6EF2D8BB" w14:textId="77777777" w:rsidTr="00700415">
        <w:tc>
          <w:tcPr>
            <w:tcW w:w="1876" w:type="pct"/>
            <w:hideMark/>
          </w:tcPr>
          <w:p w14:paraId="7DFEB896"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Δ temp</w:t>
            </w:r>
          </w:p>
        </w:tc>
        <w:tc>
          <w:tcPr>
            <w:tcW w:w="1982" w:type="pct"/>
            <w:hideMark/>
          </w:tcPr>
          <w:p w14:paraId="2FFC53D2"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-0.108</w:t>
            </w:r>
          </w:p>
        </w:tc>
        <w:tc>
          <w:tcPr>
            <w:tcW w:w="1142" w:type="pct"/>
            <w:hideMark/>
          </w:tcPr>
          <w:p w14:paraId="7E28668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0.154</w:t>
            </w:r>
          </w:p>
        </w:tc>
      </w:tr>
      <w:tr w:rsidR="00A33122" w:rsidRPr="00C61574" w14:paraId="69076DEC" w14:textId="77777777" w:rsidTr="00700415">
        <w:tc>
          <w:tcPr>
            <w:tcW w:w="1876" w:type="pct"/>
            <w:hideMark/>
          </w:tcPr>
          <w:p w14:paraId="7571700C"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Δ temp(-1)</w:t>
            </w:r>
          </w:p>
        </w:tc>
        <w:tc>
          <w:tcPr>
            <w:tcW w:w="1982" w:type="pct"/>
            <w:hideMark/>
          </w:tcPr>
          <w:p w14:paraId="1BE46EC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-0.310</w:t>
            </w:r>
          </w:p>
        </w:tc>
        <w:tc>
          <w:tcPr>
            <w:tcW w:w="1142" w:type="pct"/>
            <w:hideMark/>
          </w:tcPr>
          <w:p w14:paraId="257A89D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0.017</w:t>
            </w:r>
          </w:p>
        </w:tc>
      </w:tr>
      <w:tr w:rsidR="00A33122" w:rsidRPr="00C61574" w14:paraId="52A458DE" w14:textId="77777777" w:rsidTr="00700415">
        <w:tc>
          <w:tcPr>
            <w:tcW w:w="1876" w:type="pct"/>
            <w:hideMark/>
          </w:tcPr>
          <w:p w14:paraId="5D10EEFE"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Δ precip</w:t>
            </w:r>
          </w:p>
        </w:tc>
        <w:tc>
          <w:tcPr>
            <w:tcW w:w="1982" w:type="pct"/>
            <w:hideMark/>
          </w:tcPr>
          <w:p w14:paraId="6DAD749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-0.0131</w:t>
            </w:r>
          </w:p>
        </w:tc>
        <w:tc>
          <w:tcPr>
            <w:tcW w:w="1142" w:type="pct"/>
            <w:hideMark/>
          </w:tcPr>
          <w:p w14:paraId="325DC6E7"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0.008</w:t>
            </w:r>
          </w:p>
        </w:tc>
      </w:tr>
      <w:tr w:rsidR="00A33122" w:rsidRPr="00C61574" w14:paraId="12ABBC9E" w14:textId="77777777" w:rsidTr="00700415">
        <w:tc>
          <w:tcPr>
            <w:tcW w:w="1876" w:type="pct"/>
            <w:hideMark/>
          </w:tcPr>
          <w:p w14:paraId="05F22B65"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Δ poverty</w:t>
            </w:r>
          </w:p>
        </w:tc>
        <w:tc>
          <w:tcPr>
            <w:tcW w:w="1982" w:type="pct"/>
            <w:hideMark/>
          </w:tcPr>
          <w:p w14:paraId="36778700"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-0.245</w:t>
            </w:r>
          </w:p>
        </w:tc>
        <w:tc>
          <w:tcPr>
            <w:tcW w:w="1142" w:type="pct"/>
            <w:hideMark/>
          </w:tcPr>
          <w:p w14:paraId="2282E584"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0.555</w:t>
            </w:r>
          </w:p>
        </w:tc>
      </w:tr>
      <w:tr w:rsidR="00A33122" w:rsidRPr="00C61574" w14:paraId="1D520E35" w14:textId="77777777" w:rsidTr="00700415">
        <w:tc>
          <w:tcPr>
            <w:tcW w:w="1876" w:type="pct"/>
            <w:hideMark/>
          </w:tcPr>
          <w:p w14:paraId="616FADB2" w14:textId="77777777" w:rsidR="00A33122" w:rsidRPr="00C61574" w:rsidRDefault="00A33122" w:rsidP="00700415">
            <w:pPr>
              <w:contextualSpacing/>
              <w:jc w:val="both"/>
              <w:rPr>
                <w:rFonts w:ascii="Times New Roman" w:hAnsi="Times New Roman" w:cs="Times New Roman"/>
                <w:i/>
                <w:iCs/>
                <w:sz w:val="20"/>
                <w:szCs w:val="20"/>
              </w:rPr>
            </w:pPr>
            <w:r w:rsidRPr="00C61574">
              <w:rPr>
                <w:rFonts w:ascii="Times New Roman" w:hAnsi="Times New Roman" w:cs="Times New Roman"/>
                <w:i/>
                <w:iCs/>
                <w:sz w:val="20"/>
                <w:szCs w:val="20"/>
              </w:rPr>
              <w:t>Δ ln(income)</w:t>
            </w:r>
          </w:p>
        </w:tc>
        <w:tc>
          <w:tcPr>
            <w:tcW w:w="1982" w:type="pct"/>
            <w:hideMark/>
          </w:tcPr>
          <w:p w14:paraId="14677DA1"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-5.108</w:t>
            </w:r>
          </w:p>
        </w:tc>
        <w:tc>
          <w:tcPr>
            <w:tcW w:w="1142" w:type="pct"/>
            <w:hideMark/>
          </w:tcPr>
          <w:p w14:paraId="614B358B" w14:textId="77777777" w:rsidR="00A33122" w:rsidRPr="00C61574" w:rsidRDefault="00A33122" w:rsidP="00700415">
            <w:pPr>
              <w:contextualSpacing/>
              <w:jc w:val="center"/>
              <w:rPr>
                <w:rFonts w:ascii="Times New Roman" w:hAnsi="Times New Roman" w:cs="Times New Roman"/>
                <w:sz w:val="20"/>
                <w:szCs w:val="20"/>
              </w:rPr>
            </w:pPr>
            <w:r w:rsidRPr="00C61574">
              <w:rPr>
                <w:rFonts w:ascii="Times New Roman" w:hAnsi="Times New Roman" w:cs="Times New Roman"/>
                <w:sz w:val="20"/>
                <w:szCs w:val="20"/>
              </w:rPr>
              <w:t>0.048</w:t>
            </w:r>
          </w:p>
        </w:tc>
      </w:tr>
      <w:tr w:rsidR="00A33122" w:rsidRPr="00C61574" w14:paraId="1158605B" w14:textId="77777777" w:rsidTr="00700415">
        <w:tc>
          <w:tcPr>
            <w:tcW w:w="5000" w:type="pct"/>
            <w:gridSpan w:val="3"/>
          </w:tcPr>
          <w:p w14:paraId="6FF7D2A1" w14:textId="77777777" w:rsidR="00A33122" w:rsidRPr="00C61574" w:rsidRDefault="00A33122" w:rsidP="00700415">
            <w:pPr>
              <w:contextualSpacing/>
              <w:jc w:val="both"/>
              <w:rPr>
                <w:rFonts w:ascii="Times New Roman" w:hAnsi="Times New Roman" w:cs="Times New Roman"/>
                <w:sz w:val="20"/>
                <w:szCs w:val="20"/>
              </w:rPr>
            </w:pPr>
            <w:r w:rsidRPr="00C61574">
              <w:rPr>
                <w:rFonts w:ascii="Times New Roman" w:hAnsi="Times New Roman" w:cs="Times New Roman"/>
                <w:sz w:val="20"/>
                <w:szCs w:val="20"/>
              </w:rPr>
              <w:t>Ескерту: Stata бағдарламалық құралын пайдаланып автор құрастырған</w:t>
            </w:r>
          </w:p>
        </w:tc>
      </w:tr>
    </w:tbl>
    <w:p w14:paraId="06752BE6" w14:textId="77777777" w:rsidR="00A33122" w:rsidRPr="00C61574" w:rsidRDefault="00A33122" w:rsidP="00A33122">
      <w:pPr>
        <w:spacing w:after="0" w:line="240" w:lineRule="auto"/>
        <w:ind w:firstLine="709"/>
        <w:jc w:val="both"/>
        <w:rPr>
          <w:rFonts w:ascii="Times New Roman" w:hAnsi="Times New Roman" w:cs="Times New Roman"/>
          <w:sz w:val="28"/>
          <w:szCs w:val="28"/>
        </w:rPr>
      </w:pPr>
    </w:p>
    <w:p w14:paraId="5821C9CE"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Шектер сынағы арқылы айнымалылар арасындағы коинтеграциялық қатынасты растағаннан кейін қателерді түзету моделі (ECM) бағаланды. </w:t>
      </w:r>
    </w:p>
    <w:p w14:paraId="2347C6F8" w14:textId="1656F05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ECM бағалау қатені түзету коэффициенті ECT(t</w:t>
      </w:r>
      <w:r>
        <w:rPr>
          <w:rFonts w:ascii="Times New Roman" w:hAnsi="Times New Roman" w:cs="Times New Roman"/>
          <w:sz w:val="28"/>
          <w:szCs w:val="28"/>
        </w:rPr>
        <w:t>-</w:t>
      </w:r>
      <w:r w:rsidRPr="00C61574">
        <w:rPr>
          <w:rFonts w:ascii="Times New Roman" w:hAnsi="Times New Roman" w:cs="Times New Roman"/>
          <w:sz w:val="28"/>
          <w:szCs w:val="28"/>
        </w:rPr>
        <w:t xml:space="preserve">1) теріс және -0,773-ге тең нәтиже берді. Бұл коэффициенттің терістігі ұзақ мерзімдегі ауытқулар кейінгі кезеңдерде біртіндеп қалпына келгенін дәлелдейді. Коэффициент бір жыл ішінде ұзақ мерзімді тепе-теңдіктің ауытқу мөлшерін 77,3% жойылғанын </w:t>
      </w:r>
      <w:r>
        <w:rPr>
          <w:rFonts w:ascii="Times New Roman" w:hAnsi="Times New Roman" w:cs="Times New Roman"/>
          <w:sz w:val="28"/>
          <w:szCs w:val="28"/>
        </w:rPr>
        <w:t>білдіред</w:t>
      </w:r>
      <w:r w:rsidRPr="00C61574">
        <w:rPr>
          <w:rFonts w:ascii="Times New Roman" w:hAnsi="Times New Roman" w:cs="Times New Roman"/>
          <w:sz w:val="28"/>
          <w:szCs w:val="28"/>
        </w:rPr>
        <w:t xml:space="preserve">і. Бұл жүйе ЖІӨ-дегі ауыл шаруашылығы үлесінің өзінің тепе-теңдік жолына қысқа </w:t>
      </w:r>
      <w:r w:rsidRPr="00C61574">
        <w:rPr>
          <w:rFonts w:ascii="Times New Roman" w:hAnsi="Times New Roman" w:cs="Times New Roman"/>
          <w:sz w:val="28"/>
          <w:szCs w:val="28"/>
        </w:rPr>
        <w:lastRenderedPageBreak/>
        <w:t xml:space="preserve">мерзімді күйзелістердің әсерінен кейін жылдам оралуы жоғары жылдамдығымен сипатталады. </w:t>
      </w:r>
    </w:p>
    <w:p w14:paraId="13A8D77C"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ARDL моделдерінің нәтижелері үш гипотезаның эмпирикалық дұрыстығын растады. </w:t>
      </w:r>
    </w:p>
    <w:p w14:paraId="4F5F7D26" w14:textId="362C5553"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i/>
          <w:iCs/>
          <w:sz w:val="28"/>
          <w:szCs w:val="28"/>
        </w:rPr>
        <w:t>H1. Қазақстанда электр энергиясын тұтынудың артуы азық-түлік өндірісі индексінің өсуіне оң әсер етеді.</w:t>
      </w:r>
      <w:r w:rsidRPr="00C61574">
        <w:rPr>
          <w:rFonts w:ascii="Times New Roman" w:hAnsi="Times New Roman" w:cs="Times New Roman"/>
          <w:sz w:val="28"/>
          <w:szCs w:val="28"/>
        </w:rPr>
        <w:t xml:space="preserve"> ARDL1 моделі</w:t>
      </w:r>
      <w:r w:rsidR="00A01AE9">
        <w:rPr>
          <w:rFonts w:ascii="Times New Roman" w:hAnsi="Times New Roman" w:cs="Times New Roman"/>
          <w:sz w:val="28"/>
          <w:szCs w:val="28"/>
        </w:rPr>
        <w:t xml:space="preserve"> арқылы </w:t>
      </w:r>
      <w:r w:rsidRPr="00C61574">
        <w:rPr>
          <w:rFonts w:ascii="Times New Roman" w:hAnsi="Times New Roman" w:cs="Times New Roman"/>
          <w:sz w:val="28"/>
          <w:szCs w:val="28"/>
        </w:rPr>
        <w:t xml:space="preserve">ұзақ мерзімдегі коэффициенттері электр энергиясын тұтыну көлемі мен азық-түлік өндірісі индексі арасындағы оң және статистикалық маңызды байланыс бар екенін </w:t>
      </w:r>
      <w:r w:rsidR="00A01AE9">
        <w:rPr>
          <w:rFonts w:ascii="Times New Roman" w:hAnsi="Times New Roman" w:cs="Times New Roman"/>
          <w:sz w:val="28"/>
          <w:szCs w:val="28"/>
        </w:rPr>
        <w:t>анықтадық</w:t>
      </w:r>
      <w:r>
        <w:rPr>
          <w:rFonts w:ascii="Times New Roman" w:hAnsi="Times New Roman" w:cs="Times New Roman"/>
          <w:sz w:val="28"/>
          <w:szCs w:val="28"/>
        </w:rPr>
        <w:t xml:space="preserve">. </w:t>
      </w:r>
      <w:r w:rsidR="00A01AE9">
        <w:rPr>
          <w:rFonts w:ascii="Times New Roman" w:hAnsi="Times New Roman" w:cs="Times New Roman"/>
          <w:sz w:val="28"/>
          <w:szCs w:val="28"/>
        </w:rPr>
        <w:t xml:space="preserve">Елімізде </w:t>
      </w:r>
      <w:r w:rsidRPr="00C61574">
        <w:rPr>
          <w:rFonts w:ascii="Times New Roman" w:hAnsi="Times New Roman" w:cs="Times New Roman"/>
          <w:sz w:val="28"/>
          <w:szCs w:val="28"/>
        </w:rPr>
        <w:t>электр энергиясын тұтыну көлемі артқан сайын азық-түлік өндірісі индексі де өсе</w:t>
      </w:r>
      <w:r>
        <w:rPr>
          <w:rFonts w:ascii="Times New Roman" w:hAnsi="Times New Roman" w:cs="Times New Roman"/>
          <w:sz w:val="28"/>
          <w:szCs w:val="28"/>
        </w:rPr>
        <w:t>ді</w:t>
      </w:r>
      <w:r w:rsidRPr="00C61574">
        <w:rPr>
          <w:rFonts w:ascii="Times New Roman" w:hAnsi="Times New Roman" w:cs="Times New Roman"/>
          <w:sz w:val="28"/>
          <w:szCs w:val="28"/>
        </w:rPr>
        <w:t xml:space="preserve">. </w:t>
      </w:r>
      <w:r w:rsidRPr="00C61574">
        <w:rPr>
          <w:rFonts w:ascii="Times New Roman" w:hAnsi="Times New Roman" w:cs="Times New Roman"/>
          <w:b/>
          <w:bCs/>
          <w:i/>
          <w:iCs/>
          <w:sz w:val="28"/>
          <w:szCs w:val="28"/>
        </w:rPr>
        <w:t>Осылайша, H1 гипотезасы расталды.</w:t>
      </w:r>
      <w:r w:rsidRPr="00C61574">
        <w:rPr>
          <w:rFonts w:ascii="Times New Roman" w:hAnsi="Times New Roman" w:cs="Times New Roman"/>
          <w:sz w:val="28"/>
          <w:szCs w:val="28"/>
        </w:rPr>
        <w:t xml:space="preserve"> </w:t>
      </w:r>
    </w:p>
    <w:p w14:paraId="1D50F120"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i/>
          <w:iCs/>
          <w:sz w:val="28"/>
          <w:szCs w:val="28"/>
        </w:rPr>
        <w:t>H2. Қазақстанда ауыл шаруашылығында жұмыспен қамтылғандар санының төмендеуі азық-түлік өндірісінің индексіне кері әсерін тигізеді.</w:t>
      </w:r>
      <w:r w:rsidRPr="00C61574">
        <w:rPr>
          <w:rFonts w:ascii="Times New Roman" w:hAnsi="Times New Roman" w:cs="Times New Roman"/>
          <w:sz w:val="28"/>
          <w:szCs w:val="28"/>
        </w:rPr>
        <w:t xml:space="preserve"> ARDL1 моделінің қысқа мерзімді нәтижелері екі көрсеткіштер арасында теріс және статистикалық маңызды байланысты </w:t>
      </w:r>
      <w:r>
        <w:rPr>
          <w:rFonts w:ascii="Times New Roman" w:hAnsi="Times New Roman" w:cs="Times New Roman"/>
          <w:sz w:val="28"/>
          <w:szCs w:val="28"/>
        </w:rPr>
        <w:t>растады</w:t>
      </w:r>
      <w:r w:rsidRPr="00C61574">
        <w:rPr>
          <w:rFonts w:ascii="Times New Roman" w:hAnsi="Times New Roman" w:cs="Times New Roman"/>
          <w:sz w:val="28"/>
          <w:szCs w:val="28"/>
        </w:rPr>
        <w:t>. Қазақстанда ауыл шаруашылығындағы жұмыспен қамтылу деңгейі төмендесе азық-түлік өндірісі индексі де төмендейтіні</w:t>
      </w:r>
      <w:r>
        <w:rPr>
          <w:rFonts w:ascii="Times New Roman" w:hAnsi="Times New Roman" w:cs="Times New Roman"/>
          <w:sz w:val="28"/>
          <w:szCs w:val="28"/>
        </w:rPr>
        <w:t>н</w:t>
      </w:r>
      <w:r w:rsidRPr="00C61574">
        <w:rPr>
          <w:rFonts w:ascii="Times New Roman" w:hAnsi="Times New Roman" w:cs="Times New Roman"/>
          <w:sz w:val="28"/>
          <w:szCs w:val="28"/>
        </w:rPr>
        <w:t xml:space="preserve"> дәлелдеді. </w:t>
      </w:r>
      <w:r w:rsidRPr="00C61574">
        <w:rPr>
          <w:rFonts w:ascii="Times New Roman" w:hAnsi="Times New Roman" w:cs="Times New Roman"/>
          <w:b/>
          <w:bCs/>
          <w:i/>
          <w:iCs/>
          <w:sz w:val="28"/>
          <w:szCs w:val="28"/>
        </w:rPr>
        <w:t>Осылайша Н2 гипотезасы расталды</w:t>
      </w:r>
      <w:r w:rsidRPr="00C61574">
        <w:rPr>
          <w:rFonts w:ascii="Times New Roman" w:hAnsi="Times New Roman" w:cs="Times New Roman"/>
          <w:i/>
          <w:iCs/>
          <w:sz w:val="28"/>
          <w:szCs w:val="28"/>
        </w:rPr>
        <w:t>.</w:t>
      </w:r>
      <w:r w:rsidRPr="00C61574">
        <w:rPr>
          <w:rFonts w:ascii="Times New Roman" w:hAnsi="Times New Roman" w:cs="Times New Roman"/>
          <w:sz w:val="28"/>
          <w:szCs w:val="28"/>
        </w:rPr>
        <w:t xml:space="preserve"> </w:t>
      </w:r>
    </w:p>
    <w:p w14:paraId="453F15B1" w14:textId="0A7F58AB"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i/>
          <w:iCs/>
          <w:sz w:val="28"/>
          <w:szCs w:val="28"/>
        </w:rPr>
        <w:t>H3. Қазақстанда жауын-шашын мөлшерінің өзге</w:t>
      </w:r>
      <w:r w:rsidR="00A01AE9">
        <w:rPr>
          <w:rFonts w:ascii="Times New Roman" w:hAnsi="Times New Roman" w:cs="Times New Roman"/>
          <w:i/>
          <w:iCs/>
          <w:sz w:val="28"/>
          <w:szCs w:val="28"/>
        </w:rPr>
        <w:t>рісі</w:t>
      </w:r>
      <w:r w:rsidRPr="00C61574">
        <w:rPr>
          <w:rFonts w:ascii="Times New Roman" w:hAnsi="Times New Roman" w:cs="Times New Roman"/>
          <w:i/>
          <w:iCs/>
          <w:sz w:val="28"/>
          <w:szCs w:val="28"/>
        </w:rPr>
        <w:t xml:space="preserve"> ауыл шаруашылығының жалпы ішкі өнімдегі үлесіне кері әсерін тигізеді.</w:t>
      </w:r>
      <w:r w:rsidRPr="00C61574">
        <w:rPr>
          <w:rFonts w:ascii="Times New Roman" w:hAnsi="Times New Roman" w:cs="Times New Roman"/>
          <w:sz w:val="28"/>
          <w:szCs w:val="28"/>
        </w:rPr>
        <w:t xml:space="preserve"> ARDL2 моделінің нәтижелері</w:t>
      </w:r>
      <w:r w:rsidR="005A5663">
        <w:rPr>
          <w:rFonts w:ascii="Times New Roman" w:hAnsi="Times New Roman" w:cs="Times New Roman"/>
          <w:sz w:val="28"/>
          <w:szCs w:val="28"/>
        </w:rPr>
        <w:t xml:space="preserve"> бойынша</w:t>
      </w:r>
      <w:r w:rsidRPr="00C61574">
        <w:rPr>
          <w:rFonts w:ascii="Times New Roman" w:hAnsi="Times New Roman" w:cs="Times New Roman"/>
          <w:sz w:val="28"/>
          <w:szCs w:val="28"/>
        </w:rPr>
        <w:t xml:space="preserve"> қысқа мерзімді перспективада жауын-шашын мен ЖІӨ-дегі ауыл шаруашылығының үлесі арасында теріс және статистикалық маңызды байланыс</w:t>
      </w:r>
      <w:r w:rsidR="00B117AF">
        <w:rPr>
          <w:rFonts w:ascii="Times New Roman" w:hAnsi="Times New Roman" w:cs="Times New Roman"/>
          <w:sz w:val="28"/>
          <w:szCs w:val="28"/>
        </w:rPr>
        <w:t xml:space="preserve"> бар</w:t>
      </w:r>
      <w:r w:rsidRPr="00C61574">
        <w:rPr>
          <w:rFonts w:ascii="Times New Roman" w:hAnsi="Times New Roman" w:cs="Times New Roman"/>
          <w:sz w:val="28"/>
          <w:szCs w:val="28"/>
        </w:rPr>
        <w:t xml:space="preserve">. Бұл климаттың қысқа мерзімді ауытқуы, әсіресе жауын-шашын мөлшерінің өзгеруі ұлттық экономикадағы ауыл шаруашылығы секторының салыстырмалы үлесін тұрақсыздандырушы әсер етуі мүмкін екенін растайды. </w:t>
      </w:r>
      <w:r w:rsidRPr="00C61574">
        <w:rPr>
          <w:rFonts w:ascii="Times New Roman" w:hAnsi="Times New Roman" w:cs="Times New Roman"/>
          <w:b/>
          <w:bCs/>
          <w:i/>
          <w:iCs/>
          <w:sz w:val="28"/>
          <w:szCs w:val="28"/>
        </w:rPr>
        <w:t>Осылайша Н3 гипотезасы расталды.</w:t>
      </w:r>
    </w:p>
    <w:p w14:paraId="20300291" w14:textId="0B350A74"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Климаттық факторлар мен ауыл</w:t>
      </w:r>
      <w:r w:rsidR="00987C2D">
        <w:rPr>
          <w:rFonts w:ascii="Times New Roman" w:hAnsi="Times New Roman" w:cs="Times New Roman"/>
          <w:sz w:val="28"/>
          <w:szCs w:val="28"/>
        </w:rPr>
        <w:t xml:space="preserve"> </w:t>
      </w:r>
      <w:r w:rsidRPr="00C61574">
        <w:rPr>
          <w:rFonts w:ascii="Times New Roman" w:hAnsi="Times New Roman" w:cs="Times New Roman"/>
          <w:sz w:val="28"/>
          <w:szCs w:val="28"/>
        </w:rPr>
        <w:t xml:space="preserve">шаруашылық өнімділігінің азық-түлік қауіпсіздігіне әсерін эконометрикалық әдістерді қолдана отырып зерттеліп [132] ғылыми еңбектер де жарияланған болатын. Алынған нәтижелер климаттың өзгеруі ауыл шаруашылығы өндірісі мен азық-түлік қауіпсіздігі көрсеткіштеріне айтарлықтай әсер ететінін </w:t>
      </w:r>
      <w:r>
        <w:rPr>
          <w:rFonts w:ascii="Times New Roman" w:hAnsi="Times New Roman" w:cs="Times New Roman"/>
          <w:sz w:val="28"/>
          <w:szCs w:val="28"/>
        </w:rPr>
        <w:t>айқындады</w:t>
      </w:r>
      <w:r w:rsidRPr="00C61574">
        <w:rPr>
          <w:rFonts w:ascii="Times New Roman" w:hAnsi="Times New Roman" w:cs="Times New Roman"/>
          <w:sz w:val="28"/>
          <w:szCs w:val="28"/>
        </w:rPr>
        <w:t xml:space="preserve">. </w:t>
      </w:r>
    </w:p>
    <w:p w14:paraId="6CDF314A" w14:textId="77777777"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Қорытындылай келе, эконометрикалық талдау Қазақстандағы азық-түлік қауіпсіздігін қамтамасыз ету тек өндіріс көлемімен қатар ауыл шаруашылығы секторын ресурстық қамтамасыз етумен, халықты жұмыспен қамту құрылымымен, табиғи-климаттық жағдайлардың өзара байланысымен анықталатын күрделі процесс екенін </w:t>
      </w:r>
      <w:r>
        <w:rPr>
          <w:rFonts w:ascii="Times New Roman" w:hAnsi="Times New Roman" w:cs="Times New Roman"/>
          <w:sz w:val="28"/>
          <w:szCs w:val="28"/>
        </w:rPr>
        <w:t>аңғартты</w:t>
      </w:r>
      <w:r w:rsidRPr="00C61574">
        <w:rPr>
          <w:rFonts w:ascii="Times New Roman" w:hAnsi="Times New Roman" w:cs="Times New Roman"/>
          <w:sz w:val="28"/>
          <w:szCs w:val="28"/>
        </w:rPr>
        <w:t xml:space="preserve">. Үш гипотезаны таңдаудың ғылыми-әдістемелік артықшылығы азық-түлік қауіпсіздігін анықтайтын факторлардың негізгі жүйесін кірістіріп </w:t>
      </w:r>
      <w:r>
        <w:rPr>
          <w:rFonts w:ascii="Times New Roman" w:hAnsi="Times New Roman" w:cs="Times New Roman"/>
          <w:sz w:val="28"/>
          <w:szCs w:val="28"/>
        </w:rPr>
        <w:t>жинақтаған</w:t>
      </w:r>
      <w:r w:rsidRPr="00C61574">
        <w:rPr>
          <w:rFonts w:ascii="Times New Roman" w:hAnsi="Times New Roman" w:cs="Times New Roman"/>
          <w:sz w:val="28"/>
          <w:szCs w:val="28"/>
        </w:rPr>
        <w:t>. Оларды екі модель шеңберінде жан-жақты бағалауға мүмкіндік берілді.</w:t>
      </w:r>
    </w:p>
    <w:p w14:paraId="4972E210" w14:textId="6523F501" w:rsidR="00A33122" w:rsidRPr="00C61574" w:rsidRDefault="00A33122" w:rsidP="00A33122">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Бірінші гипотеза H1 өндіріс пен ресурстық факторларды қамтыды және азық-түлік өнімдерін өндіру үшін ресурстардың қолжетімділігінің көрсеткіші ретінде электр энергиясын тұтыну көлемі әсерін тексеруге бағытталған. Екінші гипотеза Н2 еңбек ресурстарына яғни, ауыл шаруашылығындағы жұмыспен қамтудың азық-түлік өндірісінің көлеміне әсерін анықтауға негізделген. Үшінші гипотеза Н3 табиғи-климаттық факторларды қамтыды және температура мен жауын-шашынның ауыл шаруашылығы өндірісіне және оның экономикалық </w:t>
      </w:r>
      <w:r w:rsidRPr="00C61574">
        <w:rPr>
          <w:rFonts w:ascii="Times New Roman" w:hAnsi="Times New Roman" w:cs="Times New Roman"/>
          <w:sz w:val="28"/>
          <w:szCs w:val="28"/>
        </w:rPr>
        <w:lastRenderedPageBreak/>
        <w:t xml:space="preserve">тұрақтылығына әсерін бағалауға арналған. </w:t>
      </w:r>
      <w:r w:rsidR="002A74FC">
        <w:rPr>
          <w:rFonts w:ascii="Times New Roman" w:hAnsi="Times New Roman" w:cs="Times New Roman"/>
          <w:sz w:val="28"/>
          <w:szCs w:val="28"/>
        </w:rPr>
        <w:t>Осылайша бұл г</w:t>
      </w:r>
      <w:r w:rsidRPr="00C61574">
        <w:rPr>
          <w:rFonts w:ascii="Times New Roman" w:hAnsi="Times New Roman" w:cs="Times New Roman"/>
          <w:sz w:val="28"/>
          <w:szCs w:val="28"/>
        </w:rPr>
        <w:t xml:space="preserve">ипотезалар азық-түлік қауіпсіздігін өндіріс көлемімен қоса табиғи-климаттық жағдайларды, ресурстардың қолжетімділігін, еңбек әлеуетін, агроөнеркәсіп кешенінің халық шаруашылығындағы рөлін байланыстыра зерттеді. ЖІӨ-дегі ауыл шаруашылығының үлесі </w:t>
      </w:r>
      <w:r w:rsidR="002A74FC">
        <w:rPr>
          <w:rFonts w:ascii="Times New Roman" w:hAnsi="Times New Roman" w:cs="Times New Roman"/>
          <w:sz w:val="28"/>
          <w:szCs w:val="28"/>
        </w:rPr>
        <w:t xml:space="preserve">алынып </w:t>
      </w:r>
      <w:r w:rsidRPr="00C61574">
        <w:rPr>
          <w:rFonts w:ascii="Times New Roman" w:hAnsi="Times New Roman" w:cs="Times New Roman"/>
          <w:sz w:val="28"/>
          <w:szCs w:val="28"/>
        </w:rPr>
        <w:t xml:space="preserve">азық-түлік қауіпсіздігін өндіріс көлемі арқылы ғана емес, сонымен қатар ұлттық экономикадағы аграрлық сектордың құрылымдық маңыздылығы арқылы бағалауға мүмкіндік берді. </w:t>
      </w:r>
    </w:p>
    <w:p w14:paraId="57575528" w14:textId="77777777" w:rsidR="00A33122" w:rsidRPr="00C61574" w:rsidRDefault="00A33122" w:rsidP="00A33122">
      <w:pPr>
        <w:spacing w:after="0" w:line="240" w:lineRule="auto"/>
        <w:ind w:firstLine="708"/>
        <w:jc w:val="both"/>
        <w:rPr>
          <w:rFonts w:ascii="Times New Roman" w:hAnsi="Times New Roman" w:cs="Times New Roman"/>
          <w:i/>
          <w:iCs/>
          <w:sz w:val="28"/>
          <w:szCs w:val="28"/>
        </w:rPr>
      </w:pPr>
      <w:r w:rsidRPr="00C61574">
        <w:rPr>
          <w:rFonts w:ascii="Times New Roman" w:hAnsi="Times New Roman" w:cs="Times New Roman"/>
          <w:i/>
          <w:iCs/>
          <w:sz w:val="28"/>
          <w:szCs w:val="28"/>
        </w:rPr>
        <w:t>Екінші бөлім бойынша қорытынды:</w:t>
      </w:r>
    </w:p>
    <w:p w14:paraId="4C6AB519" w14:textId="77777777" w:rsidR="00A33122" w:rsidRPr="00C61574" w:rsidRDefault="00A33122" w:rsidP="008F685C">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Республикасының АӨК-нің ресурстық әлеуеті азық-түлік қауіпсіздігін қамтамасыз ету факторы ретінде кешенді бағаланып, оның өндірістік, табиғи-ресурстық, еңбек және инфрақұрылымдық мүмкіндіктері талқыланды; </w:t>
      </w:r>
    </w:p>
    <w:p w14:paraId="34B26A8E" w14:textId="5169BEEF" w:rsidR="00A33122" w:rsidRPr="00C61574" w:rsidRDefault="00A33122" w:rsidP="008F685C">
      <w:pPr>
        <w:pStyle w:val="a7"/>
        <w:numPr>
          <w:ilvl w:val="0"/>
          <w:numId w:val="8"/>
        </w:numPr>
        <w:tabs>
          <w:tab w:val="left" w:pos="993"/>
        </w:tabs>
        <w:spacing w:after="0" w:line="240" w:lineRule="auto"/>
        <w:ind w:left="0" w:firstLine="709"/>
        <w:jc w:val="both"/>
        <w:rPr>
          <w:rFonts w:ascii="Times New Roman" w:eastAsia="Times New Roman" w:hAnsi="Times New Roman" w:cs="Times New Roman"/>
          <w:lang w:eastAsia="ru-RU"/>
        </w:rPr>
      </w:pPr>
      <w:r w:rsidRPr="00C61574">
        <w:rPr>
          <w:rFonts w:ascii="Times New Roman" w:hAnsi="Times New Roman" w:cs="Times New Roman"/>
          <w:sz w:val="28"/>
          <w:szCs w:val="28"/>
        </w:rPr>
        <w:t>еліміздің азық-түлік қауіпсіздігінің қәзіргі жай-күйі ФАО әдістемесі</w:t>
      </w:r>
      <w:r w:rsidR="00E85B12">
        <w:rPr>
          <w:rFonts w:ascii="Times New Roman" w:hAnsi="Times New Roman" w:cs="Times New Roman"/>
          <w:sz w:val="28"/>
          <w:szCs w:val="28"/>
        </w:rPr>
        <w:t xml:space="preserve"> мен толықтырылған көрсеткіштерге</w:t>
      </w:r>
      <w:r w:rsidRPr="00C61574">
        <w:rPr>
          <w:rFonts w:ascii="Times New Roman" w:hAnsi="Times New Roman" w:cs="Times New Roman"/>
          <w:sz w:val="28"/>
          <w:szCs w:val="28"/>
        </w:rPr>
        <w:t xml:space="preserve"> сай кешенді бағалау жүргізіліп, елдегі азық-түліктің физикалық және экономикалық қолжетімділі</w:t>
      </w:r>
      <w:r w:rsidR="00821396">
        <w:rPr>
          <w:rFonts w:ascii="Times New Roman" w:hAnsi="Times New Roman" w:cs="Times New Roman"/>
          <w:sz w:val="28"/>
          <w:szCs w:val="28"/>
        </w:rPr>
        <w:t>гі</w:t>
      </w:r>
      <w:r w:rsidRPr="00C61574">
        <w:rPr>
          <w:rFonts w:ascii="Times New Roman" w:hAnsi="Times New Roman" w:cs="Times New Roman"/>
          <w:sz w:val="28"/>
          <w:szCs w:val="28"/>
        </w:rPr>
        <w:t xml:space="preserve"> орташа дәрежені көрсеткенімен, қаржылай қолжетімділік деңгейінің төмен деңгейде екендігі анықталды;</w:t>
      </w:r>
      <w:r w:rsidR="00E337EA">
        <w:rPr>
          <w:rFonts w:ascii="Times New Roman" w:hAnsi="Times New Roman" w:cs="Times New Roman"/>
          <w:sz w:val="28"/>
          <w:szCs w:val="28"/>
        </w:rPr>
        <w:t xml:space="preserve"> </w:t>
      </w:r>
    </w:p>
    <w:p w14:paraId="3BAEA7B2" w14:textId="0A1C0CC2" w:rsidR="00A33122" w:rsidRPr="00C61574" w:rsidRDefault="00E337EA" w:rsidP="008F685C">
      <w:pPr>
        <w:pStyle w:val="a7"/>
        <w:numPr>
          <w:ilvl w:val="0"/>
          <w:numId w:val="8"/>
        </w:numPr>
        <w:tabs>
          <w:tab w:val="left" w:pos="993"/>
        </w:tabs>
        <w:spacing w:after="0" w:line="240" w:lineRule="auto"/>
        <w:ind w:left="0" w:firstLine="709"/>
        <w:jc w:val="both"/>
        <w:rPr>
          <w:rFonts w:ascii="Times New Roman" w:eastAsia="Times New Roman" w:hAnsi="Times New Roman" w:cs="Times New Roman"/>
          <w:lang w:eastAsia="ru-RU"/>
        </w:rPr>
      </w:pPr>
      <w:r w:rsidRPr="00C61574">
        <w:rPr>
          <w:rFonts w:ascii="Times New Roman" w:hAnsi="Times New Roman" w:cs="Times New Roman"/>
          <w:sz w:val="28"/>
          <w:szCs w:val="28"/>
        </w:rPr>
        <w:t xml:space="preserve">азық-түлік қауіпсіздігіне </w:t>
      </w:r>
      <w:r w:rsidR="007B7880">
        <w:rPr>
          <w:rFonts w:ascii="Times New Roman" w:hAnsi="Times New Roman" w:cs="Times New Roman"/>
          <w:sz w:val="28"/>
          <w:szCs w:val="28"/>
        </w:rPr>
        <w:t xml:space="preserve">әсер етуші </w:t>
      </w:r>
      <w:r w:rsidR="00A33122" w:rsidRPr="00C61574">
        <w:rPr>
          <w:rFonts w:ascii="Times New Roman" w:hAnsi="Times New Roman" w:cs="Times New Roman"/>
          <w:sz w:val="28"/>
          <w:szCs w:val="28"/>
        </w:rPr>
        <w:t>өндірістік, құрылымдық және климаттық факторлар</w:t>
      </w:r>
      <w:r w:rsidR="007B7880">
        <w:rPr>
          <w:rFonts w:ascii="Times New Roman" w:hAnsi="Times New Roman" w:cs="Times New Roman"/>
          <w:sz w:val="28"/>
          <w:szCs w:val="28"/>
        </w:rPr>
        <w:t xml:space="preserve">дың арасындағы байланыс </w:t>
      </w:r>
      <w:r w:rsidR="00A33122" w:rsidRPr="00C61574">
        <w:rPr>
          <w:rFonts w:ascii="Times New Roman" w:hAnsi="Times New Roman" w:cs="Times New Roman"/>
          <w:sz w:val="28"/>
          <w:szCs w:val="28"/>
        </w:rPr>
        <w:t>бірнеше ARDL модел</w:t>
      </w:r>
      <w:r>
        <w:rPr>
          <w:rFonts w:ascii="Times New Roman" w:hAnsi="Times New Roman" w:cs="Times New Roman"/>
          <w:sz w:val="28"/>
          <w:szCs w:val="28"/>
        </w:rPr>
        <w:t>дері</w:t>
      </w:r>
      <w:r w:rsidR="00A33122" w:rsidRPr="00C61574">
        <w:rPr>
          <w:rFonts w:ascii="Times New Roman" w:hAnsi="Times New Roman" w:cs="Times New Roman"/>
          <w:sz w:val="28"/>
          <w:szCs w:val="28"/>
        </w:rPr>
        <w:t xml:space="preserve"> негізінде бағаланып, сандық тұрғыдан айқындалды; </w:t>
      </w:r>
    </w:p>
    <w:p w14:paraId="366436E6" w14:textId="610A6DFE" w:rsidR="00A33122" w:rsidRPr="00C61574" w:rsidRDefault="00A33122" w:rsidP="008F685C">
      <w:pPr>
        <w:pStyle w:val="a7"/>
        <w:numPr>
          <w:ilvl w:val="0"/>
          <w:numId w:val="8"/>
        </w:numPr>
        <w:tabs>
          <w:tab w:val="left" w:pos="993"/>
        </w:tabs>
        <w:spacing w:after="0" w:line="240" w:lineRule="auto"/>
        <w:ind w:left="0" w:firstLine="709"/>
        <w:jc w:val="both"/>
        <w:rPr>
          <w:rFonts w:ascii="Times New Roman" w:eastAsia="Times New Roman" w:hAnsi="Times New Roman" w:cs="Times New Roman"/>
          <w:lang w:eastAsia="ru-RU"/>
        </w:rPr>
      </w:pPr>
      <w:r w:rsidRPr="00C61574">
        <w:rPr>
          <w:rFonts w:ascii="Times New Roman" w:hAnsi="Times New Roman" w:cs="Times New Roman"/>
          <w:sz w:val="28"/>
          <w:szCs w:val="28"/>
        </w:rPr>
        <w:t xml:space="preserve">эконометрикалық моделдеу нәтижесінде АӨК өнімділігінің азық-түлік қауіпсіздігіне оң ықпал ететіні, ал киматтық өзгерістер мен ресурстық шектеулердің оған кері әсер еретіні дәлелденіп, азық-түлік қауіпсіздігін қамтамасыз ету өндірістік өсіммен қатар аграрлық сектордың құрылымдық орнықтылығын нығайтуды талап ететіні негізделді. </w:t>
      </w:r>
    </w:p>
    <w:p w14:paraId="3D9AEA39" w14:textId="27F8B3AA" w:rsidR="00A33122" w:rsidRPr="00C61574" w:rsidRDefault="00A33122" w:rsidP="00A33122">
      <w:pPr>
        <w:pStyle w:val="HTML"/>
        <w:tabs>
          <w:tab w:val="left" w:pos="851"/>
        </w:tabs>
        <w:ind w:firstLine="709"/>
        <w:jc w:val="both"/>
        <w:rPr>
          <w:rFonts w:ascii="Times New Roman" w:hAnsi="Times New Roman" w:cs="Times New Roman"/>
          <w:color w:val="1F1F1F"/>
          <w:sz w:val="28"/>
          <w:szCs w:val="28"/>
        </w:rPr>
      </w:pPr>
      <w:r w:rsidRPr="00C61574">
        <w:rPr>
          <w:rStyle w:val="y2iqfc"/>
          <w:rFonts w:ascii="Times New Roman" w:hAnsi="Times New Roman" w:cs="Times New Roman"/>
          <w:color w:val="1F1F1F"/>
          <w:sz w:val="28"/>
          <w:szCs w:val="28"/>
        </w:rPr>
        <w:t>Талдау агроөнеркәсіптік кешеннің әлеуеті азық-түлік қауіпсіздігін қамтамасыз етудің маңызды іргетасы болғанымен, оның нақты деңгейі өндіріс тұрақтылығымен, экономикалық қолжетімділікпен, сыртқы әсерлерге бейімделу</w:t>
      </w:r>
      <w:r>
        <w:rPr>
          <w:rStyle w:val="y2iqfc"/>
          <w:rFonts w:ascii="Times New Roman" w:hAnsi="Times New Roman" w:cs="Times New Roman"/>
          <w:color w:val="1F1F1F"/>
          <w:sz w:val="28"/>
          <w:szCs w:val="28"/>
        </w:rPr>
        <w:t>і</w:t>
      </w:r>
      <w:r w:rsidRPr="00C61574">
        <w:rPr>
          <w:rStyle w:val="y2iqfc"/>
          <w:rFonts w:ascii="Times New Roman" w:hAnsi="Times New Roman" w:cs="Times New Roman"/>
          <w:color w:val="1F1F1F"/>
          <w:sz w:val="28"/>
          <w:szCs w:val="28"/>
        </w:rPr>
        <w:t xml:space="preserve">мен тығыз байланысты екені анықталды. </w:t>
      </w:r>
    </w:p>
    <w:p w14:paraId="7B187049" w14:textId="65A62BAF" w:rsidR="00821396" w:rsidRPr="00C61574" w:rsidRDefault="00A33122" w:rsidP="00821396">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Бұл бөлімнің қорытындылары азық-түлік қауіпсіздігін тұрақты қамтамасыз етуге бағытталған тәжірибелік тетіктер мен кешенді шешімдерді әзірлеуге </w:t>
      </w:r>
      <w:r w:rsidR="00821396">
        <w:rPr>
          <w:rFonts w:ascii="Times New Roman" w:hAnsi="Times New Roman" w:cs="Times New Roman"/>
          <w:sz w:val="28"/>
          <w:szCs w:val="28"/>
        </w:rPr>
        <w:t>алғышарт қалыптастырады.</w:t>
      </w:r>
    </w:p>
    <w:p w14:paraId="6A380A36" w14:textId="77777777" w:rsidR="00DB095F" w:rsidRDefault="00DB095F">
      <w:pPr>
        <w:rPr>
          <w:rFonts w:ascii="Times New Roman" w:hAnsi="Times New Roman" w:cs="Times New Roman"/>
          <w:b/>
          <w:sz w:val="28"/>
          <w:szCs w:val="28"/>
        </w:rPr>
      </w:pPr>
      <w:r>
        <w:rPr>
          <w:rFonts w:ascii="Times New Roman" w:hAnsi="Times New Roman" w:cs="Times New Roman"/>
          <w:b/>
          <w:sz w:val="28"/>
          <w:szCs w:val="28"/>
        </w:rPr>
        <w:br w:type="page"/>
      </w:r>
    </w:p>
    <w:p w14:paraId="44F313A6" w14:textId="566B82C5" w:rsidR="00597725" w:rsidRPr="0003625F" w:rsidRDefault="00597725" w:rsidP="00193252">
      <w:pPr>
        <w:spacing w:after="0" w:line="240" w:lineRule="auto"/>
        <w:ind w:firstLine="709"/>
        <w:jc w:val="both"/>
        <w:rPr>
          <w:rFonts w:ascii="Times New Roman" w:hAnsi="Times New Roman" w:cs="Times New Roman"/>
          <w:b/>
          <w:sz w:val="28"/>
          <w:szCs w:val="28"/>
        </w:rPr>
      </w:pPr>
      <w:r w:rsidRPr="0003625F">
        <w:rPr>
          <w:rFonts w:ascii="Times New Roman" w:hAnsi="Times New Roman" w:cs="Times New Roman"/>
          <w:b/>
          <w:sz w:val="28"/>
          <w:szCs w:val="28"/>
        </w:rPr>
        <w:lastRenderedPageBreak/>
        <w:t>3 АЗЫҚ-ТҮЛІК ҚАУІПСІЗДІГІН ТҰРАҚТЫ ҚАМТАМАСЫЗ ЕТУ</w:t>
      </w:r>
      <w:r w:rsidR="004439C3">
        <w:rPr>
          <w:rFonts w:ascii="Times New Roman" w:hAnsi="Times New Roman" w:cs="Times New Roman"/>
          <w:b/>
          <w:sz w:val="28"/>
          <w:szCs w:val="28"/>
        </w:rPr>
        <w:t>Д</w:t>
      </w:r>
      <w:r w:rsidR="00AC4ED3">
        <w:rPr>
          <w:rFonts w:ascii="Times New Roman" w:hAnsi="Times New Roman" w:cs="Times New Roman"/>
          <w:b/>
          <w:sz w:val="28"/>
          <w:szCs w:val="28"/>
        </w:rPr>
        <w:t>І</w:t>
      </w:r>
      <w:r w:rsidR="004439C3">
        <w:rPr>
          <w:rFonts w:ascii="Times New Roman" w:hAnsi="Times New Roman" w:cs="Times New Roman"/>
          <w:b/>
          <w:sz w:val="28"/>
          <w:szCs w:val="28"/>
        </w:rPr>
        <w:t xml:space="preserve"> МЕМЛЕКЕТТІК ҚОЛДАУ ТИІМДІЛІГІН АРТТЫРУ ТҰЖЫРЫМДАМАСЫ ЖӘНЕ </w:t>
      </w:r>
      <w:r w:rsidR="00AC4ED3">
        <w:rPr>
          <w:rFonts w:ascii="Times New Roman" w:hAnsi="Times New Roman" w:cs="Times New Roman"/>
          <w:b/>
          <w:sz w:val="28"/>
          <w:szCs w:val="28"/>
        </w:rPr>
        <w:t xml:space="preserve">ЖЕТІЛДІРУДІҢ </w:t>
      </w:r>
      <w:r w:rsidRPr="0003625F">
        <w:rPr>
          <w:rFonts w:ascii="Times New Roman" w:hAnsi="Times New Roman" w:cs="Times New Roman"/>
          <w:b/>
          <w:sz w:val="28"/>
          <w:szCs w:val="28"/>
        </w:rPr>
        <w:t>КЕШЕНДІ ШЕШІМДЕРД</w:t>
      </w:r>
      <w:r>
        <w:rPr>
          <w:rFonts w:ascii="Times New Roman" w:hAnsi="Times New Roman" w:cs="Times New Roman"/>
          <w:b/>
          <w:sz w:val="28"/>
          <w:szCs w:val="28"/>
        </w:rPr>
        <w:t xml:space="preserve">І </w:t>
      </w:r>
    </w:p>
    <w:p w14:paraId="6B2DE720" w14:textId="77777777" w:rsidR="00193252" w:rsidRDefault="00193252" w:rsidP="00193252">
      <w:pPr>
        <w:spacing w:line="240" w:lineRule="auto"/>
        <w:ind w:firstLine="709"/>
        <w:rPr>
          <w:rFonts w:ascii="Times New Roman" w:hAnsi="Times New Roman" w:cs="Times New Roman"/>
          <w:b/>
          <w:sz w:val="28"/>
          <w:szCs w:val="28"/>
        </w:rPr>
      </w:pPr>
    </w:p>
    <w:p w14:paraId="128F284A" w14:textId="02F77AC7" w:rsidR="00193252" w:rsidRPr="00193252" w:rsidRDefault="00597725" w:rsidP="00193252">
      <w:pPr>
        <w:spacing w:after="0" w:line="240" w:lineRule="auto"/>
        <w:ind w:firstLine="709"/>
        <w:rPr>
          <w:rFonts w:ascii="Times New Roman" w:hAnsi="Times New Roman" w:cs="Times New Roman"/>
          <w:b/>
          <w:sz w:val="28"/>
          <w:szCs w:val="28"/>
        </w:rPr>
      </w:pPr>
      <w:r w:rsidRPr="00193252">
        <w:rPr>
          <w:rFonts w:ascii="Times New Roman" w:hAnsi="Times New Roman" w:cs="Times New Roman"/>
          <w:b/>
          <w:sz w:val="28"/>
          <w:szCs w:val="28"/>
        </w:rPr>
        <w:t xml:space="preserve">3.1 </w:t>
      </w:r>
      <w:r w:rsidR="00193252" w:rsidRPr="00193252">
        <w:rPr>
          <w:rFonts w:ascii="Times New Roman" w:hAnsi="Times New Roman" w:cs="Times New Roman"/>
          <w:b/>
          <w:sz w:val="28"/>
          <w:szCs w:val="28"/>
        </w:rPr>
        <w:t>Тиімділіктің интегралды коэффициенті аграрлық саланы дамытуға</w:t>
      </w:r>
      <w:r w:rsidR="00193252" w:rsidRPr="00193252">
        <w:rPr>
          <w:rFonts w:ascii="Times New Roman" w:hAnsi="Times New Roman" w:cs="Times New Roman"/>
          <w:b/>
          <w:sz w:val="28"/>
          <w:szCs w:val="28"/>
        </w:rPr>
        <w:t xml:space="preserve"> </w:t>
      </w:r>
      <w:r w:rsidR="00193252" w:rsidRPr="00193252">
        <w:rPr>
          <w:rFonts w:ascii="Times New Roman" w:hAnsi="Times New Roman" w:cs="Times New Roman"/>
          <w:b/>
          <w:sz w:val="28"/>
          <w:szCs w:val="28"/>
        </w:rPr>
        <w:t>арналған мемлекеттік бағдарламалардың нәтижелілігін бағалау құралы</w:t>
      </w:r>
      <w:r w:rsidR="00193252" w:rsidRPr="00193252">
        <w:rPr>
          <w:rFonts w:ascii="Times New Roman" w:hAnsi="Times New Roman" w:cs="Times New Roman"/>
          <w:b/>
          <w:sz w:val="28"/>
          <w:szCs w:val="28"/>
        </w:rPr>
        <w:t xml:space="preserve"> </w:t>
      </w:r>
      <w:r w:rsidR="00193252" w:rsidRPr="00193252">
        <w:rPr>
          <w:rFonts w:ascii="Times New Roman" w:hAnsi="Times New Roman" w:cs="Times New Roman"/>
          <w:b/>
          <w:sz w:val="28"/>
          <w:szCs w:val="28"/>
        </w:rPr>
        <w:t>ретінде</w:t>
      </w:r>
    </w:p>
    <w:p w14:paraId="7E1E0ACF" w14:textId="77777777" w:rsidR="00193252" w:rsidRDefault="00193252" w:rsidP="004439C3">
      <w:pPr>
        <w:spacing w:after="0" w:line="240" w:lineRule="auto"/>
        <w:jc w:val="both"/>
      </w:pPr>
    </w:p>
    <w:p w14:paraId="3135B5D2" w14:textId="5A39FFFA" w:rsidR="00597725" w:rsidRDefault="00597725" w:rsidP="004439C3">
      <w:pPr>
        <w:spacing w:after="0" w:line="240" w:lineRule="auto"/>
        <w:jc w:val="both"/>
        <w:rPr>
          <w:rFonts w:ascii="Times New Roman" w:hAnsi="Times New Roman" w:cs="Times New Roman"/>
          <w:sz w:val="28"/>
          <w:szCs w:val="28"/>
        </w:rPr>
      </w:pPr>
      <w:r>
        <w:tab/>
      </w:r>
      <w:r>
        <w:rPr>
          <w:rFonts w:ascii="Times New Roman" w:hAnsi="Times New Roman" w:cs="Times New Roman"/>
          <w:sz w:val="28"/>
          <w:szCs w:val="28"/>
        </w:rPr>
        <w:t>Қазақстан Республикасында</w:t>
      </w:r>
      <w:r w:rsidRPr="00353CDF">
        <w:rPr>
          <w:rFonts w:ascii="Times New Roman" w:hAnsi="Times New Roman" w:cs="Times New Roman"/>
          <w:sz w:val="28"/>
          <w:szCs w:val="28"/>
        </w:rPr>
        <w:t xml:space="preserve"> азық-түлік қауіпсіздігін қамтамасыз ету және агроөнеркәсіптік кешеннің </w:t>
      </w:r>
      <w:r>
        <w:rPr>
          <w:rFonts w:ascii="Times New Roman" w:hAnsi="Times New Roman" w:cs="Times New Roman"/>
          <w:sz w:val="28"/>
          <w:szCs w:val="28"/>
        </w:rPr>
        <w:t xml:space="preserve">тұрақты </w:t>
      </w:r>
      <w:r w:rsidRPr="00353CDF">
        <w:rPr>
          <w:rFonts w:ascii="Times New Roman" w:hAnsi="Times New Roman" w:cs="Times New Roman"/>
          <w:sz w:val="28"/>
          <w:szCs w:val="28"/>
        </w:rPr>
        <w:t>дамуын қолдау</w:t>
      </w:r>
      <w:r>
        <w:rPr>
          <w:rFonts w:ascii="Times New Roman" w:hAnsi="Times New Roman" w:cs="Times New Roman"/>
          <w:sz w:val="28"/>
          <w:szCs w:val="28"/>
        </w:rPr>
        <w:t xml:space="preserve"> мақсатында</w:t>
      </w:r>
      <w:r w:rsidRPr="00353CDF">
        <w:rPr>
          <w:rFonts w:ascii="Times New Roman" w:hAnsi="Times New Roman" w:cs="Times New Roman"/>
          <w:sz w:val="28"/>
          <w:szCs w:val="28"/>
        </w:rPr>
        <w:t xml:space="preserve"> </w:t>
      </w:r>
      <w:r>
        <w:rPr>
          <w:rFonts w:ascii="Times New Roman" w:hAnsi="Times New Roman" w:cs="Times New Roman"/>
          <w:sz w:val="28"/>
          <w:szCs w:val="28"/>
        </w:rPr>
        <w:t>әр кезеңде түрлі мемлекеттік бағдарламалар мен саяси құжаттар қабылданды.</w:t>
      </w:r>
    </w:p>
    <w:p w14:paraId="748D112D" w14:textId="0DC79974" w:rsidR="00597725" w:rsidRDefault="00597725" w:rsidP="00597725">
      <w:pPr>
        <w:spacing w:after="0" w:line="240" w:lineRule="auto"/>
        <w:ind w:firstLine="708"/>
        <w:jc w:val="both"/>
        <w:rPr>
          <w:rFonts w:ascii="Times New Roman" w:hAnsi="Times New Roman" w:cs="Times New Roman"/>
          <w:sz w:val="28"/>
          <w:szCs w:val="28"/>
        </w:rPr>
      </w:pPr>
      <w:r w:rsidRPr="00A23927">
        <w:rPr>
          <w:rFonts w:ascii="Times New Roman" w:hAnsi="Times New Roman" w:cs="Times New Roman"/>
          <w:sz w:val="28"/>
          <w:szCs w:val="28"/>
        </w:rPr>
        <w:t>Қазақстан Республикасында азық-түлік қауіпсіздігінің құқықтық негізі бірқатар стратегиялық және нормативтік құжаттар арқылы қалыптасқан. Олардың қатарында 1995 ж</w:t>
      </w:r>
      <w:r w:rsidR="000137E0">
        <w:rPr>
          <w:rFonts w:ascii="Times New Roman" w:hAnsi="Times New Roman" w:cs="Times New Roman"/>
          <w:sz w:val="28"/>
          <w:szCs w:val="28"/>
        </w:rPr>
        <w:t>.</w:t>
      </w:r>
      <w:r w:rsidRPr="00A23927">
        <w:rPr>
          <w:rFonts w:ascii="Times New Roman" w:hAnsi="Times New Roman" w:cs="Times New Roman"/>
          <w:sz w:val="28"/>
          <w:szCs w:val="28"/>
        </w:rPr>
        <w:t xml:space="preserve"> 30 тамызда қабылданған Конституция</w:t>
      </w:r>
      <w:r>
        <w:rPr>
          <w:rFonts w:ascii="Times New Roman" w:hAnsi="Times New Roman" w:cs="Times New Roman"/>
          <w:sz w:val="28"/>
          <w:szCs w:val="28"/>
        </w:rPr>
        <w:t xml:space="preserve"> </w:t>
      </w:r>
      <w:r w:rsidRPr="003967F8">
        <w:rPr>
          <w:rFonts w:ascii="Times New Roman" w:hAnsi="Times New Roman" w:cs="Times New Roman"/>
          <w:sz w:val="28"/>
          <w:szCs w:val="28"/>
        </w:rPr>
        <w:t>[133],</w:t>
      </w:r>
      <w:r>
        <w:rPr>
          <w:rFonts w:ascii="Times New Roman" w:hAnsi="Times New Roman" w:cs="Times New Roman"/>
          <w:sz w:val="28"/>
          <w:szCs w:val="28"/>
        </w:rPr>
        <w:t xml:space="preserve"> </w:t>
      </w:r>
      <w:r w:rsidRPr="00A23927">
        <w:rPr>
          <w:rFonts w:ascii="Times New Roman" w:hAnsi="Times New Roman" w:cs="Times New Roman"/>
          <w:sz w:val="28"/>
          <w:szCs w:val="28"/>
        </w:rPr>
        <w:t>2012 ж</w:t>
      </w:r>
      <w:r w:rsidR="000137E0">
        <w:rPr>
          <w:rFonts w:ascii="Times New Roman" w:hAnsi="Times New Roman" w:cs="Times New Roman"/>
          <w:sz w:val="28"/>
          <w:szCs w:val="28"/>
        </w:rPr>
        <w:t>.</w:t>
      </w:r>
      <w:r w:rsidRPr="00A23927">
        <w:rPr>
          <w:rFonts w:ascii="Times New Roman" w:hAnsi="Times New Roman" w:cs="Times New Roman"/>
          <w:sz w:val="28"/>
          <w:szCs w:val="28"/>
        </w:rPr>
        <w:t xml:space="preserve"> 6 қаңтардағы «Ұлттық қауіпсіздік туралы» Заң </w:t>
      </w:r>
      <w:r w:rsidRPr="003967F8">
        <w:rPr>
          <w:rFonts w:ascii="Times New Roman" w:hAnsi="Times New Roman" w:cs="Times New Roman"/>
          <w:sz w:val="28"/>
          <w:szCs w:val="28"/>
        </w:rPr>
        <w:t>[134],</w:t>
      </w:r>
      <w:r>
        <w:rPr>
          <w:rFonts w:ascii="Times New Roman" w:hAnsi="Times New Roman" w:cs="Times New Roman"/>
          <w:sz w:val="28"/>
          <w:szCs w:val="28"/>
        </w:rPr>
        <w:t xml:space="preserve"> </w:t>
      </w:r>
      <w:r w:rsidRPr="00263094">
        <w:rPr>
          <w:rFonts w:ascii="Times New Roman" w:hAnsi="Times New Roman" w:cs="Times New Roman"/>
          <w:sz w:val="28"/>
          <w:szCs w:val="28"/>
        </w:rPr>
        <w:t>2011 ж. 26 қаңтарда қабылданған</w:t>
      </w:r>
      <w:r w:rsidRPr="003967F8">
        <w:rPr>
          <w:rFonts w:ascii="Times New Roman" w:hAnsi="Times New Roman" w:cs="Times New Roman"/>
          <w:sz w:val="28"/>
          <w:szCs w:val="28"/>
        </w:rPr>
        <w:t xml:space="preserve"> сауда қызметін реттеу мәселелеріне қатысты заңнамалық актілерге енгізілген өзгертулер мен толықтырулар туралы № 400-IV Заңы</w:t>
      </w:r>
      <w:r>
        <w:rPr>
          <w:rFonts w:ascii="Times New Roman" w:hAnsi="Times New Roman" w:cs="Times New Roman"/>
          <w:sz w:val="28"/>
          <w:szCs w:val="28"/>
        </w:rPr>
        <w:t xml:space="preserve"> </w:t>
      </w:r>
      <w:r w:rsidRPr="003967F8">
        <w:rPr>
          <w:rFonts w:ascii="Times New Roman" w:hAnsi="Times New Roman" w:cs="Times New Roman"/>
          <w:sz w:val="28"/>
          <w:szCs w:val="28"/>
        </w:rPr>
        <w:t>[135]</w:t>
      </w:r>
      <w:r>
        <w:rPr>
          <w:rFonts w:ascii="Times New Roman" w:hAnsi="Times New Roman" w:cs="Times New Roman"/>
          <w:sz w:val="28"/>
          <w:szCs w:val="28"/>
        </w:rPr>
        <w:t xml:space="preserve">, </w:t>
      </w:r>
      <w:r w:rsidRPr="003967F8">
        <w:rPr>
          <w:rFonts w:ascii="Times New Roman" w:hAnsi="Times New Roman" w:cs="Times New Roman"/>
          <w:sz w:val="28"/>
          <w:szCs w:val="28"/>
        </w:rPr>
        <w:t xml:space="preserve"> </w:t>
      </w:r>
      <w:r>
        <w:rPr>
          <w:rFonts w:ascii="Times New Roman" w:hAnsi="Times New Roman" w:cs="Times New Roman"/>
          <w:sz w:val="28"/>
          <w:szCs w:val="28"/>
        </w:rPr>
        <w:t xml:space="preserve"> 2011 ж. 22 шілдеде қабылданған</w:t>
      </w:r>
      <w:r w:rsidRPr="003967F8">
        <w:rPr>
          <w:rFonts w:ascii="Times New Roman" w:hAnsi="Times New Roman" w:cs="Times New Roman"/>
          <w:sz w:val="28"/>
          <w:szCs w:val="28"/>
        </w:rPr>
        <w:t xml:space="preserve"> «Ауыл шаруашылығын мемлекеттік қолдаудың бірыңғай қағидалары туралы келісімді ратификациялау туралы» № 474-IV Заңы</w:t>
      </w:r>
      <w:r>
        <w:rPr>
          <w:rFonts w:ascii="Times New Roman" w:hAnsi="Times New Roman" w:cs="Times New Roman"/>
          <w:sz w:val="28"/>
          <w:szCs w:val="28"/>
        </w:rPr>
        <w:t xml:space="preserve"> </w:t>
      </w:r>
      <w:r w:rsidRPr="003967F8">
        <w:rPr>
          <w:rFonts w:ascii="Times New Roman" w:hAnsi="Times New Roman" w:cs="Times New Roman"/>
          <w:sz w:val="28"/>
          <w:szCs w:val="28"/>
        </w:rPr>
        <w:t>[136]</w:t>
      </w:r>
      <w:r>
        <w:rPr>
          <w:rFonts w:ascii="Times New Roman" w:hAnsi="Times New Roman" w:cs="Times New Roman"/>
          <w:sz w:val="28"/>
          <w:szCs w:val="28"/>
        </w:rPr>
        <w:t>, 2005 ж. 8 шілдеде қабылданған</w:t>
      </w:r>
      <w:r w:rsidRPr="00263094">
        <w:rPr>
          <w:rFonts w:ascii="Times New Roman" w:hAnsi="Times New Roman" w:cs="Times New Roman"/>
          <w:sz w:val="28"/>
          <w:szCs w:val="28"/>
        </w:rPr>
        <w:t xml:space="preserve"> </w:t>
      </w:r>
      <w:r w:rsidRPr="00886059">
        <w:rPr>
          <w:rFonts w:ascii="Times New Roman" w:hAnsi="Times New Roman" w:cs="Times New Roman"/>
          <w:sz w:val="28"/>
          <w:szCs w:val="28"/>
        </w:rPr>
        <w:t xml:space="preserve">«Агроөнеркәсіптік кешенді және ауылдық аймақтарды дамытуды </w:t>
      </w:r>
      <w:r>
        <w:rPr>
          <w:rFonts w:ascii="Times New Roman" w:hAnsi="Times New Roman" w:cs="Times New Roman"/>
          <w:sz w:val="28"/>
          <w:szCs w:val="28"/>
        </w:rPr>
        <w:t xml:space="preserve">мемлекеттік реттеу туралы» </w:t>
      </w:r>
      <w:r w:rsidRPr="00263094">
        <w:rPr>
          <w:rFonts w:ascii="Times New Roman" w:hAnsi="Times New Roman" w:cs="Times New Roman"/>
          <w:sz w:val="28"/>
          <w:szCs w:val="28"/>
        </w:rPr>
        <w:t xml:space="preserve">№ 66 </w:t>
      </w:r>
      <w:r>
        <w:rPr>
          <w:rFonts w:ascii="Times New Roman" w:hAnsi="Times New Roman" w:cs="Times New Roman"/>
          <w:sz w:val="28"/>
          <w:szCs w:val="28"/>
        </w:rPr>
        <w:t xml:space="preserve">Заңы </w:t>
      </w:r>
      <w:r w:rsidRPr="00886059">
        <w:rPr>
          <w:rFonts w:ascii="Times New Roman" w:hAnsi="Times New Roman" w:cs="Times New Roman"/>
          <w:sz w:val="28"/>
          <w:szCs w:val="28"/>
        </w:rPr>
        <w:t xml:space="preserve">[138] және де </w:t>
      </w:r>
      <w:r w:rsidRPr="00263094">
        <w:rPr>
          <w:rFonts w:ascii="Times New Roman" w:hAnsi="Times New Roman" w:cs="Times New Roman"/>
          <w:sz w:val="28"/>
          <w:szCs w:val="28"/>
        </w:rPr>
        <w:t>2007 ж. 21 шілдеде қабылданған</w:t>
      </w:r>
      <w:r>
        <w:rPr>
          <w:rFonts w:ascii="Times New Roman" w:hAnsi="Times New Roman" w:cs="Times New Roman"/>
          <w:sz w:val="28"/>
          <w:szCs w:val="28"/>
        </w:rPr>
        <w:t xml:space="preserve"> </w:t>
      </w:r>
      <w:r w:rsidRPr="00886059">
        <w:rPr>
          <w:rFonts w:ascii="Times New Roman" w:hAnsi="Times New Roman" w:cs="Times New Roman"/>
          <w:sz w:val="28"/>
          <w:szCs w:val="28"/>
        </w:rPr>
        <w:t xml:space="preserve">«Тамақ өнімдерінің қауіпсіздік туралы» ҚР </w:t>
      </w:r>
      <w:r w:rsidRPr="00263094">
        <w:rPr>
          <w:rFonts w:ascii="Times New Roman" w:hAnsi="Times New Roman" w:cs="Times New Roman"/>
          <w:sz w:val="28"/>
          <w:szCs w:val="28"/>
        </w:rPr>
        <w:t xml:space="preserve">№ 301 </w:t>
      </w:r>
      <w:r w:rsidRPr="00886059">
        <w:rPr>
          <w:rFonts w:ascii="Times New Roman" w:hAnsi="Times New Roman" w:cs="Times New Roman"/>
          <w:sz w:val="28"/>
          <w:szCs w:val="28"/>
        </w:rPr>
        <w:t>Заңы</w:t>
      </w:r>
      <w:r>
        <w:rPr>
          <w:rFonts w:ascii="Times New Roman" w:hAnsi="Times New Roman" w:cs="Times New Roman"/>
          <w:sz w:val="28"/>
          <w:szCs w:val="28"/>
        </w:rPr>
        <w:t xml:space="preserve"> [139] </w:t>
      </w:r>
      <w:r w:rsidR="000137E0">
        <w:rPr>
          <w:rFonts w:ascii="Times New Roman" w:hAnsi="Times New Roman" w:cs="Times New Roman"/>
          <w:sz w:val="28"/>
          <w:szCs w:val="28"/>
        </w:rPr>
        <w:t>жатады</w:t>
      </w:r>
      <w:r>
        <w:rPr>
          <w:rFonts w:ascii="Times New Roman" w:hAnsi="Times New Roman" w:cs="Times New Roman"/>
          <w:sz w:val="28"/>
          <w:szCs w:val="28"/>
        </w:rPr>
        <w:t>.</w:t>
      </w:r>
      <w:r w:rsidRPr="00886059">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2D8EE05" w14:textId="61BB155B" w:rsidR="00597725" w:rsidRDefault="00597725" w:rsidP="00597725">
      <w:pPr>
        <w:spacing w:after="0" w:line="240" w:lineRule="auto"/>
        <w:ind w:firstLine="708"/>
        <w:jc w:val="both"/>
        <w:rPr>
          <w:rFonts w:ascii="Times New Roman" w:hAnsi="Times New Roman" w:cs="Times New Roman"/>
          <w:sz w:val="28"/>
          <w:szCs w:val="28"/>
        </w:rPr>
      </w:pPr>
      <w:r w:rsidRPr="00A20AC0">
        <w:rPr>
          <w:rFonts w:ascii="Times New Roman" w:hAnsi="Times New Roman" w:cs="Times New Roman"/>
          <w:sz w:val="28"/>
          <w:szCs w:val="28"/>
        </w:rPr>
        <w:t>Қазақстан</w:t>
      </w:r>
      <w:r w:rsidR="000137E0">
        <w:rPr>
          <w:rFonts w:ascii="Times New Roman" w:hAnsi="Times New Roman" w:cs="Times New Roman"/>
          <w:sz w:val="28"/>
          <w:szCs w:val="28"/>
        </w:rPr>
        <w:t>дағы</w:t>
      </w:r>
      <w:r w:rsidRPr="00A20AC0">
        <w:rPr>
          <w:rFonts w:ascii="Times New Roman" w:hAnsi="Times New Roman" w:cs="Times New Roman"/>
          <w:sz w:val="28"/>
          <w:szCs w:val="28"/>
        </w:rPr>
        <w:t xml:space="preserve"> </w:t>
      </w:r>
      <w:r w:rsidR="000137E0">
        <w:rPr>
          <w:rFonts w:ascii="Times New Roman" w:hAnsi="Times New Roman" w:cs="Times New Roman"/>
          <w:sz w:val="28"/>
          <w:szCs w:val="28"/>
        </w:rPr>
        <w:t>АӨК-нің</w:t>
      </w:r>
      <w:r w:rsidRPr="00A20AC0">
        <w:rPr>
          <w:rFonts w:ascii="Times New Roman" w:hAnsi="Times New Roman" w:cs="Times New Roman"/>
          <w:sz w:val="28"/>
          <w:szCs w:val="28"/>
        </w:rPr>
        <w:t xml:space="preserve"> ө</w:t>
      </w:r>
      <w:r w:rsidR="006B0756">
        <w:rPr>
          <w:rFonts w:ascii="Times New Roman" w:hAnsi="Times New Roman" w:cs="Times New Roman"/>
          <w:sz w:val="28"/>
          <w:szCs w:val="28"/>
        </w:rPr>
        <w:t>зекті</w:t>
      </w:r>
      <w:r w:rsidRPr="00A20AC0">
        <w:rPr>
          <w:rFonts w:ascii="Times New Roman" w:hAnsi="Times New Roman" w:cs="Times New Roman"/>
          <w:sz w:val="28"/>
          <w:szCs w:val="28"/>
        </w:rPr>
        <w:t xml:space="preserve"> мәселелері мемлекеттік дәрежеде қара</w:t>
      </w:r>
      <w:r w:rsidR="000137E0">
        <w:rPr>
          <w:rFonts w:ascii="Times New Roman" w:hAnsi="Times New Roman" w:cs="Times New Roman"/>
          <w:sz w:val="28"/>
          <w:szCs w:val="28"/>
        </w:rPr>
        <w:t>лы</w:t>
      </w:r>
      <w:r w:rsidRPr="00A20AC0">
        <w:rPr>
          <w:rFonts w:ascii="Times New Roman" w:hAnsi="Times New Roman" w:cs="Times New Roman"/>
          <w:sz w:val="28"/>
          <w:szCs w:val="28"/>
        </w:rPr>
        <w:t xml:space="preserve">п, дамытудың біршама бағдарламалары жүзеге асырылған. </w:t>
      </w:r>
      <w:r w:rsidRPr="00513032">
        <w:rPr>
          <w:rFonts w:ascii="Times New Roman" w:hAnsi="Times New Roman" w:cs="Times New Roman"/>
          <w:sz w:val="28"/>
          <w:szCs w:val="28"/>
        </w:rPr>
        <w:t xml:space="preserve">Тәуелсіздік алған жылдан бергі қолданысқа енгізілген бағдарламалар тізбесіне: 1991-1995 жж. жəне 2000 жылға дейінгі </w:t>
      </w:r>
      <w:r w:rsidR="006B0756">
        <w:rPr>
          <w:rFonts w:ascii="Times New Roman" w:hAnsi="Times New Roman" w:cs="Times New Roman"/>
          <w:sz w:val="28"/>
          <w:szCs w:val="28"/>
        </w:rPr>
        <w:t>«</w:t>
      </w:r>
      <w:r w:rsidRPr="00513032">
        <w:rPr>
          <w:rFonts w:ascii="Times New Roman" w:hAnsi="Times New Roman" w:cs="Times New Roman"/>
          <w:sz w:val="28"/>
          <w:szCs w:val="28"/>
        </w:rPr>
        <w:t>Ауыл</w:t>
      </w:r>
      <w:r w:rsidR="006B0756">
        <w:rPr>
          <w:rFonts w:ascii="Times New Roman" w:hAnsi="Times New Roman" w:cs="Times New Roman"/>
          <w:sz w:val="28"/>
          <w:szCs w:val="28"/>
        </w:rPr>
        <w:t>»</w:t>
      </w:r>
      <w:r w:rsidRPr="00513032">
        <w:rPr>
          <w:rFonts w:ascii="Times New Roman" w:hAnsi="Times New Roman" w:cs="Times New Roman"/>
          <w:sz w:val="28"/>
          <w:szCs w:val="28"/>
        </w:rPr>
        <w:t xml:space="preserve"> əлеуметтік-экономикалық дамытуға арналған бағдарламасы; 1993-1995 жəне 2000 жылға дейінгі агроөнеркəсіпті дамытудың тұжырымдамалық бағдарламасы; 2000-2002 жж. арналған ауыл шаруашылығы өндірісін дамытудың бағдарламасы; </w:t>
      </w:r>
      <w:r w:rsidR="006B0756">
        <w:rPr>
          <w:rFonts w:ascii="Times New Roman" w:hAnsi="Times New Roman" w:cs="Times New Roman"/>
          <w:sz w:val="28"/>
          <w:szCs w:val="28"/>
        </w:rPr>
        <w:t>м</w:t>
      </w:r>
      <w:r w:rsidRPr="00513032">
        <w:rPr>
          <w:rFonts w:ascii="Times New Roman" w:hAnsi="Times New Roman" w:cs="Times New Roman"/>
          <w:sz w:val="28"/>
          <w:szCs w:val="28"/>
        </w:rPr>
        <w:t xml:space="preserve">емлекеттік аграрлық азық-түлікті дамытудың 2003-2005 жж. арналған бағдарламасы; 2004-2010 жж. арналған ауылдық аумақтарды дамытудың мемлекеттік бағдарламасы; АӨК-ні тұрақты дамытудың 2006-2010 жж. арналған тұжырымдамасы; 2010-2014 жж. арналған АӨК-ні дамыту жөніндегі бағдарламасы; 2013-2020 жж. арналған ҚР АӨК-нін дамыту жөніндегі </w:t>
      </w:r>
      <w:r w:rsidR="006B0756">
        <w:rPr>
          <w:rFonts w:ascii="Times New Roman" w:hAnsi="Times New Roman" w:cs="Times New Roman"/>
          <w:sz w:val="28"/>
          <w:szCs w:val="28"/>
        </w:rPr>
        <w:t>«</w:t>
      </w:r>
      <w:r w:rsidRPr="00513032">
        <w:rPr>
          <w:rFonts w:ascii="Times New Roman" w:hAnsi="Times New Roman" w:cs="Times New Roman"/>
          <w:sz w:val="28"/>
          <w:szCs w:val="28"/>
        </w:rPr>
        <w:t>Агробизнес-2020</w:t>
      </w:r>
      <w:r w:rsidR="006B0756">
        <w:rPr>
          <w:rFonts w:ascii="Times New Roman" w:hAnsi="Times New Roman" w:cs="Times New Roman"/>
          <w:sz w:val="28"/>
          <w:szCs w:val="28"/>
        </w:rPr>
        <w:t>»</w:t>
      </w:r>
      <w:r w:rsidRPr="00513032">
        <w:rPr>
          <w:rFonts w:ascii="Times New Roman" w:hAnsi="Times New Roman" w:cs="Times New Roman"/>
          <w:sz w:val="28"/>
          <w:szCs w:val="28"/>
        </w:rPr>
        <w:t xml:space="preserve"> бағдарламасы; 2017-2021 жж. арналған ҚР-ны</w:t>
      </w:r>
      <w:r w:rsidR="006B0756">
        <w:rPr>
          <w:rFonts w:ascii="Times New Roman" w:hAnsi="Times New Roman" w:cs="Times New Roman"/>
          <w:sz w:val="28"/>
          <w:szCs w:val="28"/>
        </w:rPr>
        <w:t xml:space="preserve">ң </w:t>
      </w:r>
      <w:r w:rsidRPr="00513032">
        <w:rPr>
          <w:rFonts w:ascii="Times New Roman" w:hAnsi="Times New Roman" w:cs="Times New Roman"/>
          <w:sz w:val="28"/>
          <w:szCs w:val="28"/>
        </w:rPr>
        <w:t>АӨК-ін дамытудың мемлекеттік бағдарламасы қабылданған болатын.</w:t>
      </w:r>
      <w:r>
        <w:rPr>
          <w:rFonts w:ascii="Times New Roman" w:hAnsi="Times New Roman" w:cs="Times New Roman"/>
          <w:sz w:val="28"/>
          <w:szCs w:val="28"/>
        </w:rPr>
        <w:t xml:space="preserve"> </w:t>
      </w:r>
      <w:r w:rsidRPr="00513032">
        <w:rPr>
          <w:rFonts w:ascii="Times New Roman" w:hAnsi="Times New Roman" w:cs="Times New Roman"/>
          <w:sz w:val="28"/>
          <w:szCs w:val="28"/>
        </w:rPr>
        <w:t>Сол бағдарламалардың нәтижелеріне тоқталсақ, 2003–2005 жж. арналған мемлекеттік аграрлық азық-түлік бағдарламасы аграрлық өндірісте бәсекеге</w:t>
      </w:r>
      <w:r>
        <w:rPr>
          <w:rFonts w:ascii="Times New Roman" w:hAnsi="Times New Roman" w:cs="Times New Roman"/>
          <w:sz w:val="28"/>
          <w:szCs w:val="28"/>
        </w:rPr>
        <w:t xml:space="preserve"> қабілетті өнім өндіруді дамытуда іске асырылды </w:t>
      </w:r>
      <w:r w:rsidRPr="00513032">
        <w:rPr>
          <w:rFonts w:ascii="Times New Roman" w:hAnsi="Times New Roman" w:cs="Times New Roman"/>
          <w:sz w:val="28"/>
          <w:szCs w:val="28"/>
        </w:rPr>
        <w:t xml:space="preserve">[140]. </w:t>
      </w:r>
      <w:r>
        <w:rPr>
          <w:rFonts w:ascii="Times New Roman" w:hAnsi="Times New Roman" w:cs="Times New Roman"/>
          <w:sz w:val="28"/>
          <w:szCs w:val="28"/>
        </w:rPr>
        <w:t>Б</w:t>
      </w:r>
      <w:r w:rsidRPr="00513032">
        <w:rPr>
          <w:rFonts w:ascii="Times New Roman" w:hAnsi="Times New Roman" w:cs="Times New Roman"/>
          <w:sz w:val="28"/>
          <w:szCs w:val="28"/>
        </w:rPr>
        <w:t xml:space="preserve">ағдарламаны </w:t>
      </w:r>
      <w:r>
        <w:rPr>
          <w:rFonts w:ascii="Times New Roman" w:hAnsi="Times New Roman" w:cs="Times New Roman"/>
          <w:sz w:val="28"/>
          <w:szCs w:val="28"/>
        </w:rPr>
        <w:t>іске асыру</w:t>
      </w:r>
      <w:r w:rsidRPr="00513032">
        <w:rPr>
          <w:rFonts w:ascii="Times New Roman" w:hAnsi="Times New Roman" w:cs="Times New Roman"/>
          <w:sz w:val="28"/>
          <w:szCs w:val="28"/>
        </w:rPr>
        <w:t xml:space="preserve"> </w:t>
      </w:r>
      <w:r>
        <w:rPr>
          <w:rFonts w:ascii="Times New Roman" w:hAnsi="Times New Roman" w:cs="Times New Roman"/>
          <w:sz w:val="28"/>
          <w:szCs w:val="28"/>
        </w:rPr>
        <w:t xml:space="preserve">барысында </w:t>
      </w:r>
      <w:r w:rsidRPr="00513032">
        <w:rPr>
          <w:rFonts w:ascii="Times New Roman" w:hAnsi="Times New Roman" w:cs="Times New Roman"/>
          <w:sz w:val="28"/>
          <w:szCs w:val="28"/>
        </w:rPr>
        <w:t>ауыл</w:t>
      </w:r>
      <w:r w:rsidR="00EB2379">
        <w:rPr>
          <w:rFonts w:ascii="Times New Roman" w:hAnsi="Times New Roman" w:cs="Times New Roman"/>
          <w:sz w:val="28"/>
          <w:szCs w:val="28"/>
        </w:rPr>
        <w:t xml:space="preserve"> </w:t>
      </w:r>
      <w:r w:rsidRPr="00513032">
        <w:rPr>
          <w:rFonts w:ascii="Times New Roman" w:hAnsi="Times New Roman" w:cs="Times New Roman"/>
          <w:sz w:val="28"/>
          <w:szCs w:val="28"/>
        </w:rPr>
        <w:t xml:space="preserve">шаруашылығының дамуы оң </w:t>
      </w:r>
      <w:r>
        <w:rPr>
          <w:rFonts w:ascii="Times New Roman" w:hAnsi="Times New Roman" w:cs="Times New Roman"/>
          <w:sz w:val="28"/>
          <w:szCs w:val="28"/>
        </w:rPr>
        <w:t>көр</w:t>
      </w:r>
      <w:r w:rsidR="00EB2379">
        <w:rPr>
          <w:rFonts w:ascii="Times New Roman" w:hAnsi="Times New Roman" w:cs="Times New Roman"/>
          <w:sz w:val="28"/>
          <w:szCs w:val="28"/>
        </w:rPr>
        <w:t>с</w:t>
      </w:r>
      <w:r>
        <w:rPr>
          <w:rFonts w:ascii="Times New Roman" w:hAnsi="Times New Roman" w:cs="Times New Roman"/>
          <w:sz w:val="28"/>
          <w:szCs w:val="28"/>
        </w:rPr>
        <w:t>еткіштерге ие болды</w:t>
      </w:r>
      <w:r w:rsidRPr="00513032">
        <w:rPr>
          <w:rFonts w:ascii="Times New Roman" w:hAnsi="Times New Roman" w:cs="Times New Roman"/>
          <w:sz w:val="28"/>
          <w:szCs w:val="28"/>
        </w:rPr>
        <w:t xml:space="preserve">. </w:t>
      </w:r>
      <w:r>
        <w:rPr>
          <w:rFonts w:ascii="Times New Roman" w:hAnsi="Times New Roman" w:cs="Times New Roman"/>
          <w:sz w:val="28"/>
          <w:szCs w:val="28"/>
        </w:rPr>
        <w:t>Б</w:t>
      </w:r>
      <w:r w:rsidRPr="00CB7AFA">
        <w:rPr>
          <w:rFonts w:ascii="Times New Roman" w:hAnsi="Times New Roman" w:cs="Times New Roman"/>
          <w:sz w:val="28"/>
          <w:szCs w:val="28"/>
        </w:rPr>
        <w:t>ағдарлама нәтижесінде ауыл</w:t>
      </w:r>
      <w:r w:rsidR="006B0756">
        <w:rPr>
          <w:rFonts w:ascii="Times New Roman" w:hAnsi="Times New Roman" w:cs="Times New Roman"/>
          <w:sz w:val="28"/>
          <w:szCs w:val="28"/>
        </w:rPr>
        <w:t xml:space="preserve"> </w:t>
      </w:r>
      <w:r w:rsidRPr="00CB7AFA">
        <w:rPr>
          <w:rFonts w:ascii="Times New Roman" w:hAnsi="Times New Roman" w:cs="Times New Roman"/>
          <w:sz w:val="28"/>
          <w:szCs w:val="28"/>
        </w:rPr>
        <w:t>шаруашылығының жалпы өнімі 8,5%, ет өндіру 7,6%, сүт өндірісі 4,5%, ірі қара мал басы</w:t>
      </w:r>
      <w:r>
        <w:rPr>
          <w:rFonts w:ascii="Times New Roman" w:hAnsi="Times New Roman" w:cs="Times New Roman"/>
          <w:sz w:val="28"/>
          <w:szCs w:val="28"/>
        </w:rPr>
        <w:t xml:space="preserve"> саны – 5,9% артқан</w:t>
      </w:r>
      <w:r w:rsidRPr="00CB7AFA">
        <w:rPr>
          <w:rFonts w:ascii="Times New Roman" w:hAnsi="Times New Roman" w:cs="Times New Roman"/>
          <w:sz w:val="28"/>
          <w:szCs w:val="28"/>
        </w:rPr>
        <w:t xml:space="preserve">. Лизингтік </w:t>
      </w:r>
      <w:r>
        <w:rPr>
          <w:rFonts w:ascii="Times New Roman" w:hAnsi="Times New Roman" w:cs="Times New Roman"/>
          <w:sz w:val="28"/>
          <w:szCs w:val="28"/>
        </w:rPr>
        <w:t>несие</w:t>
      </w:r>
      <w:r w:rsidRPr="00CB7AFA">
        <w:rPr>
          <w:rFonts w:ascii="Times New Roman" w:hAnsi="Times New Roman" w:cs="Times New Roman"/>
          <w:sz w:val="28"/>
          <w:szCs w:val="28"/>
        </w:rPr>
        <w:t xml:space="preserve"> бойы</w:t>
      </w:r>
      <w:r>
        <w:rPr>
          <w:rFonts w:ascii="Times New Roman" w:hAnsi="Times New Roman" w:cs="Times New Roman"/>
          <w:sz w:val="28"/>
          <w:szCs w:val="28"/>
        </w:rPr>
        <w:t>нша қарыз міндеттемелері қайта жоспарланды.  А</w:t>
      </w:r>
      <w:r w:rsidRPr="00CB7AFA">
        <w:rPr>
          <w:rFonts w:ascii="Times New Roman" w:hAnsi="Times New Roman" w:cs="Times New Roman"/>
          <w:sz w:val="28"/>
          <w:szCs w:val="28"/>
        </w:rPr>
        <w:t xml:space="preserve">уыл шаруашылығы </w:t>
      </w:r>
      <w:r w:rsidRPr="00CB7AFA">
        <w:rPr>
          <w:rFonts w:ascii="Times New Roman" w:hAnsi="Times New Roman" w:cs="Times New Roman"/>
          <w:sz w:val="28"/>
          <w:szCs w:val="28"/>
        </w:rPr>
        <w:lastRenderedPageBreak/>
        <w:t>кәсіпорындарының қаржылық тұрақтылығын артт</w:t>
      </w:r>
      <w:r>
        <w:rPr>
          <w:rFonts w:ascii="Times New Roman" w:hAnsi="Times New Roman" w:cs="Times New Roman"/>
          <w:sz w:val="28"/>
          <w:szCs w:val="28"/>
        </w:rPr>
        <w:t>ыруға бағытталған шаралар іске</w:t>
      </w:r>
      <w:r w:rsidRPr="00CB7AFA">
        <w:rPr>
          <w:rFonts w:ascii="Times New Roman" w:hAnsi="Times New Roman" w:cs="Times New Roman"/>
          <w:sz w:val="28"/>
          <w:szCs w:val="28"/>
        </w:rPr>
        <w:t xml:space="preserve"> асырылды. </w:t>
      </w:r>
      <w:r>
        <w:rPr>
          <w:rFonts w:ascii="Times New Roman" w:hAnsi="Times New Roman" w:cs="Times New Roman"/>
          <w:sz w:val="28"/>
          <w:szCs w:val="28"/>
        </w:rPr>
        <w:t>Бағдарлама бойынша орындалған іс-</w:t>
      </w:r>
      <w:r w:rsidRPr="00CB7AFA">
        <w:rPr>
          <w:rFonts w:ascii="Times New Roman" w:hAnsi="Times New Roman" w:cs="Times New Roman"/>
          <w:sz w:val="28"/>
          <w:szCs w:val="28"/>
        </w:rPr>
        <w:t xml:space="preserve">шаралар саланы дағдарыстан толық </w:t>
      </w:r>
      <w:r>
        <w:rPr>
          <w:rFonts w:ascii="Times New Roman" w:hAnsi="Times New Roman" w:cs="Times New Roman"/>
          <w:sz w:val="28"/>
          <w:szCs w:val="28"/>
        </w:rPr>
        <w:t xml:space="preserve">қанды </w:t>
      </w:r>
      <w:r w:rsidRPr="00CB7AFA">
        <w:rPr>
          <w:rFonts w:ascii="Times New Roman" w:hAnsi="Times New Roman" w:cs="Times New Roman"/>
          <w:sz w:val="28"/>
          <w:szCs w:val="28"/>
        </w:rPr>
        <w:t>шығару</w:t>
      </w:r>
      <w:r>
        <w:rPr>
          <w:rFonts w:ascii="Times New Roman" w:hAnsi="Times New Roman" w:cs="Times New Roman"/>
          <w:sz w:val="28"/>
          <w:szCs w:val="28"/>
        </w:rPr>
        <w:t>ға</w:t>
      </w:r>
      <w:r w:rsidRPr="00CB7AFA">
        <w:rPr>
          <w:rFonts w:ascii="Times New Roman" w:hAnsi="Times New Roman" w:cs="Times New Roman"/>
          <w:sz w:val="28"/>
          <w:szCs w:val="28"/>
        </w:rPr>
        <w:t>, өндіріс тиімділігін арттыру</w:t>
      </w:r>
      <w:r>
        <w:rPr>
          <w:rFonts w:ascii="Times New Roman" w:hAnsi="Times New Roman" w:cs="Times New Roman"/>
          <w:sz w:val="28"/>
          <w:szCs w:val="28"/>
        </w:rPr>
        <w:t>ға</w:t>
      </w:r>
      <w:r w:rsidRPr="00CB7AFA">
        <w:rPr>
          <w:rFonts w:ascii="Times New Roman" w:hAnsi="Times New Roman" w:cs="Times New Roman"/>
          <w:sz w:val="28"/>
          <w:szCs w:val="28"/>
        </w:rPr>
        <w:t xml:space="preserve"> және оның ұзақ мерзімді тұрақты дамуын қамтамасыз ету</w:t>
      </w:r>
      <w:r>
        <w:rPr>
          <w:rFonts w:ascii="Times New Roman" w:hAnsi="Times New Roman" w:cs="Times New Roman"/>
          <w:sz w:val="28"/>
          <w:szCs w:val="28"/>
        </w:rPr>
        <w:t xml:space="preserve">ге </w:t>
      </w:r>
      <w:r w:rsidRPr="00CB7AFA">
        <w:rPr>
          <w:rFonts w:ascii="Times New Roman" w:hAnsi="Times New Roman" w:cs="Times New Roman"/>
          <w:sz w:val="28"/>
          <w:szCs w:val="28"/>
        </w:rPr>
        <w:t xml:space="preserve"> </w:t>
      </w:r>
      <w:r>
        <w:rPr>
          <w:rFonts w:ascii="Times New Roman" w:hAnsi="Times New Roman" w:cs="Times New Roman"/>
          <w:sz w:val="28"/>
          <w:szCs w:val="28"/>
        </w:rPr>
        <w:t>жеткіліксіз дәрежеде</w:t>
      </w:r>
      <w:r w:rsidRPr="00CB7AFA">
        <w:rPr>
          <w:rFonts w:ascii="Times New Roman" w:hAnsi="Times New Roman" w:cs="Times New Roman"/>
          <w:sz w:val="28"/>
          <w:szCs w:val="28"/>
        </w:rPr>
        <w:t xml:space="preserve"> болды. </w:t>
      </w:r>
      <w:r>
        <w:rPr>
          <w:rFonts w:ascii="Times New Roman" w:hAnsi="Times New Roman" w:cs="Times New Roman"/>
          <w:sz w:val="28"/>
          <w:szCs w:val="28"/>
        </w:rPr>
        <w:t xml:space="preserve">   Осы сипаттағы</w:t>
      </w:r>
      <w:r w:rsidRPr="003F63D5">
        <w:rPr>
          <w:rFonts w:ascii="Times New Roman" w:hAnsi="Times New Roman" w:cs="Times New Roman"/>
          <w:sz w:val="28"/>
          <w:szCs w:val="28"/>
        </w:rPr>
        <w:t xml:space="preserve"> аграрлық сектордағы </w:t>
      </w:r>
      <w:r>
        <w:rPr>
          <w:rFonts w:ascii="Times New Roman" w:hAnsi="Times New Roman" w:cs="Times New Roman"/>
          <w:sz w:val="28"/>
          <w:szCs w:val="28"/>
        </w:rPr>
        <w:t xml:space="preserve">өзекті </w:t>
      </w:r>
      <w:r w:rsidRPr="003F63D5">
        <w:rPr>
          <w:rFonts w:ascii="Times New Roman" w:hAnsi="Times New Roman" w:cs="Times New Roman"/>
          <w:sz w:val="28"/>
          <w:szCs w:val="28"/>
        </w:rPr>
        <w:t xml:space="preserve"> мәселелерді еңсеру үшін 2006</w:t>
      </w:r>
      <w:r w:rsidR="006B0756">
        <w:rPr>
          <w:rFonts w:ascii="Times New Roman" w:hAnsi="Times New Roman" w:cs="Times New Roman"/>
          <w:sz w:val="28"/>
          <w:szCs w:val="28"/>
        </w:rPr>
        <w:t>-</w:t>
      </w:r>
      <w:r w:rsidRPr="003F63D5">
        <w:rPr>
          <w:rFonts w:ascii="Times New Roman" w:hAnsi="Times New Roman" w:cs="Times New Roman"/>
          <w:sz w:val="28"/>
          <w:szCs w:val="28"/>
        </w:rPr>
        <w:t xml:space="preserve">2010 </w:t>
      </w:r>
      <w:r>
        <w:rPr>
          <w:rFonts w:ascii="Times New Roman" w:hAnsi="Times New Roman" w:cs="Times New Roman"/>
          <w:sz w:val="28"/>
          <w:szCs w:val="28"/>
        </w:rPr>
        <w:t>жж.</w:t>
      </w:r>
      <w:r w:rsidRPr="003F63D5">
        <w:rPr>
          <w:rFonts w:ascii="Times New Roman" w:hAnsi="Times New Roman" w:cs="Times New Roman"/>
          <w:sz w:val="28"/>
          <w:szCs w:val="28"/>
        </w:rPr>
        <w:t xml:space="preserve"> арналған </w:t>
      </w:r>
      <w:r w:rsidR="00EB2379">
        <w:rPr>
          <w:rFonts w:ascii="Times New Roman" w:hAnsi="Times New Roman" w:cs="Times New Roman"/>
          <w:sz w:val="28"/>
          <w:szCs w:val="28"/>
        </w:rPr>
        <w:t>АӨК-нің</w:t>
      </w:r>
      <w:r w:rsidRPr="003F63D5">
        <w:rPr>
          <w:rFonts w:ascii="Times New Roman" w:hAnsi="Times New Roman" w:cs="Times New Roman"/>
          <w:sz w:val="28"/>
          <w:szCs w:val="28"/>
        </w:rPr>
        <w:t xml:space="preserve"> </w:t>
      </w:r>
      <w:r>
        <w:rPr>
          <w:rFonts w:ascii="Times New Roman" w:hAnsi="Times New Roman" w:cs="Times New Roman"/>
          <w:sz w:val="28"/>
          <w:szCs w:val="28"/>
        </w:rPr>
        <w:t>үздіксіз дамуы тұжырымдамасы қабылданды. О</w:t>
      </w:r>
      <w:r w:rsidRPr="003F63D5">
        <w:rPr>
          <w:rFonts w:ascii="Times New Roman" w:hAnsi="Times New Roman" w:cs="Times New Roman"/>
          <w:sz w:val="28"/>
          <w:szCs w:val="28"/>
        </w:rPr>
        <w:t>ны іске асыруға бағытталған алғашқы іс-шаралар бағдарламасы әзірленіп, жүзеге асырылды [141].</w:t>
      </w:r>
      <w:r>
        <w:rPr>
          <w:rFonts w:ascii="Times New Roman" w:hAnsi="Times New Roman" w:cs="Times New Roman"/>
          <w:sz w:val="28"/>
          <w:szCs w:val="28"/>
        </w:rPr>
        <w:t xml:space="preserve"> Аталған бағдарламалардың негізгі мақсаты шаруашылық құрылымдарын мамандандыру және жаңғырту</w:t>
      </w:r>
      <w:r w:rsidR="00EB2379">
        <w:rPr>
          <w:rFonts w:ascii="Times New Roman" w:hAnsi="Times New Roman" w:cs="Times New Roman"/>
          <w:sz w:val="28"/>
          <w:szCs w:val="28"/>
        </w:rPr>
        <w:t>, т</w:t>
      </w:r>
      <w:r w:rsidRPr="006A423E">
        <w:rPr>
          <w:rFonts w:ascii="Times New Roman" w:hAnsi="Times New Roman" w:cs="Times New Roman"/>
          <w:sz w:val="28"/>
          <w:szCs w:val="28"/>
        </w:rPr>
        <w:t>ехникалық-технологиялық базаны жаңғырту</w:t>
      </w:r>
      <w:r>
        <w:rPr>
          <w:rFonts w:ascii="Times New Roman" w:hAnsi="Times New Roman" w:cs="Times New Roman"/>
          <w:sz w:val="28"/>
          <w:szCs w:val="28"/>
        </w:rPr>
        <w:t xml:space="preserve"> мен жаңарту</w:t>
      </w:r>
      <w:r w:rsidR="00EB2379">
        <w:rPr>
          <w:rFonts w:ascii="Times New Roman" w:hAnsi="Times New Roman" w:cs="Times New Roman"/>
          <w:sz w:val="28"/>
          <w:szCs w:val="28"/>
        </w:rPr>
        <w:t xml:space="preserve">. </w:t>
      </w:r>
      <w:r w:rsidRPr="00F71F74">
        <w:rPr>
          <w:rFonts w:ascii="Times New Roman" w:hAnsi="Times New Roman" w:cs="Times New Roman"/>
          <w:sz w:val="28"/>
          <w:szCs w:val="28"/>
        </w:rPr>
        <w:t>Сонымен қатар</w:t>
      </w:r>
      <w:r w:rsidR="00EB2379">
        <w:rPr>
          <w:rFonts w:ascii="Times New Roman" w:hAnsi="Times New Roman" w:cs="Times New Roman"/>
          <w:sz w:val="28"/>
          <w:szCs w:val="28"/>
        </w:rPr>
        <w:t>,</w:t>
      </w:r>
      <w:r w:rsidRPr="00F71F74">
        <w:rPr>
          <w:rFonts w:ascii="Times New Roman" w:hAnsi="Times New Roman" w:cs="Times New Roman"/>
          <w:sz w:val="28"/>
          <w:szCs w:val="28"/>
        </w:rPr>
        <w:t xml:space="preserve"> АӨК субъектілерінің кәсіпкерлік қызметіне белсенділігін арттырып ауыл шаруашылықты дамытуда кластерлік тәсілдерді енгізу болып табылады. </w:t>
      </w:r>
    </w:p>
    <w:p w14:paraId="37302DA1" w14:textId="612F30C7" w:rsidR="00597725" w:rsidRPr="00F71F74" w:rsidRDefault="00597725" w:rsidP="00597725">
      <w:pPr>
        <w:spacing w:after="0" w:line="240" w:lineRule="auto"/>
        <w:ind w:firstLine="708"/>
        <w:jc w:val="both"/>
        <w:rPr>
          <w:rFonts w:ascii="Times New Roman" w:hAnsi="Times New Roman" w:cs="Times New Roman"/>
          <w:sz w:val="28"/>
          <w:szCs w:val="28"/>
        </w:rPr>
      </w:pPr>
      <w:r w:rsidRPr="00F71F74">
        <w:rPr>
          <w:rFonts w:ascii="Times New Roman" w:hAnsi="Times New Roman" w:cs="Times New Roman"/>
          <w:sz w:val="28"/>
          <w:szCs w:val="28"/>
        </w:rPr>
        <w:t>Ауыл шаруашылығы өндірісін несиелендіруде «Аграрлық несиелік корпорация» АҚ базасында 161 ауылдық несиелік серіктес құрылған, олар ауыл аумақтарының 89%-ын қамтиды. Ауылдық несиелік серіктестіктер құрамына 6,7 мың ауыл шаруашылығы субъектісі кіріп, олар пайдаланған егіс алқаптарының көлемі 7,4 млн гектардан асқан, жалпы мал басының саны 1,2 млн-ға жеткен. 134 ауылдық тұтыну кооперативіне 8,7 млрд. теңгеге жеңілдікпен несие берілді. АӨК субъектілеріне көрсетілген лизингтік қызметтер «ҚазАгроҚаржы» АҚ арқылы жүзеге асырылып, ол техникалық және технологиялық жаңартуға қолжетімді қаржыландыру ұсыну негізінде бәсекеге қабілетті әрі экспортқа бағдарланған агроөнеркәсіптік кешенді қалыптастыруға бағытталған мемлекеттік саясатты іске асыруды көздейді. 2006 - 2009 жж. «ҚазАгроҚаржы» 14744 дана қайта өңдеуші құралдар, әртүрлі ауыл</w:t>
      </w:r>
      <w:r w:rsidR="006B0756">
        <w:rPr>
          <w:rFonts w:ascii="Times New Roman" w:hAnsi="Times New Roman" w:cs="Times New Roman"/>
          <w:sz w:val="28"/>
          <w:szCs w:val="28"/>
        </w:rPr>
        <w:t xml:space="preserve"> </w:t>
      </w:r>
      <w:r w:rsidRPr="00F71F74">
        <w:rPr>
          <w:rFonts w:ascii="Times New Roman" w:hAnsi="Times New Roman" w:cs="Times New Roman"/>
          <w:sz w:val="28"/>
          <w:szCs w:val="28"/>
        </w:rPr>
        <w:t>шаруашылық және арнайы техникаларды сатып алуды жалпы сомасы 123,5 млрд. теңге қаржыландырды, ашып көрсетер болсақ [142].: 113,8 млрд. теңгеге 14681 дана ауылшаруашылығы арнайы техникалары (соның ішінде 5354 дана комбайн, 3950 дана трактор, 725 дана егіс кешені, 1139 дана сепкіш, 3513 дана басқа да техникалар), 9,74 млрд. теңгеге 63 дана қайта өңдеу құралдары мен жабдықтары алынған.</w:t>
      </w:r>
    </w:p>
    <w:p w14:paraId="4E533DF9" w14:textId="2A0699CD" w:rsidR="00597725" w:rsidRPr="00F71F74" w:rsidRDefault="00597725" w:rsidP="00597725">
      <w:pPr>
        <w:spacing w:after="0" w:line="240" w:lineRule="auto"/>
        <w:ind w:firstLine="708"/>
        <w:jc w:val="both"/>
        <w:rPr>
          <w:rFonts w:ascii="Times New Roman" w:hAnsi="Times New Roman" w:cs="Times New Roman"/>
          <w:sz w:val="28"/>
          <w:szCs w:val="28"/>
        </w:rPr>
      </w:pPr>
      <w:r w:rsidRPr="00F71F74">
        <w:rPr>
          <w:rFonts w:ascii="Times New Roman" w:hAnsi="Times New Roman" w:cs="Times New Roman"/>
          <w:sz w:val="28"/>
          <w:szCs w:val="28"/>
        </w:rPr>
        <w:t xml:space="preserve">Қазақстан Республикасында жеңілдетілген несиелер «Байтерек» ұлттық басқарушы холдингі» АҚ құрамына кіретін «Аграрлық несие корпорациясы» АҚ, «ҚазАгроҚаржы» АҚ және «Азық-түлік келісімшарт корпорация» Ұлттық компаниясы» АҚ арқылы жүргізіледі [143]. Мемлекет фермерлерге екінші деңгейлі банктер арқылы берілетін несиелердің пайыздық мөлшерлемесін субсидиялады. </w:t>
      </w:r>
      <w:r>
        <w:rPr>
          <w:rFonts w:ascii="Times New Roman" w:hAnsi="Times New Roman" w:cs="Times New Roman"/>
          <w:sz w:val="28"/>
          <w:szCs w:val="28"/>
        </w:rPr>
        <w:t>К</w:t>
      </w:r>
      <w:r w:rsidRPr="00F71F74">
        <w:rPr>
          <w:rFonts w:ascii="Times New Roman" w:hAnsi="Times New Roman" w:cs="Times New Roman"/>
          <w:sz w:val="28"/>
          <w:szCs w:val="28"/>
        </w:rPr>
        <w:t xml:space="preserve">өптеген елдерде, мысалы Туркия мен Францияда, ауылдық </w:t>
      </w:r>
      <w:r>
        <w:rPr>
          <w:rFonts w:ascii="Times New Roman" w:hAnsi="Times New Roman" w:cs="Times New Roman"/>
          <w:sz w:val="28"/>
          <w:szCs w:val="28"/>
        </w:rPr>
        <w:t xml:space="preserve">жерлерде </w:t>
      </w:r>
      <w:r w:rsidRPr="00F71F74">
        <w:rPr>
          <w:rFonts w:ascii="Times New Roman" w:hAnsi="Times New Roman" w:cs="Times New Roman"/>
          <w:sz w:val="28"/>
          <w:szCs w:val="28"/>
        </w:rPr>
        <w:t>кең филиалдық желісі бар аграрлық банктер жұмыс істейді және олардың басты мақсаты –</w:t>
      </w:r>
      <w:r>
        <w:rPr>
          <w:rFonts w:ascii="Times New Roman" w:hAnsi="Times New Roman" w:cs="Times New Roman"/>
          <w:sz w:val="28"/>
          <w:szCs w:val="28"/>
        </w:rPr>
        <w:t xml:space="preserve"> қолжетімді әрі пайдалы болу.  </w:t>
      </w:r>
      <w:r w:rsidRPr="00F71F74">
        <w:rPr>
          <w:rFonts w:ascii="Times New Roman" w:hAnsi="Times New Roman" w:cs="Times New Roman"/>
          <w:sz w:val="28"/>
          <w:szCs w:val="28"/>
        </w:rPr>
        <w:t xml:space="preserve">Қазақстандағы қаржы институттарының филиалдары </w:t>
      </w:r>
      <w:r>
        <w:rPr>
          <w:rFonts w:ascii="Times New Roman" w:hAnsi="Times New Roman" w:cs="Times New Roman"/>
          <w:sz w:val="28"/>
          <w:szCs w:val="28"/>
        </w:rPr>
        <w:t xml:space="preserve">тек облыс </w:t>
      </w:r>
      <w:r w:rsidRPr="00DB095F">
        <w:rPr>
          <w:rFonts w:ascii="Times New Roman" w:hAnsi="Times New Roman" w:cs="Times New Roman"/>
          <w:sz w:val="28"/>
          <w:szCs w:val="28"/>
        </w:rPr>
        <w:t>орталықтарында</w:t>
      </w:r>
      <w:r w:rsidR="002F3D57" w:rsidRPr="00DB095F">
        <w:rPr>
          <w:rFonts w:ascii="Times New Roman" w:hAnsi="Times New Roman" w:cs="Times New Roman"/>
          <w:sz w:val="28"/>
          <w:szCs w:val="28"/>
        </w:rPr>
        <w:t xml:space="preserve"> орналасқан</w:t>
      </w:r>
      <w:r w:rsidRPr="00DB095F">
        <w:rPr>
          <w:rFonts w:ascii="Times New Roman" w:hAnsi="Times New Roman" w:cs="Times New Roman"/>
          <w:sz w:val="28"/>
          <w:szCs w:val="28"/>
        </w:rPr>
        <w:t>.</w:t>
      </w:r>
      <w:r w:rsidRPr="00F71F74">
        <w:rPr>
          <w:rFonts w:ascii="Times New Roman" w:hAnsi="Times New Roman" w:cs="Times New Roman"/>
          <w:sz w:val="28"/>
          <w:szCs w:val="28"/>
        </w:rPr>
        <w:t xml:space="preserve"> </w:t>
      </w:r>
    </w:p>
    <w:p w14:paraId="6A7D540B" w14:textId="5411400C" w:rsidR="00597725" w:rsidRDefault="00D63053" w:rsidP="005977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00597725" w:rsidRPr="00F71F74">
        <w:rPr>
          <w:rFonts w:ascii="Times New Roman" w:hAnsi="Times New Roman" w:cs="Times New Roman"/>
          <w:sz w:val="28"/>
          <w:szCs w:val="28"/>
        </w:rPr>
        <w:t>уыл тұрғындарын</w:t>
      </w:r>
      <w:r>
        <w:rPr>
          <w:rFonts w:ascii="Times New Roman" w:hAnsi="Times New Roman" w:cs="Times New Roman"/>
          <w:sz w:val="28"/>
          <w:szCs w:val="28"/>
        </w:rPr>
        <w:t>ың кәсіпкерлік бастамаларын</w:t>
      </w:r>
      <w:r w:rsidR="00597725" w:rsidRPr="00F71F74">
        <w:rPr>
          <w:rFonts w:ascii="Times New Roman" w:hAnsi="Times New Roman" w:cs="Times New Roman"/>
          <w:sz w:val="28"/>
          <w:szCs w:val="28"/>
        </w:rPr>
        <w:t xml:space="preserve"> қолдау</w:t>
      </w:r>
      <w:r>
        <w:rPr>
          <w:rFonts w:ascii="Times New Roman" w:hAnsi="Times New Roman" w:cs="Times New Roman"/>
          <w:sz w:val="28"/>
          <w:szCs w:val="28"/>
        </w:rPr>
        <w:t>, мал шаруашылығын дамыту және де т</w:t>
      </w:r>
      <w:r w:rsidRPr="00F71F74">
        <w:rPr>
          <w:rFonts w:ascii="Times New Roman" w:hAnsi="Times New Roman" w:cs="Times New Roman"/>
          <w:sz w:val="28"/>
          <w:szCs w:val="28"/>
        </w:rPr>
        <w:t xml:space="preserve">абысы ең төменгі күнкөріс деңгейінен төмен болатын </w:t>
      </w:r>
      <w:r>
        <w:rPr>
          <w:rFonts w:ascii="Times New Roman" w:hAnsi="Times New Roman" w:cs="Times New Roman"/>
          <w:sz w:val="28"/>
          <w:szCs w:val="28"/>
        </w:rPr>
        <w:t xml:space="preserve">ауыл тұрғындарының табысын арттыру </w:t>
      </w:r>
      <w:r w:rsidR="00597725" w:rsidRPr="00F71F74">
        <w:rPr>
          <w:rFonts w:ascii="Times New Roman" w:hAnsi="Times New Roman" w:cs="Times New Roman"/>
          <w:sz w:val="28"/>
          <w:szCs w:val="28"/>
        </w:rPr>
        <w:t>мақсатында «Ауыл шаруашылығын қаржылық қолдау қоры» АҚ арқылы микронесиелер беру бойынша бюдж</w:t>
      </w:r>
      <w:r w:rsidR="00597725">
        <w:rPr>
          <w:rFonts w:ascii="Times New Roman" w:hAnsi="Times New Roman" w:cs="Times New Roman"/>
          <w:sz w:val="28"/>
          <w:szCs w:val="28"/>
        </w:rPr>
        <w:t xml:space="preserve">еттік бағдарлама </w:t>
      </w:r>
      <w:r>
        <w:rPr>
          <w:rFonts w:ascii="Times New Roman" w:hAnsi="Times New Roman" w:cs="Times New Roman"/>
          <w:sz w:val="28"/>
          <w:szCs w:val="28"/>
        </w:rPr>
        <w:t>орындалды.</w:t>
      </w:r>
      <w:r w:rsidR="00597725" w:rsidRPr="00F71F74">
        <w:rPr>
          <w:rFonts w:ascii="Times New Roman" w:hAnsi="Times New Roman" w:cs="Times New Roman"/>
          <w:sz w:val="28"/>
          <w:szCs w:val="28"/>
        </w:rPr>
        <w:t xml:space="preserve"> </w:t>
      </w:r>
      <w:r w:rsidR="00597725" w:rsidRPr="000F738B">
        <w:rPr>
          <w:rFonts w:ascii="Times New Roman" w:hAnsi="Times New Roman" w:cs="Times New Roman"/>
          <w:sz w:val="28"/>
          <w:szCs w:val="28"/>
        </w:rPr>
        <w:t>ҚР Статистика аген</w:t>
      </w:r>
      <w:r w:rsidR="00597725">
        <w:rPr>
          <w:rFonts w:ascii="Times New Roman" w:hAnsi="Times New Roman" w:cs="Times New Roman"/>
          <w:sz w:val="28"/>
          <w:szCs w:val="28"/>
        </w:rPr>
        <w:t xml:space="preserve">ттігінің </w:t>
      </w:r>
      <w:r>
        <w:rPr>
          <w:rFonts w:ascii="Times New Roman" w:hAnsi="Times New Roman" w:cs="Times New Roman"/>
          <w:sz w:val="28"/>
          <w:szCs w:val="28"/>
        </w:rPr>
        <w:t>мәліметтері бойынша</w:t>
      </w:r>
      <w:r w:rsidR="00597725">
        <w:rPr>
          <w:rFonts w:ascii="Times New Roman" w:hAnsi="Times New Roman" w:cs="Times New Roman"/>
          <w:sz w:val="28"/>
          <w:szCs w:val="28"/>
        </w:rPr>
        <w:t xml:space="preserve"> </w:t>
      </w:r>
      <w:r w:rsidR="00597725" w:rsidRPr="000F738B">
        <w:rPr>
          <w:rFonts w:ascii="Times New Roman" w:hAnsi="Times New Roman" w:cs="Times New Roman"/>
          <w:sz w:val="28"/>
          <w:szCs w:val="28"/>
        </w:rPr>
        <w:t xml:space="preserve">2010 </w:t>
      </w:r>
      <w:r>
        <w:rPr>
          <w:rFonts w:ascii="Times New Roman" w:hAnsi="Times New Roman" w:cs="Times New Roman"/>
          <w:sz w:val="28"/>
          <w:szCs w:val="28"/>
        </w:rPr>
        <w:t>ж.</w:t>
      </w:r>
      <w:r w:rsidR="00597725" w:rsidRPr="000F738B">
        <w:rPr>
          <w:rFonts w:ascii="Times New Roman" w:hAnsi="Times New Roman" w:cs="Times New Roman"/>
          <w:sz w:val="28"/>
          <w:szCs w:val="28"/>
        </w:rPr>
        <w:t xml:space="preserve"> 1 қаңтарында тіркелген микронеси</w:t>
      </w:r>
      <w:r w:rsidR="00597725">
        <w:rPr>
          <w:rFonts w:ascii="Times New Roman" w:hAnsi="Times New Roman" w:cs="Times New Roman"/>
          <w:sz w:val="28"/>
          <w:szCs w:val="28"/>
        </w:rPr>
        <w:t xml:space="preserve">елік </w:t>
      </w:r>
      <w:r w:rsidR="00597725">
        <w:rPr>
          <w:rFonts w:ascii="Times New Roman" w:hAnsi="Times New Roman" w:cs="Times New Roman"/>
          <w:sz w:val="28"/>
          <w:szCs w:val="28"/>
        </w:rPr>
        <w:lastRenderedPageBreak/>
        <w:t>ұйымдар</w:t>
      </w:r>
      <w:r>
        <w:rPr>
          <w:rFonts w:ascii="Times New Roman" w:hAnsi="Times New Roman" w:cs="Times New Roman"/>
          <w:sz w:val="28"/>
          <w:szCs w:val="28"/>
        </w:rPr>
        <w:t xml:space="preserve">дың жалпы саны – </w:t>
      </w:r>
      <w:r w:rsidR="00597725">
        <w:rPr>
          <w:rFonts w:ascii="Times New Roman" w:hAnsi="Times New Roman" w:cs="Times New Roman"/>
          <w:sz w:val="28"/>
          <w:szCs w:val="28"/>
        </w:rPr>
        <w:t>1712</w:t>
      </w:r>
      <w:r>
        <w:rPr>
          <w:rFonts w:ascii="Times New Roman" w:hAnsi="Times New Roman" w:cs="Times New Roman"/>
          <w:sz w:val="28"/>
          <w:szCs w:val="28"/>
        </w:rPr>
        <w:t xml:space="preserve"> болд</w:t>
      </w:r>
      <w:r w:rsidRPr="00D63053">
        <w:rPr>
          <w:rFonts w:ascii="Times New Roman" w:hAnsi="Times New Roman" w:cs="Times New Roman"/>
          <w:sz w:val="28"/>
          <w:szCs w:val="28"/>
        </w:rPr>
        <w:t>ы</w:t>
      </w:r>
      <w:r w:rsidR="009E3948">
        <w:rPr>
          <w:rFonts w:ascii="Times New Roman" w:hAnsi="Times New Roman" w:cs="Times New Roman"/>
          <w:sz w:val="28"/>
          <w:szCs w:val="28"/>
        </w:rPr>
        <w:t xml:space="preserve">, сәйкесінше </w:t>
      </w:r>
      <w:r w:rsidR="009E3948" w:rsidRPr="000F738B">
        <w:rPr>
          <w:rFonts w:ascii="Times New Roman" w:hAnsi="Times New Roman" w:cs="Times New Roman"/>
          <w:sz w:val="28"/>
          <w:szCs w:val="28"/>
        </w:rPr>
        <w:t>2008 ж</w:t>
      </w:r>
      <w:r w:rsidR="009E3948">
        <w:rPr>
          <w:rFonts w:ascii="Times New Roman" w:hAnsi="Times New Roman" w:cs="Times New Roman"/>
          <w:sz w:val="28"/>
          <w:szCs w:val="28"/>
        </w:rPr>
        <w:t>.</w:t>
      </w:r>
      <w:r w:rsidR="009E3948" w:rsidRPr="000F738B">
        <w:rPr>
          <w:rFonts w:ascii="Times New Roman" w:hAnsi="Times New Roman" w:cs="Times New Roman"/>
          <w:sz w:val="28"/>
          <w:szCs w:val="28"/>
        </w:rPr>
        <w:t xml:space="preserve"> салыстырғанда (1317 ұйым) шамамен 30%-ға</w:t>
      </w:r>
      <w:r w:rsidR="009E3948">
        <w:rPr>
          <w:rFonts w:ascii="Times New Roman" w:hAnsi="Times New Roman" w:cs="Times New Roman"/>
          <w:sz w:val="28"/>
          <w:szCs w:val="28"/>
        </w:rPr>
        <w:t xml:space="preserve"> артқан</w:t>
      </w:r>
      <w:r>
        <w:rPr>
          <w:rFonts w:ascii="Times New Roman" w:hAnsi="Times New Roman" w:cs="Times New Roman"/>
          <w:sz w:val="28"/>
          <w:szCs w:val="28"/>
        </w:rPr>
        <w:t xml:space="preserve">. Бұл ұйымдардың </w:t>
      </w:r>
      <w:r w:rsidR="00597725" w:rsidRPr="000F738B">
        <w:rPr>
          <w:rFonts w:ascii="Times New Roman" w:hAnsi="Times New Roman" w:cs="Times New Roman"/>
          <w:sz w:val="28"/>
          <w:szCs w:val="28"/>
        </w:rPr>
        <w:t xml:space="preserve">465-і ауылдық жерлерде </w:t>
      </w:r>
      <w:r>
        <w:rPr>
          <w:rFonts w:ascii="Times New Roman" w:hAnsi="Times New Roman" w:cs="Times New Roman"/>
          <w:sz w:val="28"/>
          <w:szCs w:val="28"/>
        </w:rPr>
        <w:t>ашылды</w:t>
      </w:r>
      <w:r w:rsidR="00597725" w:rsidRPr="000F738B">
        <w:rPr>
          <w:rFonts w:ascii="Times New Roman" w:hAnsi="Times New Roman" w:cs="Times New Roman"/>
          <w:sz w:val="28"/>
          <w:szCs w:val="28"/>
        </w:rPr>
        <w:t xml:space="preserve">, 51 ұйым қордың қатысуымен құрылған. </w:t>
      </w:r>
      <w:r w:rsidR="009E3948">
        <w:rPr>
          <w:rFonts w:ascii="Times New Roman" w:hAnsi="Times New Roman" w:cs="Times New Roman"/>
          <w:sz w:val="28"/>
          <w:szCs w:val="28"/>
        </w:rPr>
        <w:t xml:space="preserve">Ауыл тұрғындарын несиелеу мақсатында 9,8 млрд теңге қаржы бөлінген. Бағдарламаның қол жеткізген нәтижесіне қарамастан, нақты бағалау жүргізе алмаймыз. </w:t>
      </w:r>
      <w:r w:rsidR="00597725" w:rsidRPr="00F71F74">
        <w:rPr>
          <w:rFonts w:ascii="Times New Roman" w:hAnsi="Times New Roman" w:cs="Times New Roman"/>
          <w:sz w:val="28"/>
          <w:szCs w:val="28"/>
        </w:rPr>
        <w:t>Ауыл</w:t>
      </w:r>
      <w:r w:rsidR="009E3948">
        <w:rPr>
          <w:rFonts w:ascii="Times New Roman" w:hAnsi="Times New Roman" w:cs="Times New Roman"/>
          <w:sz w:val="28"/>
          <w:szCs w:val="28"/>
        </w:rPr>
        <w:t xml:space="preserve"> </w:t>
      </w:r>
      <w:r w:rsidR="00597725" w:rsidRPr="00F71F74">
        <w:rPr>
          <w:rFonts w:ascii="Times New Roman" w:hAnsi="Times New Roman" w:cs="Times New Roman"/>
          <w:sz w:val="28"/>
          <w:szCs w:val="28"/>
        </w:rPr>
        <w:t xml:space="preserve">шаруашылығы </w:t>
      </w:r>
      <w:r w:rsidR="009E3948">
        <w:rPr>
          <w:rFonts w:ascii="Times New Roman" w:hAnsi="Times New Roman" w:cs="Times New Roman"/>
          <w:sz w:val="28"/>
          <w:szCs w:val="28"/>
        </w:rPr>
        <w:t xml:space="preserve">саласындағы </w:t>
      </w:r>
      <w:r w:rsidR="00597725" w:rsidRPr="00F71F74">
        <w:rPr>
          <w:rFonts w:ascii="Times New Roman" w:hAnsi="Times New Roman" w:cs="Times New Roman"/>
          <w:sz w:val="28"/>
          <w:szCs w:val="28"/>
        </w:rPr>
        <w:t>өндір</w:t>
      </w:r>
      <w:r w:rsidR="009E3948">
        <w:rPr>
          <w:rFonts w:ascii="Times New Roman" w:hAnsi="Times New Roman" w:cs="Times New Roman"/>
          <w:sz w:val="28"/>
          <w:szCs w:val="28"/>
        </w:rPr>
        <w:t>іс</w:t>
      </w:r>
      <w:r w:rsidR="00597725" w:rsidRPr="00F71F74">
        <w:rPr>
          <w:rFonts w:ascii="Times New Roman" w:hAnsi="Times New Roman" w:cs="Times New Roman"/>
          <w:sz w:val="28"/>
          <w:szCs w:val="28"/>
        </w:rPr>
        <w:t xml:space="preserve"> көлемі 2006-2010 жж. 16,8%-ға арт</w:t>
      </w:r>
      <w:r w:rsidR="009E3948">
        <w:rPr>
          <w:rFonts w:ascii="Times New Roman" w:hAnsi="Times New Roman" w:cs="Times New Roman"/>
          <w:sz w:val="28"/>
          <w:szCs w:val="28"/>
        </w:rPr>
        <w:t>ты</w:t>
      </w:r>
      <w:r w:rsidR="00597725" w:rsidRPr="00F71F74">
        <w:rPr>
          <w:rFonts w:ascii="Times New Roman" w:hAnsi="Times New Roman" w:cs="Times New Roman"/>
          <w:sz w:val="28"/>
          <w:szCs w:val="28"/>
        </w:rPr>
        <w:t xml:space="preserve">, </w:t>
      </w:r>
      <w:r w:rsidR="009E3948">
        <w:rPr>
          <w:rFonts w:ascii="Times New Roman" w:hAnsi="Times New Roman" w:cs="Times New Roman"/>
          <w:sz w:val="28"/>
          <w:szCs w:val="28"/>
        </w:rPr>
        <w:t>дегенмен</w:t>
      </w:r>
      <w:r w:rsidR="00597725" w:rsidRPr="00F71F74">
        <w:rPr>
          <w:rFonts w:ascii="Times New Roman" w:hAnsi="Times New Roman" w:cs="Times New Roman"/>
          <w:sz w:val="28"/>
          <w:szCs w:val="28"/>
        </w:rPr>
        <w:t xml:space="preserve"> бұл бағдарлама жоспарланған тармақтарына толық қол жеткізі</w:t>
      </w:r>
      <w:r w:rsidR="009E3948">
        <w:rPr>
          <w:rFonts w:ascii="Times New Roman" w:hAnsi="Times New Roman" w:cs="Times New Roman"/>
          <w:sz w:val="28"/>
          <w:szCs w:val="28"/>
        </w:rPr>
        <w:t xml:space="preserve">лген жоқ. Сәйкесінше </w:t>
      </w:r>
      <w:r w:rsidR="00597725" w:rsidRPr="00F71F74">
        <w:rPr>
          <w:rFonts w:ascii="Times New Roman" w:hAnsi="Times New Roman" w:cs="Times New Roman"/>
          <w:sz w:val="28"/>
          <w:szCs w:val="28"/>
        </w:rPr>
        <w:t xml:space="preserve"> </w:t>
      </w:r>
      <w:r w:rsidR="009E3948">
        <w:rPr>
          <w:rFonts w:ascii="Times New Roman" w:hAnsi="Times New Roman" w:cs="Times New Roman"/>
          <w:sz w:val="28"/>
          <w:szCs w:val="28"/>
        </w:rPr>
        <w:t xml:space="preserve">жоспарланған тармақтар </w:t>
      </w:r>
      <w:r w:rsidR="00597725" w:rsidRPr="00F71F74">
        <w:rPr>
          <w:rFonts w:ascii="Times New Roman" w:hAnsi="Times New Roman" w:cs="Times New Roman"/>
          <w:sz w:val="28"/>
          <w:szCs w:val="28"/>
        </w:rPr>
        <w:t xml:space="preserve">4,9%-дық </w:t>
      </w:r>
      <w:r w:rsidR="00597725" w:rsidRPr="00DB095F">
        <w:rPr>
          <w:rFonts w:ascii="Times New Roman" w:hAnsi="Times New Roman" w:cs="Times New Roman"/>
          <w:sz w:val="28"/>
          <w:szCs w:val="28"/>
        </w:rPr>
        <w:t>көрсеткішке төмен</w:t>
      </w:r>
      <w:r w:rsidR="009E3948" w:rsidRPr="00DB095F">
        <w:rPr>
          <w:rFonts w:ascii="Times New Roman" w:hAnsi="Times New Roman" w:cs="Times New Roman"/>
          <w:sz w:val="28"/>
          <w:szCs w:val="28"/>
        </w:rPr>
        <w:t xml:space="preserve"> болды</w:t>
      </w:r>
      <w:r w:rsidR="00597725" w:rsidRPr="00DB095F">
        <w:rPr>
          <w:rFonts w:ascii="Times New Roman" w:hAnsi="Times New Roman" w:cs="Times New Roman"/>
          <w:sz w:val="28"/>
          <w:szCs w:val="28"/>
        </w:rPr>
        <w:t>.</w:t>
      </w:r>
    </w:p>
    <w:p w14:paraId="650E1AFC" w14:textId="0975D3F9" w:rsidR="00597725" w:rsidRDefault="00597725" w:rsidP="00FA6930">
      <w:pPr>
        <w:spacing w:after="0" w:line="240" w:lineRule="auto"/>
        <w:ind w:firstLine="708"/>
        <w:jc w:val="both"/>
        <w:rPr>
          <w:rFonts w:ascii="Times New Roman" w:hAnsi="Times New Roman" w:cs="Times New Roman"/>
          <w:sz w:val="28"/>
          <w:szCs w:val="28"/>
        </w:rPr>
      </w:pPr>
      <w:r w:rsidRPr="0086394B">
        <w:rPr>
          <w:rFonts w:ascii="Times New Roman" w:hAnsi="Times New Roman" w:cs="Times New Roman"/>
          <w:sz w:val="28"/>
          <w:szCs w:val="28"/>
        </w:rPr>
        <w:t>2010</w:t>
      </w:r>
      <w:r w:rsidR="009E3948">
        <w:rPr>
          <w:rFonts w:ascii="Times New Roman" w:hAnsi="Times New Roman" w:cs="Times New Roman"/>
          <w:sz w:val="28"/>
          <w:szCs w:val="28"/>
        </w:rPr>
        <w:t>-</w:t>
      </w:r>
      <w:r w:rsidRPr="0086394B">
        <w:rPr>
          <w:rFonts w:ascii="Times New Roman" w:hAnsi="Times New Roman" w:cs="Times New Roman"/>
          <w:sz w:val="28"/>
          <w:szCs w:val="28"/>
        </w:rPr>
        <w:t>2014 ж</w:t>
      </w:r>
      <w:r w:rsidR="009E3948">
        <w:rPr>
          <w:rFonts w:ascii="Times New Roman" w:hAnsi="Times New Roman" w:cs="Times New Roman"/>
          <w:sz w:val="28"/>
          <w:szCs w:val="28"/>
        </w:rPr>
        <w:t>ж.</w:t>
      </w:r>
      <w:r w:rsidRPr="0086394B">
        <w:rPr>
          <w:rFonts w:ascii="Times New Roman" w:hAnsi="Times New Roman" w:cs="Times New Roman"/>
          <w:sz w:val="28"/>
          <w:szCs w:val="28"/>
        </w:rPr>
        <w:t xml:space="preserve"> арналған </w:t>
      </w:r>
      <w:r w:rsidR="009E3948">
        <w:rPr>
          <w:rFonts w:ascii="Times New Roman" w:hAnsi="Times New Roman" w:cs="Times New Roman"/>
          <w:sz w:val="28"/>
          <w:szCs w:val="28"/>
        </w:rPr>
        <w:t xml:space="preserve">АӨК-ті </w:t>
      </w:r>
      <w:r w:rsidRPr="0086394B">
        <w:rPr>
          <w:rFonts w:ascii="Times New Roman" w:hAnsi="Times New Roman" w:cs="Times New Roman"/>
          <w:sz w:val="28"/>
          <w:szCs w:val="28"/>
        </w:rPr>
        <w:t>дамытуға арналған мемлек</w:t>
      </w:r>
      <w:r>
        <w:rPr>
          <w:rFonts w:ascii="Times New Roman" w:hAnsi="Times New Roman" w:cs="Times New Roman"/>
          <w:sz w:val="28"/>
          <w:szCs w:val="28"/>
        </w:rPr>
        <w:t>еттік бағдарлама</w:t>
      </w:r>
      <w:r w:rsidR="009E3948">
        <w:rPr>
          <w:rFonts w:ascii="Times New Roman" w:hAnsi="Times New Roman" w:cs="Times New Roman"/>
          <w:sz w:val="28"/>
          <w:szCs w:val="28"/>
        </w:rPr>
        <w:t xml:space="preserve">сы </w:t>
      </w:r>
      <w:r w:rsidRPr="00616E2A">
        <w:rPr>
          <w:rFonts w:ascii="Times New Roman" w:hAnsi="Times New Roman" w:cs="Times New Roman"/>
          <w:sz w:val="28"/>
          <w:szCs w:val="28"/>
        </w:rPr>
        <w:t xml:space="preserve">ауыл шаруашылығы саласын қолдау мен </w:t>
      </w:r>
      <w:r w:rsidR="001009E6">
        <w:rPr>
          <w:rFonts w:ascii="Times New Roman" w:hAnsi="Times New Roman" w:cs="Times New Roman"/>
          <w:sz w:val="28"/>
          <w:szCs w:val="28"/>
        </w:rPr>
        <w:t>жетілдір</w:t>
      </w:r>
      <w:r w:rsidRPr="00616E2A">
        <w:rPr>
          <w:rFonts w:ascii="Times New Roman" w:hAnsi="Times New Roman" w:cs="Times New Roman"/>
          <w:sz w:val="28"/>
          <w:szCs w:val="28"/>
        </w:rPr>
        <w:t xml:space="preserve">у мақсатында </w:t>
      </w:r>
      <w:r w:rsidR="00222F0F">
        <w:rPr>
          <w:rFonts w:ascii="Times New Roman" w:hAnsi="Times New Roman" w:cs="Times New Roman"/>
          <w:sz w:val="28"/>
          <w:szCs w:val="28"/>
        </w:rPr>
        <w:t xml:space="preserve">жүзеге асырылған. Бағдарламада бекітілген негізгі бағыттар тізіміне </w:t>
      </w:r>
      <w:r w:rsidR="00FA6930">
        <w:rPr>
          <w:rFonts w:ascii="Times New Roman" w:hAnsi="Times New Roman" w:cs="Times New Roman"/>
          <w:sz w:val="28"/>
          <w:szCs w:val="28"/>
        </w:rPr>
        <w:t>отандық ауыл шаруашылығы өнімдерін өңдеу үлесін ұлғайту; көлік-логистикалық жүйені дамыта отырып, тұрақты ішкі нарықты құру; өндіріске заманауи технологияларды енгізу процестерін ынталандыру</w:t>
      </w:r>
      <w:r w:rsidR="006B0756">
        <w:rPr>
          <w:rFonts w:ascii="Times New Roman" w:hAnsi="Times New Roman" w:cs="Times New Roman"/>
          <w:sz w:val="28"/>
          <w:szCs w:val="28"/>
        </w:rPr>
        <w:t xml:space="preserve"> жатады</w:t>
      </w:r>
      <w:r w:rsidR="00FA6930">
        <w:rPr>
          <w:rFonts w:ascii="Times New Roman" w:hAnsi="Times New Roman" w:cs="Times New Roman"/>
          <w:sz w:val="28"/>
          <w:szCs w:val="28"/>
        </w:rPr>
        <w:t>. Бұл бағдарлама қорытындысы бойынша ауыл шаруашылық өнімінің жалпы көлемі 3,3 трлн. теңге болды. А</w:t>
      </w:r>
      <w:r w:rsidRPr="003F63D5">
        <w:rPr>
          <w:rFonts w:ascii="Times New Roman" w:hAnsi="Times New Roman" w:cs="Times New Roman"/>
          <w:sz w:val="28"/>
          <w:szCs w:val="28"/>
        </w:rPr>
        <w:t>стық түсімі 10,0 %, картоп 14,5</w:t>
      </w:r>
      <w:r>
        <w:rPr>
          <w:rFonts w:ascii="Times New Roman" w:hAnsi="Times New Roman" w:cs="Times New Roman"/>
          <w:sz w:val="28"/>
          <w:szCs w:val="28"/>
        </w:rPr>
        <w:t>%, мал мен құс өндірісіндегі өсу</w:t>
      </w:r>
      <w:r w:rsidRPr="003F63D5">
        <w:rPr>
          <w:rFonts w:ascii="Times New Roman" w:hAnsi="Times New Roman" w:cs="Times New Roman"/>
          <w:sz w:val="28"/>
          <w:szCs w:val="28"/>
        </w:rPr>
        <w:t xml:space="preserve"> 2011 жылмен салыстырғанда 2015 </w:t>
      </w:r>
      <w:r>
        <w:rPr>
          <w:rFonts w:ascii="Times New Roman" w:hAnsi="Times New Roman" w:cs="Times New Roman"/>
          <w:sz w:val="28"/>
          <w:szCs w:val="28"/>
        </w:rPr>
        <w:t>жылы 5,1 %, ал сүт 40 %-ға артқан</w:t>
      </w:r>
      <w:r w:rsidRPr="003F63D5">
        <w:rPr>
          <w:rFonts w:ascii="Times New Roman" w:hAnsi="Times New Roman" w:cs="Times New Roman"/>
          <w:sz w:val="28"/>
          <w:szCs w:val="28"/>
        </w:rPr>
        <w:t>.</w:t>
      </w:r>
      <w:r>
        <w:rPr>
          <w:rFonts w:ascii="Times New Roman" w:hAnsi="Times New Roman" w:cs="Times New Roman"/>
          <w:sz w:val="28"/>
          <w:szCs w:val="28"/>
        </w:rPr>
        <w:t xml:space="preserve"> </w:t>
      </w:r>
      <w:r w:rsidRPr="003F63D5">
        <w:rPr>
          <w:rFonts w:ascii="Times New Roman" w:hAnsi="Times New Roman" w:cs="Times New Roman"/>
          <w:sz w:val="28"/>
          <w:szCs w:val="28"/>
        </w:rPr>
        <w:t>2010-2015</w:t>
      </w:r>
      <w:r>
        <w:rPr>
          <w:rFonts w:ascii="Times New Roman" w:hAnsi="Times New Roman" w:cs="Times New Roman"/>
          <w:sz w:val="28"/>
          <w:szCs w:val="28"/>
        </w:rPr>
        <w:t xml:space="preserve"> жж. осы бағдарламаны іске асыру үшін </w:t>
      </w:r>
      <w:r w:rsidRPr="006672F9">
        <w:rPr>
          <w:rFonts w:ascii="Times New Roman" w:hAnsi="Times New Roman" w:cs="Times New Roman"/>
          <w:sz w:val="28"/>
          <w:szCs w:val="28"/>
        </w:rPr>
        <w:t>1279855,72 млн. теңге бөлінген</w:t>
      </w:r>
      <w:r>
        <w:rPr>
          <w:rFonts w:ascii="Times New Roman" w:hAnsi="Times New Roman" w:cs="Times New Roman"/>
          <w:sz w:val="28"/>
          <w:szCs w:val="28"/>
        </w:rPr>
        <w:t>. Р</w:t>
      </w:r>
      <w:r w:rsidRPr="006672F9">
        <w:rPr>
          <w:rFonts w:ascii="Times New Roman" w:hAnsi="Times New Roman" w:cs="Times New Roman"/>
          <w:sz w:val="28"/>
          <w:szCs w:val="28"/>
        </w:rPr>
        <w:t>еспубликалық бюджеттен</w:t>
      </w:r>
      <w:r>
        <w:rPr>
          <w:rFonts w:ascii="Times New Roman" w:hAnsi="Times New Roman" w:cs="Times New Roman"/>
          <w:sz w:val="28"/>
          <w:szCs w:val="28"/>
        </w:rPr>
        <w:t xml:space="preserve"> қаржыландыруға</w:t>
      </w:r>
      <w:r w:rsidRPr="006672F9">
        <w:rPr>
          <w:rFonts w:ascii="Times New Roman" w:hAnsi="Times New Roman" w:cs="Times New Roman"/>
          <w:sz w:val="28"/>
          <w:szCs w:val="28"/>
        </w:rPr>
        <w:t xml:space="preserve"> 1035963,72 млн. теңге, жергілікті бюджет</w:t>
      </w:r>
      <w:r>
        <w:rPr>
          <w:rFonts w:ascii="Times New Roman" w:hAnsi="Times New Roman" w:cs="Times New Roman"/>
          <w:sz w:val="28"/>
          <w:szCs w:val="28"/>
        </w:rPr>
        <w:t>тен 243892,0 млн. теңге бөлініп қаржыландырылды</w:t>
      </w:r>
      <w:r w:rsidRPr="006672F9">
        <w:rPr>
          <w:rFonts w:ascii="Times New Roman" w:hAnsi="Times New Roman" w:cs="Times New Roman"/>
          <w:sz w:val="28"/>
          <w:szCs w:val="28"/>
        </w:rPr>
        <w:t>.</w:t>
      </w:r>
      <w:r w:rsidRPr="0074513F">
        <w:t xml:space="preserve"> </w:t>
      </w:r>
      <w:r>
        <w:rPr>
          <w:rFonts w:ascii="Times New Roman" w:hAnsi="Times New Roman" w:cs="Times New Roman"/>
          <w:sz w:val="28"/>
          <w:szCs w:val="28"/>
        </w:rPr>
        <w:t xml:space="preserve">2015 ж. </w:t>
      </w:r>
      <w:r w:rsidR="00222F0F">
        <w:rPr>
          <w:rFonts w:ascii="Times New Roman" w:hAnsi="Times New Roman" w:cs="Times New Roman"/>
          <w:sz w:val="28"/>
          <w:szCs w:val="28"/>
        </w:rPr>
        <w:t>с</w:t>
      </w:r>
      <w:r w:rsidRPr="0074513F">
        <w:rPr>
          <w:rFonts w:ascii="Times New Roman" w:hAnsi="Times New Roman" w:cs="Times New Roman"/>
          <w:sz w:val="28"/>
          <w:szCs w:val="28"/>
        </w:rPr>
        <w:t>убсидияланатын ресурс</w:t>
      </w:r>
      <w:r>
        <w:rPr>
          <w:rFonts w:ascii="Times New Roman" w:hAnsi="Times New Roman" w:cs="Times New Roman"/>
          <w:sz w:val="28"/>
          <w:szCs w:val="28"/>
        </w:rPr>
        <w:t>тардың көлемі 41,8 млрд теңгені құраса</w:t>
      </w:r>
      <w:r w:rsidRPr="0074513F">
        <w:rPr>
          <w:rFonts w:ascii="Times New Roman" w:hAnsi="Times New Roman" w:cs="Times New Roman"/>
          <w:sz w:val="28"/>
          <w:szCs w:val="28"/>
        </w:rPr>
        <w:t xml:space="preserve">, </w:t>
      </w:r>
      <w:r>
        <w:rPr>
          <w:rFonts w:ascii="Times New Roman" w:hAnsi="Times New Roman" w:cs="Times New Roman"/>
          <w:sz w:val="28"/>
          <w:szCs w:val="28"/>
        </w:rPr>
        <w:t xml:space="preserve">ол </w:t>
      </w:r>
      <w:r w:rsidRPr="0074513F">
        <w:rPr>
          <w:rFonts w:ascii="Times New Roman" w:hAnsi="Times New Roman" w:cs="Times New Roman"/>
          <w:sz w:val="28"/>
          <w:szCs w:val="28"/>
        </w:rPr>
        <w:t>64 %-дық өсімге тең болды.</w:t>
      </w:r>
    </w:p>
    <w:p w14:paraId="2C525E1D" w14:textId="7ED0AB0A" w:rsidR="00597725" w:rsidRPr="008D7910" w:rsidRDefault="00C367A4" w:rsidP="005977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597725">
        <w:rPr>
          <w:rFonts w:ascii="Times New Roman" w:hAnsi="Times New Roman" w:cs="Times New Roman"/>
          <w:sz w:val="28"/>
          <w:szCs w:val="28"/>
        </w:rPr>
        <w:t>емлекеттік бағдарламалардың бірі</w:t>
      </w:r>
      <w:r>
        <w:rPr>
          <w:rFonts w:ascii="Times New Roman" w:hAnsi="Times New Roman" w:cs="Times New Roman"/>
          <w:sz w:val="28"/>
          <w:szCs w:val="28"/>
        </w:rPr>
        <w:t xml:space="preserve"> – </w:t>
      </w:r>
      <w:r w:rsidRPr="0074513F">
        <w:rPr>
          <w:rFonts w:ascii="Times New Roman" w:hAnsi="Times New Roman" w:cs="Times New Roman"/>
          <w:sz w:val="28"/>
          <w:szCs w:val="28"/>
        </w:rPr>
        <w:t xml:space="preserve">«Агробизнес </w:t>
      </w:r>
      <w:r>
        <w:rPr>
          <w:rFonts w:ascii="Times New Roman" w:hAnsi="Times New Roman" w:cs="Times New Roman"/>
          <w:sz w:val="28"/>
          <w:szCs w:val="28"/>
        </w:rPr>
        <w:t xml:space="preserve">- 2020» </w:t>
      </w:r>
      <w:r w:rsidR="00597725">
        <w:rPr>
          <w:rFonts w:ascii="Times New Roman" w:hAnsi="Times New Roman" w:cs="Times New Roman"/>
          <w:sz w:val="28"/>
          <w:szCs w:val="28"/>
        </w:rPr>
        <w:t>бойынша ірі бизнес субъектілеріне ерекше қолдау көрсету мен кәсіпкерліктің дамуына қолайлы орта қалыптастыру маңызды бағыттардың бірі болып тұр. Ауыл шаруашылығы өнімдерін өндірушілерді ұжымға бірігуге ынталандыру, ірі агрохолдинг субъектілерінің шет елден келетін ауыл шаруашылық техникаларына</w:t>
      </w:r>
      <w:r>
        <w:rPr>
          <w:rFonts w:ascii="Times New Roman" w:hAnsi="Times New Roman" w:cs="Times New Roman"/>
          <w:sz w:val="28"/>
          <w:szCs w:val="28"/>
        </w:rPr>
        <w:t xml:space="preserve"> деген</w:t>
      </w:r>
      <w:r w:rsidR="00597725">
        <w:rPr>
          <w:rFonts w:ascii="Times New Roman" w:hAnsi="Times New Roman" w:cs="Times New Roman"/>
          <w:sz w:val="28"/>
          <w:szCs w:val="28"/>
        </w:rPr>
        <w:t xml:space="preserve"> тәуелділікті азайту </w:t>
      </w:r>
      <w:r>
        <w:rPr>
          <w:rFonts w:ascii="Times New Roman" w:hAnsi="Times New Roman" w:cs="Times New Roman"/>
          <w:sz w:val="28"/>
          <w:szCs w:val="28"/>
        </w:rPr>
        <w:t>осы</w:t>
      </w:r>
      <w:r w:rsidR="00597725">
        <w:rPr>
          <w:rFonts w:ascii="Times New Roman" w:hAnsi="Times New Roman" w:cs="Times New Roman"/>
          <w:sz w:val="28"/>
          <w:szCs w:val="28"/>
        </w:rPr>
        <w:t xml:space="preserve"> бағдарламада қарастырылған </w:t>
      </w:r>
      <w:r w:rsidR="00597725" w:rsidRPr="00C8188E">
        <w:rPr>
          <w:rFonts w:ascii="Times New Roman" w:hAnsi="Times New Roman" w:cs="Times New Roman"/>
          <w:sz w:val="28"/>
          <w:szCs w:val="28"/>
        </w:rPr>
        <w:t xml:space="preserve">[146]. </w:t>
      </w:r>
      <w:r w:rsidR="00597725">
        <w:rPr>
          <w:rFonts w:ascii="Times New Roman" w:hAnsi="Times New Roman" w:cs="Times New Roman"/>
          <w:sz w:val="28"/>
          <w:szCs w:val="28"/>
        </w:rPr>
        <w:t xml:space="preserve">  С</w:t>
      </w:r>
      <w:r>
        <w:rPr>
          <w:rFonts w:ascii="Times New Roman" w:hAnsi="Times New Roman" w:cs="Times New Roman"/>
          <w:sz w:val="28"/>
          <w:szCs w:val="28"/>
        </w:rPr>
        <w:t xml:space="preserve">онымен қатар, </w:t>
      </w:r>
      <w:r w:rsidR="006B0756">
        <w:rPr>
          <w:rFonts w:ascii="Times New Roman" w:hAnsi="Times New Roman" w:cs="Times New Roman"/>
          <w:sz w:val="28"/>
          <w:szCs w:val="28"/>
        </w:rPr>
        <w:t xml:space="preserve">осы бағдарламада </w:t>
      </w:r>
      <w:r>
        <w:rPr>
          <w:rFonts w:ascii="Times New Roman" w:hAnsi="Times New Roman" w:cs="Times New Roman"/>
          <w:sz w:val="28"/>
          <w:szCs w:val="28"/>
        </w:rPr>
        <w:t>с</w:t>
      </w:r>
      <w:r w:rsidR="00597725">
        <w:rPr>
          <w:rFonts w:ascii="Times New Roman" w:hAnsi="Times New Roman" w:cs="Times New Roman"/>
          <w:sz w:val="28"/>
          <w:szCs w:val="28"/>
        </w:rPr>
        <w:t xml:space="preserve">ақтандыру мен кепілдендіру, жаппай субсидияландыру да көрініс тапқан. </w:t>
      </w:r>
      <w:r w:rsidR="00597725" w:rsidRPr="0074513F">
        <w:rPr>
          <w:rFonts w:ascii="Times New Roman" w:hAnsi="Times New Roman" w:cs="Times New Roman"/>
          <w:sz w:val="28"/>
          <w:szCs w:val="28"/>
        </w:rPr>
        <w:t>«Аг</w:t>
      </w:r>
      <w:r w:rsidR="00597725">
        <w:rPr>
          <w:rFonts w:ascii="Times New Roman" w:hAnsi="Times New Roman" w:cs="Times New Roman"/>
          <w:sz w:val="28"/>
          <w:szCs w:val="28"/>
        </w:rPr>
        <w:t xml:space="preserve">робизнес - 2020» бағдарламасындағы мақсаттарды іске асыру үшін </w:t>
      </w:r>
      <w:r w:rsidR="00597725" w:rsidRPr="0074513F">
        <w:rPr>
          <w:rFonts w:ascii="Times New Roman" w:hAnsi="Times New Roman" w:cs="Times New Roman"/>
          <w:sz w:val="28"/>
          <w:szCs w:val="28"/>
        </w:rPr>
        <w:t>2013-2020 жж</w:t>
      </w:r>
      <w:r w:rsidR="009E3990">
        <w:rPr>
          <w:rFonts w:ascii="Times New Roman" w:hAnsi="Times New Roman" w:cs="Times New Roman"/>
          <w:sz w:val="28"/>
          <w:szCs w:val="28"/>
        </w:rPr>
        <w:t>.</w:t>
      </w:r>
      <w:r w:rsidR="00597725">
        <w:rPr>
          <w:rFonts w:ascii="Times New Roman" w:hAnsi="Times New Roman" w:cs="Times New Roman"/>
          <w:sz w:val="28"/>
          <w:szCs w:val="28"/>
        </w:rPr>
        <w:t xml:space="preserve"> арасында </w:t>
      </w:r>
      <w:r w:rsidR="00597725" w:rsidRPr="0074513F">
        <w:rPr>
          <w:rFonts w:ascii="Times New Roman" w:hAnsi="Times New Roman" w:cs="Times New Roman"/>
          <w:sz w:val="28"/>
          <w:szCs w:val="28"/>
        </w:rPr>
        <w:t xml:space="preserve">2987 млрд. </w:t>
      </w:r>
      <w:r w:rsidR="00597725">
        <w:rPr>
          <w:rFonts w:ascii="Times New Roman" w:hAnsi="Times New Roman" w:cs="Times New Roman"/>
          <w:sz w:val="28"/>
          <w:szCs w:val="28"/>
        </w:rPr>
        <w:t>т</w:t>
      </w:r>
      <w:r w:rsidR="00597725" w:rsidRPr="0074513F">
        <w:rPr>
          <w:rFonts w:ascii="Times New Roman" w:hAnsi="Times New Roman" w:cs="Times New Roman"/>
          <w:sz w:val="28"/>
          <w:szCs w:val="28"/>
        </w:rPr>
        <w:t>еңге</w:t>
      </w:r>
      <w:r w:rsidR="00597725">
        <w:rPr>
          <w:rFonts w:ascii="Times New Roman" w:hAnsi="Times New Roman" w:cs="Times New Roman"/>
          <w:sz w:val="28"/>
          <w:szCs w:val="28"/>
        </w:rPr>
        <w:t xml:space="preserve"> жұмсалды. </w:t>
      </w:r>
      <w:r w:rsidR="00597725" w:rsidRPr="0074513F">
        <w:rPr>
          <w:rFonts w:ascii="Times New Roman" w:hAnsi="Times New Roman" w:cs="Times New Roman"/>
          <w:sz w:val="28"/>
          <w:szCs w:val="28"/>
        </w:rPr>
        <w:t>177,3 млрд (965,3 USD)</w:t>
      </w:r>
      <w:r>
        <w:rPr>
          <w:rFonts w:ascii="Times New Roman" w:hAnsi="Times New Roman" w:cs="Times New Roman"/>
          <w:sz w:val="28"/>
          <w:szCs w:val="28"/>
        </w:rPr>
        <w:t xml:space="preserve"> </w:t>
      </w:r>
      <w:r w:rsidR="00597725">
        <w:rPr>
          <w:rFonts w:ascii="Times New Roman" w:hAnsi="Times New Roman" w:cs="Times New Roman"/>
          <w:sz w:val="28"/>
          <w:szCs w:val="28"/>
        </w:rPr>
        <w:t xml:space="preserve">жалпы субсидияның көлемін құрады. </w:t>
      </w:r>
      <w:r>
        <w:rPr>
          <w:rFonts w:ascii="Times New Roman" w:hAnsi="Times New Roman" w:cs="Times New Roman"/>
          <w:sz w:val="28"/>
          <w:szCs w:val="28"/>
        </w:rPr>
        <w:t>Б</w:t>
      </w:r>
      <w:r w:rsidR="00597725" w:rsidRPr="008D7910">
        <w:rPr>
          <w:rFonts w:ascii="Times New Roman" w:hAnsi="Times New Roman" w:cs="Times New Roman"/>
          <w:sz w:val="28"/>
          <w:szCs w:val="28"/>
        </w:rPr>
        <w:t>ұл 2013 жылмен салыстырғанда (87,2 млрд. теңге) 2 есеге көп. Жалпы бұл «Агробизнес - 2020» бағдарламасы ауылдық жерлерде бизнесті өркендет</w:t>
      </w:r>
      <w:r>
        <w:rPr>
          <w:rFonts w:ascii="Times New Roman" w:hAnsi="Times New Roman" w:cs="Times New Roman"/>
          <w:sz w:val="28"/>
          <w:szCs w:val="28"/>
        </w:rPr>
        <w:t>уге</w:t>
      </w:r>
      <w:r w:rsidR="00597725" w:rsidRPr="008D7910">
        <w:rPr>
          <w:rFonts w:ascii="Times New Roman" w:hAnsi="Times New Roman" w:cs="Times New Roman"/>
          <w:sz w:val="28"/>
          <w:szCs w:val="28"/>
        </w:rPr>
        <w:t xml:space="preserve"> жол ашып, қолайлы орта қалыптастырып берді, аграрлық салаға инвестиция ағынын күшейтті әрі бөлінген қаржы ресурстарының тиімді пайдаланылуын арттырды. </w:t>
      </w:r>
    </w:p>
    <w:p w14:paraId="6EF14D6F" w14:textId="5AC4E047" w:rsidR="00597725" w:rsidRPr="008D7910" w:rsidRDefault="00597725" w:rsidP="00597725">
      <w:pPr>
        <w:spacing w:after="0" w:line="240" w:lineRule="auto"/>
        <w:jc w:val="both"/>
        <w:rPr>
          <w:rFonts w:ascii="Times New Roman" w:hAnsi="Times New Roman" w:cs="Times New Roman"/>
          <w:sz w:val="28"/>
          <w:szCs w:val="28"/>
        </w:rPr>
      </w:pPr>
      <w:r w:rsidRPr="008D7910">
        <w:rPr>
          <w:sz w:val="28"/>
          <w:szCs w:val="28"/>
        </w:rPr>
        <w:tab/>
      </w:r>
      <w:r w:rsidR="009E3990" w:rsidRPr="008D7910">
        <w:rPr>
          <w:rFonts w:ascii="Times New Roman" w:hAnsi="Times New Roman" w:cs="Times New Roman"/>
          <w:sz w:val="28"/>
          <w:szCs w:val="28"/>
        </w:rPr>
        <w:t>«Жұмыспен қамтудың жол картасы-2020»</w:t>
      </w:r>
      <w:r w:rsidR="009E3990">
        <w:rPr>
          <w:rFonts w:ascii="Times New Roman" w:hAnsi="Times New Roman" w:cs="Times New Roman"/>
          <w:sz w:val="28"/>
          <w:szCs w:val="28"/>
        </w:rPr>
        <w:t xml:space="preserve"> бағдарламасы а</w:t>
      </w:r>
      <w:r w:rsidRPr="008D7910">
        <w:rPr>
          <w:rFonts w:ascii="Times New Roman" w:hAnsi="Times New Roman" w:cs="Times New Roman"/>
          <w:sz w:val="28"/>
          <w:szCs w:val="28"/>
        </w:rPr>
        <w:t xml:space="preserve">уылдық жерлерде кәсіпкерлік қызметпен шұғылданғысы келген тұлғаларды қолдауға бағытталған </w:t>
      </w:r>
      <w:r w:rsidR="00C706B1" w:rsidRPr="008D7910">
        <w:rPr>
          <w:rFonts w:ascii="Times New Roman" w:hAnsi="Times New Roman" w:cs="Times New Roman"/>
          <w:sz w:val="28"/>
          <w:szCs w:val="28"/>
        </w:rPr>
        <w:t>[147]</w:t>
      </w:r>
      <w:r w:rsidR="002113B5">
        <w:rPr>
          <w:rFonts w:ascii="Times New Roman" w:hAnsi="Times New Roman" w:cs="Times New Roman"/>
          <w:sz w:val="28"/>
          <w:szCs w:val="28"/>
        </w:rPr>
        <w:t>. Ерекшелігі – өңірлік бизнесті дамыту, тұрақты жұмыс орындарын ашу, шағын және орта бизнес субъектілерін дағдарыс кезеңінде қолдау</w:t>
      </w:r>
      <w:r w:rsidR="009E3990">
        <w:rPr>
          <w:rFonts w:ascii="Times New Roman" w:hAnsi="Times New Roman" w:cs="Times New Roman"/>
          <w:sz w:val="28"/>
          <w:szCs w:val="28"/>
        </w:rPr>
        <w:t>ға бағытталған.</w:t>
      </w:r>
      <w:r w:rsidR="002113B5">
        <w:rPr>
          <w:rFonts w:ascii="Times New Roman" w:hAnsi="Times New Roman" w:cs="Times New Roman"/>
          <w:sz w:val="28"/>
          <w:szCs w:val="28"/>
        </w:rPr>
        <w:t xml:space="preserve"> </w:t>
      </w:r>
      <w:r w:rsidR="00C706B1" w:rsidRPr="002113B5">
        <w:rPr>
          <w:rFonts w:ascii="Times New Roman" w:hAnsi="Times New Roman" w:cs="Times New Roman"/>
          <w:sz w:val="28"/>
          <w:szCs w:val="28"/>
        </w:rPr>
        <w:t xml:space="preserve">АӨК-ті </w:t>
      </w:r>
      <w:r w:rsidRPr="002113B5">
        <w:rPr>
          <w:rFonts w:ascii="Times New Roman" w:hAnsi="Times New Roman" w:cs="Times New Roman"/>
          <w:sz w:val="28"/>
          <w:szCs w:val="28"/>
        </w:rPr>
        <w:t>қолдау аясында жеңілдетілген несиелеу бағдарламасы шеңберінде</w:t>
      </w:r>
      <w:r w:rsidR="00C706B1" w:rsidRPr="002113B5">
        <w:rPr>
          <w:rFonts w:ascii="Times New Roman" w:hAnsi="Times New Roman" w:cs="Times New Roman"/>
          <w:sz w:val="28"/>
          <w:szCs w:val="28"/>
        </w:rPr>
        <w:t xml:space="preserve"> </w:t>
      </w:r>
      <w:r w:rsidRPr="002113B5">
        <w:rPr>
          <w:rFonts w:ascii="Times New Roman" w:hAnsi="Times New Roman" w:cs="Times New Roman"/>
          <w:sz w:val="28"/>
          <w:szCs w:val="28"/>
        </w:rPr>
        <w:t xml:space="preserve">«Қарапайым тауарлар экономикасы» бағыты бойынша қаржыландыру </w:t>
      </w:r>
      <w:r w:rsidR="009E3990">
        <w:rPr>
          <w:rFonts w:ascii="Times New Roman" w:hAnsi="Times New Roman" w:cs="Times New Roman"/>
          <w:sz w:val="28"/>
          <w:szCs w:val="28"/>
        </w:rPr>
        <w:t xml:space="preserve">жүргізілді. </w:t>
      </w:r>
      <w:r w:rsidRPr="002113B5">
        <w:rPr>
          <w:rFonts w:ascii="Times New Roman" w:hAnsi="Times New Roman" w:cs="Times New Roman"/>
          <w:sz w:val="28"/>
          <w:szCs w:val="28"/>
        </w:rPr>
        <w:t>АӨК аясында</w:t>
      </w:r>
      <w:r w:rsidR="002113B5">
        <w:rPr>
          <w:rFonts w:ascii="Times New Roman" w:hAnsi="Times New Roman" w:cs="Times New Roman"/>
          <w:sz w:val="28"/>
          <w:szCs w:val="28"/>
        </w:rPr>
        <w:t xml:space="preserve"> </w:t>
      </w:r>
      <w:r w:rsidRPr="002113B5">
        <w:rPr>
          <w:rFonts w:ascii="Times New Roman" w:hAnsi="Times New Roman" w:cs="Times New Roman"/>
          <w:sz w:val="28"/>
          <w:szCs w:val="28"/>
        </w:rPr>
        <w:t xml:space="preserve">[148] жалпы құны 125 млрд. </w:t>
      </w:r>
      <w:r w:rsidRPr="002113B5">
        <w:rPr>
          <w:rFonts w:ascii="Times New Roman" w:hAnsi="Times New Roman" w:cs="Times New Roman"/>
          <w:sz w:val="28"/>
          <w:szCs w:val="28"/>
        </w:rPr>
        <w:lastRenderedPageBreak/>
        <w:t>теңгені құрайтын 1606 жоба несиелік қаржыландырумен қамтамасыз етіліп, олардың ішінде 1494 жобаға 105,5 млрд. теңге көлемінде субсидия бөлінді.</w:t>
      </w:r>
    </w:p>
    <w:p w14:paraId="3A347F6E" w14:textId="225BA9C9" w:rsidR="00597725" w:rsidRDefault="00597725" w:rsidP="00597725">
      <w:pPr>
        <w:spacing w:after="0" w:line="240" w:lineRule="auto"/>
        <w:jc w:val="both"/>
        <w:rPr>
          <w:rFonts w:ascii="Times New Roman" w:hAnsi="Times New Roman" w:cs="Times New Roman"/>
          <w:sz w:val="28"/>
          <w:szCs w:val="28"/>
        </w:rPr>
      </w:pPr>
      <w:r>
        <w:tab/>
      </w:r>
      <w:r w:rsidR="00A04926" w:rsidRPr="00A04926">
        <w:rPr>
          <w:rFonts w:ascii="Times New Roman" w:hAnsi="Times New Roman" w:cs="Times New Roman"/>
          <w:sz w:val="28"/>
          <w:szCs w:val="28"/>
        </w:rPr>
        <w:t xml:space="preserve">2019 жылы «Бизнестің жол картасы – 2025» бағдарламасы аясында бизнесті қолдау мен дамытуға 49,3 </w:t>
      </w:r>
      <w:r w:rsidR="00A04926" w:rsidRPr="00DB095F">
        <w:rPr>
          <w:rFonts w:ascii="Times New Roman" w:hAnsi="Times New Roman" w:cs="Times New Roman"/>
          <w:sz w:val="28"/>
          <w:szCs w:val="28"/>
        </w:rPr>
        <w:t>млрд теңге бөлініп, соның 30,0 млрд теңгесі жалпы сипаттағы трансферттерге жұмсалды</w:t>
      </w:r>
      <w:r w:rsidRPr="00DB095F">
        <w:rPr>
          <w:rFonts w:ascii="Times New Roman" w:hAnsi="Times New Roman" w:cs="Times New Roman"/>
          <w:sz w:val="28"/>
          <w:szCs w:val="28"/>
        </w:rPr>
        <w:t xml:space="preserve"> [149]. </w:t>
      </w:r>
      <w:r w:rsidR="002E2BBA" w:rsidRPr="00DB095F">
        <w:rPr>
          <w:rFonts w:ascii="Times New Roman" w:hAnsi="Times New Roman" w:cs="Times New Roman"/>
          <w:sz w:val="28"/>
          <w:szCs w:val="28"/>
        </w:rPr>
        <w:t xml:space="preserve">АӨК-ні </w:t>
      </w:r>
      <w:r w:rsidRPr="00DB095F">
        <w:rPr>
          <w:rFonts w:ascii="Times New Roman" w:hAnsi="Times New Roman" w:cs="Times New Roman"/>
          <w:sz w:val="28"/>
          <w:szCs w:val="28"/>
        </w:rPr>
        <w:t>мемлекеттік қолдау бағдарламасы шеңберінде елеулі өзгерістер енгізіліп, оның негізгі басымдығы инвестициялық субсидиялау бағытына ауыстырылды.</w:t>
      </w:r>
      <w:r w:rsidR="002E2BBA" w:rsidRPr="00DB095F">
        <w:rPr>
          <w:rFonts w:ascii="Times New Roman" w:hAnsi="Times New Roman" w:cs="Times New Roman"/>
          <w:sz w:val="28"/>
          <w:szCs w:val="28"/>
        </w:rPr>
        <w:t xml:space="preserve"> </w:t>
      </w:r>
      <w:r w:rsidRPr="00DB095F">
        <w:rPr>
          <w:rFonts w:ascii="Times New Roman" w:hAnsi="Times New Roman" w:cs="Times New Roman"/>
          <w:sz w:val="28"/>
          <w:szCs w:val="28"/>
        </w:rPr>
        <w:t>Инвестициялық субсидиялау тетігі 20%-дан 80%-ға дейін мөлшерде 49 бағыт бойынша (паспортқа сәйкес) жоспарланды.  Құрылыс-монтаж жұмыстарына, ауыл шаруашылығы техникасы мен құрал-жабдықтарды</w:t>
      </w:r>
      <w:r w:rsidRPr="008D7910">
        <w:rPr>
          <w:rFonts w:ascii="Times New Roman" w:hAnsi="Times New Roman" w:cs="Times New Roman"/>
          <w:sz w:val="28"/>
          <w:szCs w:val="28"/>
        </w:rPr>
        <w:t xml:space="preserve"> сатып алуға байланысты инвестициялық шығындардың бір бөлігін өтеу түрінде жүзеге асырылды. Субсидиялау критерийлерінің жаңартылуы ауыл шаруашылығы өнімдері өндірісінің көлемін 30%-ға дейін ұлғайтуға бағытталды.</w:t>
      </w:r>
      <w:r w:rsidRPr="00167789">
        <w:t xml:space="preserve"> </w:t>
      </w:r>
      <w:r w:rsidRPr="00167789">
        <w:rPr>
          <w:rFonts w:ascii="Times New Roman" w:hAnsi="Times New Roman" w:cs="Times New Roman"/>
          <w:sz w:val="28"/>
          <w:szCs w:val="28"/>
        </w:rPr>
        <w:t>Жаңартылған критерийлерге қарамастан, қаржының жалпы көлемі өзгермейді, өйткені ол бұл түзетулер енгізілгенге дейін Үкімет бекіткен бюджетке сәйкес сақталады.</w:t>
      </w:r>
    </w:p>
    <w:p w14:paraId="42314133" w14:textId="071027AC" w:rsidR="00597725" w:rsidRDefault="00597725" w:rsidP="00597725">
      <w:pPr>
        <w:spacing w:after="0" w:line="240" w:lineRule="auto"/>
        <w:ind w:firstLine="709"/>
        <w:jc w:val="both"/>
        <w:rPr>
          <w:rFonts w:ascii="Times New Roman" w:hAnsi="Times New Roman" w:cs="Times New Roman"/>
          <w:sz w:val="28"/>
          <w:szCs w:val="28"/>
        </w:rPr>
      </w:pPr>
      <w:r w:rsidRPr="008D7910">
        <w:rPr>
          <w:rFonts w:ascii="Times New Roman" w:hAnsi="Times New Roman" w:cs="Times New Roman"/>
          <w:sz w:val="28"/>
          <w:szCs w:val="28"/>
        </w:rPr>
        <w:t xml:space="preserve">«Бизнестің жол картасы - 2025» бағдарламасы </w:t>
      </w:r>
      <w:r w:rsidR="00744C24">
        <w:rPr>
          <w:rFonts w:ascii="Times New Roman" w:hAnsi="Times New Roman" w:cs="Times New Roman"/>
          <w:sz w:val="28"/>
          <w:szCs w:val="28"/>
        </w:rPr>
        <w:t xml:space="preserve">шеңберінде субсидиялауға жататын несиелер сомасы 5 жылға 7 млрд теңгеге дейін өсті. </w:t>
      </w:r>
      <w:r>
        <w:rPr>
          <w:rFonts w:ascii="Times New Roman" w:hAnsi="Times New Roman" w:cs="Times New Roman"/>
          <w:sz w:val="28"/>
          <w:szCs w:val="28"/>
        </w:rPr>
        <w:t>А</w:t>
      </w:r>
      <w:r w:rsidRPr="008D7910">
        <w:rPr>
          <w:rFonts w:ascii="Times New Roman" w:hAnsi="Times New Roman" w:cs="Times New Roman"/>
          <w:sz w:val="28"/>
          <w:szCs w:val="28"/>
        </w:rPr>
        <w:t xml:space="preserve">л «Қарапайым тауарлар экономикасы» бағыты бойынша </w:t>
      </w:r>
      <w:r w:rsidR="00744C24">
        <w:rPr>
          <w:rFonts w:ascii="Times New Roman" w:hAnsi="Times New Roman" w:cs="Times New Roman"/>
          <w:sz w:val="28"/>
          <w:szCs w:val="28"/>
        </w:rPr>
        <w:t xml:space="preserve">қаржыландырудың көлемі 10 жылға дейінгі мерзіммен 1 трлн теңгеге </w:t>
      </w:r>
      <w:r w:rsidR="00C16950">
        <w:rPr>
          <w:rFonts w:ascii="Times New Roman" w:hAnsi="Times New Roman" w:cs="Times New Roman"/>
          <w:sz w:val="28"/>
          <w:szCs w:val="28"/>
        </w:rPr>
        <w:t>жеткен</w:t>
      </w:r>
      <w:r w:rsidR="00744C24">
        <w:rPr>
          <w:rFonts w:ascii="Times New Roman" w:hAnsi="Times New Roman" w:cs="Times New Roman"/>
          <w:sz w:val="28"/>
          <w:szCs w:val="28"/>
        </w:rPr>
        <w:t xml:space="preserve">. </w:t>
      </w:r>
      <w:r w:rsidR="003F7FC5">
        <w:rPr>
          <w:rFonts w:ascii="Times New Roman" w:hAnsi="Times New Roman" w:cs="Times New Roman"/>
          <w:sz w:val="28"/>
          <w:szCs w:val="28"/>
        </w:rPr>
        <w:t xml:space="preserve">Бағдарламаға жататын тауарлардың тізімі кеңейтіліп, </w:t>
      </w:r>
      <w:r w:rsidR="007C6CFC">
        <w:rPr>
          <w:rFonts w:ascii="Times New Roman" w:hAnsi="Times New Roman" w:cs="Times New Roman"/>
          <w:sz w:val="28"/>
          <w:szCs w:val="28"/>
        </w:rPr>
        <w:t xml:space="preserve">«Аграрлық несие корпорациясы» жобаларды қаржыландыру операторы болып бекітілді. </w:t>
      </w:r>
      <w:r w:rsidRPr="008D7910">
        <w:rPr>
          <w:rFonts w:ascii="Times New Roman" w:hAnsi="Times New Roman" w:cs="Times New Roman"/>
          <w:sz w:val="28"/>
          <w:szCs w:val="28"/>
        </w:rPr>
        <w:t>«Бизнестің жол картасы</w:t>
      </w:r>
      <w:r w:rsidR="003F7FC5">
        <w:rPr>
          <w:rFonts w:ascii="Times New Roman" w:hAnsi="Times New Roman" w:cs="Times New Roman"/>
          <w:sz w:val="28"/>
          <w:szCs w:val="28"/>
        </w:rPr>
        <w:t xml:space="preserve"> – </w:t>
      </w:r>
      <w:r w:rsidRPr="008D7910">
        <w:rPr>
          <w:rFonts w:ascii="Times New Roman" w:hAnsi="Times New Roman" w:cs="Times New Roman"/>
          <w:sz w:val="28"/>
          <w:szCs w:val="28"/>
        </w:rPr>
        <w:t>2025»  бағдарламасы бойынша кепілдендірілген қарыз үлесі 85%-ды, ал «Қарапайым тауарлар экономикасы» бағыты бо</w:t>
      </w:r>
      <w:r>
        <w:rPr>
          <w:rFonts w:ascii="Times New Roman" w:hAnsi="Times New Roman" w:cs="Times New Roman"/>
          <w:sz w:val="28"/>
          <w:szCs w:val="28"/>
        </w:rPr>
        <w:t>йынша 50-%-ды көрсетті</w:t>
      </w:r>
      <w:r w:rsidR="002113B5">
        <w:rPr>
          <w:rFonts w:ascii="Times New Roman" w:hAnsi="Times New Roman" w:cs="Times New Roman"/>
          <w:sz w:val="28"/>
          <w:szCs w:val="28"/>
        </w:rPr>
        <w:t xml:space="preserve"> </w:t>
      </w:r>
      <w:r>
        <w:rPr>
          <w:rFonts w:ascii="Times New Roman" w:hAnsi="Times New Roman" w:cs="Times New Roman"/>
          <w:sz w:val="28"/>
          <w:szCs w:val="28"/>
        </w:rPr>
        <w:t>[150]. Бұл бағ</w:t>
      </w:r>
      <w:r w:rsidRPr="008D7910">
        <w:rPr>
          <w:rFonts w:ascii="Times New Roman" w:hAnsi="Times New Roman" w:cs="Times New Roman"/>
          <w:sz w:val="28"/>
          <w:szCs w:val="28"/>
        </w:rPr>
        <w:t>дарлама шеңберінде ұсақ және шағын бизнес субъектілерін микронесиелеуге арналған жаңа бағытты қосты.</w:t>
      </w:r>
      <w:r w:rsidR="008846E0">
        <w:rPr>
          <w:rFonts w:ascii="Times New Roman" w:hAnsi="Times New Roman" w:cs="Times New Roman"/>
          <w:sz w:val="28"/>
          <w:szCs w:val="28"/>
        </w:rPr>
        <w:t xml:space="preserve"> </w:t>
      </w:r>
      <w:r w:rsidRPr="00DB23E8">
        <w:rPr>
          <w:rFonts w:ascii="Times New Roman" w:hAnsi="Times New Roman" w:cs="Times New Roman"/>
          <w:sz w:val="28"/>
          <w:szCs w:val="28"/>
        </w:rPr>
        <w:t>Бағдарламада к</w:t>
      </w:r>
      <w:r>
        <w:rPr>
          <w:rFonts w:ascii="Times New Roman" w:hAnsi="Times New Roman" w:cs="Times New Roman"/>
          <w:sz w:val="28"/>
          <w:szCs w:val="28"/>
        </w:rPr>
        <w:t>өрсетілген</w:t>
      </w:r>
      <w:r w:rsidRPr="00DB23E8">
        <w:rPr>
          <w:rFonts w:ascii="Times New Roman" w:hAnsi="Times New Roman" w:cs="Times New Roman"/>
          <w:sz w:val="28"/>
          <w:szCs w:val="28"/>
        </w:rPr>
        <w:t xml:space="preserve"> «Қарапайым заттар экономикасын» </w:t>
      </w:r>
      <w:r>
        <w:rPr>
          <w:rFonts w:ascii="Times New Roman" w:hAnsi="Times New Roman" w:cs="Times New Roman"/>
          <w:sz w:val="28"/>
          <w:szCs w:val="28"/>
        </w:rPr>
        <w:t xml:space="preserve">жетілдірудің </w:t>
      </w:r>
      <w:r w:rsidRPr="00DB23E8">
        <w:rPr>
          <w:rFonts w:ascii="Times New Roman" w:hAnsi="Times New Roman" w:cs="Times New Roman"/>
          <w:sz w:val="28"/>
          <w:szCs w:val="28"/>
        </w:rPr>
        <w:t xml:space="preserve">мақсаты </w:t>
      </w:r>
      <w:r>
        <w:rPr>
          <w:rFonts w:ascii="Times New Roman" w:hAnsi="Times New Roman" w:cs="Times New Roman"/>
          <w:sz w:val="28"/>
          <w:szCs w:val="28"/>
        </w:rPr>
        <w:t>–</w:t>
      </w:r>
      <w:r w:rsidRPr="00DB23E8">
        <w:rPr>
          <w:rFonts w:ascii="Times New Roman" w:hAnsi="Times New Roman" w:cs="Times New Roman"/>
          <w:sz w:val="28"/>
          <w:szCs w:val="28"/>
        </w:rPr>
        <w:t xml:space="preserve"> </w:t>
      </w:r>
      <w:r>
        <w:rPr>
          <w:rFonts w:ascii="Times New Roman" w:hAnsi="Times New Roman" w:cs="Times New Roman"/>
          <w:sz w:val="28"/>
          <w:szCs w:val="28"/>
        </w:rPr>
        <w:t>халықтың қажеттілігін қанағаттандыру</w:t>
      </w:r>
      <w:r w:rsidRPr="00DB23E8">
        <w:rPr>
          <w:rFonts w:ascii="Times New Roman" w:hAnsi="Times New Roman" w:cs="Times New Roman"/>
          <w:sz w:val="28"/>
          <w:szCs w:val="28"/>
        </w:rPr>
        <w:t xml:space="preserve"> және әлеуме</w:t>
      </w:r>
      <w:r>
        <w:rPr>
          <w:rFonts w:ascii="Times New Roman" w:hAnsi="Times New Roman" w:cs="Times New Roman"/>
          <w:sz w:val="28"/>
          <w:szCs w:val="28"/>
        </w:rPr>
        <w:t>ттік маңызы бар</w:t>
      </w:r>
      <w:r w:rsidRPr="00DB23E8">
        <w:rPr>
          <w:rFonts w:ascii="Times New Roman" w:hAnsi="Times New Roman" w:cs="Times New Roman"/>
          <w:sz w:val="28"/>
          <w:szCs w:val="28"/>
        </w:rPr>
        <w:t xml:space="preserve"> азық-түлік тауарларының импортын </w:t>
      </w:r>
      <w:r>
        <w:rPr>
          <w:rFonts w:ascii="Times New Roman" w:hAnsi="Times New Roman" w:cs="Times New Roman"/>
          <w:sz w:val="28"/>
          <w:szCs w:val="28"/>
        </w:rPr>
        <w:t>айырбастау</w:t>
      </w:r>
      <w:r w:rsidRPr="00DB23E8">
        <w:rPr>
          <w:rFonts w:ascii="Times New Roman" w:hAnsi="Times New Roman" w:cs="Times New Roman"/>
          <w:sz w:val="28"/>
          <w:szCs w:val="28"/>
        </w:rPr>
        <w:t xml:space="preserve"> мақсатында бәсекеге қабілетті болатын өндіріс </w:t>
      </w:r>
      <w:r>
        <w:rPr>
          <w:rFonts w:ascii="Times New Roman" w:hAnsi="Times New Roman" w:cs="Times New Roman"/>
          <w:sz w:val="28"/>
          <w:szCs w:val="28"/>
        </w:rPr>
        <w:t>нысандарын арттыру</w:t>
      </w:r>
      <w:r w:rsidRPr="00DB23E8">
        <w:rPr>
          <w:rFonts w:ascii="Times New Roman" w:hAnsi="Times New Roman" w:cs="Times New Roman"/>
          <w:sz w:val="28"/>
          <w:szCs w:val="28"/>
        </w:rPr>
        <w:t>.</w:t>
      </w:r>
      <w:r w:rsidR="006310B6">
        <w:rPr>
          <w:rFonts w:ascii="Times New Roman" w:hAnsi="Times New Roman" w:cs="Times New Roman"/>
          <w:sz w:val="28"/>
          <w:szCs w:val="28"/>
        </w:rPr>
        <w:t xml:space="preserve"> </w:t>
      </w:r>
      <w:r>
        <w:rPr>
          <w:rFonts w:ascii="Times New Roman" w:hAnsi="Times New Roman" w:cs="Times New Roman"/>
          <w:sz w:val="28"/>
          <w:szCs w:val="28"/>
        </w:rPr>
        <w:t>Б</w:t>
      </w:r>
      <w:r w:rsidRPr="00DE6BF9">
        <w:rPr>
          <w:rFonts w:ascii="Times New Roman" w:hAnsi="Times New Roman" w:cs="Times New Roman"/>
          <w:sz w:val="28"/>
          <w:szCs w:val="28"/>
        </w:rPr>
        <w:t xml:space="preserve">ағдарламаны </w:t>
      </w:r>
      <w:r>
        <w:rPr>
          <w:rFonts w:ascii="Times New Roman" w:hAnsi="Times New Roman" w:cs="Times New Roman"/>
          <w:sz w:val="28"/>
          <w:szCs w:val="28"/>
        </w:rPr>
        <w:t>атқару процесінде</w:t>
      </w:r>
      <w:r w:rsidRPr="00DE6BF9">
        <w:rPr>
          <w:rFonts w:ascii="Times New Roman" w:hAnsi="Times New Roman" w:cs="Times New Roman"/>
          <w:sz w:val="28"/>
          <w:szCs w:val="28"/>
        </w:rPr>
        <w:t xml:space="preserve"> аграрлық секто</w:t>
      </w:r>
      <w:r>
        <w:rPr>
          <w:rFonts w:ascii="Times New Roman" w:hAnsi="Times New Roman" w:cs="Times New Roman"/>
          <w:sz w:val="28"/>
          <w:szCs w:val="28"/>
        </w:rPr>
        <w:t>рдағы азық-түлік нарығы біраз</w:t>
      </w:r>
      <w:r w:rsidRPr="00DE6BF9">
        <w:rPr>
          <w:rFonts w:ascii="Times New Roman" w:hAnsi="Times New Roman" w:cs="Times New Roman"/>
          <w:sz w:val="28"/>
          <w:szCs w:val="28"/>
        </w:rPr>
        <w:t xml:space="preserve"> </w:t>
      </w:r>
      <w:r>
        <w:rPr>
          <w:rFonts w:ascii="Times New Roman" w:hAnsi="Times New Roman" w:cs="Times New Roman"/>
          <w:sz w:val="28"/>
          <w:szCs w:val="28"/>
        </w:rPr>
        <w:t>ыңғайлы фактарлардың әсерімен</w:t>
      </w:r>
      <w:r w:rsidRPr="00DE6BF9">
        <w:rPr>
          <w:rFonts w:ascii="Times New Roman" w:hAnsi="Times New Roman" w:cs="Times New Roman"/>
          <w:sz w:val="28"/>
          <w:szCs w:val="28"/>
        </w:rPr>
        <w:t xml:space="preserve"> </w:t>
      </w:r>
      <w:r>
        <w:rPr>
          <w:rFonts w:ascii="Times New Roman" w:hAnsi="Times New Roman" w:cs="Times New Roman"/>
          <w:sz w:val="28"/>
          <w:szCs w:val="28"/>
        </w:rPr>
        <w:t>қалыптасқанына қарамастан</w:t>
      </w:r>
      <w:r w:rsidRPr="00DE6BF9">
        <w:rPr>
          <w:rFonts w:ascii="Times New Roman" w:hAnsi="Times New Roman" w:cs="Times New Roman"/>
          <w:sz w:val="28"/>
          <w:szCs w:val="28"/>
        </w:rPr>
        <w:t xml:space="preserve">, жоспарланған нәтижелердің </w:t>
      </w:r>
      <w:r>
        <w:rPr>
          <w:rFonts w:ascii="Times New Roman" w:hAnsi="Times New Roman" w:cs="Times New Roman"/>
          <w:sz w:val="28"/>
          <w:szCs w:val="28"/>
        </w:rPr>
        <w:t xml:space="preserve">бірталай бөлігі іске асқан жоқ. </w:t>
      </w:r>
      <w:r w:rsidRPr="00DE6BF9">
        <w:rPr>
          <w:rFonts w:ascii="Times New Roman" w:hAnsi="Times New Roman" w:cs="Times New Roman"/>
          <w:sz w:val="28"/>
          <w:szCs w:val="28"/>
        </w:rPr>
        <w:t xml:space="preserve">Негізгі себептердің </w:t>
      </w:r>
      <w:r>
        <w:rPr>
          <w:rFonts w:ascii="Times New Roman" w:hAnsi="Times New Roman" w:cs="Times New Roman"/>
          <w:sz w:val="28"/>
          <w:szCs w:val="28"/>
        </w:rPr>
        <w:t>б</w:t>
      </w:r>
      <w:r w:rsidR="00EF635E">
        <w:rPr>
          <w:rFonts w:ascii="Times New Roman" w:hAnsi="Times New Roman" w:cs="Times New Roman"/>
          <w:sz w:val="28"/>
          <w:szCs w:val="28"/>
        </w:rPr>
        <w:t>і</w:t>
      </w:r>
      <w:r>
        <w:rPr>
          <w:rFonts w:ascii="Times New Roman" w:hAnsi="Times New Roman" w:cs="Times New Roman"/>
          <w:sz w:val="28"/>
          <w:szCs w:val="28"/>
        </w:rPr>
        <w:t xml:space="preserve">ріне ауыл шаруашылық </w:t>
      </w:r>
      <w:r w:rsidRPr="00DE6BF9">
        <w:rPr>
          <w:rFonts w:ascii="Times New Roman" w:hAnsi="Times New Roman" w:cs="Times New Roman"/>
          <w:sz w:val="28"/>
          <w:szCs w:val="28"/>
        </w:rPr>
        <w:t xml:space="preserve"> </w:t>
      </w:r>
      <w:r>
        <w:rPr>
          <w:rFonts w:ascii="Times New Roman" w:hAnsi="Times New Roman" w:cs="Times New Roman"/>
          <w:sz w:val="28"/>
          <w:szCs w:val="28"/>
        </w:rPr>
        <w:t>өнімдеріне сұраныстың аздығы</w:t>
      </w:r>
      <w:r w:rsidR="00EF635E">
        <w:rPr>
          <w:rFonts w:ascii="Times New Roman" w:hAnsi="Times New Roman" w:cs="Times New Roman"/>
          <w:sz w:val="28"/>
          <w:szCs w:val="28"/>
        </w:rPr>
        <w:t xml:space="preserve"> </w:t>
      </w:r>
      <w:r>
        <w:rPr>
          <w:rFonts w:ascii="Times New Roman" w:hAnsi="Times New Roman" w:cs="Times New Roman"/>
          <w:sz w:val="28"/>
          <w:szCs w:val="28"/>
        </w:rPr>
        <w:t>себебінен 2017 ж. өнім бағасының артуы, өндіруде</w:t>
      </w:r>
      <w:r w:rsidRPr="00DE6BF9">
        <w:rPr>
          <w:rFonts w:ascii="Times New Roman" w:hAnsi="Times New Roman" w:cs="Times New Roman"/>
          <w:sz w:val="28"/>
          <w:szCs w:val="28"/>
        </w:rPr>
        <w:t xml:space="preserve"> пайдаланылатын өнеркәсіптік ресурстарға тарифтер мен бағалардың </w:t>
      </w:r>
      <w:r>
        <w:rPr>
          <w:rFonts w:ascii="Times New Roman" w:hAnsi="Times New Roman" w:cs="Times New Roman"/>
          <w:sz w:val="28"/>
          <w:szCs w:val="28"/>
        </w:rPr>
        <w:t>артуы</w:t>
      </w:r>
      <w:r w:rsidRPr="00DE6BF9">
        <w:rPr>
          <w:rFonts w:ascii="Times New Roman" w:hAnsi="Times New Roman" w:cs="Times New Roman"/>
          <w:sz w:val="28"/>
          <w:szCs w:val="28"/>
        </w:rPr>
        <w:t xml:space="preserve">, атап айтқанда жанар-жағармай мен минералды тыңайтқыштар </w:t>
      </w:r>
      <w:r>
        <w:rPr>
          <w:rFonts w:ascii="Times New Roman" w:hAnsi="Times New Roman" w:cs="Times New Roman"/>
          <w:sz w:val="28"/>
          <w:szCs w:val="28"/>
        </w:rPr>
        <w:t>бағамының</w:t>
      </w:r>
      <w:r w:rsidRPr="00DE6BF9">
        <w:rPr>
          <w:rFonts w:ascii="Times New Roman" w:hAnsi="Times New Roman" w:cs="Times New Roman"/>
          <w:sz w:val="28"/>
          <w:szCs w:val="28"/>
        </w:rPr>
        <w:t xml:space="preserve"> </w:t>
      </w:r>
      <w:r>
        <w:rPr>
          <w:rFonts w:ascii="Times New Roman" w:hAnsi="Times New Roman" w:cs="Times New Roman"/>
          <w:sz w:val="28"/>
          <w:szCs w:val="28"/>
        </w:rPr>
        <w:t>көтерілуі</w:t>
      </w:r>
      <w:r w:rsidRPr="00DE6BF9">
        <w:rPr>
          <w:rFonts w:ascii="Times New Roman" w:hAnsi="Times New Roman" w:cs="Times New Roman"/>
          <w:sz w:val="28"/>
          <w:szCs w:val="28"/>
        </w:rPr>
        <w:t xml:space="preserve"> ерекше </w:t>
      </w:r>
      <w:r>
        <w:rPr>
          <w:rFonts w:ascii="Times New Roman" w:hAnsi="Times New Roman" w:cs="Times New Roman"/>
          <w:sz w:val="28"/>
          <w:szCs w:val="28"/>
        </w:rPr>
        <w:t>орын алды</w:t>
      </w:r>
      <w:r w:rsidRPr="00DE6BF9">
        <w:rPr>
          <w:rFonts w:ascii="Times New Roman" w:hAnsi="Times New Roman" w:cs="Times New Roman"/>
          <w:sz w:val="28"/>
          <w:szCs w:val="28"/>
        </w:rPr>
        <w:t>.</w:t>
      </w:r>
    </w:p>
    <w:p w14:paraId="513D1312" w14:textId="0E5AC97C" w:rsidR="00597725" w:rsidRDefault="00597725" w:rsidP="00DB095F">
      <w:pPr>
        <w:spacing w:after="0" w:line="240" w:lineRule="auto"/>
        <w:ind w:firstLine="709"/>
        <w:jc w:val="both"/>
        <w:rPr>
          <w:rFonts w:ascii="Times New Roman" w:hAnsi="Times New Roman" w:cs="Times New Roman"/>
          <w:sz w:val="28"/>
          <w:szCs w:val="28"/>
        </w:rPr>
      </w:pPr>
      <w:r w:rsidRPr="008D7910">
        <w:rPr>
          <w:rFonts w:ascii="Times New Roman" w:hAnsi="Times New Roman" w:cs="Times New Roman"/>
          <w:sz w:val="28"/>
          <w:szCs w:val="28"/>
        </w:rPr>
        <w:t>201</w:t>
      </w:r>
      <w:r>
        <w:rPr>
          <w:rFonts w:ascii="Times New Roman" w:hAnsi="Times New Roman" w:cs="Times New Roman"/>
          <w:sz w:val="28"/>
          <w:szCs w:val="28"/>
        </w:rPr>
        <w:t>7</w:t>
      </w:r>
      <w:r w:rsidRPr="008D7910">
        <w:rPr>
          <w:rFonts w:ascii="Times New Roman" w:hAnsi="Times New Roman" w:cs="Times New Roman"/>
          <w:sz w:val="28"/>
          <w:szCs w:val="28"/>
        </w:rPr>
        <w:t>-2021жж</w:t>
      </w:r>
      <w:r w:rsidR="006E5BD2">
        <w:rPr>
          <w:rFonts w:ascii="Times New Roman" w:hAnsi="Times New Roman" w:cs="Times New Roman"/>
          <w:sz w:val="28"/>
          <w:szCs w:val="28"/>
        </w:rPr>
        <w:t>.</w:t>
      </w:r>
      <w:r w:rsidRPr="008D7910">
        <w:rPr>
          <w:rFonts w:ascii="Times New Roman" w:hAnsi="Times New Roman" w:cs="Times New Roman"/>
          <w:sz w:val="28"/>
          <w:szCs w:val="28"/>
        </w:rPr>
        <w:t xml:space="preserve"> аралығында республика деңгейінде АӨК</w:t>
      </w:r>
      <w:r w:rsidR="003D75CE">
        <w:rPr>
          <w:rFonts w:ascii="Times New Roman" w:hAnsi="Times New Roman" w:cs="Times New Roman"/>
          <w:sz w:val="28"/>
          <w:szCs w:val="28"/>
        </w:rPr>
        <w:t>-</w:t>
      </w:r>
      <w:r w:rsidRPr="008D7910">
        <w:rPr>
          <w:rFonts w:ascii="Times New Roman" w:hAnsi="Times New Roman" w:cs="Times New Roman"/>
          <w:sz w:val="28"/>
          <w:szCs w:val="28"/>
        </w:rPr>
        <w:t xml:space="preserve">нің дамуы нәтижелі болды деуге болады. </w:t>
      </w:r>
      <w:r>
        <w:rPr>
          <w:rFonts w:ascii="Times New Roman" w:hAnsi="Times New Roman" w:cs="Times New Roman"/>
          <w:sz w:val="28"/>
          <w:szCs w:val="28"/>
        </w:rPr>
        <w:t>Ауыл</w:t>
      </w:r>
      <w:r w:rsidR="003D75CE">
        <w:rPr>
          <w:rFonts w:ascii="Times New Roman" w:hAnsi="Times New Roman" w:cs="Times New Roman"/>
          <w:sz w:val="28"/>
          <w:szCs w:val="28"/>
        </w:rPr>
        <w:t xml:space="preserve"> </w:t>
      </w:r>
      <w:r>
        <w:rPr>
          <w:rFonts w:ascii="Times New Roman" w:hAnsi="Times New Roman" w:cs="Times New Roman"/>
          <w:sz w:val="28"/>
          <w:szCs w:val="28"/>
        </w:rPr>
        <w:t>шаруашылы</w:t>
      </w:r>
      <w:r w:rsidR="006E5BD2">
        <w:rPr>
          <w:rFonts w:ascii="Times New Roman" w:hAnsi="Times New Roman" w:cs="Times New Roman"/>
          <w:sz w:val="28"/>
          <w:szCs w:val="28"/>
        </w:rPr>
        <w:t>ғына</w:t>
      </w:r>
      <w:r w:rsidRPr="008D7910">
        <w:rPr>
          <w:rFonts w:ascii="Times New Roman" w:hAnsi="Times New Roman" w:cs="Times New Roman"/>
          <w:sz w:val="28"/>
          <w:szCs w:val="28"/>
        </w:rPr>
        <w:t xml:space="preserve"> </w:t>
      </w:r>
      <w:r>
        <w:rPr>
          <w:rFonts w:ascii="Times New Roman" w:hAnsi="Times New Roman" w:cs="Times New Roman"/>
          <w:sz w:val="28"/>
          <w:szCs w:val="28"/>
        </w:rPr>
        <w:t>тән ерекшеліктерді ескерсек,</w:t>
      </w:r>
      <w:r w:rsidRPr="008D7910">
        <w:rPr>
          <w:rFonts w:ascii="Times New Roman" w:hAnsi="Times New Roman" w:cs="Times New Roman"/>
          <w:sz w:val="28"/>
          <w:szCs w:val="28"/>
        </w:rPr>
        <w:t xml:space="preserve"> күрделі қаржылық ахуал мен материалдық-техникалық базаның әлсіздігі сақталуда. Мемлекеттік қолдау шараларын іске асыруда селективтілік қағидатын сақтау ерекше маңызға ие, өйткені АӨК-нің барлық салалары мен шаруашылық субъектілеріне бірдей көлемде және бірдей форматта қолдау көрсету  әрқашан</w:t>
      </w:r>
      <w:r>
        <w:rPr>
          <w:rFonts w:ascii="Times New Roman" w:hAnsi="Times New Roman" w:cs="Times New Roman"/>
          <w:sz w:val="28"/>
          <w:szCs w:val="28"/>
        </w:rPr>
        <w:t xml:space="preserve"> жоғары нәтиже</w:t>
      </w:r>
      <w:r w:rsidRPr="008D7910">
        <w:rPr>
          <w:rFonts w:ascii="Times New Roman" w:hAnsi="Times New Roman" w:cs="Times New Roman"/>
          <w:sz w:val="28"/>
          <w:szCs w:val="28"/>
        </w:rPr>
        <w:t xml:space="preserve"> алып келе бермейді. Мемлекеттік қолдау ең алдымен ұлттық азық-түлік қауіпсіздігі үшін стратегиялық маңызы жоғары өнімдерге, импортқа тәуелділігі жоғары салаларға және ішкі нарық </w:t>
      </w:r>
      <w:r w:rsidRPr="008D7910">
        <w:rPr>
          <w:rFonts w:ascii="Times New Roman" w:hAnsi="Times New Roman" w:cs="Times New Roman"/>
          <w:sz w:val="28"/>
          <w:szCs w:val="28"/>
        </w:rPr>
        <w:lastRenderedPageBreak/>
        <w:t>тұрақтылығына тікелей әсер ететін бағыттарға нысаналы түрде шоғырландырылуы тиіс. Сонымен бірге</w:t>
      </w:r>
      <w:r w:rsidR="00CA57DC">
        <w:rPr>
          <w:rFonts w:ascii="Times New Roman" w:hAnsi="Times New Roman" w:cs="Times New Roman"/>
          <w:sz w:val="28"/>
          <w:szCs w:val="28"/>
        </w:rPr>
        <w:t>,</w:t>
      </w:r>
      <w:r w:rsidRPr="008D7910">
        <w:rPr>
          <w:rFonts w:ascii="Times New Roman" w:hAnsi="Times New Roman" w:cs="Times New Roman"/>
          <w:sz w:val="28"/>
          <w:szCs w:val="28"/>
        </w:rPr>
        <w:t xml:space="preserve"> қолдау тетіктерін өңірлік табиғи-климаттық, ресурстық және өндірістік ерекшеліктерге қарай саралау, сондай-ақ шағын және орта шаруашылықтардың қаржылық және технология</w:t>
      </w:r>
      <w:r>
        <w:rPr>
          <w:rFonts w:ascii="Times New Roman" w:hAnsi="Times New Roman" w:cs="Times New Roman"/>
          <w:sz w:val="28"/>
          <w:szCs w:val="28"/>
        </w:rPr>
        <w:t xml:space="preserve">лық мүмкіндіктерін </w:t>
      </w:r>
      <w:r w:rsidRPr="00DB095F">
        <w:rPr>
          <w:rFonts w:ascii="Times New Roman" w:hAnsi="Times New Roman" w:cs="Times New Roman"/>
          <w:sz w:val="28"/>
          <w:szCs w:val="28"/>
        </w:rPr>
        <w:t>ескеріп одан әрі бейімдеуді қолға алған жөн.</w:t>
      </w:r>
      <w:r w:rsidRPr="00DB095F">
        <w:t xml:space="preserve"> </w:t>
      </w:r>
      <w:r w:rsidRPr="00DB095F">
        <w:rPr>
          <w:rFonts w:ascii="Times New Roman" w:hAnsi="Times New Roman" w:cs="Times New Roman"/>
          <w:sz w:val="28"/>
          <w:szCs w:val="28"/>
        </w:rPr>
        <w:t>Мұндай тәсіл бюджет қаржысының тиімді жұмсалуын арттырады. Мемлекеттік қолдау шараларының нақты нәтижесін күшейтуге және азық-түлік қауіпсіздігін қамтамасыз етудегі басым бағыттарды барынша тиімді дамытуға мүмкіндік туғызады.</w:t>
      </w:r>
    </w:p>
    <w:p w14:paraId="2F116E96" w14:textId="4BF05491" w:rsidR="00597725" w:rsidRPr="008D7910" w:rsidRDefault="00597725" w:rsidP="00597725">
      <w:pPr>
        <w:spacing w:after="0" w:line="240" w:lineRule="auto"/>
        <w:ind w:firstLine="709"/>
        <w:jc w:val="both"/>
        <w:rPr>
          <w:rFonts w:ascii="Times New Roman" w:hAnsi="Times New Roman" w:cs="Times New Roman"/>
          <w:sz w:val="28"/>
          <w:szCs w:val="28"/>
        </w:rPr>
      </w:pPr>
      <w:r w:rsidRPr="008D7910">
        <w:rPr>
          <w:rFonts w:ascii="Times New Roman" w:hAnsi="Times New Roman" w:cs="Times New Roman"/>
          <w:sz w:val="28"/>
          <w:szCs w:val="28"/>
        </w:rPr>
        <w:t>Қәзіргі таңда елі</w:t>
      </w:r>
      <w:r>
        <w:rPr>
          <w:rFonts w:ascii="Times New Roman" w:hAnsi="Times New Roman" w:cs="Times New Roman"/>
          <w:sz w:val="28"/>
          <w:szCs w:val="28"/>
        </w:rPr>
        <w:t>мізде ауыл шаруашылығы саласындағы техника</w:t>
      </w:r>
      <w:r w:rsidRPr="008D7910">
        <w:rPr>
          <w:rFonts w:ascii="Times New Roman" w:hAnsi="Times New Roman" w:cs="Times New Roman"/>
          <w:sz w:val="28"/>
          <w:szCs w:val="28"/>
        </w:rPr>
        <w:t xml:space="preserve">ның 80 пайызы тозып тұр. ҚР Президенті Қ.К.Тоқаев 2023 ж. Жолдауында бұл тозған техникалардың 10%-ын жыл сайын жаңартып отыру керектігін атап өткен болатын [151]. Агроөнеркәсіптік кешенді техникамен қамтамасыз ету арқылы кешеннің тұрақты дамуы мен бәсекеге қабілеттілігін арттыра аламыз. </w:t>
      </w:r>
    </w:p>
    <w:p w14:paraId="157B4809" w14:textId="0973010E" w:rsidR="00597725" w:rsidRPr="008D7910" w:rsidRDefault="00597725" w:rsidP="00597725">
      <w:pPr>
        <w:spacing w:after="0" w:line="240" w:lineRule="auto"/>
        <w:ind w:firstLine="709"/>
        <w:jc w:val="both"/>
        <w:rPr>
          <w:rFonts w:ascii="Times New Roman" w:hAnsi="Times New Roman" w:cs="Times New Roman"/>
          <w:sz w:val="28"/>
          <w:szCs w:val="28"/>
        </w:rPr>
      </w:pPr>
      <w:r w:rsidRPr="008D7910">
        <w:rPr>
          <w:rFonts w:ascii="Times New Roman" w:hAnsi="Times New Roman" w:cs="Times New Roman"/>
          <w:sz w:val="28"/>
          <w:szCs w:val="28"/>
        </w:rPr>
        <w:t xml:space="preserve">Қабылданған агроөнеркәсіптік кешенді дамыту бағдарламалары Қазақстанның құлдырау кезеңін бастан өткерген аграрлық секторын тұрақтандыруға және оның кейінгі өсуіне алғышарт қалыптастырды. Жекелеген бағдарламалар белгіленген мақсатты индикаторларға толық көлемде қол жеткізе алмады, алайда оларды ұйымдастырушылық </w:t>
      </w:r>
      <w:r>
        <w:rPr>
          <w:rFonts w:ascii="Times New Roman" w:hAnsi="Times New Roman" w:cs="Times New Roman"/>
          <w:sz w:val="28"/>
          <w:szCs w:val="28"/>
        </w:rPr>
        <w:t>жағын</w:t>
      </w:r>
      <w:r w:rsidRPr="008D7910">
        <w:rPr>
          <w:rFonts w:ascii="Times New Roman" w:hAnsi="Times New Roman" w:cs="Times New Roman"/>
          <w:sz w:val="28"/>
          <w:szCs w:val="28"/>
        </w:rPr>
        <w:t>ан төмен әрі тиімсіз деп бағалауға негіз жоқ. Әрбір бағдарлама экономиканың өзгермелі жағдайларына бейімделе отырып іске асырылды, дегенмен а</w:t>
      </w:r>
      <w:r>
        <w:rPr>
          <w:rFonts w:ascii="Times New Roman" w:hAnsi="Times New Roman" w:cs="Times New Roman"/>
          <w:sz w:val="28"/>
          <w:szCs w:val="28"/>
        </w:rPr>
        <w:t>уыл шаруашылығы саласына тән бір</w:t>
      </w:r>
      <w:r w:rsidRPr="008D7910">
        <w:rPr>
          <w:rFonts w:ascii="Times New Roman" w:hAnsi="Times New Roman" w:cs="Times New Roman"/>
          <w:sz w:val="28"/>
          <w:szCs w:val="28"/>
        </w:rPr>
        <w:t>қатар институционалдық және экономикалық кедергілер сақталып қалды. Соның нәтижесінде нарықтық экономика жағдайында АӨК-ті дамыту мен оның қызметінің тиімділігін арттыруға бағытталған жаңа басқарушылық және экономикалық тәжірибелер жинақталды. Ауыл шаруашылығы өнімдерінің жалпы көлемінің динамикасы мемлекеттік қолдау бағдарламаларының тиімділігін көрсететін негізгі индикаторлардың бірі болып табылады. 2021-2025жж. арналған Қазақстан Республикасының агроөнеркәсіптік кешенін дамытудағы ұлттық жобаны ауылшаруашылығ</w:t>
      </w:r>
      <w:r>
        <w:rPr>
          <w:rFonts w:ascii="Times New Roman" w:hAnsi="Times New Roman" w:cs="Times New Roman"/>
          <w:sz w:val="28"/>
          <w:szCs w:val="28"/>
        </w:rPr>
        <w:t>ы</w:t>
      </w:r>
      <w:r w:rsidRPr="008D7910">
        <w:rPr>
          <w:rFonts w:ascii="Times New Roman" w:hAnsi="Times New Roman" w:cs="Times New Roman"/>
          <w:sz w:val="28"/>
          <w:szCs w:val="28"/>
        </w:rPr>
        <w:t>н қолдаудағы қәзіргі заманға сай заманауи бағдарлама десекте болады. Осы Ұлттық жобаның басты мақсаты еңбек өнімділігін 2,5 есеге арттыру арқылы агроөнеркәсіптік кешеннің бәсекеге қ</w:t>
      </w:r>
      <w:r w:rsidR="00CA57DC">
        <w:rPr>
          <w:rFonts w:ascii="Times New Roman" w:hAnsi="Times New Roman" w:cs="Times New Roman"/>
          <w:sz w:val="28"/>
          <w:szCs w:val="28"/>
        </w:rPr>
        <w:t>а</w:t>
      </w:r>
      <w:r w:rsidRPr="008D7910">
        <w:rPr>
          <w:rFonts w:ascii="Times New Roman" w:hAnsi="Times New Roman" w:cs="Times New Roman"/>
          <w:sz w:val="28"/>
          <w:szCs w:val="28"/>
        </w:rPr>
        <w:t>білеттілігін арттыру, АӨК экспорт көлемін 2 есеге арттыру және ішкі нарықты әлеуметтік маңызы ба</w:t>
      </w:r>
      <w:r>
        <w:rPr>
          <w:rFonts w:ascii="Times New Roman" w:hAnsi="Times New Roman" w:cs="Times New Roman"/>
          <w:sz w:val="28"/>
          <w:szCs w:val="28"/>
        </w:rPr>
        <w:t>р азық-түлік тауарларымен қамту [152</w:t>
      </w:r>
      <w:r w:rsidRPr="001E7B69">
        <w:rPr>
          <w:rFonts w:ascii="Times New Roman" w:hAnsi="Times New Roman" w:cs="Times New Roman"/>
          <w:sz w:val="28"/>
          <w:szCs w:val="28"/>
        </w:rPr>
        <w:t>]</w:t>
      </w:r>
      <w:r>
        <w:rPr>
          <w:rFonts w:ascii="Times New Roman" w:hAnsi="Times New Roman" w:cs="Times New Roman"/>
          <w:sz w:val="28"/>
          <w:szCs w:val="28"/>
        </w:rPr>
        <w:t>.</w:t>
      </w:r>
      <w:r w:rsidR="00CA57DC">
        <w:rPr>
          <w:rFonts w:ascii="Times New Roman" w:hAnsi="Times New Roman" w:cs="Times New Roman"/>
          <w:sz w:val="28"/>
          <w:szCs w:val="28"/>
        </w:rPr>
        <w:t xml:space="preserve"> </w:t>
      </w:r>
      <w:r w:rsidRPr="008D7910">
        <w:rPr>
          <w:rFonts w:ascii="Times New Roman" w:hAnsi="Times New Roman" w:cs="Times New Roman"/>
          <w:sz w:val="28"/>
          <w:szCs w:val="28"/>
        </w:rPr>
        <w:t>Бұл жобаға 6,8 млр.теңге бөлінг</w:t>
      </w:r>
      <w:r>
        <w:rPr>
          <w:rFonts w:ascii="Times New Roman" w:hAnsi="Times New Roman" w:cs="Times New Roman"/>
          <w:sz w:val="28"/>
          <w:szCs w:val="28"/>
        </w:rPr>
        <w:t>ен</w:t>
      </w:r>
      <w:r w:rsidR="00CA57DC">
        <w:rPr>
          <w:rFonts w:ascii="Times New Roman" w:hAnsi="Times New Roman" w:cs="Times New Roman"/>
          <w:sz w:val="28"/>
          <w:szCs w:val="28"/>
        </w:rPr>
        <w:t>,</w:t>
      </w:r>
      <w:r>
        <w:rPr>
          <w:rFonts w:ascii="Times New Roman" w:hAnsi="Times New Roman" w:cs="Times New Roman"/>
          <w:sz w:val="28"/>
          <w:szCs w:val="28"/>
        </w:rPr>
        <w:t xml:space="preserve"> алайда жоба ҚР Үкіметімен 22.09.</w:t>
      </w:r>
      <w:r w:rsidRPr="008D7910">
        <w:rPr>
          <w:rFonts w:ascii="Times New Roman" w:hAnsi="Times New Roman" w:cs="Times New Roman"/>
          <w:sz w:val="28"/>
          <w:szCs w:val="28"/>
        </w:rPr>
        <w:t>2023ж №828 қаулысымен алынып тасталды. Оның орнына 2021-2030</w:t>
      </w:r>
      <w:r>
        <w:rPr>
          <w:rFonts w:ascii="Times New Roman" w:hAnsi="Times New Roman" w:cs="Times New Roman"/>
          <w:sz w:val="28"/>
          <w:szCs w:val="28"/>
        </w:rPr>
        <w:t xml:space="preserve"> </w:t>
      </w:r>
      <w:r w:rsidRPr="008D7910">
        <w:rPr>
          <w:rFonts w:ascii="Times New Roman" w:hAnsi="Times New Roman" w:cs="Times New Roman"/>
          <w:sz w:val="28"/>
          <w:szCs w:val="28"/>
        </w:rPr>
        <w:t>жылдарға арналған тұжырымдама [15</w:t>
      </w:r>
      <w:r>
        <w:rPr>
          <w:rFonts w:ascii="Times New Roman" w:hAnsi="Times New Roman" w:cs="Times New Roman"/>
          <w:sz w:val="28"/>
          <w:szCs w:val="28"/>
        </w:rPr>
        <w:t>3] ҚР аграрлық кешенін дамытуға</w:t>
      </w:r>
      <w:r w:rsidRPr="008D7910">
        <w:rPr>
          <w:rFonts w:ascii="Times New Roman" w:hAnsi="Times New Roman" w:cs="Times New Roman"/>
          <w:sz w:val="28"/>
          <w:szCs w:val="28"/>
        </w:rPr>
        <w:t xml:space="preserve"> арналған бағдарламасының жалғасы ретінде танылды. </w:t>
      </w:r>
    </w:p>
    <w:p w14:paraId="3EBA4C74" w14:textId="1BFC27B1" w:rsidR="006113BC" w:rsidRDefault="00597725" w:rsidP="00597725">
      <w:pPr>
        <w:spacing w:after="0" w:line="240" w:lineRule="auto"/>
        <w:ind w:firstLine="709"/>
        <w:jc w:val="both"/>
        <w:rPr>
          <w:rFonts w:ascii="Times New Roman" w:hAnsi="Times New Roman" w:cs="Times New Roman"/>
          <w:sz w:val="28"/>
          <w:szCs w:val="28"/>
        </w:rPr>
      </w:pPr>
      <w:r w:rsidRPr="008D7910">
        <w:rPr>
          <w:rFonts w:ascii="Times New Roman" w:hAnsi="Times New Roman" w:cs="Times New Roman"/>
          <w:sz w:val="28"/>
          <w:szCs w:val="28"/>
        </w:rPr>
        <w:t xml:space="preserve">2021-2025 жж. арналған АӨК-ті дамыту осы ұлттық жобаны жүзеге асыру аясында орын алды. Тоқталатын болсақ, өсімдік шаруашылығында аса қажетті деп саналатын тұқым сапасын бақылауды арттыруда қәзіргі заманға сай жүйелерді кеңінен қолдану, тұқым шаруашылығын жаңа техникамен және құрал-жабдықтармен қамту, агрохимиялық қызметтің республикалық ғылыми орталықтарының жұмысын жетілдіру, сонымен қатар минералды техникалық базаны нығайту да саланың қарқынды дамуына оң әсерін тигізеді. 2021-2030 жж. </w:t>
      </w:r>
      <w:r w:rsidRPr="008D7910">
        <w:rPr>
          <w:rFonts w:ascii="Times New Roman" w:hAnsi="Times New Roman" w:cs="Times New Roman"/>
          <w:sz w:val="28"/>
          <w:szCs w:val="28"/>
        </w:rPr>
        <w:lastRenderedPageBreak/>
        <w:t>арналған Қазақстан Републикасының аграрлық кешенін  дамыту тұжырымдамасының негізінде егіншіліктің элементтерін енгізу және өндірістің барлық технологиясын цифрландыру жоспарланып отыр. Ең</w:t>
      </w:r>
      <w:r>
        <w:rPr>
          <w:rFonts w:ascii="Times New Roman" w:hAnsi="Times New Roman" w:cs="Times New Roman"/>
          <w:sz w:val="28"/>
          <w:szCs w:val="28"/>
        </w:rPr>
        <w:t xml:space="preserve"> негізгі басым бағыт мо</w:t>
      </w:r>
      <w:r w:rsidRPr="008D7910">
        <w:rPr>
          <w:rFonts w:ascii="Times New Roman" w:hAnsi="Times New Roman" w:cs="Times New Roman"/>
          <w:sz w:val="28"/>
          <w:szCs w:val="28"/>
        </w:rPr>
        <w:t xml:space="preserve">лекулалық биология мен генді инженерия  жетістіктеріне негізделген жеңіл тәсілдер арқылы өсімдіктердің жаңа сорттарын шығару және селекциялық жұмыстарды дамыту. Мұндай бағыт ғылыми ұйымдардың </w:t>
      </w:r>
      <w:r w:rsidR="006E5BD2">
        <w:rPr>
          <w:rFonts w:ascii="Times New Roman" w:hAnsi="Times New Roman" w:cs="Times New Roman"/>
          <w:sz w:val="28"/>
          <w:szCs w:val="28"/>
        </w:rPr>
        <w:t>5-6</w:t>
      </w:r>
      <w:r w:rsidRPr="008D7910">
        <w:rPr>
          <w:rFonts w:ascii="Times New Roman" w:hAnsi="Times New Roman" w:cs="Times New Roman"/>
          <w:sz w:val="28"/>
          <w:szCs w:val="28"/>
        </w:rPr>
        <w:t xml:space="preserve"> жыл сайын ауруларға және басқа да түрлі күйзелістің факторларына төзімді, өнімділігі жоғары жаңа сорттарды алуға мүмкіндік береді. Осы қабылданған шаралардың</w:t>
      </w:r>
      <w:r w:rsidR="00DB095F">
        <w:rPr>
          <w:rFonts w:ascii="Times New Roman" w:hAnsi="Times New Roman" w:cs="Times New Roman"/>
          <w:sz w:val="28"/>
          <w:szCs w:val="28"/>
        </w:rPr>
        <w:t xml:space="preserve"> </w:t>
      </w:r>
      <w:r w:rsidR="00DB095F" w:rsidRPr="00657BD3">
        <w:rPr>
          <w:rFonts w:ascii="Times New Roman" w:hAnsi="Times New Roman" w:cs="Times New Roman"/>
          <w:sz w:val="28"/>
          <w:szCs w:val="28"/>
        </w:rPr>
        <w:t>[154]</w:t>
      </w:r>
      <w:r w:rsidR="00DB095F">
        <w:rPr>
          <w:rFonts w:ascii="Times New Roman" w:hAnsi="Times New Roman" w:cs="Times New Roman"/>
          <w:sz w:val="28"/>
          <w:szCs w:val="28"/>
        </w:rPr>
        <w:t xml:space="preserve"> </w:t>
      </w:r>
      <w:r w:rsidRPr="008D7910">
        <w:rPr>
          <w:rFonts w:ascii="Times New Roman" w:hAnsi="Times New Roman" w:cs="Times New Roman"/>
          <w:sz w:val="28"/>
          <w:szCs w:val="28"/>
        </w:rPr>
        <w:t>нәтижесінде 2030 ж</w:t>
      </w:r>
      <w:r w:rsidR="00CA57DC">
        <w:rPr>
          <w:rFonts w:ascii="Times New Roman" w:hAnsi="Times New Roman" w:cs="Times New Roman"/>
          <w:sz w:val="28"/>
          <w:szCs w:val="28"/>
        </w:rPr>
        <w:t>.</w:t>
      </w:r>
      <w:r w:rsidRPr="008D7910">
        <w:rPr>
          <w:rFonts w:ascii="Times New Roman" w:hAnsi="Times New Roman" w:cs="Times New Roman"/>
          <w:sz w:val="28"/>
          <w:szCs w:val="28"/>
        </w:rPr>
        <w:t xml:space="preserve"> қарай </w:t>
      </w:r>
      <w:r w:rsidR="00CA57DC" w:rsidRPr="008D7910">
        <w:rPr>
          <w:rFonts w:ascii="Times New Roman" w:hAnsi="Times New Roman" w:cs="Times New Roman"/>
          <w:sz w:val="28"/>
          <w:szCs w:val="28"/>
        </w:rPr>
        <w:t xml:space="preserve">қара бидайдың орташа өнімділігін </w:t>
      </w:r>
      <w:r w:rsidRPr="008D7910">
        <w:rPr>
          <w:rFonts w:ascii="Times New Roman" w:hAnsi="Times New Roman" w:cs="Times New Roman"/>
          <w:sz w:val="28"/>
          <w:szCs w:val="28"/>
        </w:rPr>
        <w:t>кемінде 20 ц/га деңгейіне жеткізу, ауыл шар</w:t>
      </w:r>
      <w:r>
        <w:rPr>
          <w:rFonts w:ascii="Times New Roman" w:hAnsi="Times New Roman" w:cs="Times New Roman"/>
          <w:sz w:val="28"/>
          <w:szCs w:val="28"/>
        </w:rPr>
        <w:t>уашылығы техникасын 7</w:t>
      </w:r>
      <w:r w:rsidRPr="008D7910">
        <w:rPr>
          <w:rFonts w:ascii="Times New Roman" w:hAnsi="Times New Roman" w:cs="Times New Roman"/>
          <w:sz w:val="28"/>
          <w:szCs w:val="28"/>
        </w:rPr>
        <w:t>% жаңарту көзделіп отыр. АӨК қаржыландыру көлемі</w:t>
      </w:r>
      <w:r>
        <w:rPr>
          <w:rFonts w:ascii="Times New Roman" w:hAnsi="Times New Roman" w:cs="Times New Roman"/>
          <w:sz w:val="28"/>
          <w:szCs w:val="28"/>
        </w:rPr>
        <w:t xml:space="preserve"> </w:t>
      </w:r>
      <w:r w:rsidRPr="008D7910">
        <w:rPr>
          <w:rFonts w:ascii="Times New Roman" w:hAnsi="Times New Roman" w:cs="Times New Roman"/>
          <w:sz w:val="28"/>
          <w:szCs w:val="28"/>
        </w:rPr>
        <w:t>822,3 млрд теңгені құрады. ҚР 2023-2027 ж</w:t>
      </w:r>
      <w:r w:rsidR="00CA57DC">
        <w:rPr>
          <w:rFonts w:ascii="Times New Roman" w:hAnsi="Times New Roman" w:cs="Times New Roman"/>
          <w:sz w:val="28"/>
          <w:szCs w:val="28"/>
        </w:rPr>
        <w:t>ж.</w:t>
      </w:r>
      <w:r w:rsidRPr="008D7910">
        <w:rPr>
          <w:rFonts w:ascii="Times New Roman" w:hAnsi="Times New Roman" w:cs="Times New Roman"/>
          <w:sz w:val="28"/>
          <w:szCs w:val="28"/>
        </w:rPr>
        <w:t xml:space="preserve"> арналған әлеуметтік-экономикалық даму жоспарына сәйкес</w:t>
      </w:r>
      <w:r>
        <w:rPr>
          <w:rFonts w:ascii="Times New Roman" w:hAnsi="Times New Roman" w:cs="Times New Roman"/>
          <w:sz w:val="28"/>
          <w:szCs w:val="28"/>
        </w:rPr>
        <w:t xml:space="preserve"> [155] </w:t>
      </w:r>
      <w:r w:rsidRPr="008D7910">
        <w:rPr>
          <w:rFonts w:ascii="Times New Roman" w:hAnsi="Times New Roman" w:cs="Times New Roman"/>
          <w:sz w:val="28"/>
          <w:szCs w:val="28"/>
        </w:rPr>
        <w:t>субсидиялау тетіктерін жетілдіру және ауыл шаруашылық техникасын лизингке беру бағдарламасы аясын кеңейту, техника паркінің жаңаруы 6%-ға дейін арттыру көзделіп отыр.</w:t>
      </w:r>
      <w:r w:rsidRPr="00657BD3">
        <w:t xml:space="preserve"> </w:t>
      </w:r>
      <w:r w:rsidRPr="00657BD3">
        <w:rPr>
          <w:rFonts w:ascii="Times New Roman" w:hAnsi="Times New Roman" w:cs="Times New Roman"/>
          <w:sz w:val="28"/>
          <w:szCs w:val="28"/>
        </w:rPr>
        <w:t xml:space="preserve">Бұл өз кезегінде егін егу және жинау науқандарының </w:t>
      </w:r>
      <w:r w:rsidR="00CA57DC">
        <w:rPr>
          <w:rFonts w:ascii="Times New Roman" w:hAnsi="Times New Roman" w:cs="Times New Roman"/>
          <w:sz w:val="28"/>
          <w:szCs w:val="28"/>
        </w:rPr>
        <w:t>мерзімін қысқартып</w:t>
      </w:r>
      <w:r w:rsidRPr="00657BD3">
        <w:rPr>
          <w:rFonts w:ascii="Times New Roman" w:hAnsi="Times New Roman" w:cs="Times New Roman"/>
          <w:sz w:val="28"/>
          <w:szCs w:val="28"/>
        </w:rPr>
        <w:t xml:space="preserve">, жанар-жағармай мен қосалқы бөлшектерге </w:t>
      </w:r>
      <w:r>
        <w:rPr>
          <w:rFonts w:ascii="Times New Roman" w:hAnsi="Times New Roman" w:cs="Times New Roman"/>
          <w:sz w:val="28"/>
          <w:szCs w:val="28"/>
        </w:rPr>
        <w:t>арналған</w:t>
      </w:r>
      <w:r w:rsidRPr="00657BD3">
        <w:rPr>
          <w:rFonts w:ascii="Times New Roman" w:hAnsi="Times New Roman" w:cs="Times New Roman"/>
          <w:sz w:val="28"/>
          <w:szCs w:val="28"/>
        </w:rPr>
        <w:t xml:space="preserve"> шығындарды 15-20%-ға </w:t>
      </w:r>
      <w:r>
        <w:rPr>
          <w:rFonts w:ascii="Times New Roman" w:hAnsi="Times New Roman" w:cs="Times New Roman"/>
          <w:sz w:val="28"/>
          <w:szCs w:val="28"/>
        </w:rPr>
        <w:t>азайтуға әсерін тигізеді</w:t>
      </w:r>
      <w:r w:rsidRPr="00657BD3">
        <w:rPr>
          <w:rFonts w:ascii="Times New Roman" w:hAnsi="Times New Roman" w:cs="Times New Roman"/>
          <w:sz w:val="28"/>
          <w:szCs w:val="28"/>
        </w:rPr>
        <w:t xml:space="preserve">. </w:t>
      </w:r>
      <w:r>
        <w:rPr>
          <w:rFonts w:ascii="Times New Roman" w:hAnsi="Times New Roman" w:cs="Times New Roman"/>
          <w:sz w:val="28"/>
          <w:szCs w:val="28"/>
        </w:rPr>
        <w:t>Қ</w:t>
      </w:r>
      <w:r w:rsidRPr="00657BD3">
        <w:rPr>
          <w:rFonts w:ascii="Times New Roman" w:hAnsi="Times New Roman" w:cs="Times New Roman"/>
          <w:sz w:val="28"/>
          <w:szCs w:val="28"/>
        </w:rPr>
        <w:t xml:space="preserve">абылданған шаралар сапасы тұқым себу деңгейін 93%-дан 98%-ға дейін, минералды тыңайтқыштарды </w:t>
      </w:r>
      <w:r>
        <w:rPr>
          <w:rFonts w:ascii="Times New Roman" w:hAnsi="Times New Roman" w:cs="Times New Roman"/>
          <w:sz w:val="28"/>
          <w:szCs w:val="28"/>
        </w:rPr>
        <w:t>пайдалануды</w:t>
      </w:r>
      <w:r w:rsidRPr="00657BD3">
        <w:rPr>
          <w:rFonts w:ascii="Times New Roman" w:hAnsi="Times New Roman" w:cs="Times New Roman"/>
          <w:sz w:val="28"/>
          <w:szCs w:val="28"/>
        </w:rPr>
        <w:t xml:space="preserve"> 20%-дан 29%-ға дейін </w:t>
      </w:r>
      <w:r>
        <w:rPr>
          <w:rFonts w:ascii="Times New Roman" w:hAnsi="Times New Roman" w:cs="Times New Roman"/>
          <w:sz w:val="28"/>
          <w:szCs w:val="28"/>
        </w:rPr>
        <w:t>көбейтуге кепілдік беріп</w:t>
      </w:r>
      <w:r w:rsidRPr="00657BD3">
        <w:rPr>
          <w:rFonts w:ascii="Times New Roman" w:hAnsi="Times New Roman" w:cs="Times New Roman"/>
          <w:sz w:val="28"/>
          <w:szCs w:val="28"/>
        </w:rPr>
        <w:t xml:space="preserve">, дәнді дақылдардың өнімділігін 10-15% </w:t>
      </w:r>
      <w:r>
        <w:rPr>
          <w:rFonts w:ascii="Times New Roman" w:hAnsi="Times New Roman" w:cs="Times New Roman"/>
          <w:sz w:val="28"/>
          <w:szCs w:val="28"/>
        </w:rPr>
        <w:t>мөлшерінде</w:t>
      </w:r>
      <w:r w:rsidRPr="00657BD3">
        <w:rPr>
          <w:rFonts w:ascii="Times New Roman" w:hAnsi="Times New Roman" w:cs="Times New Roman"/>
          <w:sz w:val="28"/>
          <w:szCs w:val="28"/>
        </w:rPr>
        <w:t xml:space="preserve"> </w:t>
      </w:r>
      <w:r>
        <w:rPr>
          <w:rFonts w:ascii="Times New Roman" w:hAnsi="Times New Roman" w:cs="Times New Roman"/>
          <w:sz w:val="28"/>
          <w:szCs w:val="28"/>
        </w:rPr>
        <w:t>артқан</w:t>
      </w:r>
      <w:r w:rsidRPr="00657BD3">
        <w:rPr>
          <w:rFonts w:ascii="Times New Roman" w:hAnsi="Times New Roman" w:cs="Times New Roman"/>
          <w:sz w:val="28"/>
          <w:szCs w:val="28"/>
        </w:rPr>
        <w:t xml:space="preserve">. </w:t>
      </w:r>
    </w:p>
    <w:p w14:paraId="349C47CB" w14:textId="6206ECE1" w:rsidR="00597725" w:rsidRDefault="00597725" w:rsidP="00597725">
      <w:pPr>
        <w:spacing w:after="0" w:line="240" w:lineRule="auto"/>
        <w:ind w:firstLine="709"/>
        <w:jc w:val="both"/>
        <w:rPr>
          <w:rFonts w:ascii="Times New Roman" w:hAnsi="Times New Roman" w:cs="Times New Roman"/>
          <w:sz w:val="28"/>
          <w:szCs w:val="28"/>
        </w:rPr>
      </w:pPr>
      <w:r w:rsidRPr="008D7910">
        <w:rPr>
          <w:rFonts w:ascii="Times New Roman" w:hAnsi="Times New Roman" w:cs="Times New Roman"/>
          <w:sz w:val="28"/>
          <w:szCs w:val="28"/>
        </w:rPr>
        <w:t xml:space="preserve">Қабылданған бағдарламалардың тізімін төмендегі кестеге жинақтап көрсеттік. </w:t>
      </w:r>
    </w:p>
    <w:p w14:paraId="6A7B12D5" w14:textId="77777777" w:rsidR="00597725" w:rsidRPr="008D7910" w:rsidRDefault="00597725" w:rsidP="00597725">
      <w:pPr>
        <w:spacing w:after="0" w:line="240" w:lineRule="auto"/>
        <w:ind w:firstLine="709"/>
        <w:jc w:val="both"/>
        <w:rPr>
          <w:rFonts w:ascii="Times New Roman" w:hAnsi="Times New Roman" w:cs="Times New Roman"/>
          <w:sz w:val="28"/>
          <w:szCs w:val="28"/>
        </w:rPr>
      </w:pPr>
    </w:p>
    <w:p w14:paraId="0E8E584A" w14:textId="77777777" w:rsidR="00597725" w:rsidRPr="008D7910" w:rsidRDefault="00597725" w:rsidP="00597725">
      <w:pPr>
        <w:widowControl w:val="0"/>
        <w:tabs>
          <w:tab w:val="left" w:pos="1134"/>
          <w:tab w:val="left" w:pos="1276"/>
        </w:tabs>
        <w:autoSpaceDE w:val="0"/>
        <w:autoSpaceDN w:val="0"/>
        <w:spacing w:after="0" w:line="240" w:lineRule="auto"/>
        <w:ind w:right="-1"/>
        <w:jc w:val="both"/>
        <w:rPr>
          <w:rFonts w:ascii="Times New Roman" w:hAnsi="Times New Roman" w:cs="Times New Roman"/>
          <w:sz w:val="28"/>
          <w:szCs w:val="28"/>
        </w:rPr>
      </w:pPr>
      <w:r w:rsidRPr="008D7910">
        <w:rPr>
          <w:rFonts w:ascii="Times New Roman" w:hAnsi="Times New Roman" w:cs="Times New Roman"/>
          <w:sz w:val="28"/>
          <w:szCs w:val="28"/>
        </w:rPr>
        <w:t>Кесте 58 – АӨК саласындағы қабылданған бағдарламалар тізімі</w:t>
      </w:r>
    </w:p>
    <w:tbl>
      <w:tblPr>
        <w:tblStyle w:val="ad"/>
        <w:tblW w:w="9634" w:type="dxa"/>
        <w:tblLayout w:type="fixed"/>
        <w:tblLook w:val="04A0" w:firstRow="1" w:lastRow="0" w:firstColumn="1" w:lastColumn="0" w:noHBand="0" w:noVBand="1"/>
      </w:tblPr>
      <w:tblGrid>
        <w:gridCol w:w="1413"/>
        <w:gridCol w:w="992"/>
        <w:gridCol w:w="2693"/>
        <w:gridCol w:w="2268"/>
        <w:gridCol w:w="2268"/>
      </w:tblGrid>
      <w:tr w:rsidR="00597725" w:rsidRPr="003F63D5" w14:paraId="2CFD1768" w14:textId="77777777" w:rsidTr="006113BC">
        <w:tc>
          <w:tcPr>
            <w:tcW w:w="1413" w:type="dxa"/>
            <w:vAlign w:val="center"/>
          </w:tcPr>
          <w:p w14:paraId="05DDB95F"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Бағдарлама атауы</w:t>
            </w:r>
          </w:p>
        </w:tc>
        <w:tc>
          <w:tcPr>
            <w:tcW w:w="992" w:type="dxa"/>
            <w:vAlign w:val="center"/>
          </w:tcPr>
          <w:p w14:paraId="261D249D" w14:textId="77777777" w:rsidR="00597725" w:rsidRPr="003F63D5" w:rsidRDefault="00597725" w:rsidP="006113BC">
            <w:pPr>
              <w:ind w:right="-100"/>
              <w:jc w:val="center"/>
              <w:rPr>
                <w:rFonts w:ascii="Times New Roman" w:hAnsi="Times New Roman" w:cs="Times New Roman"/>
                <w:sz w:val="20"/>
                <w:szCs w:val="20"/>
              </w:rPr>
            </w:pPr>
            <w:r w:rsidRPr="003F63D5">
              <w:rPr>
                <w:rFonts w:ascii="Times New Roman" w:hAnsi="Times New Roman" w:cs="Times New Roman"/>
                <w:sz w:val="20"/>
                <w:szCs w:val="20"/>
              </w:rPr>
              <w:t>Жылдар</w:t>
            </w:r>
          </w:p>
        </w:tc>
        <w:tc>
          <w:tcPr>
            <w:tcW w:w="2693" w:type="dxa"/>
            <w:vAlign w:val="center"/>
          </w:tcPr>
          <w:p w14:paraId="4712703B"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Бағдарлама мақсаты</w:t>
            </w:r>
          </w:p>
        </w:tc>
        <w:tc>
          <w:tcPr>
            <w:tcW w:w="2268" w:type="dxa"/>
            <w:vAlign w:val="center"/>
          </w:tcPr>
          <w:p w14:paraId="29684F11"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Қаржыландыру көлемі</w:t>
            </w:r>
          </w:p>
        </w:tc>
        <w:tc>
          <w:tcPr>
            <w:tcW w:w="2268" w:type="dxa"/>
            <w:vAlign w:val="center"/>
          </w:tcPr>
          <w:p w14:paraId="21AE0B88"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Бағдарламаның нәтижесі</w:t>
            </w:r>
          </w:p>
        </w:tc>
      </w:tr>
      <w:tr w:rsidR="00597725" w:rsidRPr="007455A6" w14:paraId="24314A78" w14:textId="77777777" w:rsidTr="006113BC">
        <w:tc>
          <w:tcPr>
            <w:tcW w:w="1413" w:type="dxa"/>
            <w:vAlign w:val="center"/>
          </w:tcPr>
          <w:p w14:paraId="0477B0B3" w14:textId="74DAC40B"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Мемлекеттік аграрлық азық-түлік бағдарламасы</w:t>
            </w:r>
          </w:p>
        </w:tc>
        <w:tc>
          <w:tcPr>
            <w:tcW w:w="992" w:type="dxa"/>
            <w:vAlign w:val="center"/>
          </w:tcPr>
          <w:p w14:paraId="7EC2742D"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2003-2005</w:t>
            </w:r>
          </w:p>
        </w:tc>
        <w:tc>
          <w:tcPr>
            <w:tcW w:w="2693" w:type="dxa"/>
            <w:vAlign w:val="center"/>
          </w:tcPr>
          <w:p w14:paraId="04EFE88C" w14:textId="77777777" w:rsidR="00597725" w:rsidRPr="003F63D5" w:rsidRDefault="00597725" w:rsidP="006113BC">
            <w:pPr>
              <w:pStyle w:val="af2"/>
              <w:ind w:right="280"/>
              <w:jc w:val="center"/>
              <w:rPr>
                <w:rFonts w:ascii="Times New Roman" w:hAnsi="Times New Roman" w:cs="Times New Roman"/>
                <w:sz w:val="20"/>
                <w:szCs w:val="20"/>
                <w:lang w:val="kk-KZ"/>
              </w:rPr>
            </w:pPr>
            <w:r w:rsidRPr="003F63D5">
              <w:rPr>
                <w:rFonts w:ascii="Times New Roman" w:hAnsi="Times New Roman" w:cs="Times New Roman"/>
                <w:sz w:val="20"/>
                <w:szCs w:val="20"/>
                <w:lang w:val="kk-KZ"/>
              </w:rPr>
              <w:t>Агроөнеркәсіптік кешеннің тиімді жүйесін қалыптастыру және бәсекеге қабілетті өнім өндіру негізінде Қазақстанның азық-түліктің қауіпсіздігін қамтамасыз ету</w:t>
            </w:r>
          </w:p>
        </w:tc>
        <w:tc>
          <w:tcPr>
            <w:tcW w:w="2268" w:type="dxa"/>
            <w:vAlign w:val="center"/>
          </w:tcPr>
          <w:p w14:paraId="02B902A1"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24,5 млрд</w:t>
            </w:r>
          </w:p>
        </w:tc>
        <w:tc>
          <w:tcPr>
            <w:tcW w:w="2268" w:type="dxa"/>
            <w:vAlign w:val="center"/>
          </w:tcPr>
          <w:p w14:paraId="0EA67DB5" w14:textId="77777777" w:rsidR="00597725" w:rsidRPr="003F63D5" w:rsidRDefault="00597725" w:rsidP="006113BC">
            <w:pPr>
              <w:jc w:val="center"/>
              <w:rPr>
                <w:rFonts w:ascii="Times New Roman" w:hAnsi="Times New Roman" w:cs="Times New Roman"/>
                <w:sz w:val="20"/>
                <w:szCs w:val="20"/>
              </w:rPr>
            </w:pPr>
            <w:r w:rsidRPr="003F63D5">
              <w:rPr>
                <w:rFonts w:ascii="Times New Roman" w:eastAsia="Times New Roman" w:hAnsi="Times New Roman" w:cs="Times New Roman"/>
                <w:sz w:val="20"/>
                <w:szCs w:val="20"/>
                <w:lang w:eastAsia="ru-RU"/>
              </w:rPr>
              <w:t>Ауыл шаруашылығы жалпы өнімі +8,5 %; ет өнімдері +7,6%; сүт +4,5 %; ірі қара саны +5,9%; Лизингтік қарыздар қайта құрылымдалды</w:t>
            </w:r>
          </w:p>
        </w:tc>
      </w:tr>
      <w:tr w:rsidR="00597725" w:rsidRPr="007455A6" w14:paraId="3041B3A2" w14:textId="77777777" w:rsidTr="006310B6">
        <w:trPr>
          <w:trHeight w:val="2154"/>
        </w:trPr>
        <w:tc>
          <w:tcPr>
            <w:tcW w:w="1413" w:type="dxa"/>
            <w:vAlign w:val="center"/>
          </w:tcPr>
          <w:p w14:paraId="1202B38A" w14:textId="079FD09D" w:rsidR="00597725" w:rsidRPr="003F63D5" w:rsidRDefault="00597725" w:rsidP="006113BC">
            <w:pPr>
              <w:jc w:val="center"/>
              <w:rPr>
                <w:rFonts w:ascii="Times New Roman" w:hAnsi="Times New Roman" w:cs="Times New Roman"/>
                <w:sz w:val="20"/>
                <w:szCs w:val="20"/>
              </w:rPr>
            </w:pPr>
            <w:r w:rsidRPr="003F63D5">
              <w:rPr>
                <w:rFonts w:ascii="Times New Roman" w:eastAsia="Times New Roman" w:hAnsi="Times New Roman" w:cs="Times New Roman"/>
                <w:sz w:val="20"/>
                <w:szCs w:val="20"/>
                <w:lang w:eastAsia="ru-RU"/>
              </w:rPr>
              <w:t>АӨК-ні тұрақты дамытудың тұжырымдамасы</w:t>
            </w:r>
          </w:p>
        </w:tc>
        <w:tc>
          <w:tcPr>
            <w:tcW w:w="992" w:type="dxa"/>
            <w:vAlign w:val="center"/>
          </w:tcPr>
          <w:p w14:paraId="0CAE75B9"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2006-2010</w:t>
            </w:r>
          </w:p>
        </w:tc>
        <w:tc>
          <w:tcPr>
            <w:tcW w:w="2693" w:type="dxa"/>
            <w:vAlign w:val="center"/>
          </w:tcPr>
          <w:p w14:paraId="1BE703B7"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Саланың өнімділігі мен табыстылығын арттыру және отандық өнімдердің ұлттық бәсекелестік артықшылықтарын дамыыту негізінде АӨК-нің тұрақтылығын қамтамасыз ету</w:t>
            </w:r>
          </w:p>
        </w:tc>
        <w:tc>
          <w:tcPr>
            <w:tcW w:w="2268" w:type="dxa"/>
            <w:vAlign w:val="center"/>
          </w:tcPr>
          <w:p w14:paraId="08863E3A" w14:textId="77777777" w:rsidR="00597725" w:rsidRPr="003F63D5" w:rsidRDefault="00597725" w:rsidP="006113BC">
            <w:pPr>
              <w:jc w:val="center"/>
              <w:rPr>
                <w:rFonts w:ascii="Times New Roman" w:hAnsi="Times New Roman" w:cs="Times New Roman"/>
                <w:sz w:val="20"/>
                <w:szCs w:val="20"/>
              </w:rPr>
            </w:pPr>
            <w:r w:rsidRPr="003F63D5">
              <w:rPr>
                <w:rFonts w:ascii="Times New Roman" w:eastAsia="Times New Roman" w:hAnsi="Times New Roman" w:cs="Times New Roman"/>
                <w:sz w:val="20"/>
                <w:szCs w:val="20"/>
                <w:lang w:eastAsia="ru-RU"/>
              </w:rPr>
              <w:t>134 ауылдық тұтыну кооперативіне 8,7 млрд теңге жеңілдікпен несие; 2006-2009 жылдар аралығында «ҚазАгроҚаржы» арқылы 123,5 млрд теңге қаржыландырылды.</w:t>
            </w:r>
          </w:p>
        </w:tc>
        <w:tc>
          <w:tcPr>
            <w:tcW w:w="2268" w:type="dxa"/>
            <w:vAlign w:val="center"/>
          </w:tcPr>
          <w:p w14:paraId="210DFA22" w14:textId="77777777" w:rsidR="00597725" w:rsidRPr="003F63D5" w:rsidRDefault="00597725" w:rsidP="006113BC">
            <w:pPr>
              <w:jc w:val="center"/>
              <w:rPr>
                <w:rFonts w:ascii="Times New Roman" w:hAnsi="Times New Roman" w:cs="Times New Roman"/>
                <w:sz w:val="20"/>
                <w:szCs w:val="20"/>
              </w:rPr>
            </w:pPr>
            <w:r w:rsidRPr="003F63D5">
              <w:rPr>
                <w:rFonts w:ascii="Times New Roman" w:eastAsia="Times New Roman" w:hAnsi="Times New Roman" w:cs="Times New Roman"/>
                <w:sz w:val="20"/>
                <w:szCs w:val="20"/>
                <w:lang w:eastAsia="ru-RU"/>
              </w:rPr>
              <w:t>161 ауылдық несиелік серіктестік құрылды; 6,7 мың ауыл шаруашылығы субъектісі қамтылды; егістік 7,4 млн га; мал басы 1,2 млн басқа жетті.</w:t>
            </w:r>
          </w:p>
        </w:tc>
      </w:tr>
      <w:tr w:rsidR="00597725" w:rsidRPr="007455A6" w14:paraId="0A321EF9" w14:textId="77777777" w:rsidTr="006113BC">
        <w:tc>
          <w:tcPr>
            <w:tcW w:w="1413" w:type="dxa"/>
            <w:vAlign w:val="center"/>
          </w:tcPr>
          <w:p w14:paraId="63951A0D" w14:textId="1912B8D5" w:rsidR="00597725" w:rsidRPr="003F63D5" w:rsidRDefault="00597725" w:rsidP="006113BC">
            <w:pPr>
              <w:jc w:val="center"/>
              <w:rPr>
                <w:rFonts w:ascii="Times New Roman" w:hAnsi="Times New Roman" w:cs="Times New Roman"/>
                <w:sz w:val="20"/>
                <w:szCs w:val="20"/>
              </w:rPr>
            </w:pPr>
            <w:r w:rsidRPr="003F63D5">
              <w:rPr>
                <w:rFonts w:ascii="Times New Roman" w:eastAsia="Times New Roman" w:hAnsi="Times New Roman" w:cs="Times New Roman"/>
                <w:sz w:val="20"/>
                <w:szCs w:val="20"/>
                <w:lang w:eastAsia="ru-RU"/>
              </w:rPr>
              <w:t>ҚР-да АӨК-ті дамыту жөніндегі мемлекеттік бағдарлама</w:t>
            </w:r>
          </w:p>
        </w:tc>
        <w:tc>
          <w:tcPr>
            <w:tcW w:w="992" w:type="dxa"/>
            <w:vAlign w:val="center"/>
          </w:tcPr>
          <w:p w14:paraId="6A155A82"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2010-2014</w:t>
            </w:r>
          </w:p>
        </w:tc>
        <w:tc>
          <w:tcPr>
            <w:tcW w:w="2693" w:type="dxa"/>
            <w:vAlign w:val="center"/>
          </w:tcPr>
          <w:p w14:paraId="503E1BBF"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Ішкі нарықта азық-түлік қауіпсіздігін және өнімдердің экспортын ұлғайтуды қамтамасыз ететін елдің бәсекеге қабілетті агроөнеркәсіптік кешенін дамыту, бәсекеге қабілетті агроөнеркәсіптік кешенін дамыту.</w:t>
            </w:r>
          </w:p>
        </w:tc>
        <w:tc>
          <w:tcPr>
            <w:tcW w:w="2268" w:type="dxa"/>
            <w:vAlign w:val="center"/>
          </w:tcPr>
          <w:p w14:paraId="79BB4527" w14:textId="77777777" w:rsidR="00597725" w:rsidRPr="003F63D5" w:rsidRDefault="00597725"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2010-2014 жж.: 1 279 855,72 млн тг  (республикалық бюджет 1 035 963,72 млн; жергілікті бюджет 243 892,0 млн)</w:t>
            </w:r>
          </w:p>
        </w:tc>
        <w:tc>
          <w:tcPr>
            <w:tcW w:w="2268" w:type="dxa"/>
            <w:vAlign w:val="center"/>
          </w:tcPr>
          <w:p w14:paraId="2058D00C" w14:textId="77777777" w:rsidR="00597725" w:rsidRPr="003F63D5" w:rsidRDefault="00597725"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Ауыл шаруашылық өнім көлемі 3,3 трлн теңгеге жетті. Өнімділік деңгейі арттып, қаржылы-экономикалық жағдай нығайды.</w:t>
            </w:r>
          </w:p>
        </w:tc>
      </w:tr>
      <w:tr w:rsidR="008846E0" w:rsidRPr="007455A6" w14:paraId="5D322E37" w14:textId="77777777" w:rsidTr="00D9151B">
        <w:tc>
          <w:tcPr>
            <w:tcW w:w="9634" w:type="dxa"/>
            <w:gridSpan w:val="5"/>
            <w:vAlign w:val="center"/>
          </w:tcPr>
          <w:p w14:paraId="30D7ADC5" w14:textId="4F70EDD3" w:rsidR="008846E0" w:rsidRPr="003F63D5" w:rsidRDefault="008846E0" w:rsidP="008846E0">
            <w:pPr>
              <w:jc w:val="right"/>
              <w:rPr>
                <w:rFonts w:ascii="Times New Roman" w:eastAsia="Times New Roman" w:hAnsi="Times New Roman" w:cs="Times New Roman"/>
                <w:sz w:val="20"/>
                <w:szCs w:val="20"/>
                <w:lang w:eastAsia="ru-RU"/>
              </w:rPr>
            </w:pPr>
            <w:r w:rsidRPr="006310B6">
              <w:rPr>
                <w:rFonts w:ascii="Times New Roman" w:eastAsia="Times New Roman" w:hAnsi="Times New Roman" w:cs="Times New Roman"/>
                <w:sz w:val="20"/>
                <w:szCs w:val="20"/>
                <w:lang w:eastAsia="ru-RU"/>
              </w:rPr>
              <w:lastRenderedPageBreak/>
              <w:t>58-кестенің жалғасы</w:t>
            </w:r>
          </w:p>
        </w:tc>
      </w:tr>
      <w:tr w:rsidR="006113BC" w:rsidRPr="007455A6" w14:paraId="62187833" w14:textId="77777777" w:rsidTr="00B2523D">
        <w:trPr>
          <w:trHeight w:val="1150"/>
        </w:trPr>
        <w:tc>
          <w:tcPr>
            <w:tcW w:w="1413" w:type="dxa"/>
            <w:vAlign w:val="center"/>
          </w:tcPr>
          <w:p w14:paraId="483C46F2" w14:textId="7E4973C7" w:rsidR="006113BC" w:rsidRPr="003F63D5" w:rsidRDefault="006113BC"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«Агробизнес - 2017»</w:t>
            </w:r>
          </w:p>
        </w:tc>
        <w:tc>
          <w:tcPr>
            <w:tcW w:w="992" w:type="dxa"/>
            <w:vAlign w:val="center"/>
          </w:tcPr>
          <w:p w14:paraId="4B7A9139" w14:textId="77777777" w:rsidR="006113BC" w:rsidRPr="003F63D5" w:rsidRDefault="006113BC" w:rsidP="006113BC">
            <w:pPr>
              <w:jc w:val="center"/>
              <w:rPr>
                <w:rFonts w:ascii="Times New Roman" w:hAnsi="Times New Roman" w:cs="Times New Roman"/>
                <w:sz w:val="20"/>
                <w:szCs w:val="20"/>
              </w:rPr>
            </w:pPr>
            <w:r w:rsidRPr="003F63D5">
              <w:rPr>
                <w:rFonts w:ascii="Times New Roman" w:hAnsi="Times New Roman" w:cs="Times New Roman"/>
                <w:sz w:val="20"/>
                <w:szCs w:val="20"/>
              </w:rPr>
              <w:t>2013-2017</w:t>
            </w:r>
          </w:p>
        </w:tc>
        <w:tc>
          <w:tcPr>
            <w:tcW w:w="2693" w:type="dxa"/>
            <w:vAlign w:val="center"/>
          </w:tcPr>
          <w:p w14:paraId="38221358" w14:textId="77777777" w:rsidR="006113BC" w:rsidRPr="003F63D5" w:rsidRDefault="006113BC" w:rsidP="006113BC">
            <w:pPr>
              <w:jc w:val="center"/>
              <w:rPr>
                <w:rFonts w:ascii="Times New Roman" w:hAnsi="Times New Roman" w:cs="Times New Roman"/>
                <w:sz w:val="20"/>
                <w:szCs w:val="20"/>
              </w:rPr>
            </w:pPr>
            <w:r w:rsidRPr="003F63D5">
              <w:rPr>
                <w:rFonts w:ascii="Times New Roman" w:hAnsi="Times New Roman" w:cs="Times New Roman"/>
                <w:sz w:val="20"/>
                <w:szCs w:val="20"/>
              </w:rPr>
              <w:t>Қазақстан Республикасының агроөнеркәсіптік кешені субъектілерінің бәсекеге қабілеттілігін арттыру үшін жағдайлар жасау</w:t>
            </w:r>
          </w:p>
        </w:tc>
        <w:tc>
          <w:tcPr>
            <w:tcW w:w="2268" w:type="dxa"/>
            <w:vAlign w:val="center"/>
          </w:tcPr>
          <w:p w14:paraId="0E4CF66E" w14:textId="77777777" w:rsidR="006113BC" w:rsidRPr="003F63D5" w:rsidRDefault="006113BC" w:rsidP="006113BC">
            <w:pPr>
              <w:jc w:val="center"/>
              <w:rPr>
                <w:rFonts w:ascii="Times New Roman" w:hAnsi="Times New Roman" w:cs="Times New Roman"/>
                <w:sz w:val="20"/>
                <w:szCs w:val="20"/>
              </w:rPr>
            </w:pPr>
            <w:r w:rsidRPr="003F63D5">
              <w:rPr>
                <w:rFonts w:ascii="Times New Roman" w:hAnsi="Times New Roman" w:cs="Times New Roman"/>
                <w:sz w:val="20"/>
                <w:szCs w:val="20"/>
              </w:rPr>
              <w:t>Республикалық және жергілікті бюджеттен 2 102,3 млрд теңге жұмсалды.</w:t>
            </w:r>
          </w:p>
        </w:tc>
        <w:tc>
          <w:tcPr>
            <w:tcW w:w="2268" w:type="dxa"/>
            <w:vAlign w:val="center"/>
          </w:tcPr>
          <w:p w14:paraId="39969D2C" w14:textId="77777777" w:rsidR="006113BC" w:rsidRPr="003F63D5" w:rsidRDefault="006113BC"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Бағдарлама тоқтатылып, «Агробизнес-2020» бағдарламасына жалғасты</w:t>
            </w:r>
          </w:p>
        </w:tc>
      </w:tr>
      <w:tr w:rsidR="00597725" w:rsidRPr="003F63D5" w14:paraId="43CB3172" w14:textId="77777777" w:rsidTr="006113BC">
        <w:tc>
          <w:tcPr>
            <w:tcW w:w="1413" w:type="dxa"/>
            <w:vAlign w:val="center"/>
          </w:tcPr>
          <w:p w14:paraId="5FC826D9" w14:textId="62EBA688" w:rsidR="00597725" w:rsidRPr="003F63D5" w:rsidRDefault="00597725" w:rsidP="006113BC">
            <w:pPr>
              <w:jc w:val="center"/>
              <w:rPr>
                <w:rFonts w:ascii="Times New Roman" w:hAnsi="Times New Roman" w:cs="Times New Roman"/>
                <w:sz w:val="20"/>
                <w:szCs w:val="20"/>
              </w:rPr>
            </w:pPr>
            <w:r w:rsidRPr="003F63D5">
              <w:rPr>
                <w:rFonts w:ascii="Times New Roman" w:eastAsia="Times New Roman" w:hAnsi="Times New Roman" w:cs="Times New Roman"/>
                <w:sz w:val="20"/>
                <w:szCs w:val="20"/>
                <w:lang w:eastAsia="ru-RU"/>
              </w:rPr>
              <w:t>«Агробизнес-2020»</w:t>
            </w:r>
          </w:p>
        </w:tc>
        <w:tc>
          <w:tcPr>
            <w:tcW w:w="992" w:type="dxa"/>
            <w:vAlign w:val="center"/>
          </w:tcPr>
          <w:p w14:paraId="1C87495F" w14:textId="77777777" w:rsidR="00597725" w:rsidRPr="003F63D5" w:rsidRDefault="00597725"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2013-2020</w:t>
            </w:r>
          </w:p>
        </w:tc>
        <w:tc>
          <w:tcPr>
            <w:tcW w:w="2693" w:type="dxa"/>
            <w:vAlign w:val="center"/>
          </w:tcPr>
          <w:p w14:paraId="0D1682A1" w14:textId="77777777" w:rsidR="00597725" w:rsidRPr="003F63D5" w:rsidRDefault="00597725"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Ірі бизнеске қолдау; кәсіпкерлікке қолайлы орта; кооперацияны ынталандыру; қымбат импорт техникаға тәуелділікті азайту; сақтандыру/кепілдендіру/субсидия тетіктерін дамыту</w:t>
            </w:r>
          </w:p>
        </w:tc>
        <w:tc>
          <w:tcPr>
            <w:tcW w:w="2268" w:type="dxa"/>
            <w:vAlign w:val="center"/>
          </w:tcPr>
          <w:p w14:paraId="339E080C" w14:textId="77777777" w:rsidR="00597725" w:rsidRPr="003F63D5" w:rsidRDefault="00597725"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2013–2020 жж. игерілгені: 2 987 млрд тг; 2015 ж. субсидия 177,3 млрд тг</w:t>
            </w:r>
          </w:p>
        </w:tc>
        <w:tc>
          <w:tcPr>
            <w:tcW w:w="2268" w:type="dxa"/>
            <w:vAlign w:val="center"/>
          </w:tcPr>
          <w:p w14:paraId="50A7789E"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Сиыр еті импорты - 43,3% төмендеді, жұмыртқа 3 есе, картоп 2 есе, қияр 4,8 есе азайды.   12 мың тонна ет және ет өнімдері экспортталды.</w:t>
            </w:r>
          </w:p>
        </w:tc>
      </w:tr>
      <w:tr w:rsidR="00597725" w:rsidRPr="007455A6" w14:paraId="7F6E0ABB" w14:textId="77777777" w:rsidTr="006113BC">
        <w:tc>
          <w:tcPr>
            <w:tcW w:w="1413" w:type="dxa"/>
            <w:vAlign w:val="center"/>
          </w:tcPr>
          <w:p w14:paraId="6534B967"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«Бизнестің жол картасы - 2025»</w:t>
            </w:r>
          </w:p>
        </w:tc>
        <w:tc>
          <w:tcPr>
            <w:tcW w:w="992" w:type="dxa"/>
            <w:vAlign w:val="center"/>
          </w:tcPr>
          <w:p w14:paraId="32B9A033"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2020-2025</w:t>
            </w:r>
          </w:p>
        </w:tc>
        <w:tc>
          <w:tcPr>
            <w:tcW w:w="2693" w:type="dxa"/>
            <w:vAlign w:val="center"/>
          </w:tcPr>
          <w:p w14:paraId="1643A111"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color w:val="1F1F1F"/>
                <w:sz w:val="20"/>
                <w:szCs w:val="20"/>
                <w:shd w:val="clear" w:color="auto" w:fill="FFFFFF"/>
              </w:rPr>
              <w:t>өңірлік кәсіпкерліктің орнықты және теңгерімді өсуін қамтамасыз ету, сондай-ақ бар жұмыс орындарын сақтау және жаңа тұрақты жұмыс орындарын құру.</w:t>
            </w:r>
          </w:p>
        </w:tc>
        <w:tc>
          <w:tcPr>
            <w:tcW w:w="2268" w:type="dxa"/>
            <w:vAlign w:val="center"/>
          </w:tcPr>
          <w:p w14:paraId="3B86C92A"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457, 4 млн  теңге</w:t>
            </w:r>
          </w:p>
        </w:tc>
        <w:tc>
          <w:tcPr>
            <w:tcW w:w="2268" w:type="dxa"/>
            <w:vAlign w:val="center"/>
          </w:tcPr>
          <w:p w14:paraId="3CE02EBE" w14:textId="77777777" w:rsidR="00597725" w:rsidRPr="003F63D5" w:rsidRDefault="00597725" w:rsidP="006113BC">
            <w:pPr>
              <w:jc w:val="center"/>
              <w:rPr>
                <w:rFonts w:ascii="Times New Roman" w:hAnsi="Times New Roman" w:cs="Times New Roman"/>
                <w:sz w:val="20"/>
                <w:szCs w:val="20"/>
              </w:rPr>
            </w:pPr>
            <w:r w:rsidRPr="003F63D5">
              <w:rPr>
                <w:rFonts w:ascii="Times New Roman" w:eastAsia="Times New Roman" w:hAnsi="Times New Roman" w:cs="Times New Roman"/>
                <w:sz w:val="20"/>
                <w:szCs w:val="20"/>
                <w:lang w:eastAsia="ru-RU"/>
              </w:rPr>
              <w:t>Несиелеу +7 млрд тг; субсидиялау 5 -10 жылға дейін;</w:t>
            </w:r>
          </w:p>
        </w:tc>
      </w:tr>
      <w:tr w:rsidR="00597725" w:rsidRPr="003F63D5" w14:paraId="473E110F" w14:textId="77777777" w:rsidTr="006113BC">
        <w:tc>
          <w:tcPr>
            <w:tcW w:w="1413" w:type="dxa"/>
            <w:vAlign w:val="center"/>
          </w:tcPr>
          <w:p w14:paraId="3B9EB4B9" w14:textId="05609862"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АӨК дамытудың ұлттық жобасы</w:t>
            </w:r>
          </w:p>
        </w:tc>
        <w:tc>
          <w:tcPr>
            <w:tcW w:w="992" w:type="dxa"/>
            <w:vAlign w:val="center"/>
          </w:tcPr>
          <w:p w14:paraId="528802BC"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2021-2025</w:t>
            </w:r>
          </w:p>
        </w:tc>
        <w:tc>
          <w:tcPr>
            <w:tcW w:w="2693" w:type="dxa"/>
            <w:vAlign w:val="center"/>
          </w:tcPr>
          <w:p w14:paraId="46DDC4DB" w14:textId="77777777" w:rsidR="00597725" w:rsidRPr="003F63D5" w:rsidRDefault="00597725" w:rsidP="006113BC">
            <w:pPr>
              <w:jc w:val="center"/>
              <w:rPr>
                <w:rFonts w:ascii="Times New Roman" w:hAnsi="Times New Roman" w:cs="Times New Roman"/>
                <w:color w:val="1F1F1F"/>
                <w:sz w:val="20"/>
                <w:szCs w:val="20"/>
                <w:shd w:val="clear" w:color="auto" w:fill="FFFFFF"/>
              </w:rPr>
            </w:pPr>
            <w:r w:rsidRPr="003F63D5">
              <w:rPr>
                <w:rFonts w:ascii="Times New Roman" w:hAnsi="Times New Roman" w:cs="Times New Roman"/>
                <w:color w:val="1F1F1F"/>
                <w:sz w:val="20"/>
                <w:szCs w:val="20"/>
                <w:shd w:val="clear" w:color="auto" w:fill="FFFFFF"/>
              </w:rPr>
              <w:t>Еңбек өнімділігін 2,5 есеге арттыру; АӨК экспортын көбейту; ішкі нарықты әлеуметтік маңызы бар азық-түлікпен қамту</w:t>
            </w:r>
          </w:p>
        </w:tc>
        <w:tc>
          <w:tcPr>
            <w:tcW w:w="2268" w:type="dxa"/>
            <w:vAlign w:val="center"/>
          </w:tcPr>
          <w:p w14:paraId="44D5E83D"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6,8 млрд;</w:t>
            </w:r>
          </w:p>
        </w:tc>
        <w:tc>
          <w:tcPr>
            <w:tcW w:w="2268" w:type="dxa"/>
            <w:vAlign w:val="center"/>
          </w:tcPr>
          <w:p w14:paraId="5D3B4E77" w14:textId="77777777" w:rsidR="00597725" w:rsidRPr="003F63D5" w:rsidRDefault="00597725"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Жоба 22.09.2023 №828 қаулымен алынып тасталды.</w:t>
            </w:r>
          </w:p>
        </w:tc>
      </w:tr>
      <w:tr w:rsidR="00597725" w:rsidRPr="007455A6" w14:paraId="6C523FB7" w14:textId="77777777" w:rsidTr="006113BC">
        <w:tc>
          <w:tcPr>
            <w:tcW w:w="1413" w:type="dxa"/>
            <w:vAlign w:val="center"/>
          </w:tcPr>
          <w:p w14:paraId="33214085" w14:textId="65C2AD6F"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АӨК дамыту тұжырымдамасы</w:t>
            </w:r>
          </w:p>
        </w:tc>
        <w:tc>
          <w:tcPr>
            <w:tcW w:w="992" w:type="dxa"/>
            <w:vAlign w:val="center"/>
          </w:tcPr>
          <w:p w14:paraId="1DB50084"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2021-2030</w:t>
            </w:r>
          </w:p>
        </w:tc>
        <w:tc>
          <w:tcPr>
            <w:tcW w:w="2693" w:type="dxa"/>
            <w:vAlign w:val="center"/>
          </w:tcPr>
          <w:p w14:paraId="43E18565" w14:textId="77777777" w:rsidR="00597725" w:rsidRPr="003F63D5" w:rsidRDefault="00597725" w:rsidP="006113BC">
            <w:pPr>
              <w:jc w:val="center"/>
              <w:rPr>
                <w:rFonts w:ascii="Times New Roman" w:hAnsi="Times New Roman" w:cs="Times New Roman"/>
                <w:color w:val="1F1F1F"/>
                <w:sz w:val="20"/>
                <w:szCs w:val="20"/>
                <w:shd w:val="clear" w:color="auto" w:fill="FFFFFF"/>
              </w:rPr>
            </w:pPr>
            <w:r w:rsidRPr="003F63D5">
              <w:rPr>
                <w:rFonts w:ascii="Times New Roman" w:hAnsi="Times New Roman" w:cs="Times New Roman"/>
                <w:color w:val="1F1F1F"/>
                <w:sz w:val="20"/>
                <w:szCs w:val="20"/>
                <w:shd w:val="clear" w:color="auto" w:fill="FFFFFF"/>
              </w:rPr>
              <w:t>Нақты егіншілік элементтерін енгізу, өндіріс кезееңдерін цифрландыру; селекция/жаңа сорттар әзірлеу;</w:t>
            </w:r>
          </w:p>
        </w:tc>
        <w:tc>
          <w:tcPr>
            <w:tcW w:w="2268" w:type="dxa"/>
            <w:vAlign w:val="center"/>
          </w:tcPr>
          <w:p w14:paraId="3DC74B6F" w14:textId="77777777" w:rsidR="00597725" w:rsidRPr="003F63D5" w:rsidRDefault="00597725" w:rsidP="006113BC">
            <w:pPr>
              <w:jc w:val="center"/>
              <w:rPr>
                <w:rFonts w:ascii="Times New Roman" w:hAnsi="Times New Roman" w:cs="Times New Roman"/>
                <w:sz w:val="20"/>
                <w:szCs w:val="20"/>
              </w:rPr>
            </w:pPr>
            <w:r w:rsidRPr="003F63D5">
              <w:rPr>
                <w:rFonts w:ascii="Times New Roman" w:hAnsi="Times New Roman" w:cs="Times New Roman"/>
                <w:sz w:val="20"/>
                <w:szCs w:val="20"/>
              </w:rPr>
              <w:t>822,3 млрд тг («Аграрлық несие корпорациясы 598,1 млрд;», «ҚазАгроҚаржы 224,2 млрд»)</w:t>
            </w:r>
          </w:p>
        </w:tc>
        <w:tc>
          <w:tcPr>
            <w:tcW w:w="2268" w:type="dxa"/>
            <w:vAlign w:val="center"/>
          </w:tcPr>
          <w:p w14:paraId="21A5AFB4" w14:textId="77777777" w:rsidR="00597725" w:rsidRPr="003F63D5" w:rsidRDefault="00597725"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2030 ж. дейін: қара бидай өнімділігі кемінде 20ц/га; техника жаңарту деңгейі 7% көзделген</w:t>
            </w:r>
          </w:p>
        </w:tc>
      </w:tr>
      <w:tr w:rsidR="00597725" w:rsidRPr="003F63D5" w14:paraId="3BA4C466" w14:textId="77777777" w:rsidTr="006113BC">
        <w:tc>
          <w:tcPr>
            <w:tcW w:w="9634" w:type="dxa"/>
            <w:gridSpan w:val="5"/>
            <w:vAlign w:val="center"/>
          </w:tcPr>
          <w:p w14:paraId="2A633995" w14:textId="77777777" w:rsidR="00597725" w:rsidRPr="003F63D5" w:rsidRDefault="00597725" w:rsidP="006113BC">
            <w:pPr>
              <w:jc w:val="center"/>
              <w:rPr>
                <w:rFonts w:ascii="Times New Roman" w:eastAsia="Times New Roman" w:hAnsi="Times New Roman" w:cs="Times New Roman"/>
                <w:sz w:val="20"/>
                <w:szCs w:val="20"/>
                <w:lang w:eastAsia="ru-RU"/>
              </w:rPr>
            </w:pPr>
            <w:r w:rsidRPr="003F63D5">
              <w:rPr>
                <w:rFonts w:ascii="Times New Roman" w:eastAsia="Times New Roman" w:hAnsi="Times New Roman" w:cs="Times New Roman"/>
                <w:sz w:val="20"/>
                <w:szCs w:val="20"/>
                <w:lang w:eastAsia="ru-RU"/>
              </w:rPr>
              <w:t>Ескерту – әдебиеттер негізінде автормен құрастырылған</w:t>
            </w:r>
          </w:p>
        </w:tc>
      </w:tr>
    </w:tbl>
    <w:p w14:paraId="3B0F4A88" w14:textId="77777777" w:rsidR="00597725" w:rsidRPr="003F63D5" w:rsidRDefault="00597725" w:rsidP="00597725">
      <w:pPr>
        <w:widowControl w:val="0"/>
        <w:tabs>
          <w:tab w:val="left" w:pos="1134"/>
          <w:tab w:val="left" w:pos="1276"/>
        </w:tabs>
        <w:autoSpaceDE w:val="0"/>
        <w:autoSpaceDN w:val="0"/>
        <w:spacing w:after="0" w:line="240" w:lineRule="auto"/>
        <w:ind w:right="-1" w:firstLine="709"/>
        <w:jc w:val="both"/>
        <w:rPr>
          <w:rFonts w:ascii="Times New Roman" w:hAnsi="Times New Roman" w:cs="Times New Roman"/>
          <w:sz w:val="28"/>
          <w:szCs w:val="28"/>
        </w:rPr>
      </w:pPr>
    </w:p>
    <w:p w14:paraId="54AB1633" w14:textId="77777777" w:rsidR="00597725" w:rsidRPr="003F63D5" w:rsidRDefault="00597725" w:rsidP="00597725">
      <w:pPr>
        <w:spacing w:after="0" w:line="240" w:lineRule="auto"/>
        <w:ind w:firstLine="708"/>
        <w:jc w:val="both"/>
        <w:rPr>
          <w:rFonts w:ascii="Times New Roman" w:hAnsi="Times New Roman" w:cs="Times New Roman"/>
          <w:sz w:val="28"/>
          <w:szCs w:val="28"/>
        </w:rPr>
      </w:pPr>
      <w:r w:rsidRPr="003F63D5">
        <w:rPr>
          <w:rFonts w:ascii="Times New Roman" w:hAnsi="Times New Roman" w:cs="Times New Roman"/>
          <w:sz w:val="28"/>
          <w:szCs w:val="28"/>
        </w:rPr>
        <w:t>Жоғарыда келтірілген талдауды қорытындылай отырып, республика деңгейінде ауыл шаруашылығын дамыту б</w:t>
      </w:r>
      <w:r>
        <w:rPr>
          <w:rFonts w:ascii="Times New Roman" w:hAnsi="Times New Roman" w:cs="Times New Roman"/>
          <w:sz w:val="28"/>
          <w:szCs w:val="28"/>
        </w:rPr>
        <w:t>арысында</w:t>
      </w:r>
      <w:r w:rsidRPr="003F63D5">
        <w:rPr>
          <w:rFonts w:ascii="Times New Roman" w:hAnsi="Times New Roman" w:cs="Times New Roman"/>
          <w:sz w:val="28"/>
          <w:szCs w:val="28"/>
        </w:rPr>
        <w:t xml:space="preserve"> белгілі бір оң </w:t>
      </w:r>
      <w:r>
        <w:rPr>
          <w:rFonts w:ascii="Times New Roman" w:hAnsi="Times New Roman" w:cs="Times New Roman"/>
          <w:sz w:val="28"/>
          <w:szCs w:val="28"/>
        </w:rPr>
        <w:t xml:space="preserve">нәтижелерді </w:t>
      </w:r>
      <w:r w:rsidRPr="003F63D5">
        <w:rPr>
          <w:rFonts w:ascii="Times New Roman" w:hAnsi="Times New Roman" w:cs="Times New Roman"/>
          <w:sz w:val="28"/>
          <w:szCs w:val="28"/>
        </w:rPr>
        <w:t xml:space="preserve">атап өтуге болады. Алайда 1993-2021 </w:t>
      </w:r>
      <w:r>
        <w:rPr>
          <w:rFonts w:ascii="Times New Roman" w:hAnsi="Times New Roman" w:cs="Times New Roman"/>
          <w:sz w:val="28"/>
          <w:szCs w:val="28"/>
        </w:rPr>
        <w:t>жж.</w:t>
      </w:r>
      <w:r w:rsidRPr="003F63D5">
        <w:rPr>
          <w:rFonts w:ascii="Times New Roman" w:hAnsi="Times New Roman" w:cs="Times New Roman"/>
          <w:sz w:val="28"/>
          <w:szCs w:val="28"/>
        </w:rPr>
        <w:t xml:space="preserve"> аралығында қабылданған бірқатар бағдарламалар бойынша көзделген </w:t>
      </w:r>
      <w:r>
        <w:rPr>
          <w:rFonts w:ascii="Times New Roman" w:hAnsi="Times New Roman" w:cs="Times New Roman"/>
          <w:sz w:val="28"/>
          <w:szCs w:val="28"/>
        </w:rPr>
        <w:t>і</w:t>
      </w:r>
      <w:r w:rsidRPr="003F63D5">
        <w:rPr>
          <w:rFonts w:ascii="Times New Roman" w:hAnsi="Times New Roman" w:cs="Times New Roman"/>
          <w:sz w:val="28"/>
          <w:szCs w:val="28"/>
        </w:rPr>
        <w:t>с-шаралар толық көлемде орындалмаған. Бағдарламаларды іске асыру барысында бастапқыда белгіленген көрсеткіштерден ауытқулар орын алып, бұл ауы</w:t>
      </w:r>
      <w:r>
        <w:rPr>
          <w:rFonts w:ascii="Times New Roman" w:hAnsi="Times New Roman" w:cs="Times New Roman"/>
          <w:sz w:val="28"/>
          <w:szCs w:val="28"/>
        </w:rPr>
        <w:t>л</w:t>
      </w:r>
      <w:r w:rsidRPr="003F63D5">
        <w:rPr>
          <w:rFonts w:ascii="Times New Roman" w:hAnsi="Times New Roman" w:cs="Times New Roman"/>
          <w:sz w:val="28"/>
          <w:szCs w:val="28"/>
        </w:rPr>
        <w:t xml:space="preserve"> шаруашылығында пайдаланатын материалдық ресуртар бағасының құбылмалылығы, климаттық жағдайлардың қолайсыздығы, сондай-ақ әлемдік азық-түлік нарығындағы тұрақсыздық сияқты факторлармен байланысты болды. </w:t>
      </w:r>
    </w:p>
    <w:p w14:paraId="427F97B7" w14:textId="099B33EE" w:rsidR="00597725" w:rsidRDefault="00597725" w:rsidP="00597725">
      <w:pPr>
        <w:spacing w:after="0" w:line="240" w:lineRule="auto"/>
        <w:ind w:firstLine="708"/>
        <w:jc w:val="both"/>
        <w:rPr>
          <w:rFonts w:ascii="Times New Roman" w:hAnsi="Times New Roman" w:cs="Times New Roman"/>
          <w:sz w:val="28"/>
          <w:szCs w:val="28"/>
        </w:rPr>
      </w:pPr>
      <w:r w:rsidRPr="008D7910">
        <w:rPr>
          <w:rFonts w:ascii="Times New Roman" w:hAnsi="Times New Roman" w:cs="Times New Roman"/>
          <w:sz w:val="28"/>
          <w:szCs w:val="28"/>
        </w:rPr>
        <w:t>Зерттеу қорытындылары</w:t>
      </w:r>
      <w:r w:rsidR="00A04926">
        <w:rPr>
          <w:rFonts w:ascii="Times New Roman" w:hAnsi="Times New Roman" w:cs="Times New Roman"/>
          <w:sz w:val="28"/>
          <w:szCs w:val="28"/>
        </w:rPr>
        <w:t>на сәйкес</w:t>
      </w:r>
      <w:r w:rsidRPr="008D7910">
        <w:rPr>
          <w:rFonts w:ascii="Times New Roman" w:hAnsi="Times New Roman" w:cs="Times New Roman"/>
          <w:sz w:val="28"/>
          <w:szCs w:val="28"/>
        </w:rPr>
        <w:t xml:space="preserve"> мемлекеттің азық-түлік қауіпсіздігі АӨК секторын қаржылық қолд</w:t>
      </w:r>
      <w:r>
        <w:rPr>
          <w:rFonts w:ascii="Times New Roman" w:hAnsi="Times New Roman" w:cs="Times New Roman"/>
          <w:sz w:val="28"/>
          <w:szCs w:val="28"/>
        </w:rPr>
        <w:t>ау деңгейімен тығыз байланыст</w:t>
      </w:r>
      <w:r w:rsidR="00A04926">
        <w:rPr>
          <w:rFonts w:ascii="Times New Roman" w:hAnsi="Times New Roman" w:cs="Times New Roman"/>
          <w:sz w:val="28"/>
          <w:szCs w:val="28"/>
        </w:rPr>
        <w:t>ы</w:t>
      </w:r>
      <w:r w:rsidRPr="008D7910">
        <w:rPr>
          <w:rFonts w:ascii="Times New Roman" w:hAnsi="Times New Roman" w:cs="Times New Roman"/>
          <w:sz w:val="28"/>
          <w:szCs w:val="28"/>
        </w:rPr>
        <w:t>. Алайда талдау жүргізілген кезеңде шаруашылықтардың азық-түлік қауіпсіздігін қамтамасыз ету үдерісін негізінен мемлекеттің тікелей қатысуынсыз, өз қаражаттары есебінен жүзеге асырғаны анықталды [156]. Ауыл шаруашылығы өнімділігінің қаржыландыру көлемі мен өндірістік шығындарға тәуелділігін ескере отырып, елдің азық-түлік қауіпсіздігі тұрақты қамтамасыз ету мақсатында мемлекет тарапынан ауыл шаруашылығын</w:t>
      </w:r>
      <w:r>
        <w:rPr>
          <w:rFonts w:ascii="Times New Roman" w:hAnsi="Times New Roman" w:cs="Times New Roman"/>
          <w:sz w:val="28"/>
          <w:szCs w:val="28"/>
        </w:rPr>
        <w:t xml:space="preserve"> </w:t>
      </w:r>
      <w:r w:rsidRPr="008D7910">
        <w:rPr>
          <w:rFonts w:ascii="Times New Roman" w:hAnsi="Times New Roman" w:cs="Times New Roman"/>
          <w:sz w:val="28"/>
          <w:szCs w:val="28"/>
        </w:rPr>
        <w:t>қолдау үшін бөлінетін қаржының көлемін арттырудың керек.</w:t>
      </w:r>
    </w:p>
    <w:p w14:paraId="33EC249E" w14:textId="35D28B0B" w:rsidR="00597725" w:rsidRDefault="00597725" w:rsidP="00597725">
      <w:pPr>
        <w:spacing w:after="0" w:line="240" w:lineRule="auto"/>
        <w:ind w:firstLine="708"/>
        <w:jc w:val="both"/>
        <w:rPr>
          <w:rFonts w:ascii="Times New Roman" w:hAnsi="Times New Roman" w:cs="Times New Roman"/>
          <w:sz w:val="28"/>
          <w:szCs w:val="28"/>
        </w:rPr>
      </w:pPr>
      <w:r w:rsidRPr="0015037E">
        <w:rPr>
          <w:rFonts w:ascii="Times New Roman" w:hAnsi="Times New Roman" w:cs="Times New Roman"/>
          <w:sz w:val="28"/>
          <w:szCs w:val="28"/>
        </w:rPr>
        <w:lastRenderedPageBreak/>
        <w:t xml:space="preserve">Pinstrap-Andersen [157] </w:t>
      </w:r>
      <w:r>
        <w:rPr>
          <w:rFonts w:ascii="Times New Roman" w:hAnsi="Times New Roman" w:cs="Times New Roman"/>
          <w:sz w:val="28"/>
          <w:szCs w:val="28"/>
        </w:rPr>
        <w:t>ғылыми еңбектерінде</w:t>
      </w:r>
      <w:r w:rsidRPr="0015037E">
        <w:rPr>
          <w:rFonts w:ascii="Times New Roman" w:hAnsi="Times New Roman" w:cs="Times New Roman"/>
          <w:sz w:val="28"/>
          <w:szCs w:val="28"/>
        </w:rPr>
        <w:t xml:space="preserve"> азық-түлік қауіпсіздігі </w:t>
      </w:r>
      <w:r>
        <w:rPr>
          <w:rFonts w:ascii="Times New Roman" w:hAnsi="Times New Roman" w:cs="Times New Roman"/>
          <w:sz w:val="28"/>
          <w:szCs w:val="28"/>
        </w:rPr>
        <w:t>дәрежесін</w:t>
      </w:r>
      <w:r w:rsidR="00530BD3">
        <w:rPr>
          <w:rFonts w:ascii="Times New Roman" w:hAnsi="Times New Roman" w:cs="Times New Roman"/>
          <w:sz w:val="28"/>
          <w:szCs w:val="28"/>
        </w:rPr>
        <w:t xml:space="preserve"> қамтамасыз ету мақсатында </w:t>
      </w:r>
      <w:r w:rsidRPr="0015037E">
        <w:rPr>
          <w:rFonts w:ascii="Times New Roman" w:hAnsi="Times New Roman" w:cs="Times New Roman"/>
          <w:sz w:val="28"/>
          <w:szCs w:val="28"/>
        </w:rPr>
        <w:t xml:space="preserve"> ауыл шаруашылығы</w:t>
      </w:r>
      <w:r w:rsidR="00530BD3">
        <w:rPr>
          <w:rFonts w:ascii="Times New Roman" w:hAnsi="Times New Roman" w:cs="Times New Roman"/>
          <w:sz w:val="28"/>
          <w:szCs w:val="28"/>
        </w:rPr>
        <w:t xml:space="preserve"> саласына</w:t>
      </w:r>
      <w:r w:rsidRPr="0015037E">
        <w:rPr>
          <w:rFonts w:ascii="Times New Roman" w:hAnsi="Times New Roman" w:cs="Times New Roman"/>
          <w:sz w:val="28"/>
          <w:szCs w:val="28"/>
        </w:rPr>
        <w:t xml:space="preserve"> </w:t>
      </w:r>
      <w:r w:rsidR="00530BD3">
        <w:rPr>
          <w:rFonts w:ascii="Times New Roman" w:hAnsi="Times New Roman" w:cs="Times New Roman"/>
          <w:sz w:val="28"/>
          <w:szCs w:val="28"/>
        </w:rPr>
        <w:t>бөлінген</w:t>
      </w:r>
      <w:r w:rsidR="00530BD3" w:rsidRPr="0015037E">
        <w:rPr>
          <w:rFonts w:ascii="Times New Roman" w:hAnsi="Times New Roman" w:cs="Times New Roman"/>
          <w:sz w:val="28"/>
          <w:szCs w:val="28"/>
        </w:rPr>
        <w:t xml:space="preserve"> </w:t>
      </w:r>
      <w:r w:rsidRPr="0015037E">
        <w:rPr>
          <w:rFonts w:ascii="Times New Roman" w:hAnsi="Times New Roman" w:cs="Times New Roman"/>
          <w:sz w:val="28"/>
          <w:szCs w:val="28"/>
        </w:rPr>
        <w:t xml:space="preserve">мемлекеттік қаржылай </w:t>
      </w:r>
      <w:r w:rsidR="00530BD3">
        <w:rPr>
          <w:rFonts w:ascii="Times New Roman" w:hAnsi="Times New Roman" w:cs="Times New Roman"/>
          <w:sz w:val="28"/>
          <w:szCs w:val="28"/>
        </w:rPr>
        <w:t>қолдау</w:t>
      </w:r>
      <w:r w:rsidRPr="0015037E">
        <w:rPr>
          <w:rFonts w:ascii="Times New Roman" w:hAnsi="Times New Roman" w:cs="Times New Roman"/>
          <w:sz w:val="28"/>
          <w:szCs w:val="28"/>
        </w:rPr>
        <w:t xml:space="preserve"> мен инвестиция </w:t>
      </w:r>
      <w:r w:rsidR="00882B0F">
        <w:rPr>
          <w:rFonts w:ascii="Times New Roman" w:hAnsi="Times New Roman" w:cs="Times New Roman"/>
          <w:sz w:val="28"/>
          <w:szCs w:val="28"/>
        </w:rPr>
        <w:t>көлемі</w:t>
      </w:r>
      <w:r w:rsidR="00530BD3">
        <w:rPr>
          <w:rFonts w:ascii="Times New Roman" w:hAnsi="Times New Roman" w:cs="Times New Roman"/>
          <w:sz w:val="28"/>
          <w:szCs w:val="28"/>
        </w:rPr>
        <w:t xml:space="preserve"> кедейлік пен аштықты жоюға тікелей әсерін тигізеді деп</w:t>
      </w:r>
      <w:r>
        <w:rPr>
          <w:rFonts w:ascii="Times New Roman" w:hAnsi="Times New Roman" w:cs="Times New Roman"/>
          <w:sz w:val="28"/>
          <w:szCs w:val="28"/>
        </w:rPr>
        <w:t xml:space="preserve"> түсіндір</w:t>
      </w:r>
      <w:r w:rsidR="002F2454">
        <w:rPr>
          <w:rFonts w:ascii="Times New Roman" w:hAnsi="Times New Roman" w:cs="Times New Roman"/>
          <w:sz w:val="28"/>
          <w:szCs w:val="28"/>
        </w:rPr>
        <w:t>ген</w:t>
      </w:r>
      <w:r w:rsidRPr="0015037E">
        <w:rPr>
          <w:rFonts w:ascii="Times New Roman" w:hAnsi="Times New Roman" w:cs="Times New Roman"/>
          <w:sz w:val="28"/>
          <w:szCs w:val="28"/>
        </w:rPr>
        <w:t>.</w:t>
      </w:r>
    </w:p>
    <w:p w14:paraId="7C6D0F2E" w14:textId="78C4E99F" w:rsidR="00D71E89" w:rsidRDefault="00D71E89" w:rsidP="00D71E8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Pr="0012743D">
        <w:rPr>
          <w:rFonts w:ascii="Times New Roman" w:hAnsi="Times New Roman" w:cs="Times New Roman"/>
          <w:sz w:val="28"/>
          <w:szCs w:val="28"/>
        </w:rPr>
        <w:t>уыл шаруашы</w:t>
      </w:r>
      <w:r>
        <w:rPr>
          <w:rFonts w:ascii="Times New Roman" w:hAnsi="Times New Roman" w:cs="Times New Roman"/>
          <w:sz w:val="28"/>
          <w:szCs w:val="28"/>
        </w:rPr>
        <w:t>лығы өндірісіне қаржы қаражатын тарту</w:t>
      </w:r>
      <w:r w:rsidRPr="0012743D">
        <w:rPr>
          <w:rFonts w:ascii="Times New Roman" w:hAnsi="Times New Roman" w:cs="Times New Roman"/>
          <w:sz w:val="28"/>
          <w:szCs w:val="28"/>
        </w:rPr>
        <w:t xml:space="preserve"> мемлекеттік </w:t>
      </w:r>
      <w:r>
        <w:rPr>
          <w:rFonts w:ascii="Times New Roman" w:hAnsi="Times New Roman" w:cs="Times New Roman"/>
          <w:sz w:val="28"/>
          <w:szCs w:val="28"/>
        </w:rPr>
        <w:t>қолдаудың маң</w:t>
      </w:r>
      <w:r w:rsidRPr="0012743D">
        <w:rPr>
          <w:rFonts w:ascii="Times New Roman" w:hAnsi="Times New Roman" w:cs="Times New Roman"/>
          <w:sz w:val="28"/>
          <w:szCs w:val="28"/>
        </w:rPr>
        <w:t>ызды бағыты р</w:t>
      </w:r>
      <w:r>
        <w:rPr>
          <w:rFonts w:ascii="Times New Roman" w:hAnsi="Times New Roman" w:cs="Times New Roman"/>
          <w:sz w:val="28"/>
          <w:szCs w:val="28"/>
        </w:rPr>
        <w:t>етінде белсенді түрде жүргізілуде</w:t>
      </w:r>
      <w:r w:rsidRPr="0012743D">
        <w:rPr>
          <w:rFonts w:ascii="Times New Roman" w:hAnsi="Times New Roman" w:cs="Times New Roman"/>
          <w:sz w:val="28"/>
          <w:szCs w:val="28"/>
        </w:rPr>
        <w:t xml:space="preserve">. </w:t>
      </w:r>
      <w:r w:rsidRPr="0099505A">
        <w:rPr>
          <w:rFonts w:ascii="Times New Roman" w:hAnsi="Times New Roman" w:cs="Times New Roman"/>
          <w:sz w:val="28"/>
          <w:szCs w:val="28"/>
        </w:rPr>
        <w:t xml:space="preserve">2021 жылы </w:t>
      </w:r>
      <w:r>
        <w:rPr>
          <w:rFonts w:ascii="Times New Roman" w:hAnsi="Times New Roman" w:cs="Times New Roman"/>
          <w:sz w:val="28"/>
          <w:szCs w:val="28"/>
        </w:rPr>
        <w:t xml:space="preserve">Нидерланд мемлекетінің </w:t>
      </w:r>
      <w:r w:rsidRPr="0099505A">
        <w:rPr>
          <w:rFonts w:ascii="Times New Roman" w:hAnsi="Times New Roman" w:cs="Times New Roman"/>
          <w:sz w:val="28"/>
          <w:szCs w:val="28"/>
        </w:rPr>
        <w:t xml:space="preserve">«VALLEY Kusto GB BV» компаниясымен [158]  </w:t>
      </w:r>
      <w:r>
        <w:rPr>
          <w:rFonts w:ascii="Times New Roman" w:hAnsi="Times New Roman" w:cs="Times New Roman"/>
          <w:sz w:val="28"/>
          <w:szCs w:val="28"/>
        </w:rPr>
        <w:t>тәжірибелік фермалар желісін ұйымдастыру</w:t>
      </w:r>
      <w:r w:rsidRPr="0099505A">
        <w:rPr>
          <w:rFonts w:ascii="Times New Roman" w:hAnsi="Times New Roman" w:cs="Times New Roman"/>
          <w:sz w:val="28"/>
          <w:szCs w:val="28"/>
        </w:rPr>
        <w:t xml:space="preserve"> және өнімділікті басқару мен </w:t>
      </w:r>
      <w:r>
        <w:rPr>
          <w:rFonts w:ascii="Times New Roman" w:hAnsi="Times New Roman" w:cs="Times New Roman"/>
          <w:sz w:val="28"/>
          <w:szCs w:val="28"/>
        </w:rPr>
        <w:t xml:space="preserve">инновациялық </w:t>
      </w:r>
      <w:r w:rsidRPr="0099505A">
        <w:rPr>
          <w:rFonts w:ascii="Times New Roman" w:hAnsi="Times New Roman" w:cs="Times New Roman"/>
          <w:sz w:val="28"/>
          <w:szCs w:val="28"/>
        </w:rPr>
        <w:t>суару жүйеле</w:t>
      </w:r>
      <w:r>
        <w:rPr>
          <w:rFonts w:ascii="Times New Roman" w:hAnsi="Times New Roman" w:cs="Times New Roman"/>
          <w:sz w:val="28"/>
          <w:szCs w:val="28"/>
        </w:rPr>
        <w:t>рін өндіретін зауыт салуға байланысты</w:t>
      </w:r>
      <w:r w:rsidRPr="0099505A">
        <w:rPr>
          <w:rFonts w:ascii="Times New Roman" w:hAnsi="Times New Roman" w:cs="Times New Roman"/>
          <w:sz w:val="28"/>
          <w:szCs w:val="28"/>
        </w:rPr>
        <w:t xml:space="preserve"> инвестициялық келіс</w:t>
      </w:r>
      <w:r>
        <w:rPr>
          <w:rFonts w:ascii="Times New Roman" w:hAnsi="Times New Roman" w:cs="Times New Roman"/>
          <w:sz w:val="28"/>
          <w:szCs w:val="28"/>
        </w:rPr>
        <w:t>ім рәсімделді</w:t>
      </w:r>
      <w:r w:rsidRPr="0099505A">
        <w:rPr>
          <w:rFonts w:ascii="Times New Roman" w:hAnsi="Times New Roman" w:cs="Times New Roman"/>
          <w:sz w:val="28"/>
          <w:szCs w:val="28"/>
        </w:rPr>
        <w:t>.</w:t>
      </w:r>
      <w:r>
        <w:rPr>
          <w:rFonts w:ascii="Times New Roman" w:hAnsi="Times New Roman" w:cs="Times New Roman"/>
          <w:sz w:val="28"/>
          <w:szCs w:val="28"/>
        </w:rPr>
        <w:t xml:space="preserve"> </w:t>
      </w:r>
    </w:p>
    <w:p w14:paraId="054592C6" w14:textId="29538E02" w:rsidR="00597725" w:rsidRPr="00DB095F" w:rsidRDefault="005E5F4C" w:rsidP="00597725">
      <w:pPr>
        <w:spacing w:after="0" w:line="240" w:lineRule="auto"/>
        <w:ind w:firstLine="708"/>
        <w:jc w:val="both"/>
        <w:rPr>
          <w:rFonts w:ascii="Times New Roman" w:hAnsi="Times New Roman" w:cs="Times New Roman"/>
          <w:sz w:val="28"/>
          <w:szCs w:val="28"/>
        </w:rPr>
      </w:pPr>
      <w:r w:rsidRPr="005E5F4C">
        <w:rPr>
          <w:rFonts w:ascii="Times New Roman" w:hAnsi="Times New Roman" w:cs="Times New Roman"/>
          <w:sz w:val="28"/>
          <w:szCs w:val="28"/>
        </w:rPr>
        <w:t>Ауылдық жерлердегі әлеуметтік мәселелердің шешілмеуі еңбекке қабілетті халықтың ауыл шаруашылығы саласына</w:t>
      </w:r>
      <w:r w:rsidR="00CA57DC">
        <w:rPr>
          <w:rFonts w:ascii="Times New Roman" w:hAnsi="Times New Roman" w:cs="Times New Roman"/>
          <w:sz w:val="28"/>
          <w:szCs w:val="28"/>
        </w:rPr>
        <w:t xml:space="preserve"> жұмысқа орналасуға деген</w:t>
      </w:r>
      <w:r w:rsidRPr="005E5F4C">
        <w:rPr>
          <w:rFonts w:ascii="Times New Roman" w:hAnsi="Times New Roman" w:cs="Times New Roman"/>
          <w:sz w:val="28"/>
          <w:szCs w:val="28"/>
        </w:rPr>
        <w:t xml:space="preserve"> қызығушылығын төмендетеді.</w:t>
      </w:r>
      <w:r>
        <w:rPr>
          <w:rFonts w:ascii="Times New Roman" w:hAnsi="Times New Roman" w:cs="Times New Roman"/>
          <w:sz w:val="28"/>
          <w:szCs w:val="28"/>
        </w:rPr>
        <w:t xml:space="preserve"> </w:t>
      </w:r>
      <w:r w:rsidR="00597725" w:rsidRPr="00C57AB9">
        <w:rPr>
          <w:rFonts w:ascii="Times New Roman" w:hAnsi="Times New Roman" w:cs="Times New Roman"/>
          <w:sz w:val="28"/>
          <w:szCs w:val="28"/>
        </w:rPr>
        <w:t xml:space="preserve">Ауыл шаруашылығында пайдаланылатын өнеркәсіптік ресурстар бағасының тұрақсыз болуы және отандық өндірушілердің мүдделерінің толық ескерілмеуі бұл саланың дамуына кері әсерін тигізетін негізгі факторлардың </w:t>
      </w:r>
      <w:r w:rsidR="00597725" w:rsidRPr="00DB095F">
        <w:rPr>
          <w:rFonts w:ascii="Times New Roman" w:hAnsi="Times New Roman" w:cs="Times New Roman"/>
          <w:sz w:val="28"/>
          <w:szCs w:val="28"/>
        </w:rPr>
        <w:t>бірі</w:t>
      </w:r>
      <w:r w:rsidRPr="00DB095F">
        <w:rPr>
          <w:rFonts w:ascii="Times New Roman" w:hAnsi="Times New Roman" w:cs="Times New Roman"/>
          <w:sz w:val="28"/>
          <w:szCs w:val="28"/>
        </w:rPr>
        <w:t xml:space="preserve">. </w:t>
      </w:r>
      <w:r w:rsidR="00597725" w:rsidRPr="00DB095F">
        <w:rPr>
          <w:rFonts w:ascii="Times New Roman" w:hAnsi="Times New Roman" w:cs="Times New Roman"/>
          <w:sz w:val="28"/>
          <w:szCs w:val="28"/>
        </w:rPr>
        <w:t xml:space="preserve">Алдағы кезеңге арналған бағдарламалардағы шараларды бірізді әрі уақтылы жүзеге асыру ауыл шаруашылығының жағдайын жақсартып, ел экономикасының дамуына серпін береді. </w:t>
      </w:r>
    </w:p>
    <w:p w14:paraId="3385BB20" w14:textId="3D941D6E" w:rsidR="00597725" w:rsidRDefault="00597725" w:rsidP="00597725">
      <w:pPr>
        <w:spacing w:after="0" w:line="240" w:lineRule="auto"/>
        <w:ind w:firstLine="708"/>
        <w:jc w:val="both"/>
        <w:rPr>
          <w:rFonts w:ascii="Times New Roman" w:hAnsi="Times New Roman" w:cs="Times New Roman"/>
          <w:sz w:val="28"/>
          <w:szCs w:val="28"/>
        </w:rPr>
      </w:pPr>
      <w:r w:rsidRPr="00DB095F">
        <w:rPr>
          <w:rFonts w:ascii="Times New Roman" w:hAnsi="Times New Roman" w:cs="Times New Roman"/>
          <w:sz w:val="28"/>
          <w:szCs w:val="28"/>
        </w:rPr>
        <w:t>ҚР АӨК-ті  мемлекеттік қолдаудың шараларын зерттеуде мемлекетіміз</w:t>
      </w:r>
      <w:r w:rsidR="00780D5C" w:rsidRPr="00DB095F">
        <w:rPr>
          <w:rFonts w:ascii="Times New Roman" w:hAnsi="Times New Roman" w:cs="Times New Roman"/>
          <w:sz w:val="28"/>
          <w:szCs w:val="28"/>
        </w:rPr>
        <w:t xml:space="preserve">де </w:t>
      </w:r>
      <w:r w:rsidRPr="00DB095F">
        <w:rPr>
          <w:rFonts w:ascii="Times New Roman" w:hAnsi="Times New Roman" w:cs="Times New Roman"/>
          <w:sz w:val="28"/>
          <w:szCs w:val="28"/>
        </w:rPr>
        <w:t xml:space="preserve">соңғы уақытта ауыл шаруашылық саласын жетілдіруде салықтық және басқа да жеңілдетілген шарттар бойынша қаржы көздеріне және басқа да шараларға ерекше көңіл аударуда. Мемлекет тарапынан жасалып жатқан қолдауларға қарамастан айтарлықтай нәтиже </w:t>
      </w:r>
      <w:r w:rsidR="002561CA" w:rsidRPr="00DB095F">
        <w:rPr>
          <w:rFonts w:ascii="Times New Roman" w:hAnsi="Times New Roman" w:cs="Times New Roman"/>
          <w:sz w:val="28"/>
          <w:szCs w:val="28"/>
        </w:rPr>
        <w:t>бермеуінің бір себебі</w:t>
      </w:r>
      <w:r w:rsidRPr="00DB095F">
        <w:rPr>
          <w:rFonts w:ascii="Times New Roman" w:hAnsi="Times New Roman" w:cs="Times New Roman"/>
          <w:sz w:val="28"/>
          <w:szCs w:val="28"/>
        </w:rPr>
        <w:t xml:space="preserve"> сыбайлас жемқорлықтың орын алуы [159]. </w:t>
      </w:r>
      <w:r w:rsidR="002561CA" w:rsidRPr="00DB095F">
        <w:rPr>
          <w:rFonts w:ascii="Times New Roman" w:hAnsi="Times New Roman" w:cs="Times New Roman"/>
          <w:sz w:val="28"/>
          <w:szCs w:val="28"/>
        </w:rPr>
        <w:t>Соңғы 5 жыл</w:t>
      </w:r>
      <w:r w:rsidRPr="00DB095F">
        <w:rPr>
          <w:rFonts w:ascii="Times New Roman" w:hAnsi="Times New Roman" w:cs="Times New Roman"/>
          <w:sz w:val="28"/>
          <w:szCs w:val="28"/>
        </w:rPr>
        <w:t xml:space="preserve"> ішінде сала бойынша 960 қылмыстық іс қозғал</w:t>
      </w:r>
      <w:r w:rsidR="00A808AB" w:rsidRPr="00DB095F">
        <w:rPr>
          <w:rFonts w:ascii="Times New Roman" w:hAnsi="Times New Roman" w:cs="Times New Roman"/>
          <w:sz w:val="28"/>
          <w:szCs w:val="28"/>
        </w:rPr>
        <w:t>ып</w:t>
      </w:r>
      <w:r w:rsidRPr="00DB095F">
        <w:rPr>
          <w:rFonts w:ascii="Times New Roman" w:hAnsi="Times New Roman" w:cs="Times New Roman"/>
          <w:sz w:val="28"/>
          <w:szCs w:val="28"/>
        </w:rPr>
        <w:t>, 450 адам қылмыстық жауапкершілікке тартылған.</w:t>
      </w:r>
    </w:p>
    <w:p w14:paraId="2C6884E1" w14:textId="77777777" w:rsidR="00597725" w:rsidRPr="008D7910" w:rsidRDefault="00597725" w:rsidP="00597725">
      <w:pPr>
        <w:spacing w:after="0" w:line="240" w:lineRule="auto"/>
        <w:ind w:firstLine="708"/>
        <w:jc w:val="both"/>
        <w:rPr>
          <w:rFonts w:ascii="Times New Roman" w:hAnsi="Times New Roman" w:cs="Times New Roman"/>
          <w:sz w:val="28"/>
          <w:szCs w:val="28"/>
        </w:rPr>
      </w:pPr>
    </w:p>
    <w:p w14:paraId="40BE85CD" w14:textId="77777777" w:rsidR="00597725" w:rsidRPr="003F63D5" w:rsidRDefault="00597725" w:rsidP="00597725">
      <w:pPr>
        <w:widowControl w:val="0"/>
        <w:tabs>
          <w:tab w:val="left" w:pos="1134"/>
          <w:tab w:val="left" w:pos="1276"/>
        </w:tabs>
        <w:autoSpaceDE w:val="0"/>
        <w:autoSpaceDN w:val="0"/>
        <w:spacing w:after="0" w:line="240" w:lineRule="auto"/>
        <w:ind w:right="-1"/>
        <w:jc w:val="both"/>
        <w:rPr>
          <w:rFonts w:ascii="Times New Roman" w:hAnsi="Times New Roman" w:cs="Times New Roman"/>
          <w:sz w:val="28"/>
          <w:szCs w:val="28"/>
        </w:rPr>
      </w:pPr>
      <w:r w:rsidRPr="003F63D5">
        <w:rPr>
          <w:rFonts w:ascii="Times New Roman" w:hAnsi="Times New Roman" w:cs="Times New Roman"/>
          <w:sz w:val="28"/>
          <w:szCs w:val="28"/>
        </w:rPr>
        <w:t xml:space="preserve">Кесте 59. «Мал шаруашылығы мен өндірісті дамытуға, мал өнімдерін өткізуге жағдай жасау» және </w:t>
      </w:r>
      <w:r w:rsidRPr="003F63D5">
        <w:rPr>
          <w:rFonts w:ascii="Times New Roman" w:hAnsi="Times New Roman" w:cs="Times New Roman"/>
          <w:sz w:val="28"/>
          <w:szCs w:val="28"/>
          <w:lang w:eastAsia="ru-RU"/>
        </w:rPr>
        <w:t>«Өсімдік шаруашылығы өнiмiн өндіруді, өткізуді дамыту үшін жағдай жасау»</w:t>
      </w:r>
      <w:r w:rsidRPr="003F63D5">
        <w:rPr>
          <w:rFonts w:ascii="Times New Roman" w:hAnsi="Times New Roman" w:cs="Times New Roman"/>
          <w:sz w:val="28"/>
          <w:szCs w:val="28"/>
        </w:rPr>
        <w:t xml:space="preserve"> бюджеттік бағдарламасының тиімділігі нәтижелері</w:t>
      </w:r>
    </w:p>
    <w:tbl>
      <w:tblPr>
        <w:tblStyle w:val="ad"/>
        <w:tblW w:w="9634" w:type="dxa"/>
        <w:tblLook w:val="04A0" w:firstRow="1" w:lastRow="0" w:firstColumn="1" w:lastColumn="0" w:noHBand="0" w:noVBand="1"/>
      </w:tblPr>
      <w:tblGrid>
        <w:gridCol w:w="2336"/>
        <w:gridCol w:w="2336"/>
        <w:gridCol w:w="2336"/>
        <w:gridCol w:w="2626"/>
      </w:tblGrid>
      <w:tr w:rsidR="00597725" w:rsidRPr="003F63D5" w14:paraId="6FA117BD" w14:textId="77777777" w:rsidTr="00D67FA0">
        <w:tc>
          <w:tcPr>
            <w:tcW w:w="2336" w:type="dxa"/>
          </w:tcPr>
          <w:p w14:paraId="681FF00C" w14:textId="77777777" w:rsidR="00597725" w:rsidRPr="003F63D5" w:rsidRDefault="00597725" w:rsidP="00D67FA0">
            <w:pPr>
              <w:jc w:val="both"/>
              <w:rPr>
                <w:rFonts w:ascii="Times New Roman" w:hAnsi="Times New Roman" w:cs="Times New Roman"/>
                <w:sz w:val="20"/>
                <w:szCs w:val="20"/>
              </w:rPr>
            </w:pPr>
            <w:bookmarkStart w:id="10" w:name="_Hlk222679031"/>
            <w:r w:rsidRPr="003F63D5">
              <w:rPr>
                <w:rFonts w:ascii="Times New Roman" w:hAnsi="Times New Roman" w:cs="Times New Roman"/>
                <w:sz w:val="20"/>
                <w:szCs w:val="20"/>
              </w:rPr>
              <w:t xml:space="preserve">Көрсеткіш </w:t>
            </w:r>
          </w:p>
        </w:tc>
        <w:tc>
          <w:tcPr>
            <w:tcW w:w="2336" w:type="dxa"/>
          </w:tcPr>
          <w:p w14:paraId="2C48EFC0" w14:textId="77777777" w:rsidR="00597725" w:rsidRPr="003F63D5" w:rsidRDefault="00597725" w:rsidP="00D67FA0">
            <w:pPr>
              <w:jc w:val="both"/>
              <w:rPr>
                <w:rFonts w:ascii="Times New Roman" w:hAnsi="Times New Roman" w:cs="Times New Roman"/>
                <w:sz w:val="20"/>
                <w:szCs w:val="20"/>
              </w:rPr>
            </w:pPr>
            <w:r w:rsidRPr="003F63D5">
              <w:rPr>
                <w:rFonts w:ascii="Times New Roman" w:hAnsi="Times New Roman" w:cs="Times New Roman"/>
                <w:sz w:val="20"/>
                <w:szCs w:val="20"/>
              </w:rPr>
              <w:t xml:space="preserve">Формула </w:t>
            </w:r>
          </w:p>
        </w:tc>
        <w:tc>
          <w:tcPr>
            <w:tcW w:w="2336" w:type="dxa"/>
          </w:tcPr>
          <w:p w14:paraId="0522681A" w14:textId="77777777" w:rsidR="00597725" w:rsidRPr="003F63D5" w:rsidRDefault="00597725" w:rsidP="00D67FA0">
            <w:pPr>
              <w:jc w:val="both"/>
              <w:rPr>
                <w:rFonts w:ascii="Times New Roman" w:hAnsi="Times New Roman" w:cs="Times New Roman"/>
                <w:sz w:val="20"/>
                <w:szCs w:val="20"/>
              </w:rPr>
            </w:pPr>
            <w:r w:rsidRPr="003F63D5">
              <w:rPr>
                <w:rFonts w:ascii="Times New Roman" w:hAnsi="Times New Roman" w:cs="Times New Roman"/>
                <w:sz w:val="20"/>
                <w:szCs w:val="20"/>
              </w:rPr>
              <w:t xml:space="preserve">Мәні </w:t>
            </w:r>
          </w:p>
        </w:tc>
        <w:tc>
          <w:tcPr>
            <w:tcW w:w="2626" w:type="dxa"/>
          </w:tcPr>
          <w:p w14:paraId="14006EA3" w14:textId="77777777" w:rsidR="00597725" w:rsidRPr="003F63D5" w:rsidRDefault="00597725" w:rsidP="00D67FA0">
            <w:pPr>
              <w:jc w:val="both"/>
              <w:rPr>
                <w:rFonts w:ascii="Times New Roman" w:hAnsi="Times New Roman" w:cs="Times New Roman"/>
                <w:sz w:val="20"/>
                <w:szCs w:val="20"/>
              </w:rPr>
            </w:pPr>
            <w:r w:rsidRPr="003F63D5">
              <w:rPr>
                <w:rFonts w:ascii="Times New Roman" w:hAnsi="Times New Roman" w:cs="Times New Roman"/>
                <w:sz w:val="20"/>
                <w:szCs w:val="20"/>
              </w:rPr>
              <w:t xml:space="preserve">Түсіндірме </w:t>
            </w:r>
          </w:p>
        </w:tc>
      </w:tr>
      <w:tr w:rsidR="00597725" w:rsidRPr="003F63D5" w14:paraId="53F8D551" w14:textId="77777777" w:rsidTr="00D67FA0">
        <w:tc>
          <w:tcPr>
            <w:tcW w:w="9634" w:type="dxa"/>
            <w:gridSpan w:val="4"/>
          </w:tcPr>
          <w:p w14:paraId="1218942A" w14:textId="77777777" w:rsidR="00597725" w:rsidRPr="003F63D5" w:rsidRDefault="00597725" w:rsidP="00D67FA0">
            <w:pPr>
              <w:jc w:val="both"/>
              <w:rPr>
                <w:rFonts w:ascii="Times New Roman" w:hAnsi="Times New Roman" w:cs="Times New Roman"/>
                <w:sz w:val="20"/>
                <w:szCs w:val="20"/>
              </w:rPr>
            </w:pPr>
            <w:r w:rsidRPr="003F63D5">
              <w:rPr>
                <w:rFonts w:ascii="Times New Roman" w:hAnsi="Times New Roman" w:cs="Times New Roman"/>
                <w:sz w:val="20"/>
                <w:szCs w:val="20"/>
              </w:rPr>
              <w:t>«Мал шаруашылығы мен өндірісті дамытуға, мал өнімдерін өткізуге жағдай жасау» бюджеттік бағдарламасы</w:t>
            </w:r>
          </w:p>
        </w:tc>
      </w:tr>
      <w:tr w:rsidR="00597725" w:rsidRPr="003F63D5" w14:paraId="04831DDA" w14:textId="77777777" w:rsidTr="00D67FA0">
        <w:tc>
          <w:tcPr>
            <w:tcW w:w="2336" w:type="dxa"/>
            <w:vAlign w:val="center"/>
          </w:tcPr>
          <w:p w14:paraId="0C1C57E6" w14:textId="77777777" w:rsidR="00597725" w:rsidRPr="003F63D5" w:rsidRDefault="00597725" w:rsidP="00D67FA0">
            <w:pPr>
              <w:rPr>
                <w:rFonts w:ascii="Times New Roman" w:hAnsi="Times New Roman" w:cs="Times New Roman"/>
                <w:sz w:val="20"/>
                <w:szCs w:val="20"/>
              </w:rPr>
            </w:pPr>
            <w:r w:rsidRPr="003F63D5">
              <w:rPr>
                <w:rFonts w:ascii="Times New Roman" w:hAnsi="Times New Roman" w:cs="Times New Roman"/>
                <w:sz w:val="20"/>
                <w:szCs w:val="20"/>
              </w:rPr>
              <w:t xml:space="preserve">Қаржылық қамтамасыз ету деңгейі </w:t>
            </w:r>
          </w:p>
        </w:tc>
        <w:tc>
          <w:tcPr>
            <w:tcW w:w="2336" w:type="dxa"/>
          </w:tcPr>
          <w:p w14:paraId="3664D35E" w14:textId="77777777" w:rsidR="00597725" w:rsidRPr="00E603B1" w:rsidRDefault="00000000" w:rsidP="00D67FA0">
            <w:pPr>
              <w:jc w:val="both"/>
              <w:rPr>
                <w:rFonts w:ascii="Times New Roman" w:hAnsi="Times New Roman" w:cs="Times New Roman"/>
                <w:i/>
                <w:sz w:val="20"/>
                <w:szCs w:val="20"/>
              </w:rPr>
            </w:pPr>
            <m:oMathPara>
              <m:oMathParaPr>
                <m:jc m:val="center"/>
              </m:oMathParaP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fin</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fin</m:t>
                        </m:r>
                      </m:sub>
                    </m:sSub>
                  </m:num>
                  <m:den>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p</m:t>
                        </m:r>
                      </m:sub>
                    </m:sSub>
                  </m:den>
                </m:f>
                <m:r>
                  <w:rPr>
                    <w:rFonts w:ascii="Cambria Math" w:hAnsi="Cambria Math" w:cs="Times New Roman"/>
                    <w:sz w:val="20"/>
                    <w:szCs w:val="20"/>
                  </w:rPr>
                  <m:t xml:space="preserve"> x 100%</m:t>
                </m:r>
              </m:oMath>
            </m:oMathPara>
          </w:p>
        </w:tc>
        <w:tc>
          <w:tcPr>
            <w:tcW w:w="2336" w:type="dxa"/>
            <w:vAlign w:val="center"/>
          </w:tcPr>
          <w:p w14:paraId="550D9B8F"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sym w:font="Symbol" w:char="F0BB"/>
            </w:r>
            <w:r w:rsidRPr="003F63D5">
              <w:rPr>
                <w:rFonts w:ascii="Times New Roman" w:hAnsi="Times New Roman" w:cs="Times New Roman"/>
                <w:sz w:val="20"/>
                <w:szCs w:val="20"/>
              </w:rPr>
              <w:t>99,999%</w:t>
            </w:r>
          </w:p>
        </w:tc>
        <w:tc>
          <w:tcPr>
            <w:tcW w:w="2626" w:type="dxa"/>
            <w:vAlign w:val="center"/>
          </w:tcPr>
          <w:p w14:paraId="061591B2"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 xml:space="preserve">Қаржы игерілуі </w:t>
            </w:r>
            <w:r w:rsidRPr="003F63D5">
              <w:rPr>
                <w:rFonts w:ascii="Times New Roman" w:hAnsi="Times New Roman" w:cs="Times New Roman"/>
                <w:sz w:val="20"/>
                <w:szCs w:val="20"/>
              </w:rPr>
              <w:sym w:font="Symbol" w:char="F0BB"/>
            </w:r>
            <w:r w:rsidRPr="003F63D5">
              <w:rPr>
                <w:rFonts w:ascii="Times New Roman" w:hAnsi="Times New Roman" w:cs="Times New Roman"/>
                <w:sz w:val="20"/>
                <w:szCs w:val="20"/>
              </w:rPr>
              <w:t>100%</w:t>
            </w:r>
          </w:p>
        </w:tc>
      </w:tr>
      <w:tr w:rsidR="00597725" w:rsidRPr="003F63D5" w14:paraId="5213F334" w14:textId="77777777" w:rsidTr="00D67FA0">
        <w:tc>
          <w:tcPr>
            <w:tcW w:w="2336" w:type="dxa"/>
            <w:vAlign w:val="center"/>
          </w:tcPr>
          <w:p w14:paraId="351CF2E9" w14:textId="77777777" w:rsidR="00597725" w:rsidRPr="003F63D5" w:rsidRDefault="00597725" w:rsidP="00D67FA0">
            <w:pPr>
              <w:rPr>
                <w:rFonts w:ascii="Times New Roman" w:hAnsi="Times New Roman" w:cs="Times New Roman"/>
                <w:sz w:val="20"/>
                <w:szCs w:val="20"/>
              </w:rPr>
            </w:pPr>
            <w:r w:rsidRPr="003F63D5">
              <w:rPr>
                <w:rFonts w:ascii="Times New Roman" w:hAnsi="Times New Roman" w:cs="Times New Roman"/>
                <w:sz w:val="20"/>
                <w:szCs w:val="20"/>
              </w:rPr>
              <w:t xml:space="preserve">Нәтижелік индексі </w:t>
            </w:r>
          </w:p>
        </w:tc>
        <w:tc>
          <w:tcPr>
            <w:tcW w:w="2336" w:type="dxa"/>
          </w:tcPr>
          <w:p w14:paraId="329FAFC2" w14:textId="77777777" w:rsidR="00597725" w:rsidRPr="003F63D5" w:rsidRDefault="00597725" w:rsidP="00D67FA0">
            <w:pPr>
              <w:jc w:val="both"/>
              <w:rPr>
                <w:rFonts w:ascii="Times New Roman" w:hAnsi="Times New Roman" w:cs="Times New Roman"/>
                <w:sz w:val="20"/>
                <w:szCs w:val="20"/>
              </w:rPr>
            </w:pPr>
          </w:p>
          <w:p w14:paraId="33267A85" w14:textId="77777777" w:rsidR="00597725" w:rsidRPr="003F63D5" w:rsidRDefault="00000000" w:rsidP="00D67FA0">
            <w:pPr>
              <w:jc w:val="both"/>
              <w:rPr>
                <w:rFonts w:ascii="Times New Roman" w:hAnsi="Times New Roman" w:cs="Times New Roman"/>
                <w:i/>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орт</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нақты</m:t>
                    </m:r>
                  </m:num>
                  <m:den>
                    <m:r>
                      <w:rPr>
                        <w:rFonts w:ascii="Cambria Math" w:hAnsi="Cambria Math" w:cs="Times New Roman"/>
                        <w:sz w:val="20"/>
                        <w:szCs w:val="20"/>
                      </w:rPr>
                      <m:t xml:space="preserve">жоспар </m:t>
                    </m:r>
                  </m:den>
                </m:f>
                <m:r>
                  <w:rPr>
                    <w:rFonts w:ascii="Cambria Math" w:hAnsi="Cambria Math" w:cs="Times New Roman"/>
                    <w:sz w:val="20"/>
                    <w:szCs w:val="20"/>
                  </w:rPr>
                  <m:t xml:space="preserve"> x 100%</m:t>
                </m:r>
              </m:oMath>
            </m:oMathPara>
          </w:p>
        </w:tc>
        <w:tc>
          <w:tcPr>
            <w:tcW w:w="2336" w:type="dxa"/>
            <w:vAlign w:val="center"/>
          </w:tcPr>
          <w:p w14:paraId="6637205F"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100%</w:t>
            </w:r>
          </w:p>
        </w:tc>
        <w:tc>
          <w:tcPr>
            <w:tcW w:w="2626" w:type="dxa"/>
            <w:vAlign w:val="center"/>
          </w:tcPr>
          <w:p w14:paraId="6BE1D777"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Барлық тікелей индикаторлар 100% орындалған</w:t>
            </w:r>
          </w:p>
        </w:tc>
      </w:tr>
      <w:tr w:rsidR="00597725" w:rsidRPr="00473CA3" w14:paraId="0F9F9B2E" w14:textId="77777777" w:rsidTr="00D67FA0">
        <w:tc>
          <w:tcPr>
            <w:tcW w:w="2336" w:type="dxa"/>
            <w:vAlign w:val="center"/>
          </w:tcPr>
          <w:p w14:paraId="6265FF36" w14:textId="77777777" w:rsidR="00597725" w:rsidRPr="003F63D5" w:rsidRDefault="00597725" w:rsidP="00D67FA0">
            <w:pPr>
              <w:rPr>
                <w:rFonts w:ascii="Times New Roman" w:hAnsi="Times New Roman" w:cs="Times New Roman"/>
                <w:sz w:val="20"/>
                <w:szCs w:val="20"/>
              </w:rPr>
            </w:pPr>
            <w:r w:rsidRPr="003F63D5">
              <w:rPr>
                <w:rFonts w:ascii="Times New Roman" w:hAnsi="Times New Roman" w:cs="Times New Roman"/>
                <w:sz w:val="20"/>
                <w:szCs w:val="20"/>
              </w:rPr>
              <w:t xml:space="preserve">Жалпы тиімділік коэффициенті </w:t>
            </w:r>
          </w:p>
        </w:tc>
        <w:tc>
          <w:tcPr>
            <w:tcW w:w="2336" w:type="dxa"/>
          </w:tcPr>
          <w:p w14:paraId="7DFC94FA"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R=</w:t>
            </w:r>
            <m:oMath>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орт</m:t>
                      </m:r>
                    </m:sub>
                  </m:sSub>
                </m:num>
                <m:den>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fin</m:t>
                      </m:r>
                    </m:sub>
                  </m:sSub>
                </m:den>
              </m:f>
            </m:oMath>
          </w:p>
        </w:tc>
        <w:tc>
          <w:tcPr>
            <w:tcW w:w="2336" w:type="dxa"/>
            <w:vAlign w:val="center"/>
          </w:tcPr>
          <w:p w14:paraId="5DEC3D45"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sym w:font="Symbol" w:char="F0BB"/>
            </w:r>
            <w:r w:rsidRPr="003F63D5">
              <w:rPr>
                <w:rFonts w:ascii="Times New Roman" w:hAnsi="Times New Roman" w:cs="Times New Roman"/>
                <w:sz w:val="20"/>
                <w:szCs w:val="20"/>
              </w:rPr>
              <w:t xml:space="preserve"> 1,000</w:t>
            </w:r>
          </w:p>
        </w:tc>
        <w:tc>
          <w:tcPr>
            <w:tcW w:w="2626" w:type="dxa"/>
            <w:vAlign w:val="center"/>
          </w:tcPr>
          <w:p w14:paraId="4AF7630C"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Бағдарлама тиімді (өте жоғары деңгей)</w:t>
            </w:r>
          </w:p>
        </w:tc>
      </w:tr>
      <w:tr w:rsidR="00597725" w:rsidRPr="00473CA3" w14:paraId="17D575DF" w14:textId="77777777" w:rsidTr="00D67FA0">
        <w:tc>
          <w:tcPr>
            <w:tcW w:w="9634" w:type="dxa"/>
            <w:gridSpan w:val="4"/>
          </w:tcPr>
          <w:p w14:paraId="7910E2B0" w14:textId="77777777" w:rsidR="00597725" w:rsidRPr="003F63D5" w:rsidRDefault="00597725" w:rsidP="00D67FA0">
            <w:pPr>
              <w:pStyle w:val="af2"/>
              <w:rPr>
                <w:rFonts w:ascii="Times New Roman" w:hAnsi="Times New Roman" w:cs="Times New Roman"/>
                <w:sz w:val="20"/>
                <w:szCs w:val="20"/>
                <w:lang w:val="kk-KZ" w:eastAsia="ru-RU"/>
              </w:rPr>
            </w:pPr>
            <w:r w:rsidRPr="003F63D5">
              <w:rPr>
                <w:rFonts w:ascii="Times New Roman" w:hAnsi="Times New Roman" w:cs="Times New Roman"/>
                <w:sz w:val="20"/>
                <w:szCs w:val="20"/>
                <w:lang w:val="kk-KZ" w:eastAsia="ru-RU"/>
              </w:rPr>
              <w:t>«Өсімдік шаруашылығы өнiмiн өндіруді, өткізуді дамыту үшін жағдай жасау»</w:t>
            </w:r>
            <w:r w:rsidRPr="003F63D5">
              <w:rPr>
                <w:rFonts w:ascii="Times New Roman" w:hAnsi="Times New Roman" w:cs="Times New Roman"/>
                <w:sz w:val="20"/>
                <w:szCs w:val="20"/>
                <w:lang w:val="kk-KZ"/>
              </w:rPr>
              <w:t xml:space="preserve"> бюджеттік бағдарламасы</w:t>
            </w:r>
          </w:p>
        </w:tc>
      </w:tr>
      <w:tr w:rsidR="00597725" w:rsidRPr="003F63D5" w14:paraId="2734F50F" w14:textId="77777777" w:rsidTr="00D67FA0">
        <w:tc>
          <w:tcPr>
            <w:tcW w:w="2336" w:type="dxa"/>
            <w:vAlign w:val="center"/>
          </w:tcPr>
          <w:p w14:paraId="7317B045" w14:textId="77777777" w:rsidR="00597725" w:rsidRPr="003F63D5" w:rsidRDefault="00597725" w:rsidP="00D67FA0">
            <w:pPr>
              <w:rPr>
                <w:rFonts w:ascii="Times New Roman" w:hAnsi="Times New Roman" w:cs="Times New Roman"/>
                <w:sz w:val="20"/>
                <w:szCs w:val="20"/>
              </w:rPr>
            </w:pPr>
            <w:r w:rsidRPr="003F63D5">
              <w:rPr>
                <w:rFonts w:ascii="Times New Roman" w:hAnsi="Times New Roman" w:cs="Times New Roman"/>
                <w:sz w:val="20"/>
                <w:szCs w:val="20"/>
              </w:rPr>
              <w:t xml:space="preserve">Қаржылық қамтамасыз ету деңгейі </w:t>
            </w:r>
          </w:p>
        </w:tc>
        <w:tc>
          <w:tcPr>
            <w:tcW w:w="2336" w:type="dxa"/>
          </w:tcPr>
          <w:p w14:paraId="6ED2331C" w14:textId="77777777" w:rsidR="00597725" w:rsidRPr="003F63D5" w:rsidRDefault="00000000" w:rsidP="00D67FA0">
            <w:pPr>
              <w:jc w:val="both"/>
              <w:rPr>
                <w:rFonts w:ascii="Times New Roman" w:hAnsi="Times New Roman" w:cs="Times New Roman"/>
                <w:i/>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fin</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fin</m:t>
                        </m:r>
                      </m:sub>
                    </m:sSub>
                  </m:num>
                  <m:den>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p</m:t>
                        </m:r>
                      </m:sub>
                    </m:sSub>
                  </m:den>
                </m:f>
                <m:r>
                  <w:rPr>
                    <w:rFonts w:ascii="Cambria Math" w:hAnsi="Cambria Math" w:cs="Times New Roman"/>
                    <w:sz w:val="20"/>
                    <w:szCs w:val="20"/>
                  </w:rPr>
                  <m:t xml:space="preserve"> x 100%</m:t>
                </m:r>
              </m:oMath>
            </m:oMathPara>
          </w:p>
        </w:tc>
        <w:tc>
          <w:tcPr>
            <w:tcW w:w="2336" w:type="dxa"/>
            <w:vAlign w:val="center"/>
          </w:tcPr>
          <w:p w14:paraId="10FFB6AE"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sym w:font="Symbol" w:char="F0BB"/>
            </w:r>
            <w:r w:rsidRPr="003F63D5">
              <w:rPr>
                <w:rFonts w:ascii="Times New Roman" w:hAnsi="Times New Roman" w:cs="Times New Roman"/>
                <w:sz w:val="20"/>
                <w:szCs w:val="20"/>
              </w:rPr>
              <w:t>99,53 %</w:t>
            </w:r>
          </w:p>
        </w:tc>
        <w:tc>
          <w:tcPr>
            <w:tcW w:w="2626" w:type="dxa"/>
            <w:vAlign w:val="center"/>
          </w:tcPr>
          <w:p w14:paraId="3D0FEE47"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 xml:space="preserve">Қаржы игерілуі </w:t>
            </w:r>
            <w:r w:rsidRPr="003F63D5">
              <w:rPr>
                <w:rFonts w:ascii="Times New Roman" w:hAnsi="Times New Roman" w:cs="Times New Roman"/>
                <w:sz w:val="20"/>
                <w:szCs w:val="20"/>
              </w:rPr>
              <w:sym w:font="Symbol" w:char="F0BB"/>
            </w:r>
            <w:r w:rsidRPr="003F63D5">
              <w:rPr>
                <w:rFonts w:ascii="Times New Roman" w:hAnsi="Times New Roman" w:cs="Times New Roman"/>
                <w:sz w:val="20"/>
                <w:szCs w:val="20"/>
              </w:rPr>
              <w:t>100%</w:t>
            </w:r>
          </w:p>
        </w:tc>
      </w:tr>
      <w:tr w:rsidR="00597725" w:rsidRPr="003F63D5" w14:paraId="53A6B600" w14:textId="77777777" w:rsidTr="00D67FA0">
        <w:tc>
          <w:tcPr>
            <w:tcW w:w="2336" w:type="dxa"/>
            <w:vAlign w:val="center"/>
          </w:tcPr>
          <w:p w14:paraId="35A9FD11" w14:textId="77777777" w:rsidR="00597725" w:rsidRPr="003F63D5" w:rsidRDefault="00597725" w:rsidP="00D67FA0">
            <w:pPr>
              <w:rPr>
                <w:rFonts w:ascii="Times New Roman" w:hAnsi="Times New Roman" w:cs="Times New Roman"/>
                <w:sz w:val="20"/>
                <w:szCs w:val="20"/>
              </w:rPr>
            </w:pPr>
            <w:r w:rsidRPr="003F63D5">
              <w:rPr>
                <w:rFonts w:ascii="Times New Roman" w:hAnsi="Times New Roman" w:cs="Times New Roman"/>
                <w:sz w:val="20"/>
                <w:szCs w:val="20"/>
              </w:rPr>
              <w:t xml:space="preserve">Нәтижелік индексі </w:t>
            </w:r>
          </w:p>
        </w:tc>
        <w:tc>
          <w:tcPr>
            <w:tcW w:w="2336" w:type="dxa"/>
          </w:tcPr>
          <w:p w14:paraId="555E4CFE" w14:textId="77777777" w:rsidR="00597725" w:rsidRPr="003F63D5" w:rsidRDefault="00597725" w:rsidP="00D67FA0">
            <w:pPr>
              <w:jc w:val="both"/>
              <w:rPr>
                <w:rFonts w:ascii="Times New Roman" w:hAnsi="Times New Roman" w:cs="Times New Roman"/>
                <w:sz w:val="20"/>
                <w:szCs w:val="20"/>
              </w:rPr>
            </w:pPr>
          </w:p>
          <w:p w14:paraId="1DBC819F" w14:textId="77777777" w:rsidR="00597725" w:rsidRPr="00E603B1" w:rsidRDefault="00000000" w:rsidP="00D67FA0">
            <w:pPr>
              <w:jc w:val="both"/>
              <w:rPr>
                <w:rFonts w:ascii="Times New Roman" w:hAnsi="Times New Roman" w:cs="Times New Roman"/>
                <w:i/>
                <w:sz w:val="20"/>
                <w:szCs w:val="20"/>
              </w:rPr>
            </w:pPr>
            <m:oMathPara>
              <m:oMathParaPr>
                <m:jc m:val="center"/>
              </m:oMathParaPr>
              <m:oMath>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орт</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нақты</m:t>
                    </m:r>
                  </m:num>
                  <m:den>
                    <m:r>
                      <w:rPr>
                        <w:rFonts w:ascii="Cambria Math" w:hAnsi="Cambria Math" w:cs="Times New Roman"/>
                        <w:sz w:val="20"/>
                        <w:szCs w:val="20"/>
                      </w:rPr>
                      <m:t xml:space="preserve">жоспар </m:t>
                    </m:r>
                  </m:den>
                </m:f>
                <m:r>
                  <w:rPr>
                    <w:rFonts w:ascii="Cambria Math" w:hAnsi="Cambria Math" w:cs="Times New Roman"/>
                    <w:sz w:val="20"/>
                    <w:szCs w:val="20"/>
                  </w:rPr>
                  <m:t xml:space="preserve"> x 100%</m:t>
                </m:r>
              </m:oMath>
            </m:oMathPara>
          </w:p>
        </w:tc>
        <w:tc>
          <w:tcPr>
            <w:tcW w:w="2336" w:type="dxa"/>
            <w:vAlign w:val="center"/>
          </w:tcPr>
          <w:p w14:paraId="63C55FF7"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99,92 %</w:t>
            </w:r>
          </w:p>
        </w:tc>
        <w:tc>
          <w:tcPr>
            <w:tcW w:w="2626" w:type="dxa"/>
            <w:vAlign w:val="center"/>
          </w:tcPr>
          <w:p w14:paraId="25FF7135"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Барлық тікелей индикаторлар 100% орындалған</w:t>
            </w:r>
          </w:p>
        </w:tc>
      </w:tr>
      <w:tr w:rsidR="00597725" w:rsidRPr="00473CA3" w14:paraId="2012B8CC" w14:textId="77777777" w:rsidTr="00D67FA0">
        <w:tc>
          <w:tcPr>
            <w:tcW w:w="2336" w:type="dxa"/>
            <w:vAlign w:val="center"/>
          </w:tcPr>
          <w:p w14:paraId="3DA0FD3C" w14:textId="77777777" w:rsidR="00597725" w:rsidRPr="003F63D5" w:rsidRDefault="00597725" w:rsidP="00D67FA0">
            <w:pPr>
              <w:rPr>
                <w:rFonts w:ascii="Times New Roman" w:hAnsi="Times New Roman" w:cs="Times New Roman"/>
                <w:sz w:val="20"/>
                <w:szCs w:val="20"/>
              </w:rPr>
            </w:pPr>
            <w:r w:rsidRPr="003F63D5">
              <w:rPr>
                <w:rFonts w:ascii="Times New Roman" w:hAnsi="Times New Roman" w:cs="Times New Roman"/>
                <w:sz w:val="20"/>
                <w:szCs w:val="20"/>
              </w:rPr>
              <w:t xml:space="preserve">Жалпы тиімділік коэффициенті </w:t>
            </w:r>
          </w:p>
        </w:tc>
        <w:tc>
          <w:tcPr>
            <w:tcW w:w="2336" w:type="dxa"/>
          </w:tcPr>
          <w:p w14:paraId="641FBB77"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R=</w:t>
            </w:r>
            <m:oMath>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орт</m:t>
                      </m:r>
                    </m:sub>
                  </m:sSub>
                </m:num>
                <m:den>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fin</m:t>
                      </m:r>
                    </m:sub>
                  </m:sSub>
                </m:den>
              </m:f>
            </m:oMath>
          </w:p>
        </w:tc>
        <w:tc>
          <w:tcPr>
            <w:tcW w:w="2336" w:type="dxa"/>
            <w:vAlign w:val="center"/>
          </w:tcPr>
          <w:p w14:paraId="3067A7D0"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sym w:font="Symbol" w:char="F0BB"/>
            </w:r>
            <w:r w:rsidRPr="003F63D5">
              <w:rPr>
                <w:rFonts w:ascii="Times New Roman" w:hAnsi="Times New Roman" w:cs="Times New Roman"/>
                <w:sz w:val="20"/>
                <w:szCs w:val="20"/>
              </w:rPr>
              <w:t xml:space="preserve"> 1,000</w:t>
            </w:r>
          </w:p>
        </w:tc>
        <w:tc>
          <w:tcPr>
            <w:tcW w:w="2626" w:type="dxa"/>
            <w:vAlign w:val="center"/>
          </w:tcPr>
          <w:p w14:paraId="139D9967"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Бағдарлама тиімді (өте жоғары деңгей)</w:t>
            </w:r>
          </w:p>
        </w:tc>
      </w:tr>
      <w:tr w:rsidR="00597725" w:rsidRPr="003F63D5" w14:paraId="2E72F75D" w14:textId="77777777" w:rsidTr="00D67FA0">
        <w:tc>
          <w:tcPr>
            <w:tcW w:w="9634" w:type="dxa"/>
            <w:gridSpan w:val="4"/>
          </w:tcPr>
          <w:p w14:paraId="09481C51" w14:textId="77777777" w:rsidR="00597725" w:rsidRPr="003F63D5" w:rsidRDefault="00597725" w:rsidP="00D67FA0">
            <w:pPr>
              <w:jc w:val="both"/>
              <w:rPr>
                <w:rFonts w:ascii="Times New Roman" w:hAnsi="Times New Roman" w:cs="Times New Roman"/>
                <w:sz w:val="20"/>
                <w:szCs w:val="20"/>
              </w:rPr>
            </w:pPr>
            <w:r w:rsidRPr="003F63D5">
              <w:rPr>
                <w:rFonts w:ascii="Times New Roman" w:hAnsi="Times New Roman" w:cs="Times New Roman"/>
                <w:sz w:val="20"/>
                <w:szCs w:val="20"/>
              </w:rPr>
              <w:t xml:space="preserve">Ескерту – [160] негізінде автормен есептелген </w:t>
            </w:r>
          </w:p>
        </w:tc>
      </w:tr>
      <w:bookmarkEnd w:id="10"/>
    </w:tbl>
    <w:p w14:paraId="0B887D82" w14:textId="77777777" w:rsidR="00597725" w:rsidRPr="008D7910" w:rsidRDefault="00597725" w:rsidP="00597725">
      <w:pPr>
        <w:spacing w:after="0" w:line="240" w:lineRule="auto"/>
        <w:jc w:val="both"/>
        <w:rPr>
          <w:rFonts w:ascii="Times New Roman" w:hAnsi="Times New Roman" w:cs="Times New Roman"/>
          <w:sz w:val="28"/>
          <w:szCs w:val="28"/>
        </w:rPr>
      </w:pPr>
    </w:p>
    <w:p w14:paraId="0E43AC16" w14:textId="77777777" w:rsidR="00597725" w:rsidRPr="008D7910" w:rsidRDefault="00597725" w:rsidP="00597725">
      <w:pPr>
        <w:spacing w:after="0" w:line="240" w:lineRule="auto"/>
        <w:ind w:firstLine="708"/>
        <w:jc w:val="both"/>
        <w:rPr>
          <w:rFonts w:ascii="Times New Roman" w:hAnsi="Times New Roman" w:cs="Times New Roman"/>
          <w:sz w:val="28"/>
          <w:szCs w:val="28"/>
        </w:rPr>
      </w:pPr>
      <w:r w:rsidRPr="008D7910">
        <w:rPr>
          <w:rFonts w:ascii="Times New Roman" w:hAnsi="Times New Roman" w:cs="Times New Roman"/>
          <w:sz w:val="28"/>
          <w:szCs w:val="28"/>
        </w:rPr>
        <w:lastRenderedPageBreak/>
        <w:t>Есептілік деректері қолжетімді болған 2022-2024 жж. іске асырылған бюджеттік бағдарламаларға «Мал шаруашылығы мен өндірісті дамытуға, мал өнімдерін өткізуге жағдай жасау» және «Өсімдік шаруашылығы өнiмiн өндіруді, өткізуді дамыту үшін жағдай жасау» бюджеттік бағдарламасының тиімділігін есептеу жүргізілді. Нәтижесінде  59-кестедегі талдау қорытындыларына қол жеткізілді.</w:t>
      </w:r>
    </w:p>
    <w:p w14:paraId="552D82E3" w14:textId="77777777" w:rsidR="00597725" w:rsidRDefault="00597725" w:rsidP="00597725">
      <w:pPr>
        <w:spacing w:after="0" w:line="240" w:lineRule="auto"/>
        <w:ind w:firstLine="708"/>
        <w:jc w:val="both"/>
        <w:rPr>
          <w:rFonts w:ascii="Times New Roman" w:hAnsi="Times New Roman" w:cs="Times New Roman"/>
          <w:sz w:val="28"/>
          <w:szCs w:val="28"/>
        </w:rPr>
      </w:pPr>
      <w:r w:rsidRPr="008D7910">
        <w:rPr>
          <w:rFonts w:ascii="Times New Roman" w:hAnsi="Times New Roman" w:cs="Times New Roman"/>
          <w:sz w:val="28"/>
          <w:szCs w:val="28"/>
        </w:rPr>
        <w:t xml:space="preserve"> «Мал шаруашылығы мен өндірісті дамытуға, мал өнімдерін өткізуге жағдай жасау» бюджеттік бағдарламасы бойынша қаржы игерілуі толыққа жуық (≈100%), ал тікелей нәтиже индикаторларының барлығы жоспарға сай орындалғандықтан нәтижелілік индексі 100% болды. Осыған сәйкес жалпы тиімділік коэффициенті R≈1,00, яғни бағдарлама тиімді деп есептелді. Ал «Өсімдік шаруашылығы өнiмiн өндіруді, өткізуді дамыту үшін жағдай жасау» бюджеттік бағдарламасы бойынша қаржы орындалуы 99,53%, ал тікелей нәтиже индикаторларының орташа орындалуы ≈99,92% деңгейінде қалыптасты (негізгі ауытқу – күрделі шығыстар көрсеткішінде). Жалпы тиім</w:t>
      </w:r>
      <w:r>
        <w:rPr>
          <w:rFonts w:ascii="Times New Roman" w:hAnsi="Times New Roman" w:cs="Times New Roman"/>
          <w:sz w:val="28"/>
          <w:szCs w:val="28"/>
        </w:rPr>
        <w:t>ділік коэффициенті R≈1,00,</w:t>
      </w:r>
      <w:r w:rsidRPr="008D7910">
        <w:rPr>
          <w:rFonts w:ascii="Times New Roman" w:hAnsi="Times New Roman" w:cs="Times New Roman"/>
          <w:sz w:val="28"/>
          <w:szCs w:val="28"/>
        </w:rPr>
        <w:t xml:space="preserve"> бағдарлама да тиімді, </w:t>
      </w:r>
      <w:r>
        <w:rPr>
          <w:rFonts w:ascii="Times New Roman" w:hAnsi="Times New Roman" w:cs="Times New Roman"/>
          <w:sz w:val="28"/>
          <w:szCs w:val="28"/>
        </w:rPr>
        <w:t xml:space="preserve">жоспарланған нәтижелер </w:t>
      </w:r>
      <w:r w:rsidRPr="008D7910">
        <w:rPr>
          <w:rFonts w:ascii="Times New Roman" w:hAnsi="Times New Roman" w:cs="Times New Roman"/>
          <w:sz w:val="28"/>
          <w:szCs w:val="28"/>
        </w:rPr>
        <w:t xml:space="preserve">толық орындалған. </w:t>
      </w:r>
    </w:p>
    <w:p w14:paraId="4E030F76" w14:textId="77777777" w:rsidR="00597725" w:rsidRPr="003C517F" w:rsidRDefault="00597725" w:rsidP="00597725">
      <w:pPr>
        <w:spacing w:after="0" w:line="240" w:lineRule="auto"/>
        <w:ind w:firstLine="708"/>
        <w:jc w:val="both"/>
        <w:rPr>
          <w:rFonts w:ascii="Times New Roman" w:hAnsi="Times New Roman" w:cs="Times New Roman"/>
          <w:sz w:val="28"/>
          <w:szCs w:val="28"/>
        </w:rPr>
      </w:pPr>
      <w:r>
        <w:tab/>
      </w:r>
    </w:p>
    <w:p w14:paraId="66750944" w14:textId="77777777" w:rsidR="00597725" w:rsidRPr="003F63D5" w:rsidRDefault="00597725" w:rsidP="00597725">
      <w:pPr>
        <w:spacing w:after="0" w:line="240" w:lineRule="auto"/>
        <w:jc w:val="both"/>
        <w:rPr>
          <w:rFonts w:ascii="Times New Roman" w:eastAsia="Times New Roman" w:hAnsi="Times New Roman" w:cs="Times New Roman"/>
          <w:sz w:val="28"/>
          <w:szCs w:val="28"/>
          <w:lang w:eastAsia="ru-RU"/>
        </w:rPr>
      </w:pPr>
      <w:bookmarkStart w:id="11" w:name="_Hlk222679013"/>
      <w:r w:rsidRPr="003F63D5">
        <w:rPr>
          <w:rFonts w:ascii="Times New Roman" w:eastAsia="Times New Roman" w:hAnsi="Times New Roman" w:cs="Times New Roman"/>
          <w:sz w:val="28"/>
          <w:szCs w:val="28"/>
          <w:lang w:eastAsia="ru-RU"/>
        </w:rPr>
        <w:t xml:space="preserve">Кесте 60 – </w:t>
      </w:r>
      <w:r>
        <w:rPr>
          <w:rFonts w:ascii="Times New Roman" w:eastAsia="Times New Roman" w:hAnsi="Times New Roman" w:cs="Times New Roman"/>
          <w:sz w:val="28"/>
          <w:szCs w:val="28"/>
          <w:lang w:eastAsia="ru-RU"/>
        </w:rPr>
        <w:t xml:space="preserve">Жүзеге асырылған </w:t>
      </w:r>
      <w:r w:rsidRPr="003F63D5">
        <w:rPr>
          <w:rFonts w:ascii="Times New Roman" w:eastAsia="Times New Roman" w:hAnsi="Times New Roman" w:cs="Times New Roman"/>
          <w:sz w:val="28"/>
          <w:szCs w:val="28"/>
          <w:lang w:eastAsia="ru-RU"/>
        </w:rPr>
        <w:t>мемлекеттік бағдарламалардың тиім</w:t>
      </w:r>
      <w:r>
        <w:rPr>
          <w:rFonts w:ascii="Times New Roman" w:eastAsia="Times New Roman" w:hAnsi="Times New Roman" w:cs="Times New Roman"/>
          <w:sz w:val="28"/>
          <w:szCs w:val="28"/>
          <w:lang w:eastAsia="ru-RU"/>
        </w:rPr>
        <w:t>ділігін интегралдық бағалау көрсеткіші</w:t>
      </w:r>
      <w:r w:rsidRPr="003F63D5">
        <w:rPr>
          <w:rFonts w:ascii="Times New Roman" w:eastAsia="Times New Roman" w:hAnsi="Times New Roman" w:cs="Times New Roman"/>
          <w:sz w:val="28"/>
          <w:szCs w:val="28"/>
          <w:lang w:eastAsia="ru-RU"/>
        </w:rPr>
        <w:t xml:space="preserve"> </w:t>
      </w:r>
    </w:p>
    <w:tbl>
      <w:tblPr>
        <w:tblStyle w:val="ad"/>
        <w:tblW w:w="0" w:type="auto"/>
        <w:tblLook w:val="04A0" w:firstRow="1" w:lastRow="0" w:firstColumn="1" w:lastColumn="0" w:noHBand="0" w:noVBand="1"/>
      </w:tblPr>
      <w:tblGrid>
        <w:gridCol w:w="4672"/>
        <w:gridCol w:w="4673"/>
      </w:tblGrid>
      <w:tr w:rsidR="00597725" w:rsidRPr="003F63D5" w14:paraId="023F42D7" w14:textId="77777777" w:rsidTr="00D67FA0">
        <w:tc>
          <w:tcPr>
            <w:tcW w:w="4672" w:type="dxa"/>
            <w:vAlign w:val="center"/>
          </w:tcPr>
          <w:p w14:paraId="32F16905"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Бағдарламаның тиімділігін бағалаудың қорытынды сандық мәні</w:t>
            </w:r>
          </w:p>
        </w:tc>
        <w:tc>
          <w:tcPr>
            <w:tcW w:w="4673" w:type="dxa"/>
            <w:vAlign w:val="center"/>
          </w:tcPr>
          <w:p w14:paraId="7256AD32"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Бағдарламаның сапалық сипаттамасы</w:t>
            </w:r>
          </w:p>
        </w:tc>
      </w:tr>
      <w:tr w:rsidR="00597725" w:rsidRPr="003F63D5" w14:paraId="2EBE09C6" w14:textId="77777777" w:rsidTr="00D67FA0">
        <w:tc>
          <w:tcPr>
            <w:tcW w:w="4672" w:type="dxa"/>
          </w:tcPr>
          <w:p w14:paraId="4FF3E654" w14:textId="77777777" w:rsidR="00597725" w:rsidRPr="003F63D5" w:rsidRDefault="00597725" w:rsidP="00D67FA0">
            <w:pPr>
              <w:jc w:val="both"/>
              <w:rPr>
                <w:rFonts w:ascii="Times New Roman" w:hAnsi="Times New Roman" w:cs="Times New Roman"/>
                <w:sz w:val="20"/>
                <w:szCs w:val="20"/>
              </w:rPr>
            </w:pPr>
            <w:r w:rsidRPr="003F63D5">
              <w:rPr>
                <w:rFonts w:ascii="Times New Roman" w:eastAsia="Times New Roman" w:hAnsi="Times New Roman" w:cs="Times New Roman"/>
                <w:b/>
                <w:bCs/>
                <w:sz w:val="20"/>
                <w:szCs w:val="20"/>
                <w:lang w:eastAsia="ru-RU"/>
              </w:rPr>
              <w:t>R ≥ 0,8</w:t>
            </w:r>
          </w:p>
        </w:tc>
        <w:tc>
          <w:tcPr>
            <w:tcW w:w="4673" w:type="dxa"/>
            <w:vAlign w:val="center"/>
          </w:tcPr>
          <w:p w14:paraId="5AD81582"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Тиімді</w:t>
            </w:r>
          </w:p>
        </w:tc>
      </w:tr>
      <w:tr w:rsidR="00597725" w:rsidRPr="003F63D5" w14:paraId="2789B743" w14:textId="77777777" w:rsidTr="00D67FA0">
        <w:tc>
          <w:tcPr>
            <w:tcW w:w="4672" w:type="dxa"/>
          </w:tcPr>
          <w:p w14:paraId="4B89B9D6" w14:textId="77777777" w:rsidR="00597725" w:rsidRPr="003F63D5" w:rsidRDefault="00597725" w:rsidP="00D67FA0">
            <w:pPr>
              <w:jc w:val="both"/>
              <w:rPr>
                <w:rFonts w:ascii="Times New Roman" w:hAnsi="Times New Roman" w:cs="Times New Roman"/>
                <w:sz w:val="20"/>
                <w:szCs w:val="20"/>
              </w:rPr>
            </w:pPr>
            <w:r w:rsidRPr="003F63D5">
              <w:rPr>
                <w:rFonts w:ascii="Times New Roman" w:eastAsia="Times New Roman" w:hAnsi="Times New Roman" w:cs="Times New Roman"/>
                <w:b/>
                <w:bCs/>
                <w:sz w:val="20"/>
                <w:szCs w:val="20"/>
                <w:lang w:eastAsia="ru-RU"/>
              </w:rPr>
              <w:t>0,5 ≤ R &lt; 0,8</w:t>
            </w:r>
          </w:p>
        </w:tc>
        <w:tc>
          <w:tcPr>
            <w:tcW w:w="4673" w:type="dxa"/>
            <w:vAlign w:val="center"/>
          </w:tcPr>
          <w:p w14:paraId="7DAB1676"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Жеткіліксіз тиімді</w:t>
            </w:r>
          </w:p>
        </w:tc>
      </w:tr>
      <w:tr w:rsidR="00597725" w:rsidRPr="003F63D5" w14:paraId="57BAB26B" w14:textId="77777777" w:rsidTr="00D67FA0">
        <w:tc>
          <w:tcPr>
            <w:tcW w:w="4672" w:type="dxa"/>
          </w:tcPr>
          <w:p w14:paraId="69484BB2" w14:textId="77777777" w:rsidR="00597725" w:rsidRPr="003F63D5" w:rsidRDefault="00597725" w:rsidP="00D67FA0">
            <w:pPr>
              <w:jc w:val="both"/>
              <w:rPr>
                <w:rFonts w:ascii="Times New Roman" w:hAnsi="Times New Roman" w:cs="Times New Roman"/>
                <w:sz w:val="20"/>
                <w:szCs w:val="20"/>
              </w:rPr>
            </w:pPr>
            <w:r w:rsidRPr="003F63D5">
              <w:rPr>
                <w:rFonts w:ascii="Times New Roman" w:eastAsia="Times New Roman" w:hAnsi="Times New Roman" w:cs="Times New Roman"/>
                <w:b/>
                <w:bCs/>
                <w:sz w:val="20"/>
                <w:szCs w:val="20"/>
                <w:lang w:eastAsia="ru-RU"/>
              </w:rPr>
              <w:t>R &lt; 0,5</w:t>
            </w:r>
          </w:p>
        </w:tc>
        <w:tc>
          <w:tcPr>
            <w:tcW w:w="4673" w:type="dxa"/>
            <w:vAlign w:val="center"/>
          </w:tcPr>
          <w:p w14:paraId="158CDB03" w14:textId="77777777" w:rsidR="00597725" w:rsidRPr="003F63D5" w:rsidRDefault="00597725" w:rsidP="00D67FA0">
            <w:pPr>
              <w:jc w:val="center"/>
              <w:rPr>
                <w:rFonts w:ascii="Times New Roman" w:hAnsi="Times New Roman" w:cs="Times New Roman"/>
                <w:sz w:val="20"/>
                <w:szCs w:val="20"/>
              </w:rPr>
            </w:pPr>
            <w:r w:rsidRPr="003F63D5">
              <w:rPr>
                <w:rFonts w:ascii="Times New Roman" w:hAnsi="Times New Roman" w:cs="Times New Roman"/>
                <w:sz w:val="20"/>
                <w:szCs w:val="20"/>
              </w:rPr>
              <w:t>Тиімсіз</w:t>
            </w:r>
          </w:p>
        </w:tc>
      </w:tr>
      <w:tr w:rsidR="00597725" w:rsidRPr="003F63D5" w14:paraId="441AC950" w14:textId="77777777" w:rsidTr="00D67FA0">
        <w:tc>
          <w:tcPr>
            <w:tcW w:w="9345" w:type="dxa"/>
            <w:gridSpan w:val="2"/>
          </w:tcPr>
          <w:p w14:paraId="305B92C8" w14:textId="77777777" w:rsidR="00597725" w:rsidRPr="003F63D5" w:rsidRDefault="00597725" w:rsidP="00D67FA0">
            <w:pPr>
              <w:jc w:val="both"/>
              <w:rPr>
                <w:rFonts w:ascii="Times New Roman" w:hAnsi="Times New Roman" w:cs="Times New Roman"/>
                <w:sz w:val="20"/>
                <w:szCs w:val="20"/>
              </w:rPr>
            </w:pPr>
            <w:r w:rsidRPr="003F63D5">
              <w:rPr>
                <w:rFonts w:ascii="Times New Roman" w:hAnsi="Times New Roman" w:cs="Times New Roman"/>
                <w:sz w:val="20"/>
                <w:szCs w:val="20"/>
              </w:rPr>
              <w:t>Ескерту – [161] әдебиет негізінде автормен құрастырылған</w:t>
            </w:r>
          </w:p>
        </w:tc>
      </w:tr>
      <w:bookmarkEnd w:id="11"/>
    </w:tbl>
    <w:p w14:paraId="52A9E6EA" w14:textId="77777777" w:rsidR="00597725" w:rsidRPr="003A327F" w:rsidRDefault="00597725" w:rsidP="00597725">
      <w:pPr>
        <w:spacing w:after="0" w:line="240" w:lineRule="auto"/>
        <w:ind w:firstLine="708"/>
        <w:jc w:val="both"/>
        <w:rPr>
          <w:rFonts w:ascii="Times New Roman" w:hAnsi="Times New Roman" w:cs="Times New Roman"/>
          <w:sz w:val="28"/>
          <w:szCs w:val="28"/>
        </w:rPr>
      </w:pPr>
    </w:p>
    <w:p w14:paraId="5B0C8B94" w14:textId="64ECED46" w:rsidR="00597725" w:rsidRDefault="00CF1577" w:rsidP="005977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Мемлекеттік бағдарламалардың іске асырылуын үздіксіз бақылау және қажет болған жағдайда түзетулер енгізу азық-түлік қауіпсіздігі саясатын нығайта түседі, себебі негізгі мәселе бөлінген қаржы көлемінде емес, оның мақсатты игерілуінде жатыр. Алдағы уақытта</w:t>
      </w:r>
      <w:r w:rsidR="00597725" w:rsidRPr="008D7910">
        <w:rPr>
          <w:rFonts w:ascii="Times New Roman" w:hAnsi="Times New Roman" w:cs="Times New Roman"/>
          <w:sz w:val="28"/>
          <w:szCs w:val="28"/>
        </w:rPr>
        <w:t xml:space="preserve"> КРІ жүйесін, цифрлық мониторингті және ашық есептілікті енгізу мемлекеттік қолдау шараларының қайтарымын арттырудың маңызды шарты болып табылады.</w:t>
      </w:r>
      <w:r w:rsidR="00597725" w:rsidRPr="008D7910">
        <w:t xml:space="preserve"> </w:t>
      </w:r>
      <w:r w:rsidR="00597725" w:rsidRPr="008D7910">
        <w:rPr>
          <w:rFonts w:ascii="Times New Roman" w:hAnsi="Times New Roman" w:cs="Times New Roman"/>
          <w:sz w:val="28"/>
          <w:szCs w:val="28"/>
        </w:rPr>
        <w:t>Ауыл шаруашылығы маңызды сала болып табылатын</w:t>
      </w:r>
      <w:r w:rsidR="00A808AB">
        <w:rPr>
          <w:rFonts w:ascii="Times New Roman" w:hAnsi="Times New Roman" w:cs="Times New Roman"/>
          <w:sz w:val="28"/>
          <w:szCs w:val="28"/>
        </w:rPr>
        <w:t xml:space="preserve"> Дания мемлекетінде сала </w:t>
      </w:r>
      <w:r w:rsidR="00597725" w:rsidRPr="008D7910">
        <w:rPr>
          <w:rFonts w:ascii="Times New Roman" w:hAnsi="Times New Roman" w:cs="Times New Roman"/>
          <w:sz w:val="28"/>
          <w:szCs w:val="28"/>
        </w:rPr>
        <w:t>өнімдерінің</w:t>
      </w:r>
      <w:r w:rsidR="00597725">
        <w:rPr>
          <w:rFonts w:ascii="Times New Roman" w:hAnsi="Times New Roman" w:cs="Times New Roman"/>
          <w:sz w:val="28"/>
          <w:szCs w:val="28"/>
        </w:rPr>
        <w:t xml:space="preserve"> </w:t>
      </w:r>
      <w:r w:rsidR="00597725" w:rsidRPr="008D7910">
        <w:rPr>
          <w:rFonts w:ascii="Times New Roman" w:hAnsi="Times New Roman" w:cs="Times New Roman"/>
          <w:sz w:val="28"/>
          <w:szCs w:val="28"/>
        </w:rPr>
        <w:t>2/3 бөлігін</w:t>
      </w:r>
      <w:r w:rsidR="00597725">
        <w:rPr>
          <w:rFonts w:ascii="Times New Roman" w:hAnsi="Times New Roman" w:cs="Times New Roman"/>
          <w:sz w:val="28"/>
          <w:szCs w:val="28"/>
        </w:rPr>
        <w:t xml:space="preserve"> экспортқа шығарады. Дания мемлекетінде 30 га</w:t>
      </w:r>
      <w:r w:rsidR="00A808AB">
        <w:rPr>
          <w:rFonts w:ascii="Times New Roman" w:hAnsi="Times New Roman" w:cs="Times New Roman"/>
          <w:sz w:val="28"/>
          <w:szCs w:val="28"/>
        </w:rPr>
        <w:t>-</w:t>
      </w:r>
      <w:r w:rsidR="00597725">
        <w:rPr>
          <w:rFonts w:ascii="Times New Roman" w:hAnsi="Times New Roman" w:cs="Times New Roman"/>
          <w:sz w:val="28"/>
          <w:szCs w:val="28"/>
        </w:rPr>
        <w:t xml:space="preserve">дан асатын шаруашылыққа пайдаланатын жерді сатып алу құқығына ие болу үшін 5 жылдық білімді талап етеді. Мемлекет өз тарапынан шаруашылықты қаржыландыруға сатып алу құқығына ие болған субъектілерге ғана қаржы ұйымдары арқылы несие береді. </w:t>
      </w:r>
      <w:r w:rsidR="00A808AB">
        <w:rPr>
          <w:rFonts w:ascii="Times New Roman" w:hAnsi="Times New Roman" w:cs="Times New Roman"/>
          <w:sz w:val="28"/>
          <w:szCs w:val="28"/>
        </w:rPr>
        <w:t xml:space="preserve">Сонымен бірге, </w:t>
      </w:r>
      <w:r w:rsidR="00597725">
        <w:rPr>
          <w:rFonts w:ascii="Times New Roman" w:hAnsi="Times New Roman" w:cs="Times New Roman"/>
          <w:sz w:val="28"/>
          <w:szCs w:val="28"/>
        </w:rPr>
        <w:t>Дания мемлекетінде кооператив жақсы дамыған. Шаруашылық өнімдерін өндіруші субъектілер кооператике өз өнімдерін өткізе алады, кооператив болса осы өнімдерді қабылдауға міндеттенеді. Данияда</w:t>
      </w:r>
      <w:r w:rsidR="005E5F4C">
        <w:rPr>
          <w:rFonts w:ascii="Times New Roman" w:hAnsi="Times New Roman" w:cs="Times New Roman"/>
          <w:sz w:val="28"/>
          <w:szCs w:val="28"/>
        </w:rPr>
        <w:t xml:space="preserve"> [162] </w:t>
      </w:r>
      <w:r w:rsidR="00597725">
        <w:rPr>
          <w:rFonts w:ascii="Times New Roman" w:hAnsi="Times New Roman" w:cs="Times New Roman"/>
          <w:sz w:val="28"/>
          <w:szCs w:val="28"/>
        </w:rPr>
        <w:t xml:space="preserve"> өндіруші өзі өндірген өнімдерін өткізуден қиындықтар көрмейді,</w:t>
      </w:r>
      <w:r w:rsidR="00597725" w:rsidRPr="00B17752">
        <w:t xml:space="preserve"> </w:t>
      </w:r>
      <w:r w:rsidR="00597725">
        <w:rPr>
          <w:rFonts w:ascii="Times New Roman" w:hAnsi="Times New Roman" w:cs="Times New Roman"/>
          <w:sz w:val="28"/>
          <w:szCs w:val="28"/>
        </w:rPr>
        <w:t xml:space="preserve">себебі мемлекетпен кепілдік берілген. </w:t>
      </w:r>
      <w:r w:rsidR="00A808AB">
        <w:rPr>
          <w:rFonts w:ascii="Times New Roman" w:hAnsi="Times New Roman" w:cs="Times New Roman"/>
          <w:sz w:val="28"/>
          <w:szCs w:val="28"/>
        </w:rPr>
        <w:t>Яғни, ө</w:t>
      </w:r>
      <w:r w:rsidR="00597725">
        <w:rPr>
          <w:rFonts w:ascii="Times New Roman" w:hAnsi="Times New Roman" w:cs="Times New Roman"/>
          <w:sz w:val="28"/>
          <w:szCs w:val="28"/>
        </w:rPr>
        <w:t xml:space="preserve">ндірушіде өнімді өткізуден қиындықтар туындамайды. Дәл осы </w:t>
      </w:r>
      <w:r w:rsidR="00A808AB">
        <w:rPr>
          <w:rFonts w:ascii="Times New Roman" w:hAnsi="Times New Roman" w:cs="Times New Roman"/>
          <w:sz w:val="28"/>
          <w:szCs w:val="28"/>
        </w:rPr>
        <w:t>тұста</w:t>
      </w:r>
      <w:r w:rsidR="00597725">
        <w:rPr>
          <w:rFonts w:ascii="Times New Roman" w:hAnsi="Times New Roman" w:cs="Times New Roman"/>
          <w:sz w:val="28"/>
          <w:szCs w:val="28"/>
        </w:rPr>
        <w:t xml:space="preserve"> елімізде ауыл шаруашылығы кооперациясын дамыту өзекті мәселелердің бірі деп санаймы</w:t>
      </w:r>
      <w:r w:rsidR="005302D3">
        <w:rPr>
          <w:rFonts w:ascii="Times New Roman" w:hAnsi="Times New Roman" w:cs="Times New Roman"/>
          <w:sz w:val="28"/>
          <w:szCs w:val="28"/>
        </w:rPr>
        <w:t>з</w:t>
      </w:r>
      <w:r w:rsidR="00597725">
        <w:rPr>
          <w:rFonts w:ascii="Times New Roman" w:hAnsi="Times New Roman" w:cs="Times New Roman"/>
          <w:sz w:val="28"/>
          <w:szCs w:val="28"/>
        </w:rPr>
        <w:t xml:space="preserve">. </w:t>
      </w:r>
    </w:p>
    <w:p w14:paraId="0B538E2D" w14:textId="36AC77FE" w:rsidR="00597725" w:rsidRDefault="00597725" w:rsidP="005977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Америка Құрама Штаттарының тәжірибесіне жүгінсек бұл мемлекетт</w:t>
      </w:r>
      <w:r w:rsidR="00A808AB">
        <w:rPr>
          <w:rFonts w:ascii="Times New Roman" w:hAnsi="Times New Roman" w:cs="Times New Roman"/>
          <w:sz w:val="28"/>
          <w:szCs w:val="28"/>
        </w:rPr>
        <w:t xml:space="preserve">е </w:t>
      </w:r>
      <w:r>
        <w:rPr>
          <w:rFonts w:ascii="Times New Roman" w:hAnsi="Times New Roman" w:cs="Times New Roman"/>
          <w:sz w:val="28"/>
          <w:szCs w:val="28"/>
        </w:rPr>
        <w:t>жасы 36</w:t>
      </w:r>
      <w:r w:rsidR="00A808AB">
        <w:rPr>
          <w:rFonts w:ascii="Times New Roman" w:hAnsi="Times New Roman" w:cs="Times New Roman"/>
          <w:sz w:val="28"/>
          <w:szCs w:val="28"/>
        </w:rPr>
        <w:t>-</w:t>
      </w:r>
      <w:r>
        <w:rPr>
          <w:rFonts w:ascii="Times New Roman" w:hAnsi="Times New Roman" w:cs="Times New Roman"/>
          <w:sz w:val="28"/>
          <w:szCs w:val="28"/>
        </w:rPr>
        <w:t xml:space="preserve">ға жетпеген тұлғаларға ерекше көңіл бөлінеді </w:t>
      </w:r>
      <w:r w:rsidRPr="003F63D5">
        <w:rPr>
          <w:rFonts w:ascii="Times New Roman" w:hAnsi="Times New Roman" w:cs="Times New Roman"/>
          <w:sz w:val="28"/>
          <w:szCs w:val="28"/>
        </w:rPr>
        <w:t xml:space="preserve">[163]. </w:t>
      </w:r>
      <w:r>
        <w:rPr>
          <w:rFonts w:ascii="Times New Roman" w:hAnsi="Times New Roman" w:cs="Times New Roman"/>
          <w:sz w:val="28"/>
          <w:szCs w:val="28"/>
        </w:rPr>
        <w:t xml:space="preserve"> Осы </w:t>
      </w:r>
      <w:r w:rsidR="00A808AB">
        <w:rPr>
          <w:rFonts w:ascii="Times New Roman" w:hAnsi="Times New Roman" w:cs="Times New Roman"/>
          <w:sz w:val="28"/>
          <w:szCs w:val="28"/>
        </w:rPr>
        <w:t xml:space="preserve">жастағы </w:t>
      </w:r>
      <w:r>
        <w:rPr>
          <w:rFonts w:ascii="Times New Roman" w:hAnsi="Times New Roman" w:cs="Times New Roman"/>
          <w:sz w:val="28"/>
          <w:szCs w:val="28"/>
        </w:rPr>
        <w:lastRenderedPageBreak/>
        <w:t>тұлғаларға арналған ауыл шаруашылығы бизнесін дамытуға бизнес</w:t>
      </w:r>
      <w:r w:rsidR="00A808AB">
        <w:rPr>
          <w:rFonts w:ascii="Times New Roman" w:hAnsi="Times New Roman" w:cs="Times New Roman"/>
          <w:sz w:val="28"/>
          <w:szCs w:val="28"/>
        </w:rPr>
        <w:t>-</w:t>
      </w:r>
      <w:r>
        <w:rPr>
          <w:rFonts w:ascii="Times New Roman" w:hAnsi="Times New Roman" w:cs="Times New Roman"/>
          <w:sz w:val="28"/>
          <w:szCs w:val="28"/>
        </w:rPr>
        <w:t>жоспарды дайындау мен қаржыларды басқару, тәуекелдерді игеруге арнайы</w:t>
      </w:r>
      <w:r w:rsidR="00A808AB">
        <w:rPr>
          <w:rFonts w:ascii="Times New Roman" w:hAnsi="Times New Roman" w:cs="Times New Roman"/>
          <w:sz w:val="28"/>
          <w:szCs w:val="28"/>
        </w:rPr>
        <w:t xml:space="preserve"> жасақталған</w:t>
      </w:r>
      <w:r>
        <w:rPr>
          <w:rFonts w:ascii="Times New Roman" w:hAnsi="Times New Roman" w:cs="Times New Roman"/>
          <w:sz w:val="28"/>
          <w:szCs w:val="28"/>
        </w:rPr>
        <w:t xml:space="preserve"> оқыту бағдарламалары бар. </w:t>
      </w:r>
    </w:p>
    <w:p w14:paraId="1F820CEC" w14:textId="3FFA8619" w:rsidR="00597725" w:rsidRDefault="00597725" w:rsidP="005977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 бөлімде еңбек нарығына талдау жасаудың нәтижесінде ауыл шаруашылығы </w:t>
      </w:r>
      <w:r w:rsidR="00F413D3">
        <w:rPr>
          <w:rFonts w:ascii="Times New Roman" w:hAnsi="Times New Roman" w:cs="Times New Roman"/>
          <w:sz w:val="28"/>
          <w:szCs w:val="28"/>
        </w:rPr>
        <w:t xml:space="preserve">саласының </w:t>
      </w:r>
      <w:r>
        <w:rPr>
          <w:rFonts w:ascii="Times New Roman" w:hAnsi="Times New Roman" w:cs="Times New Roman"/>
          <w:sz w:val="28"/>
          <w:szCs w:val="28"/>
        </w:rPr>
        <w:t>маманды</w:t>
      </w:r>
      <w:r w:rsidR="00F413D3">
        <w:rPr>
          <w:rFonts w:ascii="Times New Roman" w:hAnsi="Times New Roman" w:cs="Times New Roman"/>
          <w:sz w:val="28"/>
          <w:szCs w:val="28"/>
        </w:rPr>
        <w:t>қтар</w:t>
      </w:r>
      <w:r>
        <w:rPr>
          <w:rFonts w:ascii="Times New Roman" w:hAnsi="Times New Roman" w:cs="Times New Roman"/>
          <w:sz w:val="28"/>
          <w:szCs w:val="28"/>
        </w:rPr>
        <w:t>ын аяқтаған бітірушілердің көбісі осы салада өз қызметін атқармайтынына көз жеткізді</w:t>
      </w:r>
      <w:r w:rsidR="00A808AB">
        <w:rPr>
          <w:rFonts w:ascii="Times New Roman" w:hAnsi="Times New Roman" w:cs="Times New Roman"/>
          <w:sz w:val="28"/>
          <w:szCs w:val="28"/>
        </w:rPr>
        <w:t>к</w:t>
      </w:r>
      <w:r>
        <w:rPr>
          <w:rFonts w:ascii="Times New Roman" w:hAnsi="Times New Roman" w:cs="Times New Roman"/>
          <w:sz w:val="28"/>
          <w:szCs w:val="28"/>
        </w:rPr>
        <w:t>. Ауыл шаруашылығы саласында жоғары білім алған бітірушілерге АҚШ және Дания мемлекет</w:t>
      </w:r>
      <w:r w:rsidR="005302D3">
        <w:rPr>
          <w:rFonts w:ascii="Times New Roman" w:hAnsi="Times New Roman" w:cs="Times New Roman"/>
          <w:sz w:val="28"/>
          <w:szCs w:val="28"/>
        </w:rPr>
        <w:t xml:space="preserve">тері сияқты </w:t>
      </w:r>
      <w:r>
        <w:rPr>
          <w:rFonts w:ascii="Times New Roman" w:hAnsi="Times New Roman" w:cs="Times New Roman"/>
          <w:sz w:val="28"/>
          <w:szCs w:val="28"/>
        </w:rPr>
        <w:t>мамандарды қолдау шараларын іске асырсақ артық болмас деп есептеймі</w:t>
      </w:r>
      <w:r w:rsidR="00F413D3">
        <w:rPr>
          <w:rFonts w:ascii="Times New Roman" w:hAnsi="Times New Roman" w:cs="Times New Roman"/>
          <w:sz w:val="28"/>
          <w:szCs w:val="28"/>
        </w:rPr>
        <w:t>з</w:t>
      </w:r>
      <w:r>
        <w:rPr>
          <w:rFonts w:ascii="Times New Roman" w:hAnsi="Times New Roman" w:cs="Times New Roman"/>
          <w:sz w:val="28"/>
          <w:szCs w:val="28"/>
        </w:rPr>
        <w:t xml:space="preserve">. </w:t>
      </w:r>
    </w:p>
    <w:p w14:paraId="5B367287" w14:textId="77625880" w:rsidR="00597725" w:rsidRDefault="00597725" w:rsidP="005977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Қазақстан Республикасы өз тәуелсіздігін алғалы бері бірқатар ауыл шаруашылығы мен АӨК-ті дамытуға бірқатар бағдарламаларды қабылдағанына көз жеткіздік. Қабылданған бағдарламалар аясында елімізде  өндірістің мөлшері артт</w:t>
      </w:r>
      <w:r w:rsidR="00F413D3">
        <w:rPr>
          <w:rFonts w:ascii="Times New Roman" w:hAnsi="Times New Roman" w:cs="Times New Roman"/>
          <w:sz w:val="28"/>
          <w:szCs w:val="28"/>
        </w:rPr>
        <w:t>ып, э</w:t>
      </w:r>
      <w:r>
        <w:rPr>
          <w:rFonts w:ascii="Times New Roman" w:hAnsi="Times New Roman" w:cs="Times New Roman"/>
          <w:sz w:val="28"/>
          <w:szCs w:val="28"/>
        </w:rPr>
        <w:t xml:space="preserve">кспортты көбейтуге жол ашты. Зерттелген мәліметтер мен талдауларға сүйенсек міндеттердің ішінара атқарылмағанын көреміз. Бұл мәселені әлі де қайта қарау қажет. </w:t>
      </w:r>
    </w:p>
    <w:p w14:paraId="52D4991B" w14:textId="6A886218" w:rsidR="00597725" w:rsidRDefault="00597725" w:rsidP="005977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Елімізде </w:t>
      </w:r>
      <w:r w:rsidRPr="00165C18">
        <w:rPr>
          <w:rFonts w:ascii="Times New Roman" w:hAnsi="Times New Roman" w:cs="Times New Roman"/>
          <w:sz w:val="28"/>
          <w:szCs w:val="28"/>
        </w:rPr>
        <w:t>«Ұлттық аграрлық ғылыми-білім беру орталығы» К</w:t>
      </w:r>
      <w:r w:rsidR="00C40989">
        <w:rPr>
          <w:rFonts w:ascii="Times New Roman" w:hAnsi="Times New Roman" w:cs="Times New Roman"/>
          <w:sz w:val="28"/>
          <w:szCs w:val="28"/>
        </w:rPr>
        <w:t>е</w:t>
      </w:r>
      <w:r w:rsidRPr="00165C18">
        <w:rPr>
          <w:rFonts w:ascii="Times New Roman" w:hAnsi="Times New Roman" w:cs="Times New Roman"/>
          <w:sz w:val="28"/>
          <w:szCs w:val="28"/>
        </w:rPr>
        <w:t>АҚ</w:t>
      </w:r>
      <w:r>
        <w:rPr>
          <w:rFonts w:ascii="Times New Roman" w:hAnsi="Times New Roman" w:cs="Times New Roman"/>
          <w:sz w:val="28"/>
          <w:szCs w:val="28"/>
        </w:rPr>
        <w:t xml:space="preserve"> жаңа технологиялар мен білімді енгізуді, жас мамандарды даярлауды орындайды. Аккредиттелген </w:t>
      </w:r>
      <w:r w:rsidRPr="00165C18">
        <w:rPr>
          <w:rFonts w:ascii="Times New Roman" w:hAnsi="Times New Roman" w:cs="Times New Roman"/>
          <w:sz w:val="28"/>
          <w:szCs w:val="28"/>
        </w:rPr>
        <w:t>3 аграрлық бейіндегі жоғары оқу орындары (Қазақ ұлттық аграрлық зерттеу университеті, Сәкен Сейфуллин атындағы Қазақ агротехникалық университеті, Жәңгір хан атындағы Батыс Қазақстан аграрлық-техникалық университеті), 24 ғылыми-зерттеу институты, 13 тәжірибелік-өндірістік шаруашылық және 5 сервистік  ұйымдар, бірқатар ғылыми-зерттеу институттары</w:t>
      </w:r>
      <w:r>
        <w:rPr>
          <w:rFonts w:ascii="Times New Roman" w:hAnsi="Times New Roman" w:cs="Times New Roman"/>
          <w:sz w:val="28"/>
          <w:szCs w:val="28"/>
        </w:rPr>
        <w:t xml:space="preserve"> Ұлттық аграрлық ғылыми мекемесінің құрамына кіреді. ЖОО</w:t>
      </w:r>
      <w:r w:rsidR="00924D29">
        <w:rPr>
          <w:rFonts w:ascii="Times New Roman" w:hAnsi="Times New Roman" w:cs="Times New Roman"/>
          <w:sz w:val="28"/>
          <w:szCs w:val="28"/>
        </w:rPr>
        <w:t>-</w:t>
      </w:r>
      <w:r>
        <w:rPr>
          <w:rFonts w:ascii="Times New Roman" w:hAnsi="Times New Roman" w:cs="Times New Roman"/>
          <w:sz w:val="28"/>
          <w:szCs w:val="28"/>
        </w:rPr>
        <w:t>на ғылыми зерттеу мәртебесін беру ҚР Ауыл шаруашылық министрлігінің 2020-2024 бағдарламасында аталған. Ғылыми мәртебе беру</w:t>
      </w:r>
      <w:r w:rsidR="00023D24">
        <w:rPr>
          <w:rFonts w:ascii="Times New Roman" w:hAnsi="Times New Roman" w:cs="Times New Roman"/>
          <w:sz w:val="28"/>
          <w:szCs w:val="28"/>
        </w:rPr>
        <w:t xml:space="preserve"> – </w:t>
      </w:r>
      <w:r>
        <w:rPr>
          <w:rFonts w:ascii="Times New Roman" w:hAnsi="Times New Roman" w:cs="Times New Roman"/>
          <w:sz w:val="28"/>
          <w:szCs w:val="28"/>
        </w:rPr>
        <w:t>ғылыми зерттеулердің,</w:t>
      </w:r>
      <w:r w:rsidR="00023D24">
        <w:rPr>
          <w:rFonts w:ascii="Times New Roman" w:hAnsi="Times New Roman" w:cs="Times New Roman"/>
          <w:sz w:val="28"/>
          <w:szCs w:val="28"/>
        </w:rPr>
        <w:t xml:space="preserve"> </w:t>
      </w:r>
      <w:r>
        <w:rPr>
          <w:rFonts w:ascii="Times New Roman" w:hAnsi="Times New Roman" w:cs="Times New Roman"/>
          <w:sz w:val="28"/>
          <w:szCs w:val="28"/>
        </w:rPr>
        <w:t xml:space="preserve">агроөнеркісіптік кешенді дамытудың, шет елдік технологияларды пайдаланудың </w:t>
      </w:r>
      <w:r w:rsidR="00924D29">
        <w:rPr>
          <w:rFonts w:ascii="Times New Roman" w:hAnsi="Times New Roman" w:cs="Times New Roman"/>
          <w:sz w:val="28"/>
          <w:szCs w:val="28"/>
        </w:rPr>
        <w:t>мүмкіндігін</w:t>
      </w:r>
      <w:r>
        <w:rPr>
          <w:rFonts w:ascii="Times New Roman" w:hAnsi="Times New Roman" w:cs="Times New Roman"/>
          <w:sz w:val="28"/>
          <w:szCs w:val="28"/>
        </w:rPr>
        <w:t xml:space="preserve"> ашады. </w:t>
      </w:r>
    </w:p>
    <w:p w14:paraId="41028882" w14:textId="23531586" w:rsidR="00597725" w:rsidRDefault="00597725" w:rsidP="00597725">
      <w:pPr>
        <w:spacing w:after="0" w:line="240" w:lineRule="auto"/>
        <w:ind w:firstLine="708"/>
        <w:jc w:val="both"/>
        <w:rPr>
          <w:rFonts w:ascii="Times New Roman" w:hAnsi="Times New Roman" w:cs="Times New Roman"/>
          <w:sz w:val="28"/>
          <w:szCs w:val="28"/>
        </w:rPr>
      </w:pPr>
      <w:r w:rsidRPr="00271BCD">
        <w:rPr>
          <w:rFonts w:ascii="Times New Roman" w:hAnsi="Times New Roman" w:cs="Times New Roman"/>
          <w:sz w:val="28"/>
          <w:szCs w:val="28"/>
        </w:rPr>
        <w:t>Азық-түлікке физикалық қолжетімділікті қамтамасыз етуге үкіметтік емес ұйымдар,</w:t>
      </w:r>
      <w:r>
        <w:rPr>
          <w:rFonts w:ascii="Times New Roman" w:hAnsi="Times New Roman" w:cs="Times New Roman"/>
          <w:sz w:val="28"/>
          <w:szCs w:val="28"/>
        </w:rPr>
        <w:t xml:space="preserve"> </w:t>
      </w:r>
      <w:r w:rsidRPr="00B5462B">
        <w:rPr>
          <w:rFonts w:ascii="Times New Roman" w:hAnsi="Times New Roman" w:cs="Times New Roman"/>
          <w:sz w:val="28"/>
          <w:szCs w:val="28"/>
        </w:rPr>
        <w:t>Ұлттық экономика,</w:t>
      </w:r>
      <w:r>
        <w:rPr>
          <w:rFonts w:ascii="Times New Roman" w:hAnsi="Times New Roman" w:cs="Times New Roman"/>
          <w:sz w:val="28"/>
          <w:szCs w:val="28"/>
        </w:rPr>
        <w:t xml:space="preserve"> </w:t>
      </w:r>
      <w:r w:rsidRPr="00B5462B">
        <w:rPr>
          <w:rFonts w:ascii="Times New Roman" w:hAnsi="Times New Roman" w:cs="Times New Roman"/>
          <w:sz w:val="28"/>
          <w:szCs w:val="28"/>
        </w:rPr>
        <w:t>Еңбек және халықты әлеуметтік қорғау министрліктері</w:t>
      </w:r>
      <w:r>
        <w:rPr>
          <w:rFonts w:ascii="Times New Roman" w:hAnsi="Times New Roman" w:cs="Times New Roman"/>
          <w:sz w:val="28"/>
          <w:szCs w:val="28"/>
        </w:rPr>
        <w:t xml:space="preserve"> және де и</w:t>
      </w:r>
      <w:r w:rsidRPr="00271BCD">
        <w:rPr>
          <w:rFonts w:ascii="Times New Roman" w:hAnsi="Times New Roman" w:cs="Times New Roman"/>
          <w:sz w:val="28"/>
          <w:szCs w:val="28"/>
        </w:rPr>
        <w:t>ндустрия және инфрақұрылымдық даму министрлігі</w:t>
      </w:r>
      <w:r>
        <w:rPr>
          <w:rFonts w:ascii="Times New Roman" w:hAnsi="Times New Roman" w:cs="Times New Roman"/>
          <w:sz w:val="28"/>
          <w:szCs w:val="28"/>
        </w:rPr>
        <w:t>,</w:t>
      </w:r>
      <w:r w:rsidRPr="00B5462B">
        <w:rPr>
          <w:rFonts w:ascii="Times New Roman" w:hAnsi="Times New Roman" w:cs="Times New Roman"/>
          <w:sz w:val="28"/>
          <w:szCs w:val="28"/>
        </w:rPr>
        <w:t xml:space="preserve"> сондай-ақ әкімдіктер мен жергілікті атқарушы органдар өзара үйлесімді жұмыс атқарады.</w:t>
      </w:r>
    </w:p>
    <w:p w14:paraId="193BCC0E" w14:textId="77777777" w:rsidR="00597725" w:rsidRDefault="00597725" w:rsidP="00597725">
      <w:pPr>
        <w:spacing w:after="0" w:line="240" w:lineRule="auto"/>
        <w:ind w:firstLine="708"/>
        <w:jc w:val="both"/>
        <w:rPr>
          <w:rFonts w:ascii="Times New Roman" w:hAnsi="Times New Roman" w:cs="Times New Roman"/>
          <w:sz w:val="28"/>
          <w:szCs w:val="28"/>
        </w:rPr>
      </w:pPr>
      <w:r w:rsidRPr="00271BCD">
        <w:rPr>
          <w:rFonts w:ascii="Times New Roman" w:hAnsi="Times New Roman" w:cs="Times New Roman"/>
          <w:sz w:val="28"/>
          <w:szCs w:val="28"/>
        </w:rPr>
        <w:t>Азық-түліктің экономикалық қолжетімділігін қамтамасыз етуге Қазақстан Республикасының Ұлттық экономика министрлігі, Ауыл шаруашылығы министрлігі, Еңбек және халықты әлеуметтік қорғау министрлігі, әкімдіктер, жергілікті атқарушы органдар, сондай-ақ халықаралық және үкіметтік емес ұйымдар қатысады.</w:t>
      </w:r>
    </w:p>
    <w:p w14:paraId="260FECFC" w14:textId="6B2F08A9" w:rsidR="00597725" w:rsidRPr="00271BCD" w:rsidRDefault="00597725" w:rsidP="00597725">
      <w:pPr>
        <w:spacing w:after="0" w:line="240" w:lineRule="auto"/>
        <w:ind w:firstLine="708"/>
        <w:jc w:val="both"/>
        <w:rPr>
          <w:rFonts w:ascii="Times New Roman" w:hAnsi="Times New Roman" w:cs="Times New Roman"/>
          <w:sz w:val="28"/>
          <w:szCs w:val="28"/>
        </w:rPr>
      </w:pPr>
      <w:r w:rsidRPr="00DC1763">
        <w:rPr>
          <w:rFonts w:ascii="Times New Roman" w:hAnsi="Times New Roman" w:cs="Times New Roman"/>
          <w:sz w:val="28"/>
          <w:szCs w:val="28"/>
        </w:rPr>
        <w:t xml:space="preserve">Азық-түлік өнімдерінің қауіпсіздігін қамтамасыз етуге Денсаулық сақтау министрлігінің </w:t>
      </w:r>
      <w:r w:rsidR="00607765">
        <w:rPr>
          <w:rFonts w:ascii="Times New Roman" w:eastAsia="Times New Roman" w:hAnsi="Times New Roman" w:cs="Times New Roman"/>
          <w:sz w:val="28"/>
          <w:szCs w:val="28"/>
          <w:lang w:eastAsia="ru-RU"/>
        </w:rPr>
        <w:t>т</w:t>
      </w:r>
      <w:r w:rsidRPr="003F63D5">
        <w:rPr>
          <w:rFonts w:ascii="Times New Roman" w:eastAsia="Times New Roman" w:hAnsi="Times New Roman" w:cs="Times New Roman"/>
          <w:sz w:val="28"/>
          <w:szCs w:val="28"/>
          <w:lang w:eastAsia="ru-RU"/>
        </w:rPr>
        <w:t>ауарлар мен көрсетілетін қызметтердің сапасы мен қауіпсіздігін бақылау комитеті</w:t>
      </w:r>
      <w:r w:rsidRPr="00DC1763">
        <w:rPr>
          <w:rFonts w:ascii="Times New Roman" w:hAnsi="Times New Roman" w:cs="Times New Roman"/>
          <w:sz w:val="28"/>
          <w:szCs w:val="28"/>
        </w:rPr>
        <w:t>, Экология министрлігі, сондай-ақ халықаралық және үкіметтік емес ұйымдар қатысады. Сонымен қатар, бұл саладағы жекелеген органдардың функциялары өзара қайталанып, кей жағдайда шамадан тыс реттеу белгілерін байқатады.</w:t>
      </w:r>
    </w:p>
    <w:p w14:paraId="4C03465B" w14:textId="38A925D3" w:rsidR="00597725" w:rsidRDefault="00597725" w:rsidP="00597725">
      <w:pPr>
        <w:pStyle w:val="a7"/>
        <w:spacing w:after="0" w:line="240" w:lineRule="auto"/>
        <w:ind w:left="0" w:firstLine="709"/>
        <w:jc w:val="both"/>
        <w:rPr>
          <w:rFonts w:ascii="Times New Roman" w:hAnsi="Times New Roman" w:cs="Times New Roman"/>
          <w:sz w:val="28"/>
          <w:szCs w:val="28"/>
        </w:rPr>
      </w:pPr>
      <w:r w:rsidRPr="003F63D5">
        <w:rPr>
          <w:rFonts w:ascii="Times New Roman" w:hAnsi="Times New Roman" w:cs="Times New Roman"/>
          <w:sz w:val="28"/>
          <w:szCs w:val="28"/>
        </w:rPr>
        <w:lastRenderedPageBreak/>
        <w:t>2.3-бөлім</w:t>
      </w:r>
      <w:r>
        <w:rPr>
          <w:rFonts w:ascii="Times New Roman" w:hAnsi="Times New Roman" w:cs="Times New Roman"/>
          <w:sz w:val="28"/>
          <w:szCs w:val="28"/>
        </w:rPr>
        <w:t>д</w:t>
      </w:r>
      <w:r w:rsidRPr="003F63D5">
        <w:rPr>
          <w:rFonts w:ascii="Times New Roman" w:hAnsi="Times New Roman" w:cs="Times New Roman"/>
          <w:sz w:val="28"/>
          <w:szCs w:val="28"/>
        </w:rPr>
        <w:t xml:space="preserve">егі ARDL модель нәтижелері азық-түлік қауіпсіздігін қамтамасыз етуде мемлекеттік қолдау шараларын қайта құрылымдау қажеттігін көрсетті. Атап айтқанда, энергетикалық инфрақұрылымды дамыту, </w:t>
      </w:r>
      <w:r w:rsidR="00AB2492">
        <w:rPr>
          <w:rFonts w:ascii="Times New Roman" w:hAnsi="Times New Roman" w:cs="Times New Roman"/>
          <w:sz w:val="28"/>
          <w:szCs w:val="28"/>
        </w:rPr>
        <w:t>климаттық</w:t>
      </w:r>
      <w:r w:rsidR="00AB2492" w:rsidRPr="003F63D5">
        <w:rPr>
          <w:rFonts w:ascii="Times New Roman" w:hAnsi="Times New Roman" w:cs="Times New Roman"/>
          <w:sz w:val="28"/>
          <w:szCs w:val="28"/>
        </w:rPr>
        <w:t xml:space="preserve"> </w:t>
      </w:r>
      <w:r w:rsidR="00AB2492">
        <w:rPr>
          <w:rFonts w:ascii="Times New Roman" w:hAnsi="Times New Roman" w:cs="Times New Roman"/>
          <w:sz w:val="28"/>
          <w:szCs w:val="28"/>
        </w:rPr>
        <w:t xml:space="preserve">жағдайларға төтеп беру және оған дайын болу, </w:t>
      </w:r>
      <w:r w:rsidRPr="003F63D5">
        <w:rPr>
          <w:rFonts w:ascii="Times New Roman" w:hAnsi="Times New Roman" w:cs="Times New Roman"/>
          <w:sz w:val="28"/>
          <w:szCs w:val="28"/>
        </w:rPr>
        <w:t xml:space="preserve">еңбек </w:t>
      </w:r>
      <w:r w:rsidR="00D57399">
        <w:rPr>
          <w:rFonts w:ascii="Times New Roman" w:hAnsi="Times New Roman" w:cs="Times New Roman"/>
          <w:sz w:val="28"/>
          <w:szCs w:val="28"/>
        </w:rPr>
        <w:t xml:space="preserve">шарты негізінде жақсы еңбек жағдайын ұсыну және ынталандыру, еңбек </w:t>
      </w:r>
      <w:r w:rsidRPr="003F63D5">
        <w:rPr>
          <w:rFonts w:ascii="Times New Roman" w:hAnsi="Times New Roman" w:cs="Times New Roman"/>
          <w:sz w:val="28"/>
          <w:szCs w:val="28"/>
        </w:rPr>
        <w:t>өнімділігін</w:t>
      </w:r>
      <w:r w:rsidR="00D57399">
        <w:rPr>
          <w:rFonts w:ascii="Times New Roman" w:hAnsi="Times New Roman" w:cs="Times New Roman"/>
          <w:sz w:val="28"/>
          <w:szCs w:val="28"/>
        </w:rPr>
        <w:t>ің</w:t>
      </w:r>
      <w:r w:rsidRPr="003F63D5">
        <w:rPr>
          <w:rFonts w:ascii="Times New Roman" w:hAnsi="Times New Roman" w:cs="Times New Roman"/>
          <w:sz w:val="28"/>
          <w:szCs w:val="28"/>
        </w:rPr>
        <w:t xml:space="preserve"> арт</w:t>
      </w:r>
      <w:r w:rsidR="00D57399">
        <w:rPr>
          <w:rFonts w:ascii="Times New Roman" w:hAnsi="Times New Roman" w:cs="Times New Roman"/>
          <w:sz w:val="28"/>
          <w:szCs w:val="28"/>
        </w:rPr>
        <w:t>уына</w:t>
      </w:r>
      <w:r w:rsidR="00AB2492">
        <w:rPr>
          <w:rFonts w:ascii="Times New Roman" w:hAnsi="Times New Roman" w:cs="Times New Roman"/>
          <w:sz w:val="28"/>
          <w:szCs w:val="28"/>
        </w:rPr>
        <w:t xml:space="preserve"> әсер ететіні анық. </w:t>
      </w:r>
      <w:r w:rsidR="00A0398B">
        <w:rPr>
          <w:rFonts w:ascii="Times New Roman" w:hAnsi="Times New Roman" w:cs="Times New Roman"/>
          <w:sz w:val="28"/>
          <w:szCs w:val="28"/>
        </w:rPr>
        <w:t>А</w:t>
      </w:r>
      <w:r w:rsidRPr="003F63D5">
        <w:rPr>
          <w:rFonts w:ascii="Times New Roman" w:hAnsi="Times New Roman" w:cs="Times New Roman"/>
          <w:sz w:val="28"/>
          <w:szCs w:val="28"/>
        </w:rPr>
        <w:t xml:space="preserve">талған бағыттарды іске асырудың </w:t>
      </w:r>
      <w:r w:rsidR="00A0398B">
        <w:rPr>
          <w:rFonts w:ascii="Times New Roman" w:hAnsi="Times New Roman" w:cs="Times New Roman"/>
          <w:sz w:val="28"/>
          <w:szCs w:val="28"/>
        </w:rPr>
        <w:t>а</w:t>
      </w:r>
      <w:r w:rsidR="00696B86">
        <w:rPr>
          <w:rFonts w:ascii="Times New Roman" w:hAnsi="Times New Roman" w:cs="Times New Roman"/>
          <w:sz w:val="28"/>
          <w:szCs w:val="28"/>
        </w:rPr>
        <w:t>қылды</w:t>
      </w:r>
      <w:r w:rsidR="00A0398B">
        <w:rPr>
          <w:rFonts w:ascii="Times New Roman" w:hAnsi="Times New Roman" w:cs="Times New Roman"/>
          <w:sz w:val="28"/>
          <w:szCs w:val="28"/>
        </w:rPr>
        <w:t xml:space="preserve"> </w:t>
      </w:r>
      <w:r w:rsidR="00A0398B" w:rsidRPr="00A0398B">
        <w:rPr>
          <w:rFonts w:ascii="Times New Roman" w:hAnsi="Times New Roman" w:cs="Times New Roman"/>
          <w:sz w:val="28"/>
          <w:szCs w:val="28"/>
        </w:rPr>
        <w:t>(Smart)</w:t>
      </w:r>
      <w:r w:rsidR="00A0398B">
        <w:rPr>
          <w:rFonts w:ascii="Times New Roman" w:hAnsi="Times New Roman" w:cs="Times New Roman"/>
          <w:sz w:val="28"/>
          <w:szCs w:val="28"/>
        </w:rPr>
        <w:t xml:space="preserve"> </w:t>
      </w:r>
      <w:r w:rsidRPr="003F63D5">
        <w:rPr>
          <w:rFonts w:ascii="Times New Roman" w:hAnsi="Times New Roman" w:cs="Times New Roman"/>
          <w:sz w:val="28"/>
          <w:szCs w:val="28"/>
        </w:rPr>
        <w:t>технологиял</w:t>
      </w:r>
      <w:r w:rsidR="00A0398B">
        <w:rPr>
          <w:rFonts w:ascii="Times New Roman" w:hAnsi="Times New Roman" w:cs="Times New Roman"/>
          <w:sz w:val="28"/>
          <w:szCs w:val="28"/>
        </w:rPr>
        <w:t>ар мен</w:t>
      </w:r>
      <w:r w:rsidRPr="003F63D5">
        <w:rPr>
          <w:rFonts w:ascii="Times New Roman" w:hAnsi="Times New Roman" w:cs="Times New Roman"/>
          <w:sz w:val="28"/>
          <w:szCs w:val="28"/>
        </w:rPr>
        <w:t xml:space="preserve"> цифрлық</w:t>
      </w:r>
      <w:r w:rsidR="00A0398B">
        <w:rPr>
          <w:rFonts w:ascii="Times New Roman" w:hAnsi="Times New Roman" w:cs="Times New Roman"/>
          <w:sz w:val="28"/>
          <w:szCs w:val="28"/>
        </w:rPr>
        <w:t xml:space="preserve"> </w:t>
      </w:r>
      <w:r w:rsidRPr="003F63D5">
        <w:rPr>
          <w:rFonts w:ascii="Times New Roman" w:hAnsi="Times New Roman" w:cs="Times New Roman"/>
          <w:sz w:val="28"/>
          <w:szCs w:val="28"/>
        </w:rPr>
        <w:t>шешімдер</w:t>
      </w:r>
      <w:r w:rsidR="00A0398B">
        <w:rPr>
          <w:rFonts w:ascii="Times New Roman" w:hAnsi="Times New Roman" w:cs="Times New Roman"/>
          <w:sz w:val="28"/>
          <w:szCs w:val="28"/>
        </w:rPr>
        <w:t>ге</w:t>
      </w:r>
      <w:r w:rsidRPr="003F63D5">
        <w:rPr>
          <w:rFonts w:ascii="Times New Roman" w:hAnsi="Times New Roman" w:cs="Times New Roman"/>
          <w:sz w:val="28"/>
          <w:szCs w:val="28"/>
        </w:rPr>
        <w:t xml:space="preserve"> </w:t>
      </w:r>
      <w:r w:rsidR="00A0398B">
        <w:rPr>
          <w:rFonts w:ascii="Times New Roman" w:hAnsi="Times New Roman" w:cs="Times New Roman"/>
          <w:sz w:val="28"/>
          <w:szCs w:val="28"/>
        </w:rPr>
        <w:t xml:space="preserve">алдағы </w:t>
      </w:r>
      <w:r w:rsidRPr="003F63D5">
        <w:rPr>
          <w:rFonts w:ascii="Times New Roman" w:hAnsi="Times New Roman" w:cs="Times New Roman"/>
          <w:sz w:val="28"/>
          <w:szCs w:val="28"/>
        </w:rPr>
        <w:t xml:space="preserve">бөлімшеде </w:t>
      </w:r>
      <w:r w:rsidR="00A0398B">
        <w:rPr>
          <w:rFonts w:ascii="Times New Roman" w:hAnsi="Times New Roman" w:cs="Times New Roman"/>
          <w:sz w:val="28"/>
          <w:szCs w:val="28"/>
        </w:rPr>
        <w:t>тоқталамыз.</w:t>
      </w:r>
    </w:p>
    <w:p w14:paraId="3BC08A1C" w14:textId="77777777" w:rsidR="006310B6" w:rsidRDefault="006310B6" w:rsidP="00CC3A14">
      <w:pPr>
        <w:pStyle w:val="a7"/>
        <w:tabs>
          <w:tab w:val="left" w:pos="1134"/>
          <w:tab w:val="left" w:pos="1276"/>
        </w:tabs>
        <w:spacing w:after="0" w:line="240" w:lineRule="auto"/>
        <w:ind w:left="0" w:right="3" w:firstLine="709"/>
        <w:jc w:val="both"/>
        <w:rPr>
          <w:rFonts w:ascii="Times New Roman" w:hAnsi="Times New Roman" w:cs="Times New Roman"/>
          <w:b/>
          <w:bCs/>
          <w:sz w:val="28"/>
          <w:szCs w:val="28"/>
        </w:rPr>
      </w:pPr>
    </w:p>
    <w:p w14:paraId="7D712221" w14:textId="77777777" w:rsidR="006310B6" w:rsidRDefault="006310B6" w:rsidP="00CC3A14">
      <w:pPr>
        <w:pStyle w:val="a7"/>
        <w:tabs>
          <w:tab w:val="left" w:pos="1134"/>
          <w:tab w:val="left" w:pos="1276"/>
        </w:tabs>
        <w:spacing w:after="0" w:line="240" w:lineRule="auto"/>
        <w:ind w:left="0" w:right="3" w:firstLine="709"/>
        <w:jc w:val="both"/>
        <w:rPr>
          <w:rFonts w:ascii="Times New Roman" w:hAnsi="Times New Roman" w:cs="Times New Roman"/>
          <w:b/>
          <w:bCs/>
          <w:sz w:val="28"/>
          <w:szCs w:val="28"/>
        </w:rPr>
      </w:pPr>
    </w:p>
    <w:p w14:paraId="20B3E475" w14:textId="647F29BD" w:rsidR="00CC3A14" w:rsidRPr="00822431" w:rsidRDefault="00CC3A14" w:rsidP="00CC3A14">
      <w:pPr>
        <w:pStyle w:val="a7"/>
        <w:tabs>
          <w:tab w:val="left" w:pos="1134"/>
          <w:tab w:val="left" w:pos="1276"/>
        </w:tabs>
        <w:spacing w:after="0" w:line="240" w:lineRule="auto"/>
        <w:ind w:left="0" w:right="3" w:firstLine="709"/>
        <w:jc w:val="both"/>
        <w:rPr>
          <w:rFonts w:ascii="Times New Roman" w:hAnsi="Times New Roman" w:cs="Times New Roman"/>
          <w:b/>
          <w:bCs/>
          <w:sz w:val="28"/>
          <w:szCs w:val="28"/>
        </w:rPr>
      </w:pPr>
      <w:r w:rsidRPr="00822431">
        <w:rPr>
          <w:rFonts w:ascii="Times New Roman" w:hAnsi="Times New Roman" w:cs="Times New Roman"/>
          <w:b/>
          <w:bCs/>
          <w:sz w:val="28"/>
          <w:szCs w:val="28"/>
        </w:rPr>
        <w:t>3.2 Азық-түлік қауіпсіздігін қамтамасыз ету</w:t>
      </w:r>
      <w:r w:rsidR="00DE52F6">
        <w:rPr>
          <w:rFonts w:ascii="Times New Roman" w:hAnsi="Times New Roman" w:cs="Times New Roman"/>
          <w:b/>
          <w:bCs/>
          <w:sz w:val="28"/>
          <w:szCs w:val="28"/>
        </w:rPr>
        <w:t>ге бағытталған</w:t>
      </w:r>
      <w:r w:rsidRPr="00822431">
        <w:rPr>
          <w:rFonts w:ascii="Times New Roman" w:hAnsi="Times New Roman" w:cs="Times New Roman"/>
          <w:b/>
          <w:bCs/>
          <w:sz w:val="28"/>
          <w:szCs w:val="28"/>
        </w:rPr>
        <w:t xml:space="preserve"> ауыл шаруашылығында инновациялық технологиялар</w:t>
      </w:r>
      <w:r w:rsidR="00151B61">
        <w:rPr>
          <w:rFonts w:ascii="Times New Roman" w:hAnsi="Times New Roman" w:cs="Times New Roman"/>
          <w:b/>
          <w:bCs/>
          <w:sz w:val="28"/>
          <w:szCs w:val="28"/>
        </w:rPr>
        <w:t>ды қолдану шешімдері</w:t>
      </w:r>
      <w:r w:rsidRPr="00822431">
        <w:rPr>
          <w:rFonts w:ascii="Times New Roman" w:hAnsi="Times New Roman" w:cs="Times New Roman"/>
          <w:b/>
          <w:bCs/>
          <w:sz w:val="28"/>
          <w:szCs w:val="28"/>
        </w:rPr>
        <w:t xml:space="preserve"> </w:t>
      </w:r>
    </w:p>
    <w:p w14:paraId="30C1C4D2" w14:textId="77777777" w:rsidR="00487338" w:rsidRDefault="00487338" w:rsidP="00CC3A14">
      <w:pPr>
        <w:pStyle w:val="a7"/>
        <w:tabs>
          <w:tab w:val="left" w:pos="1134"/>
          <w:tab w:val="left" w:pos="1276"/>
        </w:tabs>
        <w:spacing w:after="0" w:line="240" w:lineRule="auto"/>
        <w:ind w:left="0" w:right="3" w:firstLine="709"/>
        <w:jc w:val="both"/>
        <w:rPr>
          <w:rFonts w:ascii="Times New Roman" w:hAnsi="Times New Roman" w:cs="Times New Roman"/>
          <w:sz w:val="28"/>
          <w:szCs w:val="28"/>
        </w:rPr>
      </w:pPr>
    </w:p>
    <w:p w14:paraId="08565428" w14:textId="1F1ACF89" w:rsidR="00CC3A14" w:rsidRDefault="00884884" w:rsidP="00CC3A14">
      <w:pPr>
        <w:pStyle w:val="a7"/>
        <w:tabs>
          <w:tab w:val="left" w:pos="1134"/>
          <w:tab w:val="left" w:pos="1276"/>
        </w:tabs>
        <w:spacing w:after="0" w:line="240" w:lineRule="auto"/>
        <w:ind w:left="0" w:right="3" w:firstLine="709"/>
        <w:jc w:val="both"/>
        <w:rPr>
          <w:rFonts w:ascii="Times New Roman" w:hAnsi="Times New Roman" w:cs="Times New Roman"/>
          <w:sz w:val="28"/>
          <w:szCs w:val="28"/>
        </w:rPr>
      </w:pPr>
      <w:r>
        <w:rPr>
          <w:rFonts w:ascii="Times New Roman" w:hAnsi="Times New Roman" w:cs="Times New Roman"/>
          <w:sz w:val="28"/>
          <w:szCs w:val="28"/>
        </w:rPr>
        <w:t xml:space="preserve">Жер шарында </w:t>
      </w:r>
      <w:r w:rsidR="00CC3A14" w:rsidRPr="00822431">
        <w:rPr>
          <w:rFonts w:ascii="Times New Roman" w:hAnsi="Times New Roman" w:cs="Times New Roman"/>
          <w:sz w:val="28"/>
          <w:szCs w:val="28"/>
        </w:rPr>
        <w:t xml:space="preserve">2019 ж. </w:t>
      </w:r>
      <w:r w:rsidR="00906065">
        <w:rPr>
          <w:rFonts w:ascii="Times New Roman" w:hAnsi="Times New Roman" w:cs="Times New Roman"/>
          <w:sz w:val="28"/>
          <w:szCs w:val="28"/>
        </w:rPr>
        <w:t>ушыққан</w:t>
      </w:r>
      <w:r w:rsidR="00CC3A14" w:rsidRPr="00822431">
        <w:rPr>
          <w:rFonts w:ascii="Times New Roman" w:hAnsi="Times New Roman" w:cs="Times New Roman"/>
          <w:sz w:val="28"/>
          <w:szCs w:val="28"/>
        </w:rPr>
        <w:t xml:space="preserve"> Covid-19 пандемиясы Қазақстан</w:t>
      </w:r>
      <w:r w:rsidR="00906065">
        <w:rPr>
          <w:rFonts w:ascii="Times New Roman" w:hAnsi="Times New Roman" w:cs="Times New Roman"/>
          <w:sz w:val="28"/>
          <w:szCs w:val="28"/>
        </w:rPr>
        <w:t>ның</w:t>
      </w:r>
      <w:r w:rsidR="00CC3A14" w:rsidRPr="00822431">
        <w:rPr>
          <w:rFonts w:ascii="Times New Roman" w:hAnsi="Times New Roman" w:cs="Times New Roman"/>
          <w:sz w:val="28"/>
          <w:szCs w:val="28"/>
        </w:rPr>
        <w:t xml:space="preserve"> ауыл шаруашылығы мен агроөнеркәсіптік кешен</w:t>
      </w:r>
      <w:r w:rsidR="00906065">
        <w:rPr>
          <w:rFonts w:ascii="Times New Roman" w:hAnsi="Times New Roman" w:cs="Times New Roman"/>
          <w:sz w:val="28"/>
          <w:szCs w:val="28"/>
        </w:rPr>
        <w:t>ін</w:t>
      </w:r>
      <w:r w:rsidR="00CC3A14" w:rsidRPr="00822431">
        <w:rPr>
          <w:rFonts w:ascii="Times New Roman" w:hAnsi="Times New Roman" w:cs="Times New Roman"/>
          <w:sz w:val="28"/>
          <w:szCs w:val="28"/>
        </w:rPr>
        <w:t xml:space="preserve">де қалыптасқан </w:t>
      </w:r>
      <w:r w:rsidR="00906065">
        <w:rPr>
          <w:rFonts w:ascii="Times New Roman" w:hAnsi="Times New Roman" w:cs="Times New Roman"/>
          <w:sz w:val="28"/>
          <w:szCs w:val="28"/>
        </w:rPr>
        <w:t xml:space="preserve">бірқатар өзекті </w:t>
      </w:r>
      <w:r w:rsidR="00CC3A14" w:rsidRPr="00822431">
        <w:rPr>
          <w:rFonts w:ascii="Times New Roman" w:hAnsi="Times New Roman" w:cs="Times New Roman"/>
          <w:sz w:val="28"/>
          <w:szCs w:val="28"/>
        </w:rPr>
        <w:t>мәселелерді</w:t>
      </w:r>
      <w:r w:rsidR="00607765">
        <w:rPr>
          <w:rFonts w:ascii="Times New Roman" w:hAnsi="Times New Roman" w:cs="Times New Roman"/>
          <w:sz w:val="28"/>
          <w:szCs w:val="28"/>
        </w:rPr>
        <w:t xml:space="preserve"> анықтап, </w:t>
      </w:r>
      <w:r w:rsidR="00906065">
        <w:rPr>
          <w:rFonts w:ascii="Times New Roman" w:hAnsi="Times New Roman" w:cs="Times New Roman"/>
          <w:sz w:val="28"/>
          <w:szCs w:val="28"/>
        </w:rPr>
        <w:t>дәлелдеп берді</w:t>
      </w:r>
      <w:r w:rsidR="00CC3A14" w:rsidRPr="00822431">
        <w:rPr>
          <w:rFonts w:ascii="Times New Roman" w:hAnsi="Times New Roman" w:cs="Times New Roman"/>
          <w:sz w:val="28"/>
          <w:szCs w:val="28"/>
        </w:rPr>
        <w:t xml:space="preserve">. </w:t>
      </w:r>
      <w:r w:rsidR="00445576">
        <w:rPr>
          <w:rFonts w:ascii="Times New Roman" w:hAnsi="Times New Roman" w:cs="Times New Roman"/>
          <w:sz w:val="28"/>
          <w:szCs w:val="28"/>
        </w:rPr>
        <w:t>Елдің а</w:t>
      </w:r>
      <w:r w:rsidR="00CC3A14" w:rsidRPr="008609C1">
        <w:rPr>
          <w:rFonts w:ascii="Times New Roman" w:hAnsi="Times New Roman" w:cs="Times New Roman"/>
          <w:sz w:val="28"/>
          <w:szCs w:val="28"/>
        </w:rPr>
        <w:t>зық-түлік қауіпсіздігін қамтамасыз ету</w:t>
      </w:r>
      <w:r w:rsidR="00445576">
        <w:rPr>
          <w:rFonts w:ascii="Times New Roman" w:hAnsi="Times New Roman" w:cs="Times New Roman"/>
          <w:sz w:val="28"/>
          <w:szCs w:val="28"/>
        </w:rPr>
        <w:t>ді жетілдір</w:t>
      </w:r>
      <w:r w:rsidR="00607765">
        <w:rPr>
          <w:rFonts w:ascii="Times New Roman" w:hAnsi="Times New Roman" w:cs="Times New Roman"/>
          <w:sz w:val="28"/>
          <w:szCs w:val="28"/>
        </w:rPr>
        <w:t xml:space="preserve">у </w:t>
      </w:r>
      <w:r w:rsidR="00CC3A14" w:rsidRPr="008609C1">
        <w:rPr>
          <w:rFonts w:ascii="Times New Roman" w:hAnsi="Times New Roman" w:cs="Times New Roman"/>
          <w:sz w:val="28"/>
          <w:szCs w:val="28"/>
        </w:rPr>
        <w:t>ұлттық</w:t>
      </w:r>
      <w:r w:rsidR="00CC3A14">
        <w:rPr>
          <w:rFonts w:ascii="Times New Roman" w:hAnsi="Times New Roman" w:cs="Times New Roman"/>
          <w:sz w:val="28"/>
          <w:szCs w:val="28"/>
        </w:rPr>
        <w:t xml:space="preserve"> қауіпсіздік</w:t>
      </w:r>
      <w:r w:rsidR="00607765">
        <w:rPr>
          <w:rFonts w:ascii="Times New Roman" w:hAnsi="Times New Roman" w:cs="Times New Roman"/>
          <w:sz w:val="28"/>
          <w:szCs w:val="28"/>
        </w:rPr>
        <w:t xml:space="preserve">ті </w:t>
      </w:r>
      <w:r w:rsidR="0094147A">
        <w:rPr>
          <w:rFonts w:ascii="Times New Roman" w:hAnsi="Times New Roman" w:cs="Times New Roman"/>
          <w:sz w:val="28"/>
          <w:szCs w:val="28"/>
        </w:rPr>
        <w:t>орны</w:t>
      </w:r>
      <w:r w:rsidR="00607765">
        <w:rPr>
          <w:rFonts w:ascii="Times New Roman" w:hAnsi="Times New Roman" w:cs="Times New Roman"/>
          <w:sz w:val="28"/>
          <w:szCs w:val="28"/>
        </w:rPr>
        <w:t>қтырады</w:t>
      </w:r>
      <w:r w:rsidR="0094147A">
        <w:rPr>
          <w:rFonts w:ascii="Times New Roman" w:hAnsi="Times New Roman" w:cs="Times New Roman"/>
          <w:sz w:val="28"/>
          <w:szCs w:val="28"/>
        </w:rPr>
        <w:t>,</w:t>
      </w:r>
      <w:r w:rsidR="00CC3A14">
        <w:rPr>
          <w:rFonts w:ascii="Times New Roman" w:hAnsi="Times New Roman" w:cs="Times New Roman"/>
          <w:sz w:val="28"/>
          <w:szCs w:val="28"/>
        </w:rPr>
        <w:t xml:space="preserve"> әлеуметтік-экономикалық тұрақтылық арт</w:t>
      </w:r>
      <w:r w:rsidR="0094147A">
        <w:rPr>
          <w:rFonts w:ascii="Times New Roman" w:hAnsi="Times New Roman" w:cs="Times New Roman"/>
          <w:sz w:val="28"/>
          <w:szCs w:val="28"/>
        </w:rPr>
        <w:t>ады</w:t>
      </w:r>
      <w:r w:rsidR="00CC3A14">
        <w:rPr>
          <w:rFonts w:ascii="Times New Roman" w:hAnsi="Times New Roman" w:cs="Times New Roman"/>
          <w:sz w:val="28"/>
          <w:szCs w:val="28"/>
        </w:rPr>
        <w:t xml:space="preserve">, аграрлық өндірістің </w:t>
      </w:r>
      <w:r w:rsidR="0094147A">
        <w:rPr>
          <w:rFonts w:ascii="Times New Roman" w:hAnsi="Times New Roman" w:cs="Times New Roman"/>
          <w:sz w:val="28"/>
          <w:szCs w:val="28"/>
        </w:rPr>
        <w:t>өркендеуіне</w:t>
      </w:r>
      <w:r w:rsidR="00CC3A14" w:rsidRPr="00822431">
        <w:rPr>
          <w:rFonts w:ascii="Times New Roman" w:hAnsi="Times New Roman" w:cs="Times New Roman"/>
          <w:sz w:val="28"/>
          <w:szCs w:val="28"/>
        </w:rPr>
        <w:t xml:space="preserve"> </w:t>
      </w:r>
      <w:r w:rsidR="0094147A">
        <w:rPr>
          <w:rFonts w:ascii="Times New Roman" w:hAnsi="Times New Roman" w:cs="Times New Roman"/>
          <w:sz w:val="28"/>
          <w:szCs w:val="28"/>
        </w:rPr>
        <w:t>ат салысады</w:t>
      </w:r>
      <w:r w:rsidR="00CC3A14">
        <w:rPr>
          <w:rFonts w:ascii="Times New Roman" w:hAnsi="Times New Roman" w:cs="Times New Roman"/>
          <w:sz w:val="28"/>
          <w:szCs w:val="28"/>
        </w:rPr>
        <w:t>. Органикалық азық-түлік өнімдерін өндірудегі қызығушылықтар еліміз</w:t>
      </w:r>
      <w:r w:rsidR="00CA23E3">
        <w:rPr>
          <w:rFonts w:ascii="Times New Roman" w:hAnsi="Times New Roman" w:cs="Times New Roman"/>
          <w:sz w:val="28"/>
          <w:szCs w:val="28"/>
        </w:rPr>
        <w:t>де</w:t>
      </w:r>
      <w:r w:rsidR="00CC3A14">
        <w:rPr>
          <w:rFonts w:ascii="Times New Roman" w:hAnsi="Times New Roman" w:cs="Times New Roman"/>
          <w:sz w:val="28"/>
          <w:szCs w:val="28"/>
        </w:rPr>
        <w:t xml:space="preserve"> «жасыл» экономикаға көшу саясатын іске асыру</w:t>
      </w:r>
      <w:r w:rsidR="00607765">
        <w:rPr>
          <w:rFonts w:ascii="Times New Roman" w:hAnsi="Times New Roman" w:cs="Times New Roman"/>
          <w:sz w:val="28"/>
          <w:szCs w:val="28"/>
        </w:rPr>
        <w:t xml:space="preserve"> жолдары</w:t>
      </w:r>
      <w:r w:rsidR="00CC3A14">
        <w:rPr>
          <w:rFonts w:ascii="Times New Roman" w:hAnsi="Times New Roman" w:cs="Times New Roman"/>
          <w:sz w:val="28"/>
          <w:szCs w:val="28"/>
        </w:rPr>
        <w:t xml:space="preserve"> әлі </w:t>
      </w:r>
      <w:r w:rsidR="00CA23E3">
        <w:rPr>
          <w:rFonts w:ascii="Times New Roman" w:hAnsi="Times New Roman" w:cs="Times New Roman"/>
          <w:sz w:val="28"/>
          <w:szCs w:val="28"/>
        </w:rPr>
        <w:t>де орындалған жоқ</w:t>
      </w:r>
      <w:r w:rsidR="00CC3A14">
        <w:rPr>
          <w:rFonts w:ascii="Times New Roman" w:hAnsi="Times New Roman" w:cs="Times New Roman"/>
          <w:sz w:val="28"/>
          <w:szCs w:val="28"/>
        </w:rPr>
        <w:t>. А</w:t>
      </w:r>
      <w:r w:rsidR="00CC3A14" w:rsidRPr="00FD1BF2">
        <w:rPr>
          <w:rFonts w:ascii="Times New Roman" w:hAnsi="Times New Roman" w:cs="Times New Roman"/>
          <w:sz w:val="28"/>
          <w:szCs w:val="28"/>
        </w:rPr>
        <w:t xml:space="preserve">грарлық өндіріс саласындағы табиғи ресурстарды </w:t>
      </w:r>
      <w:r w:rsidR="00CC3A14">
        <w:rPr>
          <w:rFonts w:ascii="Times New Roman" w:hAnsi="Times New Roman" w:cs="Times New Roman"/>
          <w:sz w:val="28"/>
          <w:szCs w:val="28"/>
        </w:rPr>
        <w:t>тиімді</w:t>
      </w:r>
      <w:r w:rsidR="00CC3A14" w:rsidRPr="00FD1BF2">
        <w:rPr>
          <w:rFonts w:ascii="Times New Roman" w:hAnsi="Times New Roman" w:cs="Times New Roman"/>
          <w:sz w:val="28"/>
          <w:szCs w:val="28"/>
        </w:rPr>
        <w:t xml:space="preserve"> пайдалану мен</w:t>
      </w:r>
      <w:r w:rsidR="00CA23E3">
        <w:rPr>
          <w:rFonts w:ascii="Times New Roman" w:hAnsi="Times New Roman" w:cs="Times New Roman"/>
          <w:sz w:val="28"/>
          <w:szCs w:val="28"/>
        </w:rPr>
        <w:t xml:space="preserve"> оны</w:t>
      </w:r>
      <w:r w:rsidR="00CC3A14" w:rsidRPr="00FD1BF2">
        <w:rPr>
          <w:rFonts w:ascii="Times New Roman" w:hAnsi="Times New Roman" w:cs="Times New Roman"/>
          <w:sz w:val="28"/>
          <w:szCs w:val="28"/>
        </w:rPr>
        <w:t xml:space="preserve"> қорғау мәселе</w:t>
      </w:r>
      <w:r w:rsidR="00CA23E3">
        <w:rPr>
          <w:rFonts w:ascii="Times New Roman" w:hAnsi="Times New Roman" w:cs="Times New Roman"/>
          <w:sz w:val="28"/>
          <w:szCs w:val="28"/>
        </w:rPr>
        <w:t xml:space="preserve">лері жүйелі </w:t>
      </w:r>
      <w:r w:rsidR="00CC3A14" w:rsidRPr="00FD1BF2">
        <w:rPr>
          <w:rFonts w:ascii="Times New Roman" w:hAnsi="Times New Roman" w:cs="Times New Roman"/>
          <w:sz w:val="28"/>
          <w:szCs w:val="28"/>
        </w:rPr>
        <w:t>зерттеу</w:t>
      </w:r>
      <w:r w:rsidR="00CA23E3">
        <w:rPr>
          <w:rFonts w:ascii="Times New Roman" w:hAnsi="Times New Roman" w:cs="Times New Roman"/>
          <w:sz w:val="28"/>
          <w:szCs w:val="28"/>
        </w:rPr>
        <w:t>ді талап етеді</w:t>
      </w:r>
      <w:r w:rsidR="00CC3A14" w:rsidRPr="00FD1BF2">
        <w:rPr>
          <w:rFonts w:ascii="Times New Roman" w:hAnsi="Times New Roman" w:cs="Times New Roman"/>
          <w:sz w:val="28"/>
          <w:szCs w:val="28"/>
        </w:rPr>
        <w:t>.</w:t>
      </w:r>
    </w:p>
    <w:p w14:paraId="0AFDF236" w14:textId="7F1EB4C1" w:rsidR="00487338" w:rsidRDefault="00CC3A14" w:rsidP="00487338">
      <w:pPr>
        <w:pStyle w:val="a7"/>
        <w:tabs>
          <w:tab w:val="left" w:pos="1134"/>
          <w:tab w:val="left" w:pos="1276"/>
        </w:tabs>
        <w:spacing w:after="0" w:line="240" w:lineRule="auto"/>
        <w:ind w:left="0" w:right="6" w:firstLine="709"/>
        <w:jc w:val="both"/>
        <w:rPr>
          <w:sz w:val="28"/>
          <w:szCs w:val="28"/>
        </w:rPr>
      </w:pPr>
      <w:r>
        <w:rPr>
          <w:rFonts w:ascii="Times New Roman" w:hAnsi="Times New Roman" w:cs="Times New Roman"/>
          <w:sz w:val="28"/>
          <w:szCs w:val="28"/>
        </w:rPr>
        <w:t>Шетелдік ғалымдардың алғашқыларының</w:t>
      </w:r>
      <w:r w:rsidRPr="00B62CEF">
        <w:rPr>
          <w:rFonts w:ascii="Times New Roman" w:hAnsi="Times New Roman" w:cs="Times New Roman"/>
          <w:sz w:val="28"/>
          <w:szCs w:val="28"/>
        </w:rPr>
        <w:t xml:space="preserve"> бірі </w:t>
      </w:r>
      <w:r w:rsidR="003C5D52" w:rsidRPr="00B62CEF">
        <w:rPr>
          <w:rFonts w:ascii="Times New Roman" w:hAnsi="Times New Roman" w:cs="Times New Roman"/>
          <w:sz w:val="28"/>
          <w:szCs w:val="28"/>
        </w:rPr>
        <w:t xml:space="preserve">И.Масуда [164] еңбектерінде </w:t>
      </w:r>
      <w:r w:rsidRPr="00B62CEF">
        <w:rPr>
          <w:rFonts w:ascii="Times New Roman" w:hAnsi="Times New Roman" w:cs="Times New Roman"/>
          <w:sz w:val="28"/>
          <w:szCs w:val="28"/>
        </w:rPr>
        <w:t xml:space="preserve">цифрлық технологияны өндіруші салаға, ауыл шаруашылық саласына енгізудің </w:t>
      </w:r>
      <w:r>
        <w:rPr>
          <w:rFonts w:ascii="Times New Roman" w:hAnsi="Times New Roman" w:cs="Times New Roman"/>
          <w:sz w:val="28"/>
          <w:szCs w:val="28"/>
        </w:rPr>
        <w:t>тиімділігі</w:t>
      </w:r>
      <w:r w:rsidRPr="00B62CEF">
        <w:rPr>
          <w:rFonts w:ascii="Times New Roman" w:hAnsi="Times New Roman" w:cs="Times New Roman"/>
          <w:sz w:val="28"/>
          <w:szCs w:val="28"/>
        </w:rPr>
        <w:t xml:space="preserve"> туралы </w:t>
      </w:r>
      <w:r>
        <w:rPr>
          <w:rFonts w:ascii="Times New Roman" w:hAnsi="Times New Roman" w:cs="Times New Roman"/>
          <w:sz w:val="28"/>
          <w:szCs w:val="28"/>
        </w:rPr>
        <w:t>зерделенген</w:t>
      </w:r>
      <w:r w:rsidRPr="00B62CEF">
        <w:rPr>
          <w:rFonts w:ascii="Times New Roman" w:hAnsi="Times New Roman" w:cs="Times New Roman"/>
          <w:sz w:val="28"/>
          <w:szCs w:val="28"/>
        </w:rPr>
        <w:t xml:space="preserve">. Ғалымның </w:t>
      </w:r>
      <w:r>
        <w:rPr>
          <w:rFonts w:ascii="Times New Roman" w:hAnsi="Times New Roman" w:cs="Times New Roman"/>
          <w:sz w:val="28"/>
          <w:szCs w:val="28"/>
        </w:rPr>
        <w:t xml:space="preserve">көзқарасы бойынша </w:t>
      </w:r>
      <w:r w:rsidRPr="00B62CEF">
        <w:rPr>
          <w:rFonts w:ascii="Times New Roman" w:hAnsi="Times New Roman" w:cs="Times New Roman"/>
          <w:sz w:val="28"/>
          <w:szCs w:val="28"/>
        </w:rPr>
        <w:t xml:space="preserve">инновациялық технологиялар ауыл шаруашылығы саласының өнімділігі мен бәсекеге қабілеттілігін </w:t>
      </w:r>
      <w:r>
        <w:rPr>
          <w:rFonts w:ascii="Times New Roman" w:hAnsi="Times New Roman" w:cs="Times New Roman"/>
          <w:sz w:val="28"/>
          <w:szCs w:val="28"/>
        </w:rPr>
        <w:t>жоғарлатады</w:t>
      </w:r>
      <w:r w:rsidRPr="00B62CEF">
        <w:rPr>
          <w:rFonts w:ascii="Times New Roman" w:hAnsi="Times New Roman" w:cs="Times New Roman"/>
          <w:sz w:val="28"/>
          <w:szCs w:val="28"/>
        </w:rPr>
        <w:t>. К.Кристенсеннің  [165] зерттеуінде цифрлық технология АӨК-ге оң әсер етуші фактор ретінде басымдық беріледі. Инновациялық технологияның АӨК-ге, соның ішінде ауыл шаруашылығы саласына енгіз</w:t>
      </w:r>
      <w:r w:rsidR="003C5D52">
        <w:rPr>
          <w:rFonts w:ascii="Times New Roman" w:hAnsi="Times New Roman" w:cs="Times New Roman"/>
          <w:sz w:val="28"/>
          <w:szCs w:val="28"/>
        </w:rPr>
        <w:t>у</w:t>
      </w:r>
      <w:r w:rsidRPr="00B62CEF">
        <w:rPr>
          <w:rFonts w:ascii="Times New Roman" w:hAnsi="Times New Roman" w:cs="Times New Roman"/>
          <w:sz w:val="28"/>
          <w:szCs w:val="28"/>
        </w:rPr>
        <w:t xml:space="preserve"> мәселелері</w:t>
      </w:r>
      <w:r w:rsidR="003C5D52">
        <w:rPr>
          <w:rFonts w:ascii="Times New Roman" w:hAnsi="Times New Roman" w:cs="Times New Roman"/>
          <w:sz w:val="28"/>
          <w:szCs w:val="28"/>
        </w:rPr>
        <w:t>н</w:t>
      </w:r>
      <w:r w:rsidRPr="00B62CEF">
        <w:rPr>
          <w:rFonts w:ascii="Times New Roman" w:hAnsi="Times New Roman" w:cs="Times New Roman"/>
          <w:sz w:val="28"/>
          <w:szCs w:val="28"/>
        </w:rPr>
        <w:t xml:space="preserve"> Л.Абалкин [166] мен М.Бунин [167] ғылыми еңбектерінде </w:t>
      </w:r>
      <w:r w:rsidR="003C5D52">
        <w:rPr>
          <w:rFonts w:ascii="Times New Roman" w:hAnsi="Times New Roman" w:cs="Times New Roman"/>
          <w:sz w:val="28"/>
          <w:szCs w:val="28"/>
        </w:rPr>
        <w:t xml:space="preserve">көп </w:t>
      </w:r>
      <w:r w:rsidRPr="00B62CEF">
        <w:rPr>
          <w:rFonts w:ascii="Times New Roman" w:hAnsi="Times New Roman" w:cs="Times New Roman"/>
          <w:sz w:val="28"/>
          <w:szCs w:val="28"/>
        </w:rPr>
        <w:t>қозға</w:t>
      </w:r>
      <w:r w:rsidR="003C5D52">
        <w:rPr>
          <w:rFonts w:ascii="Times New Roman" w:hAnsi="Times New Roman" w:cs="Times New Roman"/>
          <w:sz w:val="28"/>
          <w:szCs w:val="28"/>
        </w:rPr>
        <w:t>л</w:t>
      </w:r>
      <w:r w:rsidRPr="00B62CEF">
        <w:rPr>
          <w:rFonts w:ascii="Times New Roman" w:hAnsi="Times New Roman" w:cs="Times New Roman"/>
          <w:sz w:val="28"/>
          <w:szCs w:val="28"/>
        </w:rPr>
        <w:t>ған.</w:t>
      </w:r>
      <w:r w:rsidRPr="00B62CEF">
        <w:rPr>
          <w:sz w:val="28"/>
          <w:szCs w:val="28"/>
        </w:rPr>
        <w:t xml:space="preserve"> </w:t>
      </w:r>
      <w:bookmarkStart w:id="12" w:name="_Hlk222679085"/>
    </w:p>
    <w:p w14:paraId="2C4BEE2D" w14:textId="45A14691" w:rsidR="00CC3A14" w:rsidRPr="00487338" w:rsidRDefault="00CC3A14" w:rsidP="00487338">
      <w:pPr>
        <w:pStyle w:val="a7"/>
        <w:tabs>
          <w:tab w:val="left" w:pos="1134"/>
          <w:tab w:val="left" w:pos="1276"/>
        </w:tabs>
        <w:spacing w:after="0" w:line="240" w:lineRule="auto"/>
        <w:ind w:left="0" w:right="6" w:firstLine="709"/>
        <w:jc w:val="both"/>
        <w:rPr>
          <w:sz w:val="28"/>
          <w:szCs w:val="28"/>
        </w:rPr>
      </w:pPr>
      <w:r w:rsidRPr="00B62CEF">
        <w:rPr>
          <w:rFonts w:ascii="Times New Roman" w:hAnsi="Times New Roman" w:cs="Times New Roman"/>
          <w:bCs/>
          <w:sz w:val="28"/>
          <w:szCs w:val="28"/>
        </w:rPr>
        <w:t>Қазақстандағы цифрландыру процесі туралы сөз қозғалғанда, біз бірден «Цифрлы Қазақстан»</w:t>
      </w:r>
      <w:r w:rsidR="00487338">
        <w:rPr>
          <w:rFonts w:ascii="Times New Roman" w:hAnsi="Times New Roman" w:cs="Times New Roman"/>
          <w:bCs/>
          <w:sz w:val="28"/>
          <w:szCs w:val="28"/>
        </w:rPr>
        <w:t xml:space="preserve"> </w:t>
      </w:r>
      <w:r w:rsidR="00852257" w:rsidRPr="00B62CEF">
        <w:rPr>
          <w:rFonts w:ascii="Times New Roman" w:hAnsi="Times New Roman" w:cs="Times New Roman"/>
          <w:sz w:val="28"/>
          <w:szCs w:val="28"/>
        </w:rPr>
        <w:t>[168]</w:t>
      </w:r>
      <w:r w:rsidR="00487338">
        <w:rPr>
          <w:rFonts w:ascii="Times New Roman" w:hAnsi="Times New Roman" w:cs="Times New Roman"/>
          <w:sz w:val="28"/>
          <w:szCs w:val="28"/>
        </w:rPr>
        <w:t xml:space="preserve"> </w:t>
      </w:r>
      <w:r w:rsidRPr="00B62CEF">
        <w:rPr>
          <w:rFonts w:ascii="Times New Roman" w:hAnsi="Times New Roman" w:cs="Times New Roman"/>
          <w:bCs/>
          <w:sz w:val="28"/>
          <w:szCs w:val="28"/>
        </w:rPr>
        <w:t>бағдарламалық құжатты негізге алып, зерттеу жүргіземіз. Бұл бағдарлама шеңберінде келесідей іс шаралар іске асты: ауыл шаруашылығы саласында өндірілген өнімдерді қадағалау жүйесі енді; «дәл егіншілік» элементтері метеорологиялық станциялар көмегіне сүйене отырып осы салаға енгізілді, ауыл шаруашылығы саласына электронды сауда жүйесі енді</w:t>
      </w:r>
      <w:bookmarkEnd w:id="12"/>
      <w:r w:rsidR="00487338">
        <w:rPr>
          <w:rFonts w:ascii="Times New Roman" w:hAnsi="Times New Roman" w:cs="Times New Roman"/>
          <w:bCs/>
          <w:sz w:val="28"/>
          <w:szCs w:val="28"/>
        </w:rPr>
        <w:t>.</w:t>
      </w:r>
    </w:p>
    <w:p w14:paraId="77FCEE6A" w14:textId="089B2A3F" w:rsidR="00CC3A14" w:rsidRPr="00B62CEF" w:rsidRDefault="00CC3A14" w:rsidP="00CC3A14">
      <w:pPr>
        <w:tabs>
          <w:tab w:val="left" w:pos="993"/>
          <w:tab w:val="left" w:pos="1134"/>
          <w:tab w:val="left" w:pos="1276"/>
        </w:tabs>
        <w:spacing w:after="0" w:line="240" w:lineRule="auto"/>
        <w:ind w:right="6" w:firstLine="710"/>
        <w:jc w:val="both"/>
        <w:rPr>
          <w:rFonts w:ascii="Times New Roman" w:hAnsi="Times New Roman" w:cs="Times New Roman"/>
          <w:sz w:val="28"/>
          <w:szCs w:val="28"/>
        </w:rPr>
      </w:pPr>
      <w:r w:rsidRPr="00B62CEF">
        <w:rPr>
          <w:rFonts w:ascii="Times New Roman" w:hAnsi="Times New Roman" w:cs="Times New Roman"/>
          <w:sz w:val="28"/>
          <w:szCs w:val="28"/>
        </w:rPr>
        <w:t xml:space="preserve">«Цифрлы Қазақстан» бағдарламасына дейін елімізде үдемелі индустриалдық-инновациялық даму жөніндегі мемлекеттік бағдарлама іске қосылды. 2005 жылдан бастап электронды үкімет жүйесі кезең-кезеңімен қалыптасып, инновациялық экожүйенің негізгі элементтері енгізіліп халықтың цифрлық сауаттылығы мен интернетке қолжетімділігі кеңейе түсті. 2013 жылы қабылданған «Ақпараттық Қазақстан-2020» мемлекеттік бағдарламасы ақпараттық инфрақұрылымды дамытуға серпін беріп, оның нәтижесінде </w:t>
      </w:r>
      <w:r w:rsidRPr="00B62CEF">
        <w:rPr>
          <w:rFonts w:ascii="Times New Roman" w:hAnsi="Times New Roman" w:cs="Times New Roman"/>
          <w:sz w:val="28"/>
          <w:szCs w:val="28"/>
        </w:rPr>
        <w:lastRenderedPageBreak/>
        <w:t xml:space="preserve">цифрлық сервистер мен байланыс желілері кең пайдаланушыларға, соның ішінде агроөнеркәсіптік кешен саласының қызметкерлеріне қолжетімді болды [169]. «Цифрлы Қазақстан» бағдарламасының нәтижесінде елімізде 20 астам «Smart-Ақылды (сандық) ферма», 170-тен астам дамыған фермалар </w:t>
      </w:r>
      <w:r w:rsidR="000F5247">
        <w:rPr>
          <w:rFonts w:ascii="Times New Roman" w:hAnsi="Times New Roman" w:cs="Times New Roman"/>
          <w:sz w:val="28"/>
          <w:szCs w:val="28"/>
        </w:rPr>
        <w:t>ашылды</w:t>
      </w:r>
      <w:r w:rsidRPr="00B62CEF">
        <w:rPr>
          <w:rFonts w:ascii="Times New Roman" w:hAnsi="Times New Roman" w:cs="Times New Roman"/>
          <w:sz w:val="28"/>
          <w:szCs w:val="28"/>
        </w:rPr>
        <w:t>.</w:t>
      </w:r>
    </w:p>
    <w:p w14:paraId="3D534FF2" w14:textId="204ABDDD" w:rsidR="00CC3A14" w:rsidRPr="003F63D5" w:rsidRDefault="00CC3A14" w:rsidP="00CC3A14">
      <w:pPr>
        <w:tabs>
          <w:tab w:val="left" w:pos="1134"/>
          <w:tab w:val="left" w:pos="1276"/>
        </w:tabs>
        <w:spacing w:after="0" w:line="240" w:lineRule="auto"/>
        <w:ind w:right="3" w:firstLine="709"/>
        <w:jc w:val="both"/>
        <w:rPr>
          <w:rFonts w:ascii="Times New Roman" w:hAnsi="Times New Roman" w:cs="Times New Roman"/>
          <w:sz w:val="28"/>
          <w:szCs w:val="28"/>
        </w:rPr>
      </w:pPr>
      <w:r w:rsidRPr="00B62CEF">
        <w:rPr>
          <w:rFonts w:ascii="Times New Roman" w:hAnsi="Times New Roman" w:cs="Times New Roman"/>
          <w:sz w:val="28"/>
          <w:szCs w:val="28"/>
        </w:rPr>
        <w:t xml:space="preserve">Келесі маңызды бағдарлама 2017 ж. «Қазақстанның үшінші жаңғыруы: жаһандық бәсекеге қабілеттілік» Жолдауы. </w:t>
      </w:r>
      <w:r>
        <w:rPr>
          <w:rFonts w:ascii="Times New Roman" w:hAnsi="Times New Roman" w:cs="Times New Roman"/>
          <w:sz w:val="28"/>
          <w:szCs w:val="28"/>
        </w:rPr>
        <w:t xml:space="preserve">Жолдауда </w:t>
      </w:r>
      <w:r w:rsidRPr="00B62CEF">
        <w:rPr>
          <w:rFonts w:ascii="Times New Roman" w:hAnsi="Times New Roman" w:cs="Times New Roman"/>
          <w:sz w:val="28"/>
          <w:szCs w:val="28"/>
        </w:rPr>
        <w:t>талшықты-оптикалық инфрақұрылымға жалпыға бірдей қолжетімділікті қамтамасыз ету</w:t>
      </w:r>
      <w:r>
        <w:rPr>
          <w:rFonts w:ascii="Times New Roman" w:hAnsi="Times New Roman" w:cs="Times New Roman"/>
          <w:sz w:val="28"/>
          <w:szCs w:val="28"/>
        </w:rPr>
        <w:t>, коммуникацияларды дамытудың маңыздылығы бар екендігі баяндалған</w:t>
      </w:r>
      <w:r w:rsidR="00487338">
        <w:rPr>
          <w:rFonts w:ascii="Times New Roman" w:hAnsi="Times New Roman" w:cs="Times New Roman"/>
          <w:sz w:val="28"/>
          <w:szCs w:val="28"/>
        </w:rPr>
        <w:t xml:space="preserve"> </w:t>
      </w:r>
      <w:r w:rsidR="00487338" w:rsidRPr="00B0408B">
        <w:rPr>
          <w:rFonts w:ascii="Times New Roman" w:hAnsi="Times New Roman" w:cs="Times New Roman"/>
          <w:sz w:val="28"/>
          <w:szCs w:val="28"/>
        </w:rPr>
        <w:t>[170]</w:t>
      </w:r>
      <w:r w:rsidR="00487338" w:rsidRPr="00B0408B">
        <w:rPr>
          <w:sz w:val="28"/>
          <w:szCs w:val="28"/>
        </w:rPr>
        <w:t>.</w:t>
      </w:r>
      <w:r w:rsidR="00487338">
        <w:rPr>
          <w:rFonts w:ascii="Times New Roman" w:hAnsi="Times New Roman" w:cs="Times New Roman"/>
          <w:sz w:val="28"/>
          <w:szCs w:val="28"/>
        </w:rPr>
        <w:t xml:space="preserve"> </w:t>
      </w:r>
      <w:r>
        <w:rPr>
          <w:rFonts w:ascii="Times New Roman" w:hAnsi="Times New Roman" w:cs="Times New Roman"/>
          <w:sz w:val="28"/>
          <w:szCs w:val="28"/>
        </w:rPr>
        <w:t>Цифрландыру</w:t>
      </w:r>
      <w:r w:rsidRPr="005D7FC9">
        <w:rPr>
          <w:rFonts w:ascii="Times New Roman" w:hAnsi="Times New Roman" w:cs="Times New Roman"/>
          <w:sz w:val="28"/>
          <w:szCs w:val="28"/>
        </w:rPr>
        <w:t xml:space="preserve"> </w:t>
      </w:r>
      <w:r w:rsidR="00487338">
        <w:rPr>
          <w:rFonts w:ascii="Times New Roman" w:hAnsi="Times New Roman" w:cs="Times New Roman"/>
          <w:sz w:val="28"/>
          <w:szCs w:val="28"/>
        </w:rPr>
        <w:t>процесі</w:t>
      </w:r>
      <w:r>
        <w:rPr>
          <w:rFonts w:ascii="Times New Roman" w:hAnsi="Times New Roman" w:cs="Times New Roman"/>
          <w:sz w:val="28"/>
          <w:szCs w:val="28"/>
        </w:rPr>
        <w:t xml:space="preserve"> басқа салалардың дамуына</w:t>
      </w:r>
      <w:r w:rsidR="00487338">
        <w:rPr>
          <w:rFonts w:ascii="Times New Roman" w:hAnsi="Times New Roman" w:cs="Times New Roman"/>
          <w:sz w:val="28"/>
          <w:szCs w:val="28"/>
        </w:rPr>
        <w:t xml:space="preserve"> да</w:t>
      </w:r>
      <w:r>
        <w:rPr>
          <w:rFonts w:ascii="Times New Roman" w:hAnsi="Times New Roman" w:cs="Times New Roman"/>
          <w:sz w:val="28"/>
          <w:szCs w:val="28"/>
        </w:rPr>
        <w:t xml:space="preserve"> серпін береді</w:t>
      </w:r>
      <w:r w:rsidR="00487338">
        <w:rPr>
          <w:rFonts w:ascii="Times New Roman" w:hAnsi="Times New Roman" w:cs="Times New Roman"/>
          <w:sz w:val="28"/>
          <w:szCs w:val="28"/>
        </w:rPr>
        <w:t>.</w:t>
      </w:r>
      <w:r w:rsidR="00852257">
        <w:rPr>
          <w:rFonts w:ascii="Times New Roman" w:hAnsi="Times New Roman" w:cs="Times New Roman"/>
          <w:sz w:val="28"/>
          <w:szCs w:val="28"/>
        </w:rPr>
        <w:t xml:space="preserve"> </w:t>
      </w:r>
      <w:r w:rsidR="00546810">
        <w:rPr>
          <w:rFonts w:ascii="Times New Roman" w:hAnsi="Times New Roman" w:cs="Times New Roman"/>
          <w:sz w:val="28"/>
          <w:szCs w:val="28"/>
        </w:rPr>
        <w:t>Ө</w:t>
      </w:r>
      <w:r w:rsidR="00546810" w:rsidRPr="00B0408B">
        <w:rPr>
          <w:rFonts w:ascii="Times New Roman" w:hAnsi="Times New Roman" w:cs="Times New Roman"/>
          <w:sz w:val="28"/>
          <w:szCs w:val="28"/>
        </w:rPr>
        <w:t>н</w:t>
      </w:r>
      <w:r w:rsidR="00546810">
        <w:rPr>
          <w:rFonts w:ascii="Times New Roman" w:hAnsi="Times New Roman" w:cs="Times New Roman"/>
          <w:sz w:val="28"/>
          <w:szCs w:val="28"/>
        </w:rPr>
        <w:t>еркәсіп саласындағы ц</w:t>
      </w:r>
      <w:r>
        <w:rPr>
          <w:rFonts w:ascii="Times New Roman" w:hAnsi="Times New Roman" w:cs="Times New Roman"/>
          <w:sz w:val="28"/>
          <w:szCs w:val="28"/>
        </w:rPr>
        <w:t xml:space="preserve">ифрландыруды дамытудың негізгі </w:t>
      </w:r>
      <w:r w:rsidR="00546810">
        <w:rPr>
          <w:rFonts w:ascii="Times New Roman" w:hAnsi="Times New Roman" w:cs="Times New Roman"/>
          <w:sz w:val="28"/>
          <w:szCs w:val="28"/>
        </w:rPr>
        <w:t>бағыты</w:t>
      </w:r>
      <w:r>
        <w:rPr>
          <w:rFonts w:ascii="Times New Roman" w:hAnsi="Times New Roman" w:cs="Times New Roman"/>
          <w:sz w:val="28"/>
          <w:szCs w:val="28"/>
        </w:rPr>
        <w:t xml:space="preserve"> </w:t>
      </w:r>
      <w:r w:rsidRPr="00B0408B">
        <w:rPr>
          <w:rFonts w:ascii="Times New Roman" w:hAnsi="Times New Roman" w:cs="Times New Roman"/>
          <w:sz w:val="28"/>
          <w:szCs w:val="28"/>
        </w:rPr>
        <w:t>«Индустрия 4.0» төртінші өнеркәсіптік революция</w:t>
      </w:r>
      <w:r w:rsidR="00546810">
        <w:rPr>
          <w:rFonts w:ascii="Times New Roman" w:hAnsi="Times New Roman" w:cs="Times New Roman"/>
          <w:sz w:val="28"/>
          <w:szCs w:val="28"/>
        </w:rPr>
        <w:t>сы.</w:t>
      </w:r>
      <w:r>
        <w:rPr>
          <w:rFonts w:ascii="Times New Roman" w:hAnsi="Times New Roman" w:cs="Times New Roman"/>
          <w:sz w:val="28"/>
          <w:szCs w:val="28"/>
        </w:rPr>
        <w:t xml:space="preserve"> </w:t>
      </w:r>
      <w:r w:rsidR="00546810">
        <w:rPr>
          <w:rFonts w:ascii="Times New Roman" w:hAnsi="Times New Roman" w:cs="Times New Roman"/>
          <w:sz w:val="28"/>
          <w:szCs w:val="28"/>
        </w:rPr>
        <w:t>«Индустрия 4.0»</w:t>
      </w:r>
      <w:r w:rsidRPr="003F63D5">
        <w:rPr>
          <w:rFonts w:ascii="Times New Roman" w:hAnsi="Times New Roman" w:cs="Times New Roman"/>
          <w:sz w:val="28"/>
          <w:szCs w:val="28"/>
        </w:rPr>
        <w:t xml:space="preserve"> көмегімен еліміздің</w:t>
      </w:r>
      <w:r w:rsidR="00546810">
        <w:rPr>
          <w:rFonts w:ascii="Times New Roman" w:hAnsi="Times New Roman" w:cs="Times New Roman"/>
          <w:sz w:val="28"/>
          <w:szCs w:val="28"/>
        </w:rPr>
        <w:t xml:space="preserve"> ішінде</w:t>
      </w:r>
      <w:r w:rsidRPr="003F63D5">
        <w:rPr>
          <w:rFonts w:ascii="Times New Roman" w:hAnsi="Times New Roman" w:cs="Times New Roman"/>
          <w:sz w:val="28"/>
          <w:szCs w:val="28"/>
        </w:rPr>
        <w:t xml:space="preserve"> өнім өндіру көлемі мен экспорттық потенциалы да өсіп келеді. </w:t>
      </w:r>
    </w:p>
    <w:p w14:paraId="402EBF12" w14:textId="77777777" w:rsidR="00CC3A14" w:rsidRDefault="00CC3A14" w:rsidP="00CC3A14">
      <w:pPr>
        <w:pStyle w:val="a7"/>
        <w:tabs>
          <w:tab w:val="left" w:pos="1134"/>
          <w:tab w:val="left" w:pos="1276"/>
        </w:tabs>
        <w:spacing w:after="0" w:line="240" w:lineRule="auto"/>
        <w:ind w:left="0" w:right="3" w:firstLine="709"/>
        <w:jc w:val="both"/>
        <w:rPr>
          <w:rFonts w:ascii="Times New Roman" w:hAnsi="Times New Roman" w:cs="Times New Roman"/>
          <w:sz w:val="28"/>
          <w:szCs w:val="28"/>
        </w:rPr>
      </w:pPr>
      <w:r w:rsidRPr="001E6C91">
        <w:rPr>
          <w:rFonts w:ascii="Times New Roman" w:hAnsi="Times New Roman" w:cs="Times New Roman"/>
          <w:sz w:val="28"/>
          <w:szCs w:val="28"/>
        </w:rPr>
        <w:t>АӨК-ге цифрлық технологияны енгізу «еңбек өнімділігін 3-5 есе арттыруға, шығындардың үлес салмағын 23%-ға азайтуға АӨК маржиналдылығын арттыруға мүмкіндік береді» [171]. Агроөнеркәсіп кешенін, соның ішінде ауыл шаруашылығын цифрландыру қәзіргі кезеңде объективті қажеттілікке айналды. Цифрлық технологияларды өндірістік, өңірлік және ұлттық деңгейлерде енгізу деректерді жүйелі түрде жинақтауға және біріктіруге мүмкіндік беріп, агроөнеркәсіп өнімін өндіру көлемін дәл болжауға және басқару шешімдерінің тиімділігін арттыруға жағдай жасайды. Цифрландыру нәтижесінде елімізде электронды алқаптар картасы және жалпы егіс алқабы картасы жасалынды.</w:t>
      </w:r>
    </w:p>
    <w:p w14:paraId="5C64EC4E" w14:textId="5474586A" w:rsidR="00CC3A14" w:rsidRPr="003F63D5" w:rsidRDefault="00CC3A14" w:rsidP="00CC3A14">
      <w:pPr>
        <w:pStyle w:val="a7"/>
        <w:spacing w:after="0" w:line="240" w:lineRule="auto"/>
        <w:ind w:left="0" w:firstLine="709"/>
        <w:jc w:val="both"/>
        <w:rPr>
          <w:rFonts w:ascii="Times New Roman" w:hAnsi="Times New Roman" w:cs="Times New Roman"/>
          <w:sz w:val="28"/>
          <w:szCs w:val="28"/>
        </w:rPr>
      </w:pPr>
      <w:r w:rsidRPr="003F63D5">
        <w:rPr>
          <w:rFonts w:ascii="Times New Roman" w:hAnsi="Times New Roman" w:cs="Times New Roman"/>
          <w:sz w:val="28"/>
          <w:szCs w:val="28"/>
        </w:rPr>
        <w:t>Мал шаруашылығында елімізде цифрлық технологиялар қолдану үстінде</w:t>
      </w:r>
      <w:r w:rsidR="000F5247">
        <w:rPr>
          <w:rFonts w:ascii="Times New Roman" w:hAnsi="Times New Roman" w:cs="Times New Roman"/>
          <w:sz w:val="28"/>
          <w:szCs w:val="28"/>
        </w:rPr>
        <w:t xml:space="preserve">, оларға </w:t>
      </w:r>
      <w:r w:rsidRPr="003F63D5">
        <w:rPr>
          <w:rFonts w:ascii="Times New Roman" w:hAnsi="Times New Roman" w:cs="Times New Roman"/>
          <w:sz w:val="28"/>
          <w:szCs w:val="28"/>
        </w:rPr>
        <w:t>GPS навигациялар, дрондар қолдану, электронды карталар</w:t>
      </w:r>
      <w:r w:rsidR="000F5247">
        <w:rPr>
          <w:rFonts w:ascii="Times New Roman" w:hAnsi="Times New Roman" w:cs="Times New Roman"/>
          <w:sz w:val="28"/>
          <w:szCs w:val="28"/>
        </w:rPr>
        <w:t xml:space="preserve"> жатады</w:t>
      </w:r>
      <w:r w:rsidRPr="003F63D5">
        <w:rPr>
          <w:rFonts w:ascii="Times New Roman" w:hAnsi="Times New Roman" w:cs="Times New Roman"/>
          <w:sz w:val="28"/>
          <w:szCs w:val="28"/>
        </w:rPr>
        <w:t xml:space="preserve">. Алайда дамыған мемлекеттерде цифрлық технологиялардың үлесі бізден өте жоғары. Мал шаруашылығында бақташылардың жұмысын жануарларға орнатылған датчиктер жеңілдетті. Бұл датчиктер көмегімен ірі қара малының денсаулық жағдайын бақылауға, мал төлдеу мерзімін анықтауға мүмкіндік береді. Сонымен қатар, селекциялық бағдарламаларда пайдалануға жағдай жасайды. </w:t>
      </w:r>
    </w:p>
    <w:p w14:paraId="26CA5337" w14:textId="77777777" w:rsidR="00CC3A14" w:rsidRPr="003F63D5" w:rsidRDefault="00CC3A14" w:rsidP="00CC3A14">
      <w:pPr>
        <w:pStyle w:val="a7"/>
        <w:spacing w:after="0" w:line="240" w:lineRule="auto"/>
        <w:ind w:left="0" w:firstLine="709"/>
        <w:jc w:val="both"/>
      </w:pPr>
      <w:r w:rsidRPr="003F63D5">
        <w:rPr>
          <w:rFonts w:ascii="Times New Roman" w:hAnsi="Times New Roman" w:cs="Times New Roman"/>
          <w:sz w:val="28"/>
          <w:szCs w:val="28"/>
        </w:rPr>
        <w:t>Сарапшылардың бағалауынша [172] әлемдік ауыл шаруашылығының алдында тұрған басты міндет – 2050 жылға қарай Жер бетіндегі шамамен 9 млрд адамды азық-түлікпен қамтамасыз ету</w:t>
      </w:r>
      <w:r w:rsidRPr="003F63D5">
        <w:rPr>
          <w:rFonts w:ascii="Times New Roman" w:hAnsi="Times New Roman" w:cs="Times New Roman"/>
        </w:rPr>
        <w:t xml:space="preserve"> </w:t>
      </w:r>
      <w:r w:rsidRPr="003F63D5">
        <w:rPr>
          <w:rFonts w:ascii="Times New Roman" w:hAnsi="Times New Roman" w:cs="Times New Roman"/>
          <w:sz w:val="28"/>
          <w:szCs w:val="28"/>
        </w:rPr>
        <w:t>және азық-түлікке деген сұраныс 70% артқандағы сұранысты қамтамасыз ету.</w:t>
      </w:r>
    </w:p>
    <w:p w14:paraId="3AE72784" w14:textId="77777777" w:rsidR="00CC3A14" w:rsidRPr="003F63D5" w:rsidRDefault="00CC3A14" w:rsidP="00CC3A14">
      <w:pPr>
        <w:spacing w:after="0" w:line="240" w:lineRule="auto"/>
        <w:ind w:firstLine="708"/>
        <w:jc w:val="both"/>
        <w:rPr>
          <w:rFonts w:ascii="Times New Roman" w:hAnsi="Times New Roman" w:cs="Times New Roman"/>
          <w:sz w:val="28"/>
          <w:szCs w:val="28"/>
        </w:rPr>
      </w:pPr>
      <w:r w:rsidRPr="003F63D5">
        <w:rPr>
          <w:rFonts w:ascii="Times New Roman" w:hAnsi="Times New Roman" w:cs="Times New Roman"/>
          <w:sz w:val="28"/>
          <w:szCs w:val="28"/>
        </w:rPr>
        <w:t xml:space="preserve">Қәзіргі таңда елімізде  Tort Tulik платформасында </w:t>
      </w:r>
      <w:r w:rsidRPr="003F63D5">
        <w:rPr>
          <w:rFonts w:ascii="Times New Roman" w:hAnsi="Times New Roman" w:cs="Times New Roman"/>
          <w:sz w:val="28"/>
          <w:szCs w:val="28"/>
          <w:shd w:val="clear" w:color="auto" w:fill="FFFFFF"/>
        </w:rPr>
        <w:t>sogym.kz бөлімшесіне кіріп тіпті халық ветеринарлық бақылаудан өткен ірі қара мал етін тікелей өндірушіден сатып ала алатын мүмкіндіктер ашылып жатыр. Сонымен қатар ҚР ауыл шаруашылығын біртұтас жүйеге біріктірген [173] «E</w:t>
      </w:r>
      <w:r w:rsidRPr="003F63D5">
        <w:rPr>
          <w:rFonts w:ascii="Times New Roman" w:hAnsi="Times New Roman" w:cs="Times New Roman"/>
          <w:sz w:val="28"/>
          <w:szCs w:val="28"/>
        </w:rPr>
        <w:t>-АПК» және ауыл шаруашылығындағы мал санын тіркеу үшін «VET-Mobile» платформалары да әзірленуде.</w:t>
      </w:r>
    </w:p>
    <w:p w14:paraId="50E3D82E" w14:textId="4DBF53D8" w:rsidR="00CC3A14" w:rsidRDefault="00CC3A14" w:rsidP="00CC3A14">
      <w:pPr>
        <w:pStyle w:val="a7"/>
        <w:tabs>
          <w:tab w:val="left" w:pos="1134"/>
          <w:tab w:val="left" w:pos="1276"/>
        </w:tabs>
        <w:spacing w:after="0" w:line="240" w:lineRule="auto"/>
        <w:ind w:left="0" w:right="3" w:firstLine="709"/>
        <w:jc w:val="both"/>
        <w:rPr>
          <w:rFonts w:ascii="Times New Roman" w:hAnsi="Times New Roman" w:cs="Times New Roman"/>
          <w:sz w:val="28"/>
          <w:szCs w:val="28"/>
        </w:rPr>
      </w:pPr>
      <w:r w:rsidRPr="00A70E5D">
        <w:rPr>
          <w:rFonts w:ascii="Times New Roman" w:hAnsi="Times New Roman" w:cs="Times New Roman"/>
          <w:sz w:val="28"/>
          <w:szCs w:val="28"/>
        </w:rPr>
        <w:t>ҚР</w:t>
      </w:r>
      <w:r>
        <w:rPr>
          <w:rFonts w:ascii="Times New Roman" w:hAnsi="Times New Roman" w:cs="Times New Roman"/>
          <w:sz w:val="28"/>
          <w:szCs w:val="28"/>
        </w:rPr>
        <w:t xml:space="preserve"> Ж</w:t>
      </w:r>
      <w:r w:rsidRPr="00A70E5D">
        <w:rPr>
          <w:rFonts w:ascii="Times New Roman" w:hAnsi="Times New Roman" w:cs="Times New Roman"/>
          <w:sz w:val="28"/>
          <w:szCs w:val="28"/>
        </w:rPr>
        <w:t xml:space="preserve">асанды интеллект және цифрлық даму министрлігінің </w:t>
      </w:r>
      <w:r>
        <w:rPr>
          <w:rFonts w:ascii="Times New Roman" w:hAnsi="Times New Roman" w:cs="Times New Roman"/>
          <w:sz w:val="28"/>
          <w:szCs w:val="28"/>
        </w:rPr>
        <w:t xml:space="preserve">ақпаратына сәйкес </w:t>
      </w:r>
      <w:r w:rsidRPr="00A70E5D">
        <w:rPr>
          <w:rFonts w:ascii="Times New Roman" w:hAnsi="Times New Roman" w:cs="Times New Roman"/>
          <w:sz w:val="28"/>
          <w:szCs w:val="28"/>
        </w:rPr>
        <w:t xml:space="preserve">елімізде ауыл шаруашылығының ғарыштық мониторингі </w:t>
      </w:r>
      <w:r>
        <w:rPr>
          <w:rFonts w:ascii="Times New Roman" w:hAnsi="Times New Roman" w:cs="Times New Roman"/>
          <w:sz w:val="28"/>
          <w:szCs w:val="28"/>
        </w:rPr>
        <w:t>жүргізілуде.</w:t>
      </w:r>
      <w:r w:rsidRPr="00A70E5D">
        <w:rPr>
          <w:rFonts w:ascii="Times New Roman" w:hAnsi="Times New Roman" w:cs="Times New Roman"/>
          <w:sz w:val="28"/>
          <w:szCs w:val="28"/>
        </w:rPr>
        <w:t xml:space="preserve"> Бұл ауыл шаруашылығының алқаптарының </w:t>
      </w:r>
      <w:r>
        <w:rPr>
          <w:rFonts w:ascii="Times New Roman" w:hAnsi="Times New Roman" w:cs="Times New Roman"/>
          <w:sz w:val="28"/>
          <w:szCs w:val="28"/>
        </w:rPr>
        <w:t>жағдайын</w:t>
      </w:r>
      <w:r w:rsidRPr="00A70E5D">
        <w:rPr>
          <w:rFonts w:ascii="Times New Roman" w:hAnsi="Times New Roman" w:cs="Times New Roman"/>
          <w:sz w:val="28"/>
          <w:szCs w:val="28"/>
        </w:rPr>
        <w:t xml:space="preserve"> білуге және </w:t>
      </w:r>
      <w:r>
        <w:rPr>
          <w:rFonts w:ascii="Times New Roman" w:hAnsi="Times New Roman" w:cs="Times New Roman"/>
          <w:sz w:val="28"/>
          <w:szCs w:val="28"/>
        </w:rPr>
        <w:t>мәліметтерді жинақтау</w:t>
      </w:r>
      <w:r w:rsidRPr="00A70E5D">
        <w:rPr>
          <w:rFonts w:ascii="Times New Roman" w:hAnsi="Times New Roman" w:cs="Times New Roman"/>
          <w:sz w:val="28"/>
          <w:szCs w:val="28"/>
        </w:rPr>
        <w:t xml:space="preserve">ға, </w:t>
      </w:r>
      <w:r>
        <w:rPr>
          <w:rFonts w:ascii="Times New Roman" w:hAnsi="Times New Roman" w:cs="Times New Roman"/>
          <w:sz w:val="28"/>
          <w:szCs w:val="28"/>
        </w:rPr>
        <w:t xml:space="preserve">осының </w:t>
      </w:r>
      <w:r w:rsidRPr="00A70E5D">
        <w:rPr>
          <w:rFonts w:ascii="Times New Roman" w:hAnsi="Times New Roman" w:cs="Times New Roman"/>
          <w:sz w:val="28"/>
          <w:szCs w:val="28"/>
        </w:rPr>
        <w:t>нәтижесінде бір негізге сүйене о</w:t>
      </w:r>
      <w:r>
        <w:rPr>
          <w:rFonts w:ascii="Times New Roman" w:hAnsi="Times New Roman" w:cs="Times New Roman"/>
          <w:sz w:val="28"/>
          <w:szCs w:val="28"/>
        </w:rPr>
        <w:t xml:space="preserve">тырып шешім қабылдауға </w:t>
      </w:r>
      <w:r>
        <w:rPr>
          <w:rFonts w:ascii="Times New Roman" w:hAnsi="Times New Roman" w:cs="Times New Roman"/>
          <w:sz w:val="28"/>
          <w:szCs w:val="28"/>
        </w:rPr>
        <w:lastRenderedPageBreak/>
        <w:t>мүмкіндік береді</w:t>
      </w:r>
      <w:r w:rsidRPr="00A70E5D">
        <w:rPr>
          <w:rFonts w:ascii="Times New Roman" w:hAnsi="Times New Roman" w:cs="Times New Roman"/>
          <w:sz w:val="28"/>
          <w:szCs w:val="28"/>
        </w:rPr>
        <w:t xml:space="preserve">. «Қазақстан ғарыш сапары» АҚ </w:t>
      </w:r>
      <w:r>
        <w:rPr>
          <w:rFonts w:ascii="Times New Roman" w:hAnsi="Times New Roman" w:cs="Times New Roman"/>
          <w:sz w:val="28"/>
          <w:szCs w:val="28"/>
        </w:rPr>
        <w:t xml:space="preserve">2018 жылдан бастап </w:t>
      </w:r>
      <w:r w:rsidRPr="00A70E5D">
        <w:rPr>
          <w:rFonts w:ascii="Times New Roman" w:hAnsi="Times New Roman" w:cs="Times New Roman"/>
          <w:sz w:val="28"/>
          <w:szCs w:val="28"/>
        </w:rPr>
        <w:t xml:space="preserve">ауыл шаруашылығында ғарыштық мониторингті үш негізгі бағытта </w:t>
      </w:r>
      <w:r>
        <w:rPr>
          <w:rFonts w:ascii="Times New Roman" w:hAnsi="Times New Roman" w:cs="Times New Roman"/>
          <w:sz w:val="28"/>
          <w:szCs w:val="28"/>
        </w:rPr>
        <w:t>орындап келеді</w:t>
      </w:r>
      <w:r w:rsidRPr="00A70E5D">
        <w:rPr>
          <w:rFonts w:ascii="Times New Roman" w:hAnsi="Times New Roman" w:cs="Times New Roman"/>
          <w:sz w:val="28"/>
          <w:szCs w:val="28"/>
        </w:rPr>
        <w:t xml:space="preserve"> [174]: жайылымдық жерлер </w:t>
      </w:r>
      <w:r w:rsidR="000F5247">
        <w:rPr>
          <w:rFonts w:ascii="Times New Roman" w:hAnsi="Times New Roman" w:cs="Times New Roman"/>
          <w:sz w:val="28"/>
          <w:szCs w:val="28"/>
        </w:rPr>
        <w:t>мен</w:t>
      </w:r>
      <w:r w:rsidRPr="00A70E5D">
        <w:rPr>
          <w:rFonts w:ascii="Times New Roman" w:hAnsi="Times New Roman" w:cs="Times New Roman"/>
          <w:sz w:val="28"/>
          <w:szCs w:val="28"/>
        </w:rPr>
        <w:t xml:space="preserve"> жерді пайдалану</w:t>
      </w:r>
      <w:r w:rsidR="000F5247">
        <w:rPr>
          <w:rFonts w:ascii="Times New Roman" w:hAnsi="Times New Roman" w:cs="Times New Roman"/>
          <w:sz w:val="28"/>
          <w:szCs w:val="28"/>
        </w:rPr>
        <w:t xml:space="preserve"> және</w:t>
      </w:r>
      <w:r w:rsidRPr="007E4C55">
        <w:rPr>
          <w:rFonts w:ascii="Times New Roman" w:hAnsi="Times New Roman" w:cs="Times New Roman"/>
          <w:sz w:val="28"/>
          <w:szCs w:val="28"/>
        </w:rPr>
        <w:t xml:space="preserve"> </w:t>
      </w:r>
      <w:r w:rsidRPr="00A70E5D">
        <w:rPr>
          <w:rFonts w:ascii="Times New Roman" w:hAnsi="Times New Roman" w:cs="Times New Roman"/>
          <w:sz w:val="28"/>
          <w:szCs w:val="28"/>
        </w:rPr>
        <w:t>өсімдік</w:t>
      </w:r>
      <w:r>
        <w:rPr>
          <w:rFonts w:ascii="Times New Roman" w:hAnsi="Times New Roman" w:cs="Times New Roman"/>
          <w:sz w:val="28"/>
          <w:szCs w:val="28"/>
        </w:rPr>
        <w:t xml:space="preserve"> шаруашылығы.  Ж</w:t>
      </w:r>
      <w:r w:rsidRPr="00A70E5D">
        <w:rPr>
          <w:rFonts w:ascii="Times New Roman" w:hAnsi="Times New Roman" w:cs="Times New Roman"/>
          <w:sz w:val="28"/>
          <w:szCs w:val="28"/>
        </w:rPr>
        <w:t>ұмыстардың нәтижесінде елімізде 4</w:t>
      </w:r>
      <w:r>
        <w:rPr>
          <w:rFonts w:ascii="Times New Roman" w:hAnsi="Times New Roman" w:cs="Times New Roman"/>
          <w:sz w:val="28"/>
          <w:szCs w:val="28"/>
        </w:rPr>
        <w:t xml:space="preserve">00 мың егістік алқапты қамтып алатын </w:t>
      </w:r>
      <w:r w:rsidRPr="00A70E5D">
        <w:rPr>
          <w:rFonts w:ascii="Times New Roman" w:hAnsi="Times New Roman" w:cs="Times New Roman"/>
          <w:sz w:val="28"/>
          <w:szCs w:val="28"/>
        </w:rPr>
        <w:t>ауыл шаруаш</w:t>
      </w:r>
      <w:r>
        <w:rPr>
          <w:rFonts w:ascii="Times New Roman" w:hAnsi="Times New Roman" w:cs="Times New Roman"/>
          <w:sz w:val="28"/>
          <w:szCs w:val="28"/>
        </w:rPr>
        <w:t>ы</w:t>
      </w:r>
      <w:r w:rsidRPr="00A70E5D">
        <w:rPr>
          <w:rFonts w:ascii="Times New Roman" w:hAnsi="Times New Roman" w:cs="Times New Roman"/>
          <w:sz w:val="28"/>
          <w:szCs w:val="28"/>
        </w:rPr>
        <w:t xml:space="preserve">лығы бойынша өзекті әрі жүйеленген деректер базасы </w:t>
      </w:r>
      <w:r>
        <w:rPr>
          <w:rFonts w:ascii="Times New Roman" w:hAnsi="Times New Roman" w:cs="Times New Roman"/>
          <w:sz w:val="28"/>
          <w:szCs w:val="28"/>
        </w:rPr>
        <w:t>қалыптастырылды.</w:t>
      </w:r>
    </w:p>
    <w:p w14:paraId="4FE945C2" w14:textId="5F8AB621" w:rsidR="00CC3A14" w:rsidRDefault="00CC3A14" w:rsidP="00CC3A14">
      <w:pPr>
        <w:pStyle w:val="a7"/>
        <w:spacing w:after="0" w:line="240" w:lineRule="auto"/>
        <w:ind w:left="0" w:firstLine="709"/>
        <w:jc w:val="both"/>
        <w:rPr>
          <w:rFonts w:ascii="Times New Roman" w:hAnsi="Times New Roman" w:cs="Times New Roman"/>
          <w:sz w:val="28"/>
          <w:szCs w:val="28"/>
        </w:rPr>
      </w:pPr>
      <w:r w:rsidRPr="003F63D5">
        <w:rPr>
          <w:rFonts w:ascii="Times New Roman" w:hAnsi="Times New Roman" w:cs="Times New Roman"/>
          <w:sz w:val="28"/>
          <w:szCs w:val="28"/>
        </w:rPr>
        <w:t>Цифр</w:t>
      </w:r>
      <w:r>
        <w:rPr>
          <w:rFonts w:ascii="Times New Roman" w:hAnsi="Times New Roman" w:cs="Times New Roman"/>
          <w:sz w:val="28"/>
          <w:szCs w:val="28"/>
        </w:rPr>
        <w:t>ландыру жүйесін ендіруде</w:t>
      </w:r>
      <w:r w:rsidRPr="003F63D5">
        <w:rPr>
          <w:rFonts w:ascii="Times New Roman" w:hAnsi="Times New Roman" w:cs="Times New Roman"/>
          <w:sz w:val="28"/>
          <w:szCs w:val="28"/>
        </w:rPr>
        <w:t xml:space="preserve"> </w:t>
      </w:r>
      <w:r>
        <w:rPr>
          <w:rFonts w:ascii="Times New Roman" w:hAnsi="Times New Roman" w:cs="Times New Roman"/>
          <w:sz w:val="28"/>
          <w:szCs w:val="28"/>
        </w:rPr>
        <w:t>жетекші</w:t>
      </w:r>
      <w:r w:rsidRPr="003F63D5">
        <w:rPr>
          <w:rFonts w:ascii="Times New Roman" w:hAnsi="Times New Roman" w:cs="Times New Roman"/>
          <w:sz w:val="28"/>
          <w:szCs w:val="28"/>
        </w:rPr>
        <w:t xml:space="preserve"> орынды IT-Hub </w:t>
      </w:r>
      <w:r>
        <w:rPr>
          <w:rFonts w:ascii="Times New Roman" w:hAnsi="Times New Roman" w:cs="Times New Roman"/>
          <w:sz w:val="28"/>
          <w:szCs w:val="28"/>
        </w:rPr>
        <w:t>иелен</w:t>
      </w:r>
      <w:r w:rsidR="003E56F8">
        <w:rPr>
          <w:rFonts w:ascii="Times New Roman" w:hAnsi="Times New Roman" w:cs="Times New Roman"/>
          <w:sz w:val="28"/>
          <w:szCs w:val="28"/>
        </w:rPr>
        <w:t>е</w:t>
      </w:r>
      <w:r>
        <w:rPr>
          <w:rFonts w:ascii="Times New Roman" w:hAnsi="Times New Roman" w:cs="Times New Roman"/>
          <w:sz w:val="28"/>
          <w:szCs w:val="28"/>
        </w:rPr>
        <w:t>ді. Қәзіргі уақытта</w:t>
      </w:r>
      <w:r w:rsidRPr="003F63D5">
        <w:rPr>
          <w:rFonts w:ascii="Times New Roman" w:hAnsi="Times New Roman" w:cs="Times New Roman"/>
          <w:sz w:val="28"/>
          <w:szCs w:val="28"/>
        </w:rPr>
        <w:t xml:space="preserve"> елімізде </w:t>
      </w:r>
      <w:r>
        <w:rPr>
          <w:rFonts w:ascii="Times New Roman" w:hAnsi="Times New Roman" w:cs="Times New Roman"/>
          <w:sz w:val="28"/>
          <w:szCs w:val="28"/>
        </w:rPr>
        <w:t xml:space="preserve">барлық </w:t>
      </w:r>
      <w:r w:rsidRPr="003F63D5">
        <w:rPr>
          <w:rFonts w:ascii="Times New Roman" w:hAnsi="Times New Roman" w:cs="Times New Roman"/>
          <w:sz w:val="28"/>
          <w:szCs w:val="28"/>
        </w:rPr>
        <w:t xml:space="preserve">аймақтарда IT-Hub жұмыс </w:t>
      </w:r>
      <w:r w:rsidR="003E56F8">
        <w:rPr>
          <w:rFonts w:ascii="Times New Roman" w:hAnsi="Times New Roman" w:cs="Times New Roman"/>
          <w:sz w:val="28"/>
          <w:szCs w:val="28"/>
        </w:rPr>
        <w:t>і</w:t>
      </w:r>
      <w:r>
        <w:rPr>
          <w:rFonts w:ascii="Times New Roman" w:hAnsi="Times New Roman" w:cs="Times New Roman"/>
          <w:sz w:val="28"/>
          <w:szCs w:val="28"/>
        </w:rPr>
        <w:t>степ тұр</w:t>
      </w:r>
      <w:r w:rsidRPr="003F63D5">
        <w:rPr>
          <w:rFonts w:ascii="Times New Roman" w:hAnsi="Times New Roman" w:cs="Times New Roman"/>
          <w:sz w:val="28"/>
          <w:szCs w:val="28"/>
        </w:rPr>
        <w:t xml:space="preserve">. Қазақстанда өңірлік цифрлық экожүйені </w:t>
      </w:r>
      <w:r>
        <w:rPr>
          <w:rFonts w:ascii="Times New Roman" w:hAnsi="Times New Roman" w:cs="Times New Roman"/>
          <w:sz w:val="28"/>
          <w:szCs w:val="28"/>
        </w:rPr>
        <w:t xml:space="preserve">ілгерлету үшін 14 IT Hub жұмыс атқарады. Олардың құрамына </w:t>
      </w:r>
      <w:r w:rsidRPr="003F63D5">
        <w:rPr>
          <w:rFonts w:ascii="Times New Roman" w:hAnsi="Times New Roman" w:cs="Times New Roman"/>
          <w:sz w:val="28"/>
          <w:szCs w:val="28"/>
        </w:rPr>
        <w:t xml:space="preserve">Abai IT Valley, Kyzylorda Hub, </w:t>
      </w:r>
      <w:r w:rsidRPr="00E63F85">
        <w:rPr>
          <w:rFonts w:ascii="Times New Roman" w:hAnsi="Times New Roman" w:cs="Times New Roman"/>
          <w:sz w:val="28"/>
          <w:szCs w:val="28"/>
        </w:rPr>
        <w:t>MOST IT Hub</w:t>
      </w:r>
      <w:r>
        <w:rPr>
          <w:rFonts w:ascii="Times New Roman" w:hAnsi="Times New Roman" w:cs="Times New Roman"/>
          <w:sz w:val="28"/>
          <w:szCs w:val="28"/>
        </w:rPr>
        <w:t>,</w:t>
      </w:r>
      <w:r w:rsidRPr="00E63F85">
        <w:rPr>
          <w:rFonts w:ascii="Times New Roman" w:hAnsi="Times New Roman" w:cs="Times New Roman"/>
          <w:sz w:val="28"/>
          <w:szCs w:val="28"/>
        </w:rPr>
        <w:t xml:space="preserve"> Almaty, </w:t>
      </w:r>
      <w:r w:rsidRPr="003F63D5">
        <w:rPr>
          <w:rFonts w:ascii="Times New Roman" w:hAnsi="Times New Roman" w:cs="Times New Roman"/>
          <w:sz w:val="28"/>
          <w:szCs w:val="28"/>
        </w:rPr>
        <w:t xml:space="preserve">Digital Jetisu, Oskemen IT Hub, Turkistan IT Hub, </w:t>
      </w:r>
      <w:r w:rsidRPr="00E63F85">
        <w:rPr>
          <w:rFonts w:ascii="Times New Roman" w:hAnsi="Times New Roman" w:cs="Times New Roman"/>
          <w:sz w:val="28"/>
          <w:szCs w:val="28"/>
        </w:rPr>
        <w:t xml:space="preserve">Zhambyl IT Hub, </w:t>
      </w:r>
      <w:r w:rsidRPr="003F63D5">
        <w:rPr>
          <w:rFonts w:ascii="Times New Roman" w:hAnsi="Times New Roman" w:cs="Times New Roman"/>
          <w:sz w:val="28"/>
          <w:szCs w:val="28"/>
        </w:rPr>
        <w:t>Jaiq IT Hub, Parasat IT Hub, Pavlodar IT Hub, Mangystau IT Hub</w:t>
      </w:r>
      <w:r>
        <w:rPr>
          <w:rFonts w:ascii="Times New Roman" w:hAnsi="Times New Roman" w:cs="Times New Roman"/>
          <w:sz w:val="28"/>
          <w:szCs w:val="28"/>
        </w:rPr>
        <w:t>,</w:t>
      </w:r>
      <w:r w:rsidRPr="00E63F85">
        <w:t xml:space="preserve"> </w:t>
      </w:r>
      <w:r>
        <w:rPr>
          <w:rFonts w:ascii="Times New Roman" w:hAnsi="Times New Roman" w:cs="Times New Roman"/>
          <w:sz w:val="28"/>
          <w:szCs w:val="28"/>
        </w:rPr>
        <w:t>Aqmola IT Hub,</w:t>
      </w:r>
      <w:r w:rsidRPr="003F63D5">
        <w:rPr>
          <w:rFonts w:ascii="Times New Roman" w:hAnsi="Times New Roman" w:cs="Times New Roman"/>
          <w:sz w:val="28"/>
          <w:szCs w:val="28"/>
        </w:rPr>
        <w:t xml:space="preserve"> Terricon Valley </w:t>
      </w:r>
      <w:r>
        <w:rPr>
          <w:rFonts w:ascii="Times New Roman" w:hAnsi="Times New Roman" w:cs="Times New Roman"/>
          <w:sz w:val="28"/>
          <w:szCs w:val="28"/>
        </w:rPr>
        <w:t xml:space="preserve">және Aqtobe IT Hub </w:t>
      </w:r>
      <w:r w:rsidRPr="003F63D5">
        <w:rPr>
          <w:rFonts w:ascii="Times New Roman" w:hAnsi="Times New Roman" w:cs="Times New Roman"/>
          <w:sz w:val="28"/>
          <w:szCs w:val="28"/>
        </w:rPr>
        <w:t>кіреді. Бұл хабтар елдің әртүрлі аймақтарында инновацияны, стартап-жобаларды және IT-кәсіпкерлікті қолдаудың институционалдық негізін қалыптастырады.</w:t>
      </w:r>
    </w:p>
    <w:p w14:paraId="432616A4" w14:textId="1FE07510" w:rsidR="00CC3A14" w:rsidRPr="00693FDE" w:rsidRDefault="00CC3A14" w:rsidP="00693FDE">
      <w:pPr>
        <w:pStyle w:val="a7"/>
        <w:spacing w:after="0" w:line="240" w:lineRule="auto"/>
        <w:ind w:left="0" w:firstLine="709"/>
        <w:jc w:val="both"/>
        <w:rPr>
          <w:rFonts w:ascii="Times New Roman" w:hAnsi="Times New Roman" w:cs="Times New Roman"/>
          <w:sz w:val="28"/>
          <w:szCs w:val="28"/>
        </w:rPr>
      </w:pPr>
      <w:r w:rsidRPr="00E63F85">
        <w:rPr>
          <w:rFonts w:ascii="Times New Roman" w:hAnsi="Times New Roman" w:cs="Times New Roman"/>
          <w:sz w:val="28"/>
          <w:szCs w:val="28"/>
        </w:rPr>
        <w:t>А. Байтұрсынұлы атындағы Қостанай мемлекеттік университеті базасында құрылған Parasat IT Hub соңғы жылдары ауыл шаруашылығы саласына енгізілген ІТ құрылғылармен назар аудартып отыр. Цифрлық хабтың жетістіктерінің бірі</w:t>
      </w:r>
      <w:r w:rsidR="000E59FD">
        <w:rPr>
          <w:rFonts w:ascii="Times New Roman" w:hAnsi="Times New Roman" w:cs="Times New Roman"/>
          <w:sz w:val="28"/>
          <w:szCs w:val="28"/>
        </w:rPr>
        <w:t>не</w:t>
      </w:r>
      <w:r w:rsidRPr="00E63F85">
        <w:rPr>
          <w:rFonts w:ascii="Times New Roman" w:hAnsi="Times New Roman" w:cs="Times New Roman"/>
          <w:sz w:val="28"/>
          <w:szCs w:val="28"/>
        </w:rPr>
        <w:t xml:space="preserve"> егістік алқаптары шегірткенің басып алуының алдын алу </w:t>
      </w:r>
      <w:r w:rsidRPr="00693FDE">
        <w:rPr>
          <w:rFonts w:ascii="Times New Roman" w:hAnsi="Times New Roman" w:cs="Times New Roman"/>
          <w:sz w:val="28"/>
          <w:szCs w:val="28"/>
        </w:rPr>
        <w:t>мақсатында пилотсыз ұшу аппараттарының өңірде қолданысқа енуі</w:t>
      </w:r>
      <w:r w:rsidR="000E59FD">
        <w:rPr>
          <w:rFonts w:ascii="Times New Roman" w:hAnsi="Times New Roman" w:cs="Times New Roman"/>
          <w:sz w:val="28"/>
          <w:szCs w:val="28"/>
        </w:rPr>
        <w:t xml:space="preserve"> жатады</w:t>
      </w:r>
      <w:r w:rsidRPr="00693FDE">
        <w:rPr>
          <w:rFonts w:ascii="Times New Roman" w:hAnsi="Times New Roman" w:cs="Times New Roman"/>
          <w:sz w:val="28"/>
          <w:szCs w:val="28"/>
        </w:rPr>
        <w:t xml:space="preserve">.  </w:t>
      </w:r>
    </w:p>
    <w:p w14:paraId="273F7263" w14:textId="33EFDAF9" w:rsidR="00CC3A14" w:rsidRDefault="00CC3A14" w:rsidP="00CC3A14">
      <w:pPr>
        <w:pStyle w:val="a7"/>
        <w:spacing w:after="0" w:line="240" w:lineRule="auto"/>
        <w:ind w:left="0" w:firstLine="709"/>
        <w:jc w:val="both"/>
        <w:rPr>
          <w:rFonts w:ascii="Times New Roman" w:hAnsi="Times New Roman" w:cs="Times New Roman"/>
          <w:sz w:val="28"/>
          <w:szCs w:val="28"/>
        </w:rPr>
      </w:pPr>
      <w:r w:rsidRPr="00E63F85">
        <w:rPr>
          <w:rFonts w:ascii="Times New Roman" w:hAnsi="Times New Roman" w:cs="Times New Roman"/>
          <w:sz w:val="28"/>
          <w:szCs w:val="28"/>
        </w:rPr>
        <w:t>Қәзіргі уақытта 648 ауыл шаруашылығы тауарын өндіруш</w:t>
      </w:r>
      <w:r>
        <w:rPr>
          <w:rFonts w:ascii="Times New Roman" w:hAnsi="Times New Roman" w:cs="Times New Roman"/>
          <w:sz w:val="28"/>
          <w:szCs w:val="28"/>
        </w:rPr>
        <w:t>і цифрлық шешімдерді қолдануда. О</w:t>
      </w:r>
      <w:r w:rsidRPr="00E63F85">
        <w:rPr>
          <w:rFonts w:ascii="Times New Roman" w:hAnsi="Times New Roman" w:cs="Times New Roman"/>
          <w:sz w:val="28"/>
          <w:szCs w:val="28"/>
        </w:rPr>
        <w:t>лардың басым бөлігі өсімдік шаруашылығында (396 кәсіпорын), мал шаруашылығында (211 кәсіпорын) және өнімді қайта өңдеу саласында (41 кәсіпорын) енгізу қарқынд</w:t>
      </w:r>
      <w:r w:rsidR="003E56F8">
        <w:rPr>
          <w:rFonts w:ascii="Times New Roman" w:hAnsi="Times New Roman" w:cs="Times New Roman"/>
          <w:sz w:val="28"/>
          <w:szCs w:val="28"/>
        </w:rPr>
        <w:t>ы</w:t>
      </w:r>
      <w:r w:rsidRPr="00E63F85">
        <w:rPr>
          <w:rFonts w:ascii="Times New Roman" w:hAnsi="Times New Roman" w:cs="Times New Roman"/>
          <w:sz w:val="28"/>
          <w:szCs w:val="28"/>
        </w:rPr>
        <w:t xml:space="preserve"> дамып келеді.</w:t>
      </w:r>
      <w:r w:rsidRPr="00E63F85">
        <w:t xml:space="preserve"> </w:t>
      </w:r>
      <w:r w:rsidRPr="00E63F85">
        <w:rPr>
          <w:rFonts w:ascii="Times New Roman" w:hAnsi="Times New Roman" w:cs="Times New Roman"/>
          <w:sz w:val="28"/>
          <w:szCs w:val="28"/>
        </w:rPr>
        <w:t>Өсімдік шаруашылығында GPS-навигация, дрондар,</w:t>
      </w:r>
      <w:r w:rsidR="003E56F8">
        <w:rPr>
          <w:rFonts w:ascii="Times New Roman" w:hAnsi="Times New Roman" w:cs="Times New Roman"/>
          <w:sz w:val="28"/>
          <w:szCs w:val="28"/>
        </w:rPr>
        <w:t xml:space="preserve"> </w:t>
      </w:r>
      <w:r w:rsidRPr="00E63F85">
        <w:rPr>
          <w:rFonts w:ascii="Times New Roman" w:hAnsi="Times New Roman" w:cs="Times New Roman"/>
          <w:sz w:val="28"/>
          <w:szCs w:val="28"/>
        </w:rPr>
        <w:t>сенсорлар және аналитикалық платформалар кеңінен қолданылып, олар топырақ, егіс алқаптары мен ауа райының жағдайын нақты уақыт режимінде бақылауға мүмкіндік беруде.</w:t>
      </w:r>
    </w:p>
    <w:p w14:paraId="48140D84"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r w:rsidRPr="00E63F85">
        <w:rPr>
          <w:rFonts w:ascii="Times New Roman" w:hAnsi="Times New Roman" w:cs="Times New Roman"/>
          <w:sz w:val="28"/>
          <w:szCs w:val="28"/>
        </w:rPr>
        <w:t>Ауыл шаруашылығында цифрлық технологиялар дамыған аймақтарға Ақмола, Солтүстік Қазақстан, Павлодар, Қостанай және Жетісу облыстары жатады. Ауыл шаруашылығында цифрлы технологияларды енгізу аграрлық кәсіпорындардың бәсекеге қабілеттілігін арттырып, тиімділігін көбейтеді, еңбек ресурстарын тиімді әрі мақсатты пайдалана отырып болашақтың интеллектуалды ауыл шаруашылығын қалыптастыруға жол ашады.</w:t>
      </w:r>
    </w:p>
    <w:p w14:paraId="44575AB8" w14:textId="25408BC7" w:rsidR="00CC3A14" w:rsidRDefault="00CC3A14" w:rsidP="00CC3A14">
      <w:pPr>
        <w:pStyle w:val="a7"/>
        <w:spacing w:after="0" w:line="240" w:lineRule="auto"/>
        <w:ind w:left="0" w:firstLine="709"/>
        <w:jc w:val="both"/>
        <w:rPr>
          <w:rFonts w:ascii="Times New Roman" w:hAnsi="Times New Roman" w:cs="Times New Roman"/>
          <w:sz w:val="28"/>
          <w:szCs w:val="28"/>
        </w:rPr>
      </w:pPr>
      <w:r w:rsidRPr="00E63F85">
        <w:rPr>
          <w:rFonts w:ascii="Times New Roman" w:hAnsi="Times New Roman" w:cs="Times New Roman"/>
          <w:sz w:val="28"/>
          <w:szCs w:val="28"/>
        </w:rPr>
        <w:t>Агроөнеркәсіп саласын дамыту үшін аймақтардан бастау қажет. Қазақстанда аймақтарды дамыту</w:t>
      </w:r>
      <w:r w:rsidR="00ED1721">
        <w:rPr>
          <w:rFonts w:ascii="Times New Roman" w:hAnsi="Times New Roman" w:cs="Times New Roman"/>
          <w:sz w:val="28"/>
          <w:szCs w:val="28"/>
        </w:rPr>
        <w:t>ға</w:t>
      </w:r>
      <w:r w:rsidRPr="00E63F85">
        <w:rPr>
          <w:rFonts w:ascii="Times New Roman" w:hAnsi="Times New Roman" w:cs="Times New Roman"/>
          <w:sz w:val="28"/>
          <w:szCs w:val="28"/>
        </w:rPr>
        <w:t xml:space="preserve"> 2010 жылдан бастап назар аудар</w:t>
      </w:r>
      <w:r w:rsidR="00ED1721">
        <w:rPr>
          <w:rFonts w:ascii="Times New Roman" w:hAnsi="Times New Roman" w:cs="Times New Roman"/>
          <w:sz w:val="28"/>
          <w:szCs w:val="28"/>
        </w:rPr>
        <w:t>ыл</w:t>
      </w:r>
      <w:r w:rsidRPr="00E63F85">
        <w:rPr>
          <w:rFonts w:ascii="Times New Roman" w:hAnsi="Times New Roman" w:cs="Times New Roman"/>
          <w:sz w:val="28"/>
          <w:szCs w:val="28"/>
        </w:rPr>
        <w:t>ды. «Стратегия</w:t>
      </w:r>
      <w:r w:rsidR="003E56F8">
        <w:rPr>
          <w:rFonts w:ascii="Times New Roman" w:hAnsi="Times New Roman" w:cs="Times New Roman"/>
          <w:sz w:val="28"/>
          <w:szCs w:val="28"/>
        </w:rPr>
        <w:t xml:space="preserve"> – </w:t>
      </w:r>
      <w:r w:rsidRPr="00E63F85">
        <w:rPr>
          <w:rFonts w:ascii="Times New Roman" w:hAnsi="Times New Roman" w:cs="Times New Roman"/>
          <w:sz w:val="28"/>
          <w:szCs w:val="28"/>
        </w:rPr>
        <w:t>2050» және «Стратегия – 2025» жоспарларында аймақтардың дамуына басымдық беруді көздеген.</w:t>
      </w:r>
    </w:p>
    <w:p w14:paraId="66400F8C" w14:textId="14AAF6E3" w:rsidR="00CC3A14" w:rsidRDefault="00CC3A14" w:rsidP="00CC3A14">
      <w:pPr>
        <w:pStyle w:val="a7"/>
        <w:spacing w:after="0" w:line="240" w:lineRule="auto"/>
        <w:ind w:left="0" w:firstLine="709"/>
        <w:jc w:val="both"/>
        <w:rPr>
          <w:rFonts w:ascii="Times New Roman" w:hAnsi="Times New Roman" w:cs="Times New Roman"/>
          <w:sz w:val="28"/>
          <w:szCs w:val="28"/>
        </w:rPr>
      </w:pPr>
      <w:r w:rsidRPr="00E63F85">
        <w:rPr>
          <w:rFonts w:ascii="Times New Roman" w:hAnsi="Times New Roman" w:cs="Times New Roman"/>
          <w:sz w:val="28"/>
          <w:szCs w:val="28"/>
        </w:rPr>
        <w:t>АӨК-ге инновациялық технологияларды енгізу өңірлік мамандану ерекшеліктерін ескере отырып жүзеге асырылуы тиіс. Қазақстанның табиғи-климаттық, су ресурстық және өндірістік жағдайлары әркелкі болғандықтан, инновациялық шешімдерді барлық өңірге бірдей тарату жеткілікті нәтиже бермейді.</w:t>
      </w:r>
      <w:r w:rsidRPr="00E63F85">
        <w:t xml:space="preserve"> </w:t>
      </w:r>
      <w:r w:rsidRPr="00E63F85">
        <w:rPr>
          <w:rFonts w:ascii="Times New Roman" w:hAnsi="Times New Roman" w:cs="Times New Roman"/>
          <w:sz w:val="28"/>
          <w:szCs w:val="28"/>
        </w:rPr>
        <w:t xml:space="preserve">Осы </w:t>
      </w:r>
      <w:r>
        <w:rPr>
          <w:rFonts w:ascii="Times New Roman" w:hAnsi="Times New Roman" w:cs="Times New Roman"/>
          <w:sz w:val="28"/>
          <w:szCs w:val="28"/>
        </w:rPr>
        <w:t>қырынан</w:t>
      </w:r>
      <w:r w:rsidRPr="00E63F85">
        <w:rPr>
          <w:rFonts w:ascii="Times New Roman" w:hAnsi="Times New Roman" w:cs="Times New Roman"/>
          <w:sz w:val="28"/>
          <w:szCs w:val="28"/>
        </w:rPr>
        <w:t xml:space="preserve"> </w:t>
      </w:r>
      <w:r>
        <w:rPr>
          <w:rFonts w:ascii="Times New Roman" w:hAnsi="Times New Roman" w:cs="Times New Roman"/>
          <w:sz w:val="28"/>
          <w:szCs w:val="28"/>
        </w:rPr>
        <w:t>қара</w:t>
      </w:r>
      <w:r w:rsidRPr="00E63F85">
        <w:rPr>
          <w:rFonts w:ascii="Times New Roman" w:hAnsi="Times New Roman" w:cs="Times New Roman"/>
          <w:sz w:val="28"/>
          <w:szCs w:val="28"/>
        </w:rPr>
        <w:t xml:space="preserve">ғанда, солтүстік және орталық өңірлерде дәлме-дәл егіншілік, дрондық мониторинг және астық өндірісін цифрлық басқару жүйелері басымдыққа ие болса, су тапшылығы жоғары оңтүстік және оңтүстік-шығыс </w:t>
      </w:r>
      <w:r w:rsidRPr="00E63F85">
        <w:rPr>
          <w:rFonts w:ascii="Times New Roman" w:hAnsi="Times New Roman" w:cs="Times New Roman"/>
          <w:sz w:val="28"/>
          <w:szCs w:val="28"/>
        </w:rPr>
        <w:lastRenderedPageBreak/>
        <w:t>аймақтарда смарт-суару, ылғал сақтау технологиялары және агрометеорологиялық мониторинг құралдарын кеңінен қолдану орынды.</w:t>
      </w:r>
      <w:r w:rsidRPr="00E63F85">
        <w:t xml:space="preserve"> </w:t>
      </w:r>
      <w:r w:rsidRPr="00E63F85">
        <w:rPr>
          <w:rFonts w:ascii="Times New Roman" w:hAnsi="Times New Roman" w:cs="Times New Roman"/>
          <w:sz w:val="28"/>
          <w:szCs w:val="28"/>
        </w:rPr>
        <w:t>Ал мал шаруашылығы басым өңірлерде жайылымдарды цифрлық бақылау, мал басын GPS  арқылы мониторингтеу, ветеринариялық қадағалаудың электрондық жүйелері мен жемшөп қорын жоспарлаудың деректерге негізделген тетіктері тиімдірек болады.</w:t>
      </w:r>
      <w:r w:rsidRPr="00E63F85">
        <w:t xml:space="preserve"> </w:t>
      </w:r>
      <w:r w:rsidRPr="00E63F85">
        <w:rPr>
          <w:rFonts w:ascii="Times New Roman" w:hAnsi="Times New Roman" w:cs="Times New Roman"/>
          <w:sz w:val="28"/>
          <w:szCs w:val="28"/>
        </w:rPr>
        <w:t>Мұндай аймақтық бейімделген тәсіл инновациялық технология</w:t>
      </w:r>
      <w:r>
        <w:rPr>
          <w:rFonts w:ascii="Times New Roman" w:hAnsi="Times New Roman" w:cs="Times New Roman"/>
          <w:sz w:val="28"/>
          <w:szCs w:val="28"/>
        </w:rPr>
        <w:t>лардың нақты қайтарымын арттырады.</w:t>
      </w:r>
      <w:r w:rsidRPr="00E63F85">
        <w:rPr>
          <w:rFonts w:ascii="Times New Roman" w:hAnsi="Times New Roman" w:cs="Times New Roman"/>
          <w:sz w:val="28"/>
          <w:szCs w:val="28"/>
        </w:rPr>
        <w:t xml:space="preserve"> </w:t>
      </w:r>
      <w:r>
        <w:rPr>
          <w:rFonts w:ascii="Times New Roman" w:hAnsi="Times New Roman" w:cs="Times New Roman"/>
          <w:sz w:val="28"/>
          <w:szCs w:val="28"/>
        </w:rPr>
        <w:t xml:space="preserve">Аймақтық ресурстық әлеуетті </w:t>
      </w:r>
      <w:r w:rsidR="00ED1721">
        <w:rPr>
          <w:rFonts w:ascii="Times New Roman" w:hAnsi="Times New Roman" w:cs="Times New Roman"/>
          <w:sz w:val="28"/>
          <w:szCs w:val="28"/>
        </w:rPr>
        <w:t>тиімді</w:t>
      </w:r>
      <w:r w:rsidRPr="00E63F85">
        <w:rPr>
          <w:rFonts w:ascii="Times New Roman" w:hAnsi="Times New Roman" w:cs="Times New Roman"/>
          <w:sz w:val="28"/>
          <w:szCs w:val="28"/>
        </w:rPr>
        <w:t xml:space="preserve"> </w:t>
      </w:r>
      <w:r>
        <w:rPr>
          <w:rFonts w:ascii="Times New Roman" w:hAnsi="Times New Roman" w:cs="Times New Roman"/>
          <w:sz w:val="28"/>
          <w:szCs w:val="28"/>
        </w:rPr>
        <w:t>іске асыруға</w:t>
      </w:r>
      <w:r w:rsidRPr="00E63F85">
        <w:rPr>
          <w:rFonts w:ascii="Times New Roman" w:hAnsi="Times New Roman" w:cs="Times New Roman"/>
          <w:sz w:val="28"/>
          <w:szCs w:val="28"/>
        </w:rPr>
        <w:t xml:space="preserve"> және азық-түлік қауіпсіздігін қамтамасыз етудің </w:t>
      </w:r>
      <w:r>
        <w:rPr>
          <w:rFonts w:ascii="Times New Roman" w:hAnsi="Times New Roman" w:cs="Times New Roman"/>
          <w:sz w:val="28"/>
          <w:szCs w:val="28"/>
        </w:rPr>
        <w:t>ұтымдылығын</w:t>
      </w:r>
      <w:r w:rsidRPr="00E63F85">
        <w:rPr>
          <w:rFonts w:ascii="Times New Roman" w:hAnsi="Times New Roman" w:cs="Times New Roman"/>
          <w:sz w:val="28"/>
          <w:szCs w:val="28"/>
        </w:rPr>
        <w:t xml:space="preserve"> </w:t>
      </w:r>
      <w:r>
        <w:rPr>
          <w:rFonts w:ascii="Times New Roman" w:hAnsi="Times New Roman" w:cs="Times New Roman"/>
          <w:sz w:val="28"/>
          <w:szCs w:val="28"/>
        </w:rPr>
        <w:t>арттыруға</w:t>
      </w:r>
      <w:r w:rsidRPr="00E63F85">
        <w:rPr>
          <w:rFonts w:ascii="Times New Roman" w:hAnsi="Times New Roman" w:cs="Times New Roman"/>
          <w:sz w:val="28"/>
          <w:szCs w:val="28"/>
        </w:rPr>
        <w:t xml:space="preserve"> </w:t>
      </w:r>
      <w:r>
        <w:rPr>
          <w:rFonts w:ascii="Times New Roman" w:hAnsi="Times New Roman" w:cs="Times New Roman"/>
          <w:sz w:val="28"/>
          <w:szCs w:val="28"/>
        </w:rPr>
        <w:t xml:space="preserve">жол ашады. </w:t>
      </w:r>
    </w:p>
    <w:p w14:paraId="42A14B5F"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885617">
        <w:rPr>
          <w:rFonts w:ascii="Times New Roman" w:hAnsi="Times New Roman" w:cs="Times New Roman"/>
          <w:sz w:val="28"/>
          <w:szCs w:val="28"/>
        </w:rPr>
        <w:t xml:space="preserve">гроөнеркәсіптік кешенді кадрлық қамтамасыз етуді </w:t>
      </w:r>
      <w:r>
        <w:rPr>
          <w:rFonts w:ascii="Times New Roman" w:hAnsi="Times New Roman" w:cs="Times New Roman"/>
          <w:sz w:val="28"/>
          <w:szCs w:val="28"/>
        </w:rPr>
        <w:t xml:space="preserve">арттыру </w:t>
      </w:r>
      <w:r w:rsidRPr="00885617">
        <w:rPr>
          <w:rFonts w:ascii="Times New Roman" w:hAnsi="Times New Roman" w:cs="Times New Roman"/>
          <w:sz w:val="28"/>
          <w:szCs w:val="28"/>
        </w:rPr>
        <w:t>мақсатында мектептерде агропрофильді сыныптарды енгізу</w:t>
      </w:r>
      <w:r>
        <w:rPr>
          <w:rFonts w:ascii="Times New Roman" w:hAnsi="Times New Roman" w:cs="Times New Roman"/>
          <w:sz w:val="28"/>
          <w:szCs w:val="28"/>
        </w:rPr>
        <w:t xml:space="preserve"> </w:t>
      </w:r>
      <w:r w:rsidRPr="00885617">
        <w:rPr>
          <w:rFonts w:ascii="Times New Roman" w:hAnsi="Times New Roman" w:cs="Times New Roman"/>
          <w:sz w:val="28"/>
          <w:szCs w:val="28"/>
        </w:rPr>
        <w:t>Қазақстан Республикасы Ауыл шаруашылығы</w:t>
      </w:r>
      <w:r>
        <w:rPr>
          <w:rFonts w:ascii="Times New Roman" w:hAnsi="Times New Roman" w:cs="Times New Roman"/>
          <w:sz w:val="28"/>
          <w:szCs w:val="28"/>
        </w:rPr>
        <w:t xml:space="preserve"> министрлігінің бастамашылығы бойынша</w:t>
      </w:r>
      <w:r w:rsidRPr="00885617">
        <w:rPr>
          <w:rFonts w:ascii="Times New Roman" w:hAnsi="Times New Roman" w:cs="Times New Roman"/>
          <w:sz w:val="28"/>
          <w:szCs w:val="28"/>
        </w:rPr>
        <w:t xml:space="preserve">  жоспарлануда. </w:t>
      </w:r>
      <w:r>
        <w:rPr>
          <w:rFonts w:ascii="Times New Roman" w:hAnsi="Times New Roman" w:cs="Times New Roman"/>
          <w:sz w:val="28"/>
          <w:szCs w:val="28"/>
        </w:rPr>
        <w:t>Осы аспектіде</w:t>
      </w:r>
      <w:r w:rsidRPr="00885617">
        <w:rPr>
          <w:rFonts w:ascii="Times New Roman" w:hAnsi="Times New Roman" w:cs="Times New Roman"/>
          <w:sz w:val="28"/>
          <w:szCs w:val="28"/>
        </w:rPr>
        <w:t xml:space="preserve"> Ресей Федерациясының тәжірибесі ескеріліп отыр: Ресей Федерациясында 2023 жылдан бастап агросыныптарды білім беру жүйесіне енгізіп, оқушыларға аграрлық секторда тәжірибелік жұмыс істеу мүмкіндігін беруде және түлектерге аграрлық мамандықтар бойынша грантқа түсу кезінде басымдық қарастырылуда.</w:t>
      </w:r>
    </w:p>
    <w:p w14:paraId="40D5495D" w14:textId="51D6CF41" w:rsidR="00CC3A14" w:rsidRDefault="00CC3A14" w:rsidP="00CC3A14">
      <w:pPr>
        <w:pStyle w:val="a7"/>
        <w:spacing w:after="0" w:line="240" w:lineRule="auto"/>
        <w:ind w:left="0" w:firstLine="709"/>
        <w:jc w:val="both"/>
        <w:rPr>
          <w:rFonts w:ascii="Times New Roman" w:hAnsi="Times New Roman" w:cs="Times New Roman"/>
          <w:sz w:val="28"/>
          <w:szCs w:val="28"/>
        </w:rPr>
      </w:pPr>
      <w:r w:rsidRPr="00E26956">
        <w:rPr>
          <w:rFonts w:ascii="Times New Roman" w:hAnsi="Times New Roman" w:cs="Times New Roman"/>
          <w:sz w:val="28"/>
          <w:szCs w:val="28"/>
        </w:rPr>
        <w:t>Қазақстанда пилоттық агросыныптар Ақмола, Солтүстік Қазақстан және Қостанай облыстарында іске қосылып, колледждер, жоғары оқу орындары және жұмыс берушілермен әріптестік негізінде жүзеге асырылады. Аталған шаралар 2026-2030 жылдарға арналған мал шаруашылығын дамыту жөніндегі кешенді жоспар аясында аграрлық білім берудің тәжірибелік-бағдарланған моделін қалыптастыруға және ауыл шаруашылығы саласына білікті кадрлар тартуға бағытталған.</w:t>
      </w:r>
    </w:p>
    <w:p w14:paraId="516C440F" w14:textId="2F0BE39F" w:rsidR="00CC3A14" w:rsidRDefault="00CC3A14" w:rsidP="00CC3A14">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E26956">
        <w:rPr>
          <w:rFonts w:ascii="Times New Roman" w:hAnsi="Times New Roman" w:cs="Times New Roman"/>
          <w:sz w:val="28"/>
          <w:szCs w:val="28"/>
        </w:rPr>
        <w:t>уыл шаруашылығы саласында мамандарды даярлау мақсатында заманға сай жаңа білім бағдарлама</w:t>
      </w:r>
      <w:r>
        <w:rPr>
          <w:rFonts w:ascii="Times New Roman" w:hAnsi="Times New Roman" w:cs="Times New Roman"/>
          <w:sz w:val="28"/>
          <w:szCs w:val="28"/>
        </w:rPr>
        <w:t>ларын дайындау маңызды</w:t>
      </w:r>
      <w:r w:rsidR="00D21406">
        <w:rPr>
          <w:rFonts w:ascii="Times New Roman" w:hAnsi="Times New Roman" w:cs="Times New Roman"/>
          <w:sz w:val="28"/>
          <w:szCs w:val="28"/>
        </w:rPr>
        <w:t>.</w:t>
      </w:r>
      <w:r w:rsidRPr="00E26956">
        <w:rPr>
          <w:rFonts w:ascii="Times New Roman" w:hAnsi="Times New Roman" w:cs="Times New Roman"/>
          <w:sz w:val="28"/>
          <w:szCs w:val="28"/>
        </w:rPr>
        <w:t xml:space="preserve"> 2025-2030 жылдары «Цифрлық агроном», «Агроном-экономист», «Басқарушы IT-инженер», «Инновациялық биопрепараттардың технологы» сынды білім беру бағдарл</w:t>
      </w:r>
      <w:r>
        <w:rPr>
          <w:rFonts w:ascii="Times New Roman" w:hAnsi="Times New Roman" w:cs="Times New Roman"/>
          <w:sz w:val="28"/>
          <w:szCs w:val="28"/>
        </w:rPr>
        <w:t>амалары енуі мүмкін деп күт</w:t>
      </w:r>
      <w:r w:rsidR="00D21406">
        <w:rPr>
          <w:rFonts w:ascii="Times New Roman" w:hAnsi="Times New Roman" w:cs="Times New Roman"/>
          <w:sz w:val="28"/>
          <w:szCs w:val="28"/>
        </w:rPr>
        <w:t>ілуде</w:t>
      </w:r>
      <w:r w:rsidRPr="00E26956">
        <w:rPr>
          <w:rFonts w:ascii="Times New Roman" w:hAnsi="Times New Roman" w:cs="Times New Roman"/>
          <w:sz w:val="28"/>
          <w:szCs w:val="28"/>
        </w:rPr>
        <w:t xml:space="preserve"> [175]. </w:t>
      </w:r>
      <w:r w:rsidRPr="00822DD3">
        <w:rPr>
          <w:rFonts w:ascii="Times New Roman" w:hAnsi="Times New Roman" w:cs="Times New Roman"/>
          <w:sz w:val="28"/>
          <w:szCs w:val="28"/>
        </w:rPr>
        <w:t>Жаңа білім беру бағдарламалары тек қана жаңа мамандықтарды қалыптастыру емес, сонымен қатар аграрлық секторға цифрлық құзыреттілігі қалыптасқан, заманауи жаңартылған технологиямен ж</w:t>
      </w:r>
      <w:r w:rsidR="00210F8B">
        <w:rPr>
          <w:rFonts w:ascii="Times New Roman" w:hAnsi="Times New Roman" w:cs="Times New Roman"/>
          <w:sz w:val="28"/>
          <w:szCs w:val="28"/>
        </w:rPr>
        <w:t>ұ</w:t>
      </w:r>
      <w:r w:rsidRPr="00822DD3">
        <w:rPr>
          <w:rFonts w:ascii="Times New Roman" w:hAnsi="Times New Roman" w:cs="Times New Roman"/>
          <w:sz w:val="28"/>
          <w:szCs w:val="28"/>
        </w:rPr>
        <w:t>мыс істей алатын</w:t>
      </w:r>
      <w:r w:rsidR="00210F8B">
        <w:rPr>
          <w:rFonts w:ascii="Times New Roman" w:hAnsi="Times New Roman" w:cs="Times New Roman"/>
          <w:sz w:val="28"/>
          <w:szCs w:val="28"/>
        </w:rPr>
        <w:t>,</w:t>
      </w:r>
      <w:r w:rsidRPr="00822DD3">
        <w:rPr>
          <w:rFonts w:ascii="Times New Roman" w:hAnsi="Times New Roman" w:cs="Times New Roman"/>
          <w:sz w:val="28"/>
          <w:szCs w:val="28"/>
        </w:rPr>
        <w:t xml:space="preserve"> еңбек нарығында сұранысқа ие болатын мамандарды даярлауды көзде</w:t>
      </w:r>
      <w:r w:rsidR="00627A90">
        <w:rPr>
          <w:rFonts w:ascii="Times New Roman" w:hAnsi="Times New Roman" w:cs="Times New Roman"/>
          <w:sz w:val="28"/>
          <w:szCs w:val="28"/>
        </w:rPr>
        <w:t>у кер</w:t>
      </w:r>
      <w:r w:rsidRPr="00822DD3">
        <w:rPr>
          <w:rFonts w:ascii="Times New Roman" w:hAnsi="Times New Roman" w:cs="Times New Roman"/>
          <w:sz w:val="28"/>
          <w:szCs w:val="28"/>
        </w:rPr>
        <w:t>ек.</w:t>
      </w:r>
      <w:r w:rsidR="00210F8B">
        <w:rPr>
          <w:rFonts w:ascii="Times New Roman" w:hAnsi="Times New Roman" w:cs="Times New Roman"/>
          <w:sz w:val="28"/>
          <w:szCs w:val="28"/>
        </w:rPr>
        <w:t xml:space="preserve"> </w:t>
      </w:r>
      <w:r w:rsidRPr="00E26956">
        <w:rPr>
          <w:rFonts w:ascii="Times New Roman" w:hAnsi="Times New Roman" w:cs="Times New Roman"/>
          <w:sz w:val="28"/>
          <w:szCs w:val="28"/>
        </w:rPr>
        <w:t>Жалпы алғанда</w:t>
      </w:r>
      <w:r w:rsidR="00627A90">
        <w:rPr>
          <w:rFonts w:ascii="Times New Roman" w:hAnsi="Times New Roman" w:cs="Times New Roman"/>
          <w:sz w:val="28"/>
          <w:szCs w:val="28"/>
        </w:rPr>
        <w:t>,</w:t>
      </w:r>
      <w:r w:rsidRPr="00E26956">
        <w:rPr>
          <w:rFonts w:ascii="Times New Roman" w:hAnsi="Times New Roman" w:cs="Times New Roman"/>
          <w:sz w:val="28"/>
          <w:szCs w:val="28"/>
        </w:rPr>
        <w:t xml:space="preserve"> ауыл шаруашылығы саласындағы бағдарламалардың тиімділігі</w:t>
      </w:r>
      <w:r>
        <w:rPr>
          <w:rFonts w:ascii="Times New Roman" w:hAnsi="Times New Roman" w:cs="Times New Roman"/>
          <w:sz w:val="28"/>
          <w:szCs w:val="28"/>
        </w:rPr>
        <w:t>н арттыру кешенді жүйеден тұра</w:t>
      </w:r>
      <w:r w:rsidR="00627A90">
        <w:rPr>
          <w:rFonts w:ascii="Times New Roman" w:hAnsi="Times New Roman" w:cs="Times New Roman"/>
          <w:sz w:val="28"/>
          <w:szCs w:val="28"/>
        </w:rPr>
        <w:t>ды</w:t>
      </w:r>
      <w:r>
        <w:rPr>
          <w:rFonts w:ascii="Times New Roman" w:hAnsi="Times New Roman" w:cs="Times New Roman"/>
          <w:sz w:val="28"/>
          <w:szCs w:val="28"/>
        </w:rPr>
        <w:t>.</w:t>
      </w:r>
      <w:r w:rsidRPr="00822DD3">
        <w:t xml:space="preserve"> </w:t>
      </w:r>
      <w:r w:rsidRPr="00822DD3">
        <w:rPr>
          <w:rFonts w:ascii="Times New Roman" w:hAnsi="Times New Roman" w:cs="Times New Roman"/>
          <w:sz w:val="28"/>
          <w:szCs w:val="28"/>
        </w:rPr>
        <w:t>Ең бастысы ауылдық аймақтарда инфрақұрылымдық қамтамасыз етудің болмауы, соның ішінде электр қуатымен жабдықтау, байланыс және тасымалдау желілерінің  жеткілікті цифрлық дамымауы шешімдерді шешуде</w:t>
      </w:r>
      <w:r>
        <w:rPr>
          <w:rFonts w:ascii="Times New Roman" w:hAnsi="Times New Roman" w:cs="Times New Roman"/>
          <w:sz w:val="28"/>
          <w:szCs w:val="28"/>
        </w:rPr>
        <w:t xml:space="preserve"> кең ауқымды қолдауды тежейді. К</w:t>
      </w:r>
      <w:r w:rsidRPr="00822DD3">
        <w:rPr>
          <w:rFonts w:ascii="Times New Roman" w:hAnsi="Times New Roman" w:cs="Times New Roman"/>
          <w:sz w:val="28"/>
          <w:szCs w:val="28"/>
        </w:rPr>
        <w:t xml:space="preserve">адрлық тартымдылықтың төмендігі мен </w:t>
      </w:r>
      <w:r>
        <w:rPr>
          <w:rFonts w:ascii="Times New Roman" w:hAnsi="Times New Roman" w:cs="Times New Roman"/>
          <w:sz w:val="28"/>
          <w:szCs w:val="28"/>
        </w:rPr>
        <w:t xml:space="preserve">цифрлық құзыретті </w:t>
      </w:r>
      <w:r w:rsidRPr="00822DD3">
        <w:rPr>
          <w:rFonts w:ascii="Times New Roman" w:hAnsi="Times New Roman" w:cs="Times New Roman"/>
          <w:sz w:val="28"/>
          <w:szCs w:val="28"/>
        </w:rPr>
        <w:t>мамандардың тапшылығы да нәтижелілікті төмендетеді.</w:t>
      </w:r>
      <w:r w:rsidRPr="00F81310">
        <w:t xml:space="preserve"> </w:t>
      </w:r>
      <w:r w:rsidRPr="00F81310">
        <w:rPr>
          <w:rFonts w:ascii="Times New Roman" w:hAnsi="Times New Roman" w:cs="Times New Roman"/>
          <w:sz w:val="28"/>
          <w:szCs w:val="28"/>
        </w:rPr>
        <w:t>АӨК-ті технологиялық жаңарту саясаты инфрақұрылымды дамыту, инвестициялық тетіктерді кеңейту және адам капитал сапасын арттыру шараларымен кешенді түрде ұштастыруы тиіс.</w:t>
      </w:r>
    </w:p>
    <w:p w14:paraId="417BD408" w14:textId="3194836B" w:rsidR="00CC3A14" w:rsidRDefault="00CC3A14" w:rsidP="00CC3A14">
      <w:pPr>
        <w:pStyle w:val="a7"/>
        <w:spacing w:after="0" w:line="240" w:lineRule="auto"/>
        <w:ind w:left="0" w:firstLine="709"/>
        <w:jc w:val="both"/>
        <w:rPr>
          <w:rFonts w:ascii="Times New Roman" w:hAnsi="Times New Roman" w:cs="Times New Roman"/>
          <w:sz w:val="28"/>
          <w:szCs w:val="28"/>
        </w:rPr>
      </w:pPr>
      <w:r w:rsidRPr="00F81310">
        <w:rPr>
          <w:rFonts w:ascii="Times New Roman" w:hAnsi="Times New Roman" w:cs="Times New Roman"/>
          <w:sz w:val="28"/>
          <w:szCs w:val="28"/>
        </w:rPr>
        <w:t xml:space="preserve">Өндірістік тиімділіктің артуы – цифрландыру дәлме-дәл егіншілік, смарт-фермалар және агромониторинг жүйелері арқылы ресурстарды ұтымды </w:t>
      </w:r>
      <w:r w:rsidRPr="00F81310">
        <w:rPr>
          <w:rFonts w:ascii="Times New Roman" w:hAnsi="Times New Roman" w:cs="Times New Roman"/>
          <w:sz w:val="28"/>
          <w:szCs w:val="28"/>
        </w:rPr>
        <w:lastRenderedPageBreak/>
        <w:t>пайдалануға мүмкіндік береді. Нәтижесінде шығындар азайып, өнімділік пен рентабельділік деңгейі артады. Ал цифрлық деректер негізінде жоспарлау, нақты болжау және тәуекелдерді</w:t>
      </w:r>
      <w:r w:rsidR="001208B9">
        <w:rPr>
          <w:rFonts w:ascii="Times New Roman" w:hAnsi="Times New Roman" w:cs="Times New Roman"/>
          <w:sz w:val="28"/>
          <w:szCs w:val="28"/>
        </w:rPr>
        <w:t>ң алдын алу</w:t>
      </w:r>
      <w:r w:rsidRPr="00F81310">
        <w:rPr>
          <w:rFonts w:ascii="Times New Roman" w:hAnsi="Times New Roman" w:cs="Times New Roman"/>
          <w:sz w:val="28"/>
          <w:szCs w:val="28"/>
        </w:rPr>
        <w:t xml:space="preserve"> жүйесі </w:t>
      </w:r>
      <w:r w:rsidR="001208B9">
        <w:rPr>
          <w:rFonts w:ascii="Times New Roman" w:hAnsi="Times New Roman" w:cs="Times New Roman"/>
          <w:sz w:val="28"/>
          <w:szCs w:val="28"/>
        </w:rPr>
        <w:t>тұрақтанып</w:t>
      </w:r>
      <w:r w:rsidRPr="00F81310">
        <w:rPr>
          <w:rFonts w:ascii="Times New Roman" w:hAnsi="Times New Roman" w:cs="Times New Roman"/>
          <w:sz w:val="28"/>
          <w:szCs w:val="28"/>
        </w:rPr>
        <w:t xml:space="preserve"> сапалы</w:t>
      </w:r>
      <w:r w:rsidR="001208B9">
        <w:rPr>
          <w:rFonts w:ascii="Times New Roman" w:hAnsi="Times New Roman" w:cs="Times New Roman"/>
          <w:sz w:val="28"/>
          <w:szCs w:val="28"/>
        </w:rPr>
        <w:t xml:space="preserve"> әрі тиімді</w:t>
      </w:r>
      <w:r w:rsidRPr="00F81310">
        <w:rPr>
          <w:rFonts w:ascii="Times New Roman" w:hAnsi="Times New Roman" w:cs="Times New Roman"/>
          <w:sz w:val="28"/>
          <w:szCs w:val="28"/>
        </w:rPr>
        <w:t xml:space="preserve"> басқару шешімдерін </w:t>
      </w:r>
      <w:r w:rsidR="001208B9">
        <w:rPr>
          <w:rFonts w:ascii="Times New Roman" w:hAnsi="Times New Roman" w:cs="Times New Roman"/>
          <w:sz w:val="28"/>
          <w:szCs w:val="28"/>
        </w:rPr>
        <w:t>әзірлеуге мүмкіндік береді</w:t>
      </w:r>
      <w:r w:rsidRPr="00F81310">
        <w:rPr>
          <w:rFonts w:ascii="Times New Roman" w:hAnsi="Times New Roman" w:cs="Times New Roman"/>
          <w:sz w:val="28"/>
          <w:szCs w:val="28"/>
        </w:rPr>
        <w:t xml:space="preserve">.  </w:t>
      </w:r>
    </w:p>
    <w:p w14:paraId="078F9824" w14:textId="2ADB7BDB" w:rsidR="00CC3A14" w:rsidRDefault="0087587C" w:rsidP="00CC3A14">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Заманауи ц</w:t>
      </w:r>
      <w:r w:rsidR="00CC3A14" w:rsidRPr="00F81310">
        <w:rPr>
          <w:rFonts w:ascii="Times New Roman" w:hAnsi="Times New Roman" w:cs="Times New Roman"/>
          <w:sz w:val="28"/>
          <w:szCs w:val="28"/>
        </w:rPr>
        <w:t>ифрландыр</w:t>
      </w:r>
      <w:r>
        <w:rPr>
          <w:rFonts w:ascii="Times New Roman" w:hAnsi="Times New Roman" w:cs="Times New Roman"/>
          <w:sz w:val="28"/>
          <w:szCs w:val="28"/>
        </w:rPr>
        <w:t xml:space="preserve">у жүйелерін енгізу арқылы </w:t>
      </w:r>
      <w:r w:rsidR="00CC3A14" w:rsidRPr="00F81310">
        <w:rPr>
          <w:rFonts w:ascii="Times New Roman" w:hAnsi="Times New Roman" w:cs="Times New Roman"/>
          <w:sz w:val="28"/>
          <w:szCs w:val="28"/>
        </w:rPr>
        <w:t>субсидиялау, жеңілдетілген несиелеу және өзге де қолдау шараларын</w:t>
      </w:r>
      <w:r>
        <w:rPr>
          <w:rFonts w:ascii="Times New Roman" w:hAnsi="Times New Roman" w:cs="Times New Roman"/>
          <w:sz w:val="28"/>
          <w:szCs w:val="28"/>
        </w:rPr>
        <w:t xml:space="preserve">ың </w:t>
      </w:r>
      <w:r w:rsidR="001208B9">
        <w:rPr>
          <w:rFonts w:ascii="Times New Roman" w:hAnsi="Times New Roman" w:cs="Times New Roman"/>
          <w:sz w:val="28"/>
          <w:szCs w:val="28"/>
        </w:rPr>
        <w:t>шынайылығын</w:t>
      </w:r>
      <w:r>
        <w:rPr>
          <w:rFonts w:ascii="Times New Roman" w:hAnsi="Times New Roman" w:cs="Times New Roman"/>
          <w:sz w:val="28"/>
          <w:szCs w:val="28"/>
        </w:rPr>
        <w:t xml:space="preserve"> арт</w:t>
      </w:r>
      <w:r w:rsidR="00627A90">
        <w:rPr>
          <w:rFonts w:ascii="Times New Roman" w:hAnsi="Times New Roman" w:cs="Times New Roman"/>
          <w:sz w:val="28"/>
          <w:szCs w:val="28"/>
        </w:rPr>
        <w:t>ады</w:t>
      </w:r>
      <w:r w:rsidR="001208B9">
        <w:rPr>
          <w:rFonts w:ascii="Times New Roman" w:hAnsi="Times New Roman" w:cs="Times New Roman"/>
          <w:sz w:val="28"/>
          <w:szCs w:val="28"/>
        </w:rPr>
        <w:t>.</w:t>
      </w:r>
      <w:r w:rsidR="00CC3A14" w:rsidRPr="00F81310">
        <w:rPr>
          <w:rFonts w:ascii="Times New Roman" w:hAnsi="Times New Roman" w:cs="Times New Roman"/>
          <w:sz w:val="28"/>
          <w:szCs w:val="28"/>
        </w:rPr>
        <w:t xml:space="preserve"> </w:t>
      </w:r>
      <w:r>
        <w:rPr>
          <w:rFonts w:ascii="Times New Roman" w:hAnsi="Times New Roman" w:cs="Times New Roman"/>
          <w:sz w:val="28"/>
          <w:szCs w:val="28"/>
        </w:rPr>
        <w:t>Сәйкесінше б</w:t>
      </w:r>
      <w:r w:rsidR="00CC3A14" w:rsidRPr="00F81310">
        <w:rPr>
          <w:rFonts w:ascii="Times New Roman" w:hAnsi="Times New Roman" w:cs="Times New Roman"/>
          <w:sz w:val="28"/>
          <w:szCs w:val="28"/>
        </w:rPr>
        <w:t>юджет</w:t>
      </w:r>
      <w:r>
        <w:rPr>
          <w:rFonts w:ascii="Times New Roman" w:hAnsi="Times New Roman" w:cs="Times New Roman"/>
          <w:sz w:val="28"/>
          <w:szCs w:val="28"/>
        </w:rPr>
        <w:t>тен бөлінген</w:t>
      </w:r>
      <w:r w:rsidR="00CC3A14" w:rsidRPr="00F81310">
        <w:rPr>
          <w:rFonts w:ascii="Times New Roman" w:hAnsi="Times New Roman" w:cs="Times New Roman"/>
          <w:sz w:val="28"/>
          <w:szCs w:val="28"/>
        </w:rPr>
        <w:t xml:space="preserve"> қаражат</w:t>
      </w:r>
      <w:r>
        <w:rPr>
          <w:rFonts w:ascii="Times New Roman" w:hAnsi="Times New Roman" w:cs="Times New Roman"/>
          <w:sz w:val="28"/>
          <w:szCs w:val="28"/>
        </w:rPr>
        <w:t xml:space="preserve"> көздерін мақсатқа сай пайдалануына жол аш</w:t>
      </w:r>
      <w:r w:rsidR="00627A90">
        <w:rPr>
          <w:rFonts w:ascii="Times New Roman" w:hAnsi="Times New Roman" w:cs="Times New Roman"/>
          <w:sz w:val="28"/>
          <w:szCs w:val="28"/>
        </w:rPr>
        <w:t>ыла</w:t>
      </w:r>
      <w:r>
        <w:rPr>
          <w:rFonts w:ascii="Times New Roman" w:hAnsi="Times New Roman" w:cs="Times New Roman"/>
          <w:sz w:val="28"/>
          <w:szCs w:val="28"/>
        </w:rPr>
        <w:t>ды</w:t>
      </w:r>
      <w:r w:rsidR="00CC3A14" w:rsidRPr="00F81310">
        <w:rPr>
          <w:rFonts w:ascii="Times New Roman" w:hAnsi="Times New Roman" w:cs="Times New Roman"/>
          <w:sz w:val="28"/>
          <w:szCs w:val="28"/>
        </w:rPr>
        <w:t>.</w:t>
      </w:r>
      <w:r w:rsidR="002F598C">
        <w:rPr>
          <w:rFonts w:ascii="Times New Roman" w:hAnsi="Times New Roman" w:cs="Times New Roman"/>
          <w:sz w:val="28"/>
          <w:szCs w:val="28"/>
        </w:rPr>
        <w:t xml:space="preserve"> </w:t>
      </w:r>
      <w:r w:rsidR="00CC3A14" w:rsidRPr="00F81310">
        <w:rPr>
          <w:rFonts w:ascii="Times New Roman" w:hAnsi="Times New Roman" w:cs="Times New Roman"/>
          <w:sz w:val="28"/>
          <w:szCs w:val="28"/>
        </w:rPr>
        <w:t>Стандарттарға сәйкестік артқан сайын ішкі және сыртқы нарықта тұтынушыл</w:t>
      </w:r>
      <w:r w:rsidR="00210F8B">
        <w:rPr>
          <w:rFonts w:ascii="Times New Roman" w:hAnsi="Times New Roman" w:cs="Times New Roman"/>
          <w:sz w:val="28"/>
          <w:szCs w:val="28"/>
        </w:rPr>
        <w:t>а</w:t>
      </w:r>
      <w:r w:rsidR="00CC3A14" w:rsidRPr="00F81310">
        <w:rPr>
          <w:rFonts w:ascii="Times New Roman" w:hAnsi="Times New Roman" w:cs="Times New Roman"/>
          <w:sz w:val="28"/>
          <w:szCs w:val="28"/>
        </w:rPr>
        <w:t xml:space="preserve">р сенімі </w:t>
      </w:r>
      <w:r w:rsidR="00D53D4A">
        <w:rPr>
          <w:rFonts w:ascii="Times New Roman" w:hAnsi="Times New Roman" w:cs="Times New Roman"/>
          <w:sz w:val="28"/>
          <w:szCs w:val="28"/>
        </w:rPr>
        <w:t>де артады</w:t>
      </w:r>
      <w:r w:rsidR="00CC3A14" w:rsidRPr="00F81310">
        <w:rPr>
          <w:rFonts w:ascii="Times New Roman" w:hAnsi="Times New Roman" w:cs="Times New Roman"/>
          <w:sz w:val="28"/>
          <w:szCs w:val="28"/>
        </w:rPr>
        <w:t xml:space="preserve">. </w:t>
      </w:r>
      <w:r w:rsidR="00480FD1" w:rsidRPr="00480FD1">
        <w:rPr>
          <w:rFonts w:ascii="Times New Roman" w:hAnsi="Times New Roman" w:cs="Times New Roman"/>
          <w:sz w:val="28"/>
          <w:szCs w:val="28"/>
        </w:rPr>
        <w:t>Өнімнің қадағалану жүйесі енгізілген жағдайда оның шығу тегі, өндіріс кезеңдері мен қауіпсіздік көрсеткіштерін толық анықтауға мүмкіндік туады.</w:t>
      </w:r>
      <w:r w:rsidR="00480FD1">
        <w:rPr>
          <w:rFonts w:ascii="Times New Roman" w:hAnsi="Times New Roman" w:cs="Times New Roman"/>
          <w:sz w:val="28"/>
          <w:szCs w:val="28"/>
        </w:rPr>
        <w:t xml:space="preserve"> </w:t>
      </w:r>
      <w:r w:rsidR="00CC3A14" w:rsidRPr="00D83053">
        <w:rPr>
          <w:rFonts w:ascii="Times New Roman" w:hAnsi="Times New Roman" w:cs="Times New Roman"/>
          <w:sz w:val="28"/>
          <w:szCs w:val="28"/>
        </w:rPr>
        <w:t>Бұл өз кезегінде экспортқа шығу мүмкіндіктерін арттырып, өнімнің халықаралық талаптарға сай болуын қамтамасыз етеді.</w:t>
      </w:r>
      <w:r w:rsidR="00CC3A14">
        <w:rPr>
          <w:rFonts w:ascii="Times New Roman" w:hAnsi="Times New Roman" w:cs="Times New Roman"/>
          <w:sz w:val="28"/>
          <w:szCs w:val="28"/>
        </w:rPr>
        <w:t xml:space="preserve"> </w:t>
      </w:r>
      <w:r w:rsidR="00CC3A14" w:rsidRPr="00F81310">
        <w:rPr>
          <w:rFonts w:ascii="Times New Roman" w:hAnsi="Times New Roman" w:cs="Times New Roman"/>
          <w:sz w:val="28"/>
          <w:szCs w:val="28"/>
        </w:rPr>
        <w:t>Жалпы алғанда АӨК-ті цифрландырудың жетістіктері 23-суретте көрсетілген.</w:t>
      </w:r>
    </w:p>
    <w:p w14:paraId="2ACC404C"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p>
    <w:p w14:paraId="78CB6551" w14:textId="77777777" w:rsidR="00CC3A14" w:rsidRPr="00473CA3" w:rsidRDefault="00CC3A14" w:rsidP="00CC3A14">
      <w:pPr>
        <w:spacing w:after="0" w:line="240" w:lineRule="auto"/>
        <w:ind w:firstLine="709"/>
        <w:jc w:val="center"/>
        <w:rPr>
          <w:rFonts w:ascii="Times New Roman" w:hAnsi="Times New Roman" w:cs="Times New Roman"/>
          <w:sz w:val="28"/>
          <w:szCs w:val="28"/>
        </w:rPr>
      </w:pPr>
      <w:r>
        <w:rPr>
          <w:noProof/>
          <w:lang w:val="ru-RU" w:eastAsia="ru-RU"/>
        </w:rPr>
        <mc:AlternateContent>
          <mc:Choice Requires="wpg">
            <w:drawing>
              <wp:anchor distT="0" distB="0" distL="114300" distR="114300" simplePos="0" relativeHeight="251712512" behindDoc="0" locked="0" layoutInCell="1" allowOverlap="1" wp14:anchorId="6860B3CC" wp14:editId="60DE7B0A">
                <wp:simplePos x="0" y="0"/>
                <wp:positionH relativeFrom="margin">
                  <wp:posOffset>-105410</wp:posOffset>
                </wp:positionH>
                <wp:positionV relativeFrom="paragraph">
                  <wp:posOffset>45720</wp:posOffset>
                </wp:positionV>
                <wp:extent cx="5730240" cy="3215005"/>
                <wp:effectExtent l="0" t="0" r="22860" b="23495"/>
                <wp:wrapNone/>
                <wp:docPr id="135723054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3215005"/>
                          <a:chOff x="0" y="0"/>
                          <a:chExt cx="5924997" cy="3460377"/>
                        </a:xfrm>
                      </wpg:grpSpPr>
                      <wps:wsp>
                        <wps:cNvPr id="321447014" name="Надпись 5"/>
                        <wps:cNvSpPr txBox="1"/>
                        <wps:spPr>
                          <a:xfrm>
                            <a:off x="1389529" y="8964"/>
                            <a:ext cx="1164852" cy="690282"/>
                          </a:xfrm>
                          <a:prstGeom prst="rect">
                            <a:avLst/>
                          </a:prstGeom>
                          <a:solidFill>
                            <a:schemeClr val="lt1"/>
                          </a:solidFill>
                          <a:ln w="6350">
                            <a:solidFill>
                              <a:prstClr val="black"/>
                            </a:solidFill>
                          </a:ln>
                        </wps:spPr>
                        <wps:txbx>
                          <w:txbxContent>
                            <w:p w14:paraId="7494C35B" w14:textId="77777777" w:rsidR="00CC3A14" w:rsidRPr="001F45D5" w:rsidRDefault="00CC3A14" w:rsidP="00CC3A14">
                              <w:pPr>
                                <w:jc w:val="center"/>
                                <w:rPr>
                                  <w:rFonts w:ascii="Times New Roman" w:hAnsi="Times New Roman" w:cs="Times New Roman"/>
                                  <w:sz w:val="20"/>
                                  <w:szCs w:val="20"/>
                                </w:rPr>
                              </w:pPr>
                              <w:r w:rsidRPr="001F45D5">
                                <w:rPr>
                                  <w:rFonts w:ascii="Times New Roman" w:hAnsi="Times New Roman" w:cs="Times New Roman"/>
                                  <w:sz w:val="20"/>
                                  <w:szCs w:val="20"/>
                                </w:rPr>
                                <w:t>Өндірістік тиімділіктің артуы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1982723" name="Надпись 6"/>
                        <wps:cNvSpPr txBox="1"/>
                        <wps:spPr>
                          <a:xfrm>
                            <a:off x="3639670" y="0"/>
                            <a:ext cx="1165412" cy="671830"/>
                          </a:xfrm>
                          <a:prstGeom prst="rect">
                            <a:avLst/>
                          </a:prstGeom>
                          <a:solidFill>
                            <a:schemeClr val="lt1"/>
                          </a:solidFill>
                          <a:ln w="6350">
                            <a:solidFill>
                              <a:prstClr val="black"/>
                            </a:solidFill>
                          </a:ln>
                        </wps:spPr>
                        <wps:txbx>
                          <w:txbxContent>
                            <w:p w14:paraId="0A176D74" w14:textId="77777777" w:rsidR="00CC3A14" w:rsidRPr="001F45D5" w:rsidRDefault="00CC3A14" w:rsidP="00CC3A14">
                              <w:pPr>
                                <w:spacing w:after="0"/>
                                <w:jc w:val="center"/>
                                <w:rPr>
                                  <w:rFonts w:ascii="Times New Roman" w:hAnsi="Times New Roman" w:cs="Times New Roman"/>
                                  <w:sz w:val="20"/>
                                  <w:szCs w:val="20"/>
                                </w:rPr>
                              </w:pPr>
                              <w:r w:rsidRPr="001F45D5">
                                <w:rPr>
                                  <w:rFonts w:ascii="Times New Roman" w:hAnsi="Times New Roman" w:cs="Times New Roman"/>
                                  <w:sz w:val="20"/>
                                  <w:szCs w:val="20"/>
                                </w:rPr>
                                <w:t>Сапалы басқару шешімдері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8246004" name="Надпись 7"/>
                        <wps:cNvSpPr txBox="1"/>
                        <wps:spPr>
                          <a:xfrm>
                            <a:off x="4401670" y="1407459"/>
                            <a:ext cx="1523327" cy="510502"/>
                          </a:xfrm>
                          <a:prstGeom prst="rect">
                            <a:avLst/>
                          </a:prstGeom>
                          <a:solidFill>
                            <a:schemeClr val="lt1"/>
                          </a:solidFill>
                          <a:ln w="6350">
                            <a:solidFill>
                              <a:prstClr val="black"/>
                            </a:solidFill>
                          </a:ln>
                        </wps:spPr>
                        <wps:txbx>
                          <w:txbxContent>
                            <w:p w14:paraId="3FCEA420" w14:textId="77777777" w:rsidR="00CC3A14" w:rsidRPr="001F45D5" w:rsidRDefault="00CC3A14" w:rsidP="00CC3A14">
                              <w:pPr>
                                <w:jc w:val="center"/>
                                <w:rPr>
                                  <w:rFonts w:ascii="Times New Roman" w:hAnsi="Times New Roman" w:cs="Times New Roman"/>
                                  <w:sz w:val="20"/>
                                  <w:szCs w:val="20"/>
                                </w:rPr>
                              </w:pPr>
                              <w:r w:rsidRPr="001F45D5">
                                <w:rPr>
                                  <w:rFonts w:ascii="Times New Roman" w:hAnsi="Times New Roman" w:cs="Times New Roman"/>
                                  <w:sz w:val="20"/>
                                  <w:szCs w:val="20"/>
                                </w:rPr>
                                <w:t>Мемлекеттік қолдау ашықтығы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9162011" name="Надпись 8"/>
                        <wps:cNvSpPr txBox="1"/>
                        <wps:spPr>
                          <a:xfrm>
                            <a:off x="3827929" y="2904564"/>
                            <a:ext cx="1524000" cy="502024"/>
                          </a:xfrm>
                          <a:prstGeom prst="rect">
                            <a:avLst/>
                          </a:prstGeom>
                          <a:solidFill>
                            <a:schemeClr val="lt1"/>
                          </a:solidFill>
                          <a:ln w="6350">
                            <a:solidFill>
                              <a:prstClr val="black"/>
                            </a:solidFill>
                          </a:ln>
                        </wps:spPr>
                        <wps:txbx>
                          <w:txbxContent>
                            <w:p w14:paraId="757B472C" w14:textId="77777777" w:rsidR="00CC3A14" w:rsidRPr="001F45D5" w:rsidRDefault="00CC3A14" w:rsidP="00CC3A14">
                              <w:pPr>
                                <w:spacing w:after="0"/>
                                <w:jc w:val="center"/>
                                <w:rPr>
                                  <w:rFonts w:ascii="Times New Roman" w:hAnsi="Times New Roman" w:cs="Times New Roman"/>
                                  <w:sz w:val="20"/>
                                  <w:szCs w:val="20"/>
                                </w:rPr>
                              </w:pPr>
                              <w:r w:rsidRPr="001F45D5">
                                <w:rPr>
                                  <w:rFonts w:ascii="Times New Roman" w:hAnsi="Times New Roman" w:cs="Times New Roman"/>
                                  <w:sz w:val="20"/>
                                  <w:szCs w:val="20"/>
                                </w:rPr>
                                <w:t>Өнімнің бәсекеге қабілеттілігі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5281639" name="Надпись 9"/>
                        <wps:cNvSpPr txBox="1"/>
                        <wps:spPr>
                          <a:xfrm>
                            <a:off x="1219200" y="2779059"/>
                            <a:ext cx="1541556" cy="681318"/>
                          </a:xfrm>
                          <a:prstGeom prst="rect">
                            <a:avLst/>
                          </a:prstGeom>
                          <a:solidFill>
                            <a:schemeClr val="lt1"/>
                          </a:solidFill>
                          <a:ln w="6350">
                            <a:solidFill>
                              <a:prstClr val="black"/>
                            </a:solidFill>
                          </a:ln>
                        </wps:spPr>
                        <wps:txbx>
                          <w:txbxContent>
                            <w:p w14:paraId="1566643D" w14:textId="77777777" w:rsidR="00CC3A14" w:rsidRPr="001F45D5" w:rsidRDefault="00CC3A14" w:rsidP="00CC3A14">
                              <w:pPr>
                                <w:spacing w:after="0"/>
                                <w:jc w:val="center"/>
                                <w:rPr>
                                  <w:rFonts w:ascii="Times New Roman" w:hAnsi="Times New Roman" w:cs="Times New Roman"/>
                                  <w:sz w:val="20"/>
                                  <w:szCs w:val="20"/>
                                </w:rPr>
                              </w:pPr>
                              <w:r w:rsidRPr="001F45D5">
                                <w:rPr>
                                  <w:rFonts w:ascii="Times New Roman" w:hAnsi="Times New Roman" w:cs="Times New Roman"/>
                                  <w:sz w:val="20"/>
                                  <w:szCs w:val="20"/>
                                </w:rPr>
                                <w:t>Ауылдық инфруқұрылымның дамуы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0769611" name="Надпись 10"/>
                        <wps:cNvSpPr txBox="1"/>
                        <wps:spPr>
                          <a:xfrm>
                            <a:off x="0" y="1425388"/>
                            <a:ext cx="1470025" cy="510988"/>
                          </a:xfrm>
                          <a:prstGeom prst="rect">
                            <a:avLst/>
                          </a:prstGeom>
                          <a:solidFill>
                            <a:schemeClr val="lt1"/>
                          </a:solidFill>
                          <a:ln w="6350">
                            <a:solidFill>
                              <a:prstClr val="black"/>
                            </a:solidFill>
                          </a:ln>
                        </wps:spPr>
                        <wps:txbx>
                          <w:txbxContent>
                            <w:p w14:paraId="14203860" w14:textId="77777777" w:rsidR="00CC3A14" w:rsidRPr="001F45D5" w:rsidRDefault="00CC3A14" w:rsidP="00CC3A14">
                              <w:pPr>
                                <w:jc w:val="center"/>
                                <w:rPr>
                                  <w:rFonts w:ascii="Times New Roman" w:hAnsi="Times New Roman" w:cs="Times New Roman"/>
                                  <w:sz w:val="20"/>
                                  <w:szCs w:val="20"/>
                                </w:rPr>
                              </w:pPr>
                              <w:r w:rsidRPr="001F45D5">
                                <w:rPr>
                                  <w:rFonts w:ascii="Times New Roman" w:hAnsi="Times New Roman" w:cs="Times New Roman"/>
                                  <w:sz w:val="20"/>
                                  <w:szCs w:val="20"/>
                                </w:rPr>
                                <w:t>Елдің бәсекеге қабілеттілігі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23168206" name="Группа 11"/>
                        <wpg:cNvGrpSpPr/>
                        <wpg:grpSpPr>
                          <a:xfrm>
                            <a:off x="1490382" y="773206"/>
                            <a:ext cx="2886635" cy="2068045"/>
                            <a:chOff x="0" y="0"/>
                            <a:chExt cx="2886635" cy="2068045"/>
                          </a:xfrm>
                        </wpg:grpSpPr>
                        <wps:wsp>
                          <wps:cNvPr id="985866463" name="Надпись 12"/>
                          <wps:cNvSpPr txBox="1"/>
                          <wps:spPr>
                            <a:xfrm>
                              <a:off x="735106" y="508747"/>
                              <a:ext cx="1649095" cy="770964"/>
                            </a:xfrm>
                            <a:prstGeom prst="rect">
                              <a:avLst/>
                            </a:prstGeom>
                            <a:solidFill>
                              <a:schemeClr val="lt1"/>
                            </a:solidFill>
                            <a:ln w="6350">
                              <a:solidFill>
                                <a:prstClr val="black"/>
                              </a:solidFill>
                            </a:ln>
                          </wps:spPr>
                          <wps:txbx>
                            <w:txbxContent>
                              <w:p w14:paraId="331F87E7" w14:textId="77777777" w:rsidR="00CC3A14" w:rsidRPr="001F45D5" w:rsidRDefault="00CC3A14" w:rsidP="00CC3A14">
                                <w:pPr>
                                  <w:spacing w:after="0" w:line="240" w:lineRule="auto"/>
                                  <w:jc w:val="center"/>
                                  <w:rPr>
                                    <w:rFonts w:ascii="Times New Roman" w:hAnsi="Times New Roman" w:cs="Times New Roman"/>
                                    <w:sz w:val="20"/>
                                    <w:szCs w:val="20"/>
                                  </w:rPr>
                                </w:pPr>
                                <w:r w:rsidRPr="001F45D5">
                                  <w:rPr>
                                    <w:rFonts w:ascii="Times New Roman" w:hAnsi="Times New Roman" w:cs="Times New Roman"/>
                                    <w:sz w:val="20"/>
                                    <w:szCs w:val="20"/>
                                  </w:rPr>
                                  <w:t>АӨК-ті цифрландыру</w:t>
                                </w:r>
                                <w:r>
                                  <w:rPr>
                                    <w:rFonts w:ascii="Times New Roman" w:hAnsi="Times New Roman" w:cs="Times New Roman"/>
                                    <w:sz w:val="20"/>
                                    <w:szCs w:val="20"/>
                                  </w:rPr>
                                  <w:t>дың нәтижелері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5817385" name="Прямая со стрелкой 13"/>
                          <wps:cNvCnPr/>
                          <wps:spPr>
                            <a:xfrm flipV="1">
                              <a:off x="2357718" y="888626"/>
                              <a:ext cx="528917" cy="45719"/>
                            </a:xfrm>
                            <a:prstGeom prst="straightConnector1">
                              <a:avLst/>
                            </a:prstGeom>
                            <a:ln>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8145716" name="Прямая со стрелкой 14"/>
                          <wps:cNvCnPr/>
                          <wps:spPr>
                            <a:xfrm flipV="1">
                              <a:off x="1873623" y="0"/>
                              <a:ext cx="466016" cy="490817"/>
                            </a:xfrm>
                            <a:prstGeom prst="straightConnector1">
                              <a:avLst/>
                            </a:prstGeom>
                            <a:ln>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5889632" name="Прямая со стрелкой 15"/>
                          <wps:cNvCnPr/>
                          <wps:spPr>
                            <a:xfrm flipH="1" flipV="1">
                              <a:off x="907676" y="17929"/>
                              <a:ext cx="286871" cy="421341"/>
                            </a:xfrm>
                            <a:prstGeom prst="straightConnector1">
                              <a:avLst/>
                            </a:prstGeom>
                            <a:ln>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70115030" name="Прямая со стрелкой 16"/>
                          <wps:cNvCnPr/>
                          <wps:spPr>
                            <a:xfrm flipH="1" flipV="1">
                              <a:off x="0" y="861732"/>
                              <a:ext cx="690245" cy="45719"/>
                            </a:xfrm>
                            <a:prstGeom prst="straightConnector1">
                              <a:avLst/>
                            </a:prstGeom>
                            <a:ln>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8254737" name="Прямая со стрелкой 17"/>
                          <wps:cNvCnPr/>
                          <wps:spPr>
                            <a:xfrm flipH="1">
                              <a:off x="477370" y="1297641"/>
                              <a:ext cx="697006" cy="680869"/>
                            </a:xfrm>
                            <a:prstGeom prst="straightConnector1">
                              <a:avLst/>
                            </a:prstGeom>
                            <a:ln>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0241207" name="Прямая со стрелкой 19"/>
                          <wps:cNvCnPr/>
                          <wps:spPr>
                            <a:xfrm>
                              <a:off x="2061882" y="1324535"/>
                              <a:ext cx="564179" cy="743510"/>
                            </a:xfrm>
                            <a:prstGeom prst="straightConnector1">
                              <a:avLst/>
                            </a:prstGeom>
                            <a:ln>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860B3CC" id="_x0000_s1171" style="position:absolute;left:0;text-align:left;margin-left:-8.3pt;margin-top:3.6pt;width:451.2pt;height:253.15pt;z-index:251712512;mso-position-horizontal-relative:margin;mso-position-vertical-relative:text;mso-width-relative:margin;mso-height-relative:margin" coordsize="59249,3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">
                <v:shape id="Надпись 5" o:spid="_x0000_s1172" type="#_x0000_t202" style="position:absolute;left:13895;top:89;width:11648;height:6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" fillcolor="white [3201]" strokeweight=".5pt">
                  <v:textbox>
                    <w:txbxContent>
                      <w:p w14:paraId="7494C35B" w14:textId="77777777" w:rsidR="00CC3A14" w:rsidRPr="001F45D5" w:rsidRDefault="00CC3A14" w:rsidP="00CC3A14">
                        <w:pPr>
                          <w:jc w:val="center"/>
                          <w:rPr>
                            <w:rFonts w:ascii="Times New Roman" w:hAnsi="Times New Roman" w:cs="Times New Roman"/>
                            <w:sz w:val="20"/>
                            <w:szCs w:val="20"/>
                          </w:rPr>
                        </w:pPr>
                        <w:r w:rsidRPr="001F45D5">
                          <w:rPr>
                            <w:rFonts w:ascii="Times New Roman" w:hAnsi="Times New Roman" w:cs="Times New Roman"/>
                            <w:sz w:val="20"/>
                            <w:szCs w:val="20"/>
                          </w:rPr>
                          <w:t>Өндірістік тиімділіктің артуы</w:t>
                        </w:r>
                      </w:p>
                    </w:txbxContent>
                  </v:textbox>
                </v:shape>
                <v:shape id="Надпись 6" o:spid="_x0000_s1173" type="#_x0000_t202" style="position:absolute;left:36396;width:11654;height:6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" fillcolor="white [3201]" strokeweight=".5pt">
                  <v:textbox>
                    <w:txbxContent>
                      <w:p w14:paraId="0A176D74" w14:textId="77777777" w:rsidR="00CC3A14" w:rsidRPr="001F45D5" w:rsidRDefault="00CC3A14" w:rsidP="00CC3A14">
                        <w:pPr>
                          <w:spacing w:after="0"/>
                          <w:jc w:val="center"/>
                          <w:rPr>
                            <w:rFonts w:ascii="Times New Roman" w:hAnsi="Times New Roman" w:cs="Times New Roman"/>
                            <w:sz w:val="20"/>
                            <w:szCs w:val="20"/>
                          </w:rPr>
                        </w:pPr>
                        <w:r w:rsidRPr="001F45D5">
                          <w:rPr>
                            <w:rFonts w:ascii="Times New Roman" w:hAnsi="Times New Roman" w:cs="Times New Roman"/>
                            <w:sz w:val="20"/>
                            <w:szCs w:val="20"/>
                          </w:rPr>
                          <w:t>Сапалы басқару шешімдері</w:t>
                        </w:r>
                      </w:p>
                    </w:txbxContent>
                  </v:textbox>
                </v:shape>
                <v:shape id="Надпись 7" o:spid="_x0000_s1174" type="#_x0000_t202" style="position:absolute;left:44016;top:14074;width:15233;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" fillcolor="white [3201]" strokeweight=".5pt">
                  <v:textbox>
                    <w:txbxContent>
                      <w:p w14:paraId="3FCEA420" w14:textId="77777777" w:rsidR="00CC3A14" w:rsidRPr="001F45D5" w:rsidRDefault="00CC3A14" w:rsidP="00CC3A14">
                        <w:pPr>
                          <w:jc w:val="center"/>
                          <w:rPr>
                            <w:rFonts w:ascii="Times New Roman" w:hAnsi="Times New Roman" w:cs="Times New Roman"/>
                            <w:sz w:val="20"/>
                            <w:szCs w:val="20"/>
                          </w:rPr>
                        </w:pPr>
                        <w:r w:rsidRPr="001F45D5">
                          <w:rPr>
                            <w:rFonts w:ascii="Times New Roman" w:hAnsi="Times New Roman" w:cs="Times New Roman"/>
                            <w:sz w:val="20"/>
                            <w:szCs w:val="20"/>
                          </w:rPr>
                          <w:t>Мемлекеттік қолдау ашықтығы</w:t>
                        </w:r>
                      </w:p>
                    </w:txbxContent>
                  </v:textbox>
                </v:shape>
                <v:shape id="Надпись 8" o:spid="_x0000_s1175" type="#_x0000_t202" style="position:absolute;left:38279;top:29045;width:15240;height:5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" fillcolor="white [3201]" strokeweight=".5pt">
                  <v:textbox>
                    <w:txbxContent>
                      <w:p w14:paraId="757B472C" w14:textId="77777777" w:rsidR="00CC3A14" w:rsidRPr="001F45D5" w:rsidRDefault="00CC3A14" w:rsidP="00CC3A14">
                        <w:pPr>
                          <w:spacing w:after="0"/>
                          <w:jc w:val="center"/>
                          <w:rPr>
                            <w:rFonts w:ascii="Times New Roman" w:hAnsi="Times New Roman" w:cs="Times New Roman"/>
                            <w:sz w:val="20"/>
                            <w:szCs w:val="20"/>
                          </w:rPr>
                        </w:pPr>
                        <w:r w:rsidRPr="001F45D5">
                          <w:rPr>
                            <w:rFonts w:ascii="Times New Roman" w:hAnsi="Times New Roman" w:cs="Times New Roman"/>
                            <w:sz w:val="20"/>
                            <w:szCs w:val="20"/>
                          </w:rPr>
                          <w:t>Өнімнің бәсекеге қабілеттілігі</w:t>
                        </w:r>
                      </w:p>
                    </w:txbxContent>
                  </v:textbox>
                </v:shape>
                <v:shape id="Надпись 9" o:spid="_x0000_s1176" type="#_x0000_t202" style="position:absolute;left:12192;top:27790;width:15415;height:6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" fillcolor="white [3201]" strokeweight=".5pt">
                  <v:textbox>
                    <w:txbxContent>
                      <w:p w14:paraId="1566643D" w14:textId="77777777" w:rsidR="00CC3A14" w:rsidRPr="001F45D5" w:rsidRDefault="00CC3A14" w:rsidP="00CC3A14">
                        <w:pPr>
                          <w:spacing w:after="0"/>
                          <w:jc w:val="center"/>
                          <w:rPr>
                            <w:rFonts w:ascii="Times New Roman" w:hAnsi="Times New Roman" w:cs="Times New Roman"/>
                            <w:sz w:val="20"/>
                            <w:szCs w:val="20"/>
                          </w:rPr>
                        </w:pPr>
                        <w:r w:rsidRPr="001F45D5">
                          <w:rPr>
                            <w:rFonts w:ascii="Times New Roman" w:hAnsi="Times New Roman" w:cs="Times New Roman"/>
                            <w:sz w:val="20"/>
                            <w:szCs w:val="20"/>
                          </w:rPr>
                          <w:t>Ауылдық инфруқұрылымның дамуы</w:t>
                        </w:r>
                      </w:p>
                    </w:txbxContent>
                  </v:textbox>
                </v:shape>
                <v:shape id="Надпись 10" o:spid="_x0000_s1177" type="#_x0000_t202" style="position:absolute;top:14253;width:14700;height:5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" fillcolor="white [3201]" strokeweight=".5pt">
                  <v:textbox>
                    <w:txbxContent>
                      <w:p w14:paraId="14203860" w14:textId="77777777" w:rsidR="00CC3A14" w:rsidRPr="001F45D5" w:rsidRDefault="00CC3A14" w:rsidP="00CC3A14">
                        <w:pPr>
                          <w:jc w:val="center"/>
                          <w:rPr>
                            <w:rFonts w:ascii="Times New Roman" w:hAnsi="Times New Roman" w:cs="Times New Roman"/>
                            <w:sz w:val="20"/>
                            <w:szCs w:val="20"/>
                          </w:rPr>
                        </w:pPr>
                        <w:r w:rsidRPr="001F45D5">
                          <w:rPr>
                            <w:rFonts w:ascii="Times New Roman" w:hAnsi="Times New Roman" w:cs="Times New Roman"/>
                            <w:sz w:val="20"/>
                            <w:szCs w:val="20"/>
                          </w:rPr>
                          <w:t>Елдің бәсекеге қабілеттілігі</w:t>
                        </w:r>
                      </w:p>
                    </w:txbxContent>
                  </v:textbox>
                </v:shape>
                <v:group id="Группа 11" o:spid="_x0000_s1178" style="position:absolute;left:14903;top:7732;width:28867;height:20680" coordsize="28866,2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">
                  <v:shape id="Надпись 12" o:spid="_x0000_s1179" type="#_x0000_t202" style="position:absolute;left:7351;top:5087;width:16491;height:7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" fillcolor="white [3201]" strokeweight=".5pt">
                    <v:textbox>
                      <w:txbxContent>
                        <w:p w14:paraId="331F87E7" w14:textId="77777777" w:rsidR="00CC3A14" w:rsidRPr="001F45D5" w:rsidRDefault="00CC3A14" w:rsidP="00CC3A14">
                          <w:pPr>
                            <w:spacing w:after="0" w:line="240" w:lineRule="auto"/>
                            <w:jc w:val="center"/>
                            <w:rPr>
                              <w:rFonts w:ascii="Times New Roman" w:hAnsi="Times New Roman" w:cs="Times New Roman"/>
                              <w:sz w:val="20"/>
                              <w:szCs w:val="20"/>
                            </w:rPr>
                          </w:pPr>
                          <w:r w:rsidRPr="001F45D5">
                            <w:rPr>
                              <w:rFonts w:ascii="Times New Roman" w:hAnsi="Times New Roman" w:cs="Times New Roman"/>
                              <w:sz w:val="20"/>
                              <w:szCs w:val="20"/>
                            </w:rPr>
                            <w:t>АӨК-ті цифрландыру</w:t>
                          </w:r>
                          <w:r>
                            <w:rPr>
                              <w:rFonts w:ascii="Times New Roman" w:hAnsi="Times New Roman" w:cs="Times New Roman"/>
                              <w:sz w:val="20"/>
                              <w:szCs w:val="20"/>
                            </w:rPr>
                            <w:t>дың нәтижелері</w:t>
                          </w:r>
                        </w:p>
                      </w:txbxContent>
                    </v:textbox>
                  </v:shape>
                  <v:shape id="Прямая со стрелкой 13" o:spid="_x0000_s1180" type="#_x0000_t32" style="position:absolute;left:23577;top:8886;width:5289;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" strokecolor="#0a2f40 [1604]" strokeweight=".5pt">
                    <v:stroke endarrow="block" joinstyle="miter"/>
                  </v:shape>
                  <v:shape id="Прямая со стрелкой 14" o:spid="_x0000_s1181" type="#_x0000_t32" style="position:absolute;left:18736;width:4660;height:49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" strokecolor="#0a2f40 [1604]" strokeweight=".5pt">
                    <v:stroke endarrow="block" joinstyle="miter"/>
                  </v:shape>
                  <v:shape id="Прямая со стрелкой 15" o:spid="_x0000_s1182" type="#_x0000_t32" style="position:absolute;left:9076;top:179;width:2869;height:42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" strokecolor="#0a2f40 [1604]" strokeweight=".5pt">
                    <v:stroke endarrow="block" joinstyle="miter"/>
                  </v:shape>
                  <v:shape id="Прямая со стрелкой 16" o:spid="_x0000_s1183" type="#_x0000_t32" style="position:absolute;top:8617;width:6902;height:4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" strokecolor="#0a2f40 [1604]" strokeweight=".5pt">
                    <v:stroke endarrow="block" joinstyle="miter"/>
                  </v:shape>
                  <v:shape id="Прямая со стрелкой 17" o:spid="_x0000_s1184" type="#_x0000_t32" style="position:absolute;left:4773;top:12976;width:6970;height:68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" strokecolor="#0a2f40 [1604]" strokeweight=".5pt">
                    <v:stroke endarrow="block" joinstyle="miter"/>
                  </v:shape>
                  <v:shape id="Прямая со стрелкой 19" o:spid="_x0000_s1185" type="#_x0000_t32" style="position:absolute;left:20618;top:13245;width:5642;height:7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" strokecolor="#0a2f40 [1604]" strokeweight=".5pt">
                    <v:stroke endarrow="block" joinstyle="miter"/>
                  </v:shape>
                </v:group>
                <w10:wrap anchorx="margin"/>
              </v:group>
            </w:pict>
          </mc:Fallback>
        </mc:AlternateContent>
      </w:r>
    </w:p>
    <w:p w14:paraId="2DFAE018"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p>
    <w:p w14:paraId="0C73C260"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p>
    <w:p w14:paraId="4FF4A58E"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p>
    <w:p w14:paraId="778019C4"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p>
    <w:p w14:paraId="08696499"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p>
    <w:p w14:paraId="4E4506BE"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p>
    <w:p w14:paraId="4920739A"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p>
    <w:p w14:paraId="7CFFA6D8" w14:textId="77777777" w:rsidR="00CC3A14" w:rsidRDefault="00CC3A14" w:rsidP="00CC3A14">
      <w:pPr>
        <w:pStyle w:val="a7"/>
        <w:spacing w:after="0" w:line="240" w:lineRule="auto"/>
        <w:ind w:left="0" w:firstLine="709"/>
        <w:jc w:val="both"/>
        <w:rPr>
          <w:rFonts w:ascii="Times New Roman" w:hAnsi="Times New Roman" w:cs="Times New Roman"/>
          <w:sz w:val="28"/>
          <w:szCs w:val="28"/>
        </w:rPr>
      </w:pPr>
    </w:p>
    <w:p w14:paraId="76B0ACBE" w14:textId="77777777" w:rsidR="00CC3A14" w:rsidRPr="003F63D5" w:rsidRDefault="00CC3A14" w:rsidP="00CC3A14">
      <w:pPr>
        <w:pStyle w:val="a7"/>
        <w:spacing w:after="0" w:line="240" w:lineRule="auto"/>
        <w:ind w:left="0" w:firstLine="709"/>
        <w:jc w:val="both"/>
        <w:rPr>
          <w:rFonts w:ascii="Times New Roman" w:hAnsi="Times New Roman" w:cs="Times New Roman"/>
          <w:sz w:val="28"/>
          <w:szCs w:val="28"/>
          <w:highlight w:val="yellow"/>
        </w:rPr>
      </w:pPr>
    </w:p>
    <w:p w14:paraId="72DFF406" w14:textId="77777777" w:rsidR="00CC3A14" w:rsidRPr="00B0408B" w:rsidRDefault="00CC3A14" w:rsidP="00CC3A14">
      <w:pPr>
        <w:pStyle w:val="a7"/>
        <w:tabs>
          <w:tab w:val="left" w:pos="1134"/>
          <w:tab w:val="left" w:pos="1276"/>
        </w:tabs>
        <w:spacing w:after="0" w:line="240" w:lineRule="auto"/>
        <w:ind w:left="0" w:right="3" w:firstLine="709"/>
        <w:jc w:val="both"/>
        <w:rPr>
          <w:rFonts w:ascii="Times New Roman" w:hAnsi="Times New Roman" w:cs="Times New Roman"/>
          <w:sz w:val="28"/>
          <w:szCs w:val="28"/>
        </w:rPr>
      </w:pPr>
    </w:p>
    <w:p w14:paraId="14A185E4" w14:textId="77777777" w:rsidR="00CC3A14" w:rsidRPr="003F63D5" w:rsidRDefault="00CC3A14" w:rsidP="00CC3A14">
      <w:pPr>
        <w:pStyle w:val="a7"/>
        <w:spacing w:after="0" w:line="240" w:lineRule="auto"/>
        <w:ind w:left="0" w:firstLine="709"/>
        <w:jc w:val="both"/>
        <w:rPr>
          <w:rFonts w:ascii="Times New Roman" w:hAnsi="Times New Roman" w:cs="Times New Roman"/>
          <w:sz w:val="28"/>
          <w:szCs w:val="28"/>
        </w:rPr>
      </w:pPr>
    </w:p>
    <w:p w14:paraId="139A2B1C" w14:textId="77777777" w:rsidR="00CC3A14" w:rsidRDefault="00CC3A14" w:rsidP="00CC3A14">
      <w:pPr>
        <w:spacing w:after="0" w:line="240" w:lineRule="auto"/>
        <w:ind w:firstLine="708"/>
        <w:jc w:val="both"/>
        <w:rPr>
          <w:rFonts w:ascii="Times New Roman" w:hAnsi="Times New Roman" w:cs="Times New Roman"/>
          <w:sz w:val="28"/>
          <w:szCs w:val="28"/>
        </w:rPr>
      </w:pPr>
    </w:p>
    <w:p w14:paraId="1C749C41" w14:textId="77777777" w:rsidR="00CC3A14" w:rsidRPr="008D7910" w:rsidRDefault="00CC3A14" w:rsidP="00CC3A14">
      <w:pPr>
        <w:spacing w:after="0" w:line="240" w:lineRule="auto"/>
        <w:jc w:val="both"/>
        <w:rPr>
          <w:rFonts w:ascii="Times New Roman" w:hAnsi="Times New Roman" w:cs="Times New Roman"/>
          <w:sz w:val="28"/>
          <w:szCs w:val="28"/>
        </w:rPr>
      </w:pPr>
    </w:p>
    <w:p w14:paraId="409B1D3D" w14:textId="77777777" w:rsidR="00CC3A14" w:rsidRDefault="00CC3A14" w:rsidP="00CC3A14">
      <w:pPr>
        <w:spacing w:after="0" w:line="240" w:lineRule="auto"/>
        <w:ind w:firstLine="708"/>
        <w:jc w:val="both"/>
        <w:rPr>
          <w:rFonts w:ascii="Times New Roman" w:hAnsi="Times New Roman" w:cs="Times New Roman"/>
          <w:sz w:val="28"/>
          <w:szCs w:val="28"/>
        </w:rPr>
      </w:pPr>
    </w:p>
    <w:p w14:paraId="19BD8CC5" w14:textId="77777777" w:rsidR="00CC3A14" w:rsidRDefault="00CC3A14" w:rsidP="00CC3A14">
      <w:pPr>
        <w:spacing w:after="0" w:line="240" w:lineRule="auto"/>
        <w:ind w:firstLine="708"/>
        <w:jc w:val="both"/>
        <w:rPr>
          <w:rFonts w:ascii="Times New Roman" w:hAnsi="Times New Roman" w:cs="Times New Roman"/>
          <w:sz w:val="28"/>
          <w:szCs w:val="28"/>
        </w:rPr>
      </w:pPr>
    </w:p>
    <w:p w14:paraId="17CE32B7" w14:textId="77777777" w:rsidR="00CC3A14" w:rsidRDefault="00CC3A14" w:rsidP="00CC3A14">
      <w:pPr>
        <w:spacing w:after="0" w:line="240" w:lineRule="auto"/>
        <w:ind w:firstLine="708"/>
        <w:jc w:val="both"/>
        <w:rPr>
          <w:rFonts w:ascii="Times New Roman" w:hAnsi="Times New Roman" w:cs="Times New Roman"/>
          <w:sz w:val="28"/>
          <w:szCs w:val="28"/>
        </w:rPr>
      </w:pPr>
    </w:p>
    <w:p w14:paraId="5C7C6574" w14:textId="77777777" w:rsidR="00CC3A14" w:rsidRDefault="00CC3A14" w:rsidP="00CC3A14">
      <w:pPr>
        <w:spacing w:after="0" w:line="240" w:lineRule="auto"/>
        <w:ind w:firstLine="709"/>
        <w:jc w:val="center"/>
        <w:rPr>
          <w:rFonts w:ascii="Times New Roman" w:hAnsi="Times New Roman" w:cs="Times New Roman"/>
          <w:sz w:val="28"/>
          <w:szCs w:val="28"/>
        </w:rPr>
      </w:pPr>
      <w:r w:rsidRPr="003F63D5">
        <w:rPr>
          <w:rFonts w:ascii="Times New Roman" w:hAnsi="Times New Roman" w:cs="Times New Roman"/>
          <w:sz w:val="28"/>
          <w:szCs w:val="28"/>
        </w:rPr>
        <w:t>Сурет 2</w:t>
      </w:r>
      <w:r>
        <w:rPr>
          <w:rFonts w:ascii="Times New Roman" w:hAnsi="Times New Roman" w:cs="Times New Roman"/>
          <w:sz w:val="28"/>
          <w:szCs w:val="28"/>
        </w:rPr>
        <w:t>3</w:t>
      </w:r>
      <w:r w:rsidRPr="003F63D5">
        <w:rPr>
          <w:rFonts w:ascii="Times New Roman" w:hAnsi="Times New Roman" w:cs="Times New Roman"/>
          <w:sz w:val="28"/>
          <w:szCs w:val="28"/>
        </w:rPr>
        <w:t xml:space="preserve"> </w:t>
      </w:r>
      <w:r w:rsidRPr="003F63D5">
        <w:rPr>
          <w:rFonts w:ascii="Times New Roman" w:hAnsi="Times New Roman"/>
          <w:sz w:val="28"/>
          <w:szCs w:val="28"/>
        </w:rPr>
        <w:t>–</w:t>
      </w:r>
      <w:r>
        <w:rPr>
          <w:rFonts w:ascii="Times New Roman" w:hAnsi="Times New Roman" w:cs="Times New Roman"/>
          <w:sz w:val="28"/>
          <w:szCs w:val="28"/>
        </w:rPr>
        <w:t xml:space="preserve"> АӨК-ті цифрландыру нәтижелері</w:t>
      </w:r>
    </w:p>
    <w:p w14:paraId="2B4CFE37" w14:textId="77777777" w:rsidR="00CC3A14" w:rsidRDefault="00CC3A14" w:rsidP="00CC3A1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Ескерту – </w:t>
      </w:r>
      <w:r w:rsidRPr="00A5441F">
        <w:rPr>
          <w:rFonts w:ascii="Times New Roman" w:hAnsi="Times New Roman" w:cs="Times New Roman"/>
          <w:sz w:val="28"/>
          <w:szCs w:val="28"/>
        </w:rPr>
        <w:t>[</w:t>
      </w:r>
      <w:r>
        <w:rPr>
          <w:rFonts w:ascii="Times New Roman" w:hAnsi="Times New Roman" w:cs="Times New Roman"/>
          <w:sz w:val="28"/>
          <w:szCs w:val="28"/>
        </w:rPr>
        <w:t>170; 171</w:t>
      </w:r>
      <w:r w:rsidRPr="00A5441F">
        <w:rPr>
          <w:rFonts w:ascii="Times New Roman" w:hAnsi="Times New Roman" w:cs="Times New Roman"/>
          <w:sz w:val="28"/>
          <w:szCs w:val="28"/>
        </w:rPr>
        <w:t>]</w:t>
      </w:r>
      <w:r>
        <w:rPr>
          <w:rFonts w:ascii="Times New Roman" w:hAnsi="Times New Roman" w:cs="Times New Roman"/>
          <w:sz w:val="28"/>
          <w:szCs w:val="28"/>
        </w:rPr>
        <w:t xml:space="preserve"> негізінде автормен құрастырылған</w:t>
      </w:r>
    </w:p>
    <w:p w14:paraId="43C14D1C" w14:textId="77777777" w:rsidR="00CC3A14" w:rsidRDefault="00CC3A14" w:rsidP="00CC3A14">
      <w:pPr>
        <w:spacing w:after="0" w:line="240" w:lineRule="auto"/>
        <w:ind w:firstLine="709"/>
        <w:jc w:val="center"/>
        <w:rPr>
          <w:rFonts w:ascii="Times New Roman" w:hAnsi="Times New Roman" w:cs="Times New Roman"/>
          <w:sz w:val="28"/>
          <w:szCs w:val="28"/>
        </w:rPr>
      </w:pPr>
    </w:p>
    <w:p w14:paraId="69B80FCC" w14:textId="51BADC5B" w:rsidR="00CC3A14" w:rsidRDefault="00CC3A14" w:rsidP="00CC3A14">
      <w:pPr>
        <w:spacing w:after="0" w:line="240" w:lineRule="auto"/>
        <w:ind w:firstLine="709"/>
        <w:jc w:val="both"/>
        <w:rPr>
          <w:rFonts w:ascii="Times New Roman" w:hAnsi="Times New Roman" w:cs="Times New Roman"/>
          <w:sz w:val="28"/>
          <w:szCs w:val="28"/>
        </w:rPr>
      </w:pPr>
      <w:r w:rsidRPr="00F4711D">
        <w:rPr>
          <w:rFonts w:ascii="Times New Roman" w:hAnsi="Times New Roman" w:cs="Times New Roman"/>
          <w:sz w:val="28"/>
          <w:szCs w:val="28"/>
        </w:rPr>
        <w:t>Азық</w:t>
      </w:r>
      <w:r w:rsidR="00A4573B">
        <w:rPr>
          <w:rFonts w:ascii="Times New Roman" w:hAnsi="Times New Roman" w:cs="Times New Roman"/>
          <w:sz w:val="28"/>
          <w:szCs w:val="28"/>
        </w:rPr>
        <w:t>-</w:t>
      </w:r>
      <w:r w:rsidRPr="00F4711D">
        <w:rPr>
          <w:rFonts w:ascii="Times New Roman" w:hAnsi="Times New Roman" w:cs="Times New Roman"/>
          <w:sz w:val="28"/>
          <w:szCs w:val="28"/>
        </w:rPr>
        <w:t xml:space="preserve">түлік қауіпсіздігін қамтамасыз етудегі инновациялық </w:t>
      </w:r>
      <w:r>
        <w:rPr>
          <w:rFonts w:ascii="Times New Roman" w:hAnsi="Times New Roman" w:cs="Times New Roman"/>
          <w:sz w:val="28"/>
          <w:szCs w:val="28"/>
        </w:rPr>
        <w:t xml:space="preserve">озық </w:t>
      </w:r>
      <w:r w:rsidRPr="00F4711D">
        <w:rPr>
          <w:rFonts w:ascii="Times New Roman" w:hAnsi="Times New Roman" w:cs="Times New Roman"/>
          <w:sz w:val="28"/>
          <w:szCs w:val="28"/>
        </w:rPr>
        <w:t>шешімдер</w:t>
      </w:r>
      <w:r w:rsidR="000A0F75">
        <w:rPr>
          <w:rFonts w:ascii="Times New Roman" w:hAnsi="Times New Roman" w:cs="Times New Roman"/>
          <w:sz w:val="28"/>
          <w:szCs w:val="28"/>
        </w:rPr>
        <w:t xml:space="preserve"> тізбесі</w:t>
      </w:r>
      <w:r w:rsidR="00204473" w:rsidRPr="00204473">
        <w:rPr>
          <w:rFonts w:ascii="Times New Roman" w:hAnsi="Times New Roman" w:cs="Times New Roman"/>
          <w:sz w:val="28"/>
          <w:szCs w:val="28"/>
        </w:rPr>
        <w:t xml:space="preserve"> келес</w:t>
      </w:r>
      <w:r w:rsidR="00204473">
        <w:rPr>
          <w:rFonts w:ascii="Times New Roman" w:hAnsi="Times New Roman" w:cs="Times New Roman"/>
          <w:sz w:val="28"/>
          <w:szCs w:val="28"/>
        </w:rPr>
        <w:t>ідей</w:t>
      </w:r>
      <w:r w:rsidR="000A0F75">
        <w:rPr>
          <w:rFonts w:ascii="Times New Roman" w:hAnsi="Times New Roman" w:cs="Times New Roman"/>
          <w:sz w:val="28"/>
          <w:szCs w:val="28"/>
        </w:rPr>
        <w:t>:</w:t>
      </w:r>
      <w:r w:rsidR="00210F8B">
        <w:rPr>
          <w:rFonts w:ascii="Times New Roman" w:hAnsi="Times New Roman" w:cs="Times New Roman"/>
          <w:sz w:val="28"/>
          <w:szCs w:val="28"/>
        </w:rPr>
        <w:t xml:space="preserve"> </w:t>
      </w:r>
      <w:r w:rsidR="00A4573B">
        <w:rPr>
          <w:rFonts w:ascii="Times New Roman" w:hAnsi="Times New Roman" w:cs="Times New Roman"/>
          <w:sz w:val="28"/>
          <w:szCs w:val="28"/>
        </w:rPr>
        <w:t>гидропоника және вертикалды ферма жүйесін енгізу,</w:t>
      </w:r>
      <w:r w:rsidR="00A54755">
        <w:rPr>
          <w:rFonts w:ascii="Times New Roman" w:hAnsi="Times New Roman" w:cs="Times New Roman"/>
          <w:sz w:val="28"/>
          <w:szCs w:val="28"/>
        </w:rPr>
        <w:t xml:space="preserve"> </w:t>
      </w:r>
      <w:r w:rsidR="00A4573B">
        <w:rPr>
          <w:rFonts w:ascii="Times New Roman" w:hAnsi="Times New Roman" w:cs="Times New Roman"/>
          <w:sz w:val="28"/>
          <w:szCs w:val="28"/>
        </w:rPr>
        <w:t>логистиканы цифрландыру, қалдықтармен күрес</w:t>
      </w:r>
      <w:r w:rsidR="000A0F75">
        <w:rPr>
          <w:rFonts w:ascii="Times New Roman" w:hAnsi="Times New Roman" w:cs="Times New Roman"/>
          <w:sz w:val="28"/>
          <w:szCs w:val="28"/>
        </w:rPr>
        <w:t xml:space="preserve"> және</w:t>
      </w:r>
      <w:r w:rsidR="00A4573B">
        <w:rPr>
          <w:rFonts w:ascii="Times New Roman" w:hAnsi="Times New Roman" w:cs="Times New Roman"/>
          <w:sz w:val="28"/>
          <w:szCs w:val="28"/>
        </w:rPr>
        <w:t xml:space="preserve"> мал шаруашылығында эпизоотияға қарсы шаралар жүргізу</w:t>
      </w:r>
      <w:r w:rsidR="000A0F75">
        <w:rPr>
          <w:rFonts w:ascii="Times New Roman" w:hAnsi="Times New Roman" w:cs="Times New Roman"/>
          <w:sz w:val="28"/>
          <w:szCs w:val="28"/>
        </w:rPr>
        <w:t xml:space="preserve">. </w:t>
      </w:r>
      <w:r w:rsidR="00204473">
        <w:rPr>
          <w:rFonts w:ascii="Times New Roman" w:hAnsi="Times New Roman" w:cs="Times New Roman"/>
          <w:sz w:val="28"/>
          <w:szCs w:val="28"/>
        </w:rPr>
        <w:t>Тоңазыту тізбегін жетілдіру,</w:t>
      </w:r>
      <w:r w:rsidR="00A54755">
        <w:rPr>
          <w:rFonts w:ascii="Times New Roman" w:hAnsi="Times New Roman" w:cs="Times New Roman"/>
          <w:sz w:val="28"/>
          <w:szCs w:val="28"/>
        </w:rPr>
        <w:t xml:space="preserve"> </w:t>
      </w:r>
      <w:r w:rsidR="00204473">
        <w:rPr>
          <w:rFonts w:ascii="Times New Roman" w:hAnsi="Times New Roman" w:cs="Times New Roman"/>
          <w:sz w:val="28"/>
          <w:szCs w:val="28"/>
        </w:rPr>
        <w:t>жарамдылық мерзімін</w:t>
      </w:r>
      <w:r w:rsidR="00A54755">
        <w:rPr>
          <w:rFonts w:ascii="Times New Roman" w:hAnsi="Times New Roman" w:cs="Times New Roman"/>
          <w:sz w:val="28"/>
          <w:szCs w:val="28"/>
        </w:rPr>
        <w:t>е</w:t>
      </w:r>
      <w:r w:rsidR="00204473">
        <w:rPr>
          <w:rFonts w:ascii="Times New Roman" w:hAnsi="Times New Roman" w:cs="Times New Roman"/>
          <w:sz w:val="28"/>
          <w:szCs w:val="28"/>
        </w:rPr>
        <w:t xml:space="preserve"> мониторинг жүргізу, тасымалдау барысында  </w:t>
      </w:r>
      <w:r w:rsidR="00A54755">
        <w:rPr>
          <w:rFonts w:ascii="Times New Roman" w:hAnsi="Times New Roman" w:cs="Times New Roman"/>
          <w:sz w:val="28"/>
          <w:szCs w:val="28"/>
        </w:rPr>
        <w:t>цифрлық қадағалау азық-түлік</w:t>
      </w:r>
      <w:r w:rsidR="00691B1E">
        <w:rPr>
          <w:rFonts w:ascii="Times New Roman" w:hAnsi="Times New Roman" w:cs="Times New Roman"/>
          <w:sz w:val="28"/>
          <w:szCs w:val="28"/>
        </w:rPr>
        <w:t>тің</w:t>
      </w:r>
      <w:r w:rsidR="00A54755">
        <w:rPr>
          <w:rFonts w:ascii="Times New Roman" w:hAnsi="Times New Roman" w:cs="Times New Roman"/>
          <w:sz w:val="28"/>
          <w:szCs w:val="28"/>
        </w:rPr>
        <w:t xml:space="preserve"> сапасын сақтайды, маусымаралық тапшылықтың алдын алады және де болжамды шығындарды азайтады.</w:t>
      </w:r>
      <w:r w:rsidRPr="00F4711D">
        <w:rPr>
          <w:rFonts w:ascii="Times New Roman" w:hAnsi="Times New Roman" w:cs="Times New Roman"/>
          <w:sz w:val="28"/>
          <w:szCs w:val="28"/>
        </w:rPr>
        <w:t xml:space="preserve"> </w:t>
      </w:r>
      <w:r w:rsidR="00A54755">
        <w:rPr>
          <w:rFonts w:ascii="Times New Roman" w:hAnsi="Times New Roman" w:cs="Times New Roman"/>
          <w:sz w:val="28"/>
          <w:szCs w:val="28"/>
        </w:rPr>
        <w:t>Көрсетілген шешімдердің нәтижесінде</w:t>
      </w:r>
      <w:r>
        <w:rPr>
          <w:rFonts w:ascii="Times New Roman" w:hAnsi="Times New Roman" w:cs="Times New Roman"/>
          <w:sz w:val="28"/>
          <w:szCs w:val="28"/>
        </w:rPr>
        <w:t xml:space="preserve"> </w:t>
      </w:r>
      <w:r w:rsidRPr="00F4711D">
        <w:rPr>
          <w:rFonts w:ascii="Times New Roman" w:hAnsi="Times New Roman" w:cs="Times New Roman"/>
          <w:sz w:val="28"/>
          <w:szCs w:val="28"/>
        </w:rPr>
        <w:t xml:space="preserve">АӨК-нің өндірістік тиімділігі </w:t>
      </w:r>
      <w:r w:rsidR="00A54755">
        <w:rPr>
          <w:rFonts w:ascii="Times New Roman" w:hAnsi="Times New Roman" w:cs="Times New Roman"/>
          <w:sz w:val="28"/>
          <w:szCs w:val="28"/>
        </w:rPr>
        <w:t xml:space="preserve">нығаяды, </w:t>
      </w:r>
      <w:r w:rsidRPr="00F4711D">
        <w:rPr>
          <w:rFonts w:ascii="Times New Roman" w:hAnsi="Times New Roman" w:cs="Times New Roman"/>
          <w:sz w:val="28"/>
          <w:szCs w:val="28"/>
        </w:rPr>
        <w:lastRenderedPageBreak/>
        <w:t>азық-түлік өнімдерінің физикалық қолжетімділігі м</w:t>
      </w:r>
      <w:r>
        <w:rPr>
          <w:rFonts w:ascii="Times New Roman" w:hAnsi="Times New Roman" w:cs="Times New Roman"/>
          <w:sz w:val="28"/>
          <w:szCs w:val="28"/>
        </w:rPr>
        <w:t xml:space="preserve">ен сапалық тұрақтылығы </w:t>
      </w:r>
      <w:r w:rsidR="00691B1E">
        <w:rPr>
          <w:rFonts w:ascii="Times New Roman" w:hAnsi="Times New Roman" w:cs="Times New Roman"/>
          <w:sz w:val="28"/>
          <w:szCs w:val="28"/>
        </w:rPr>
        <w:t>жаңа қарқын алады.</w:t>
      </w:r>
      <w:r w:rsidRPr="00F4711D">
        <w:rPr>
          <w:rFonts w:ascii="Times New Roman" w:hAnsi="Times New Roman" w:cs="Times New Roman"/>
          <w:sz w:val="28"/>
          <w:szCs w:val="28"/>
        </w:rPr>
        <w:t xml:space="preserve"> </w:t>
      </w:r>
    </w:p>
    <w:p w14:paraId="55430323" w14:textId="77777777" w:rsidR="00CC3A14" w:rsidRDefault="00CC3A14" w:rsidP="00CC3A14">
      <w:pPr>
        <w:spacing w:after="0" w:line="240" w:lineRule="auto"/>
        <w:ind w:firstLine="709"/>
        <w:jc w:val="both"/>
        <w:rPr>
          <w:rFonts w:ascii="Times New Roman" w:eastAsia="Times New Roman" w:hAnsi="Times New Roman" w:cs="Times New Roman"/>
          <w:sz w:val="28"/>
          <w:szCs w:val="28"/>
          <w:lang w:eastAsia="ru-RU"/>
        </w:rPr>
      </w:pPr>
      <w:r w:rsidRPr="00156BED">
        <w:rPr>
          <w:rFonts w:ascii="Times New Roman" w:eastAsia="Times New Roman" w:hAnsi="Times New Roman" w:cs="Times New Roman"/>
          <w:sz w:val="28"/>
          <w:szCs w:val="28"/>
          <w:lang w:eastAsia="ru-RU"/>
        </w:rPr>
        <w:t xml:space="preserve">АӨК-ті цифрландыру ауылдық инфрақұрылымды </w:t>
      </w:r>
      <w:r>
        <w:rPr>
          <w:rFonts w:ascii="Times New Roman" w:eastAsia="Times New Roman" w:hAnsi="Times New Roman" w:cs="Times New Roman"/>
          <w:sz w:val="28"/>
          <w:szCs w:val="28"/>
          <w:lang w:eastAsia="ru-RU"/>
        </w:rPr>
        <w:t>толыққанды</w:t>
      </w:r>
      <w:r w:rsidRPr="00156BED">
        <w:rPr>
          <w:rFonts w:ascii="Times New Roman" w:eastAsia="Times New Roman" w:hAnsi="Times New Roman" w:cs="Times New Roman"/>
          <w:sz w:val="28"/>
          <w:szCs w:val="28"/>
          <w:lang w:eastAsia="ru-RU"/>
        </w:rPr>
        <w:t xml:space="preserve"> дамытуға ықпал етеді: интернет желісі мен цифрлық сервистердің кеңеюімен қатар агрологистикалық жүйелер де жетілдіріледі. Өнімді сақтау, тасымалдау және жеткізу процестерін автоматтандыру логистикалық шығындарды азайтып, жеткізу мерзімін қысқартады. Нәтижесінде ауылдық аймақтардың экономикалық белсенділігі артып, олардың инвестициялық тартымдылығы күшейеді.</w:t>
      </w:r>
    </w:p>
    <w:p w14:paraId="06DC437D" w14:textId="412B3A2E" w:rsidR="00CC3A14" w:rsidRDefault="00CC3A14" w:rsidP="00CC3A14">
      <w:pPr>
        <w:spacing w:after="0" w:line="240" w:lineRule="auto"/>
        <w:ind w:firstLine="709"/>
        <w:jc w:val="both"/>
        <w:rPr>
          <w:rFonts w:ascii="Times New Roman" w:eastAsia="Times New Roman" w:hAnsi="Times New Roman" w:cs="Times New Roman"/>
          <w:sz w:val="28"/>
          <w:szCs w:val="28"/>
          <w:lang w:eastAsia="ru-RU"/>
        </w:rPr>
      </w:pPr>
      <w:r w:rsidRPr="00156BED">
        <w:rPr>
          <w:rFonts w:ascii="Times New Roman" w:eastAsia="Times New Roman" w:hAnsi="Times New Roman" w:cs="Times New Roman"/>
          <w:sz w:val="28"/>
          <w:szCs w:val="28"/>
          <w:lang w:eastAsia="ru-RU"/>
        </w:rPr>
        <w:t xml:space="preserve">АӨК-ті инновациялық жаңғырту мемлекеттік қолдау шараларымен </w:t>
      </w:r>
      <w:r w:rsidR="002F598C">
        <w:rPr>
          <w:rFonts w:ascii="Times New Roman" w:eastAsia="Times New Roman" w:hAnsi="Times New Roman" w:cs="Times New Roman"/>
          <w:sz w:val="28"/>
          <w:szCs w:val="28"/>
          <w:lang w:eastAsia="ru-RU"/>
        </w:rPr>
        <w:t>қатар</w:t>
      </w:r>
      <w:r w:rsidRPr="00156BED">
        <w:rPr>
          <w:rFonts w:ascii="Times New Roman" w:eastAsia="Times New Roman" w:hAnsi="Times New Roman" w:cs="Times New Roman"/>
          <w:sz w:val="28"/>
          <w:szCs w:val="28"/>
          <w:lang w:eastAsia="ru-RU"/>
        </w:rPr>
        <w:t xml:space="preserve"> </w:t>
      </w:r>
      <w:r w:rsidR="002F598C">
        <w:rPr>
          <w:rFonts w:ascii="Times New Roman" w:eastAsia="Times New Roman" w:hAnsi="Times New Roman" w:cs="Times New Roman"/>
          <w:sz w:val="28"/>
          <w:szCs w:val="28"/>
          <w:lang w:eastAsia="ru-RU"/>
        </w:rPr>
        <w:t xml:space="preserve">көптарапты агротех жүйесінің субъектілері арасында </w:t>
      </w:r>
      <w:r w:rsidRPr="00156BED">
        <w:rPr>
          <w:rFonts w:ascii="Times New Roman" w:eastAsia="Times New Roman" w:hAnsi="Times New Roman" w:cs="Times New Roman"/>
          <w:sz w:val="28"/>
          <w:szCs w:val="28"/>
          <w:lang w:eastAsia="ru-RU"/>
        </w:rPr>
        <w:t xml:space="preserve">жаңа технологиялардың </w:t>
      </w:r>
      <w:r w:rsidR="002F598C">
        <w:rPr>
          <w:rFonts w:ascii="Times New Roman" w:eastAsia="Times New Roman" w:hAnsi="Times New Roman" w:cs="Times New Roman"/>
          <w:sz w:val="28"/>
          <w:szCs w:val="28"/>
          <w:lang w:eastAsia="ru-RU"/>
        </w:rPr>
        <w:t>игер</w:t>
      </w:r>
      <w:r w:rsidR="00E62AAD">
        <w:rPr>
          <w:rFonts w:ascii="Times New Roman" w:eastAsia="Times New Roman" w:hAnsi="Times New Roman" w:cs="Times New Roman"/>
          <w:sz w:val="28"/>
          <w:szCs w:val="28"/>
          <w:lang w:eastAsia="ru-RU"/>
        </w:rPr>
        <w:t>іл</w:t>
      </w:r>
      <w:r w:rsidR="002F598C">
        <w:rPr>
          <w:rFonts w:ascii="Times New Roman" w:eastAsia="Times New Roman" w:hAnsi="Times New Roman" w:cs="Times New Roman"/>
          <w:sz w:val="28"/>
          <w:szCs w:val="28"/>
          <w:lang w:eastAsia="ru-RU"/>
        </w:rPr>
        <w:t xml:space="preserve">уімен </w:t>
      </w:r>
      <w:r w:rsidR="00E62AAD">
        <w:rPr>
          <w:rFonts w:ascii="Times New Roman" w:eastAsia="Times New Roman" w:hAnsi="Times New Roman" w:cs="Times New Roman"/>
          <w:sz w:val="28"/>
          <w:szCs w:val="28"/>
          <w:lang w:eastAsia="ru-RU"/>
        </w:rPr>
        <w:t>өзара үндесе дамиды. М</w:t>
      </w:r>
      <w:r w:rsidRPr="00156BED">
        <w:rPr>
          <w:rFonts w:ascii="Times New Roman" w:eastAsia="Times New Roman" w:hAnsi="Times New Roman" w:cs="Times New Roman"/>
          <w:sz w:val="28"/>
          <w:szCs w:val="28"/>
          <w:lang w:eastAsia="ru-RU"/>
        </w:rPr>
        <w:t xml:space="preserve">емлекет, жеке сектор, аграрлық стартаптар, жоғары оқу орындары, ғылыми-зерттеу орталықтары және фермерлік құрылымдар арасындағы </w:t>
      </w:r>
      <w:r w:rsidR="00E62AAD">
        <w:rPr>
          <w:rFonts w:ascii="Times New Roman" w:eastAsia="Times New Roman" w:hAnsi="Times New Roman" w:cs="Times New Roman"/>
          <w:sz w:val="28"/>
          <w:szCs w:val="28"/>
          <w:lang w:eastAsia="ru-RU"/>
        </w:rPr>
        <w:t>и</w:t>
      </w:r>
      <w:r w:rsidR="00E62AAD" w:rsidRPr="00156BED">
        <w:rPr>
          <w:rFonts w:ascii="Times New Roman" w:eastAsia="Times New Roman" w:hAnsi="Times New Roman" w:cs="Times New Roman"/>
          <w:sz w:val="28"/>
          <w:szCs w:val="28"/>
          <w:lang w:eastAsia="ru-RU"/>
        </w:rPr>
        <w:t>нновация</w:t>
      </w:r>
      <w:r w:rsidR="00E62AAD">
        <w:rPr>
          <w:rFonts w:ascii="Times New Roman" w:eastAsia="Times New Roman" w:hAnsi="Times New Roman" w:cs="Times New Roman"/>
          <w:sz w:val="28"/>
          <w:szCs w:val="28"/>
          <w:lang w:eastAsia="ru-RU"/>
        </w:rPr>
        <w:t>лық технологияларды</w:t>
      </w:r>
      <w:r w:rsidR="00E62AAD" w:rsidRPr="00156BED">
        <w:rPr>
          <w:rFonts w:ascii="Times New Roman" w:eastAsia="Times New Roman" w:hAnsi="Times New Roman" w:cs="Times New Roman"/>
          <w:sz w:val="28"/>
          <w:szCs w:val="28"/>
          <w:lang w:eastAsia="ru-RU"/>
        </w:rPr>
        <w:t xml:space="preserve"> </w:t>
      </w:r>
      <w:r w:rsidR="00E62AAD">
        <w:rPr>
          <w:rFonts w:ascii="Times New Roman" w:eastAsia="Times New Roman" w:hAnsi="Times New Roman" w:cs="Times New Roman"/>
          <w:sz w:val="28"/>
          <w:szCs w:val="28"/>
          <w:lang w:eastAsia="ru-RU"/>
        </w:rPr>
        <w:t>ұтымды</w:t>
      </w:r>
      <w:r w:rsidR="00E62AAD" w:rsidRPr="00156BED">
        <w:rPr>
          <w:rFonts w:ascii="Times New Roman" w:eastAsia="Times New Roman" w:hAnsi="Times New Roman" w:cs="Times New Roman"/>
          <w:sz w:val="28"/>
          <w:szCs w:val="28"/>
          <w:lang w:eastAsia="ru-RU"/>
        </w:rPr>
        <w:t xml:space="preserve"> енгізу</w:t>
      </w:r>
      <w:r w:rsidR="00E62AAD">
        <w:rPr>
          <w:rFonts w:ascii="Times New Roman" w:eastAsia="Times New Roman" w:hAnsi="Times New Roman" w:cs="Times New Roman"/>
          <w:sz w:val="28"/>
          <w:szCs w:val="28"/>
          <w:lang w:eastAsia="ru-RU"/>
        </w:rPr>
        <w:t xml:space="preserve"> және қолдану</w:t>
      </w:r>
      <w:r w:rsidR="00E62AAD" w:rsidRPr="00156BED">
        <w:rPr>
          <w:rFonts w:ascii="Times New Roman" w:eastAsia="Times New Roman" w:hAnsi="Times New Roman" w:cs="Times New Roman"/>
          <w:sz w:val="28"/>
          <w:szCs w:val="28"/>
          <w:lang w:eastAsia="ru-RU"/>
        </w:rPr>
        <w:t xml:space="preserve"> </w:t>
      </w:r>
      <w:r w:rsidRPr="00156BED">
        <w:rPr>
          <w:rFonts w:ascii="Times New Roman" w:eastAsia="Times New Roman" w:hAnsi="Times New Roman" w:cs="Times New Roman"/>
          <w:sz w:val="28"/>
          <w:szCs w:val="28"/>
          <w:lang w:eastAsia="ru-RU"/>
        </w:rPr>
        <w:t>тұрақт</w:t>
      </w:r>
      <w:r w:rsidR="00E62AAD">
        <w:rPr>
          <w:rFonts w:ascii="Times New Roman" w:eastAsia="Times New Roman" w:hAnsi="Times New Roman" w:cs="Times New Roman"/>
          <w:sz w:val="28"/>
          <w:szCs w:val="28"/>
          <w:lang w:eastAsia="ru-RU"/>
        </w:rPr>
        <w:t>ы</w:t>
      </w:r>
      <w:r w:rsidRPr="00156BED">
        <w:rPr>
          <w:rFonts w:ascii="Times New Roman" w:eastAsia="Times New Roman" w:hAnsi="Times New Roman" w:cs="Times New Roman"/>
          <w:sz w:val="28"/>
          <w:szCs w:val="28"/>
          <w:lang w:eastAsia="ru-RU"/>
        </w:rPr>
        <w:t xml:space="preserve"> кооперациялық </w:t>
      </w:r>
      <w:r w:rsidR="00E62AAD">
        <w:rPr>
          <w:rFonts w:ascii="Times New Roman" w:eastAsia="Times New Roman" w:hAnsi="Times New Roman" w:cs="Times New Roman"/>
          <w:sz w:val="28"/>
          <w:szCs w:val="28"/>
          <w:lang w:eastAsia="ru-RU"/>
        </w:rPr>
        <w:t>ынтымақтастықты</w:t>
      </w:r>
      <w:r w:rsidRPr="00156BED">
        <w:rPr>
          <w:rFonts w:ascii="Times New Roman" w:eastAsia="Times New Roman" w:hAnsi="Times New Roman" w:cs="Times New Roman"/>
          <w:sz w:val="28"/>
          <w:szCs w:val="28"/>
          <w:lang w:eastAsia="ru-RU"/>
        </w:rPr>
        <w:t xml:space="preserve"> </w:t>
      </w:r>
      <w:r w:rsidR="00E62AAD">
        <w:rPr>
          <w:rFonts w:ascii="Times New Roman" w:eastAsia="Times New Roman" w:hAnsi="Times New Roman" w:cs="Times New Roman"/>
          <w:sz w:val="28"/>
          <w:szCs w:val="28"/>
          <w:lang w:eastAsia="ru-RU"/>
        </w:rPr>
        <w:t>қажетсінеді</w:t>
      </w:r>
      <w:r w:rsidRPr="00156BED">
        <w:rPr>
          <w:rFonts w:ascii="Times New Roman" w:eastAsia="Times New Roman" w:hAnsi="Times New Roman" w:cs="Times New Roman"/>
          <w:sz w:val="28"/>
          <w:szCs w:val="28"/>
          <w:lang w:eastAsia="ru-RU"/>
        </w:rPr>
        <w:t>. Аграрлық секторда жаңа технологиялар</w:t>
      </w:r>
      <w:r w:rsidR="00F748C0">
        <w:rPr>
          <w:rFonts w:ascii="Times New Roman" w:eastAsia="Times New Roman" w:hAnsi="Times New Roman" w:cs="Times New Roman"/>
          <w:sz w:val="28"/>
          <w:szCs w:val="28"/>
          <w:lang w:eastAsia="ru-RU"/>
        </w:rPr>
        <w:t xml:space="preserve">ды енгізу алғашқы </w:t>
      </w:r>
      <w:r w:rsidRPr="00156BED">
        <w:rPr>
          <w:rFonts w:ascii="Times New Roman" w:eastAsia="Times New Roman" w:hAnsi="Times New Roman" w:cs="Times New Roman"/>
          <w:sz w:val="28"/>
          <w:szCs w:val="28"/>
          <w:lang w:eastAsia="ru-RU"/>
        </w:rPr>
        <w:t>кезеңде жоғары тәуекел</w:t>
      </w:r>
      <w:r w:rsidR="00F748C0">
        <w:rPr>
          <w:rFonts w:ascii="Times New Roman" w:eastAsia="Times New Roman" w:hAnsi="Times New Roman" w:cs="Times New Roman"/>
          <w:sz w:val="28"/>
          <w:szCs w:val="28"/>
          <w:lang w:eastAsia="ru-RU"/>
        </w:rPr>
        <w:t xml:space="preserve">дер мен </w:t>
      </w:r>
      <w:r w:rsidRPr="00156BED">
        <w:rPr>
          <w:rFonts w:ascii="Times New Roman" w:eastAsia="Times New Roman" w:hAnsi="Times New Roman" w:cs="Times New Roman"/>
          <w:sz w:val="28"/>
          <w:szCs w:val="28"/>
          <w:lang w:eastAsia="ru-RU"/>
        </w:rPr>
        <w:t>елеулі шығындар</w:t>
      </w:r>
      <w:r w:rsidR="00F748C0">
        <w:rPr>
          <w:rFonts w:ascii="Times New Roman" w:eastAsia="Times New Roman" w:hAnsi="Times New Roman" w:cs="Times New Roman"/>
          <w:sz w:val="28"/>
          <w:szCs w:val="28"/>
          <w:lang w:eastAsia="ru-RU"/>
        </w:rPr>
        <w:t>ға ұшыратады</w:t>
      </w:r>
      <w:r w:rsidRPr="00156BED">
        <w:rPr>
          <w:rFonts w:ascii="Times New Roman" w:eastAsia="Times New Roman" w:hAnsi="Times New Roman" w:cs="Times New Roman"/>
          <w:sz w:val="28"/>
          <w:szCs w:val="28"/>
          <w:lang w:eastAsia="ru-RU"/>
        </w:rPr>
        <w:t xml:space="preserve">, </w:t>
      </w:r>
      <w:r w:rsidR="00F748C0">
        <w:rPr>
          <w:rFonts w:ascii="Times New Roman" w:eastAsia="Times New Roman" w:hAnsi="Times New Roman" w:cs="Times New Roman"/>
          <w:sz w:val="28"/>
          <w:szCs w:val="28"/>
          <w:lang w:eastAsia="ru-RU"/>
        </w:rPr>
        <w:t xml:space="preserve">сондықтан да </w:t>
      </w:r>
      <w:r w:rsidRPr="00156BED">
        <w:rPr>
          <w:rFonts w:ascii="Times New Roman" w:eastAsia="Times New Roman" w:hAnsi="Times New Roman" w:cs="Times New Roman"/>
          <w:sz w:val="28"/>
          <w:szCs w:val="28"/>
          <w:lang w:eastAsia="ru-RU"/>
        </w:rPr>
        <w:t xml:space="preserve">оларды </w:t>
      </w:r>
      <w:r w:rsidR="00F748C0">
        <w:rPr>
          <w:rFonts w:ascii="Times New Roman" w:eastAsia="Times New Roman" w:hAnsi="Times New Roman" w:cs="Times New Roman"/>
          <w:sz w:val="28"/>
          <w:szCs w:val="28"/>
          <w:lang w:eastAsia="ru-RU"/>
        </w:rPr>
        <w:t>қолдану</w:t>
      </w:r>
      <w:r w:rsidRPr="00156BED">
        <w:rPr>
          <w:rFonts w:ascii="Times New Roman" w:eastAsia="Times New Roman" w:hAnsi="Times New Roman" w:cs="Times New Roman"/>
          <w:sz w:val="28"/>
          <w:szCs w:val="28"/>
          <w:lang w:eastAsia="ru-RU"/>
        </w:rPr>
        <w:t xml:space="preserve"> үшін агро</w:t>
      </w:r>
      <w:r w:rsidR="00F748C0">
        <w:rPr>
          <w:rFonts w:ascii="Times New Roman" w:eastAsia="Times New Roman" w:hAnsi="Times New Roman" w:cs="Times New Roman"/>
          <w:sz w:val="28"/>
          <w:szCs w:val="28"/>
          <w:lang w:eastAsia="ru-RU"/>
        </w:rPr>
        <w:t>рлық саладағы</w:t>
      </w:r>
      <w:r w:rsidRPr="00156BED">
        <w:rPr>
          <w:rFonts w:ascii="Times New Roman" w:eastAsia="Times New Roman" w:hAnsi="Times New Roman" w:cs="Times New Roman"/>
          <w:sz w:val="28"/>
          <w:szCs w:val="28"/>
          <w:lang w:eastAsia="ru-RU"/>
        </w:rPr>
        <w:t xml:space="preserve"> стартаптарды гранттық қолдау</w:t>
      </w:r>
      <w:r w:rsidR="00F748C0">
        <w:rPr>
          <w:rFonts w:ascii="Times New Roman" w:eastAsia="Times New Roman" w:hAnsi="Times New Roman" w:cs="Times New Roman"/>
          <w:sz w:val="28"/>
          <w:szCs w:val="28"/>
          <w:lang w:eastAsia="ru-RU"/>
        </w:rPr>
        <w:t>ды</w:t>
      </w:r>
      <w:r>
        <w:rPr>
          <w:rFonts w:ascii="Times New Roman" w:eastAsia="Times New Roman" w:hAnsi="Times New Roman" w:cs="Times New Roman"/>
          <w:sz w:val="28"/>
          <w:szCs w:val="28"/>
          <w:lang w:eastAsia="ru-RU"/>
        </w:rPr>
        <w:t xml:space="preserve"> </w:t>
      </w:r>
      <w:r w:rsidR="000D72A7">
        <w:rPr>
          <w:rFonts w:ascii="Times New Roman" w:eastAsia="Times New Roman" w:hAnsi="Times New Roman" w:cs="Times New Roman"/>
          <w:sz w:val="28"/>
          <w:szCs w:val="28"/>
          <w:lang w:eastAsia="ru-RU"/>
        </w:rPr>
        <w:t>белсенді енгізу қисынды.</w:t>
      </w:r>
      <w:r>
        <w:rPr>
          <w:rFonts w:ascii="Times New Roman" w:eastAsia="Times New Roman" w:hAnsi="Times New Roman" w:cs="Times New Roman"/>
          <w:sz w:val="28"/>
          <w:szCs w:val="28"/>
          <w:lang w:eastAsia="ru-RU"/>
        </w:rPr>
        <w:t xml:space="preserve"> </w:t>
      </w:r>
      <w:r w:rsidR="000D72A7">
        <w:rPr>
          <w:rFonts w:ascii="Times New Roman" w:eastAsia="Times New Roman" w:hAnsi="Times New Roman" w:cs="Times New Roman"/>
          <w:sz w:val="28"/>
          <w:szCs w:val="28"/>
          <w:lang w:eastAsia="ru-RU"/>
        </w:rPr>
        <w:t>Осы тұста п</w:t>
      </w:r>
      <w:r w:rsidRPr="00156BED">
        <w:rPr>
          <w:rFonts w:ascii="Times New Roman" w:eastAsia="Times New Roman" w:hAnsi="Times New Roman" w:cs="Times New Roman"/>
          <w:sz w:val="28"/>
          <w:szCs w:val="28"/>
          <w:lang w:eastAsia="ru-RU"/>
        </w:rPr>
        <w:t xml:space="preserve">илоттық шаруашылықтар құру және агроинновацияларды өндірістік жағдайда </w:t>
      </w:r>
      <w:r w:rsidR="000D72A7">
        <w:rPr>
          <w:rFonts w:ascii="Times New Roman" w:eastAsia="Times New Roman" w:hAnsi="Times New Roman" w:cs="Times New Roman"/>
          <w:sz w:val="28"/>
          <w:szCs w:val="28"/>
          <w:lang w:eastAsia="ru-RU"/>
        </w:rPr>
        <w:t>сынама</w:t>
      </w:r>
      <w:r w:rsidRPr="00156BED">
        <w:rPr>
          <w:rFonts w:ascii="Times New Roman" w:eastAsia="Times New Roman" w:hAnsi="Times New Roman" w:cs="Times New Roman"/>
          <w:sz w:val="28"/>
          <w:szCs w:val="28"/>
          <w:lang w:eastAsia="ru-RU"/>
        </w:rPr>
        <w:t>дан өткізу алаңдарын қ</w:t>
      </w:r>
      <w:r w:rsidR="000D72A7">
        <w:rPr>
          <w:rFonts w:ascii="Times New Roman" w:eastAsia="Times New Roman" w:hAnsi="Times New Roman" w:cs="Times New Roman"/>
          <w:sz w:val="28"/>
          <w:szCs w:val="28"/>
          <w:lang w:eastAsia="ru-RU"/>
        </w:rPr>
        <w:t>ұру қажеттілігі туындайды</w:t>
      </w:r>
      <w:r w:rsidRPr="00156BED">
        <w:rPr>
          <w:rFonts w:ascii="Times New Roman" w:eastAsia="Times New Roman" w:hAnsi="Times New Roman" w:cs="Times New Roman"/>
          <w:sz w:val="28"/>
          <w:szCs w:val="28"/>
          <w:lang w:eastAsia="ru-RU"/>
        </w:rPr>
        <w:t>.</w:t>
      </w:r>
      <w:r w:rsidRPr="00156BED">
        <w:t xml:space="preserve"> </w:t>
      </w:r>
      <w:r w:rsidR="000D72A7">
        <w:rPr>
          <w:rFonts w:ascii="Times New Roman" w:eastAsia="Times New Roman" w:hAnsi="Times New Roman" w:cs="Times New Roman"/>
          <w:sz w:val="28"/>
          <w:szCs w:val="28"/>
          <w:lang w:eastAsia="ru-RU"/>
        </w:rPr>
        <w:t>Бұл ғ</w:t>
      </w:r>
      <w:r w:rsidRPr="00156BED">
        <w:rPr>
          <w:rFonts w:ascii="Times New Roman" w:eastAsia="Times New Roman" w:hAnsi="Times New Roman" w:cs="Times New Roman"/>
          <w:sz w:val="28"/>
          <w:szCs w:val="28"/>
          <w:lang w:eastAsia="ru-RU"/>
        </w:rPr>
        <w:t xml:space="preserve">ылыми әзірлемелер </w:t>
      </w:r>
      <w:r w:rsidR="000D50D1">
        <w:rPr>
          <w:rFonts w:ascii="Times New Roman" w:eastAsia="Times New Roman" w:hAnsi="Times New Roman" w:cs="Times New Roman"/>
          <w:sz w:val="28"/>
          <w:szCs w:val="28"/>
          <w:lang w:eastAsia="ru-RU"/>
        </w:rPr>
        <w:t xml:space="preserve">өндірістік саланың қызметін жеделдетеді, нәтижесінде </w:t>
      </w:r>
      <w:r w:rsidR="000D72A7" w:rsidRPr="00156BED">
        <w:rPr>
          <w:rFonts w:ascii="Times New Roman" w:eastAsia="Times New Roman" w:hAnsi="Times New Roman" w:cs="Times New Roman"/>
          <w:sz w:val="28"/>
          <w:szCs w:val="28"/>
          <w:lang w:eastAsia="ru-RU"/>
        </w:rPr>
        <w:t xml:space="preserve">фермерлердің </w:t>
      </w:r>
      <w:r w:rsidR="000D72A7">
        <w:rPr>
          <w:rFonts w:ascii="Times New Roman" w:eastAsia="Times New Roman" w:hAnsi="Times New Roman" w:cs="Times New Roman"/>
          <w:sz w:val="28"/>
          <w:szCs w:val="28"/>
          <w:lang w:eastAsia="ru-RU"/>
        </w:rPr>
        <w:t>заман</w:t>
      </w:r>
      <w:r w:rsidR="000D50D1">
        <w:rPr>
          <w:rFonts w:ascii="Times New Roman" w:eastAsia="Times New Roman" w:hAnsi="Times New Roman" w:cs="Times New Roman"/>
          <w:sz w:val="28"/>
          <w:szCs w:val="28"/>
          <w:lang w:eastAsia="ru-RU"/>
        </w:rPr>
        <w:t>а</w:t>
      </w:r>
      <w:r w:rsidR="000D72A7">
        <w:rPr>
          <w:rFonts w:ascii="Times New Roman" w:eastAsia="Times New Roman" w:hAnsi="Times New Roman" w:cs="Times New Roman"/>
          <w:sz w:val="28"/>
          <w:szCs w:val="28"/>
          <w:lang w:eastAsia="ru-RU"/>
        </w:rPr>
        <w:t>уи</w:t>
      </w:r>
      <w:r w:rsidR="000D72A7" w:rsidRPr="00156BED">
        <w:rPr>
          <w:rFonts w:ascii="Times New Roman" w:eastAsia="Times New Roman" w:hAnsi="Times New Roman" w:cs="Times New Roman"/>
          <w:sz w:val="28"/>
          <w:szCs w:val="28"/>
          <w:lang w:eastAsia="ru-RU"/>
        </w:rPr>
        <w:t xml:space="preserve"> технологияларға </w:t>
      </w:r>
      <w:r w:rsidR="000D50D1">
        <w:rPr>
          <w:rFonts w:ascii="Times New Roman" w:eastAsia="Times New Roman" w:hAnsi="Times New Roman" w:cs="Times New Roman"/>
          <w:sz w:val="28"/>
          <w:szCs w:val="28"/>
          <w:lang w:eastAsia="ru-RU"/>
        </w:rPr>
        <w:t xml:space="preserve">деген </w:t>
      </w:r>
      <w:r w:rsidR="000D72A7">
        <w:rPr>
          <w:rFonts w:ascii="Times New Roman" w:eastAsia="Times New Roman" w:hAnsi="Times New Roman" w:cs="Times New Roman"/>
          <w:sz w:val="28"/>
          <w:szCs w:val="28"/>
          <w:lang w:eastAsia="ru-RU"/>
        </w:rPr>
        <w:t>сенімділігін арттырып</w:t>
      </w:r>
      <w:r w:rsidR="000D50D1">
        <w:rPr>
          <w:rFonts w:ascii="Times New Roman" w:eastAsia="Times New Roman" w:hAnsi="Times New Roman" w:cs="Times New Roman"/>
          <w:sz w:val="28"/>
          <w:szCs w:val="28"/>
          <w:lang w:eastAsia="ru-RU"/>
        </w:rPr>
        <w:t xml:space="preserve">, көзқарасын өзгертеді. </w:t>
      </w:r>
      <w:r w:rsidR="000D72A7">
        <w:rPr>
          <w:rFonts w:ascii="Times New Roman" w:eastAsia="Times New Roman" w:hAnsi="Times New Roman" w:cs="Times New Roman"/>
          <w:sz w:val="28"/>
          <w:szCs w:val="28"/>
          <w:lang w:eastAsia="ru-RU"/>
        </w:rPr>
        <w:t xml:space="preserve"> </w:t>
      </w:r>
      <w:r w:rsidR="000D50D1">
        <w:rPr>
          <w:rFonts w:ascii="Times New Roman" w:eastAsia="Times New Roman" w:hAnsi="Times New Roman" w:cs="Times New Roman"/>
          <w:sz w:val="28"/>
          <w:szCs w:val="28"/>
          <w:lang w:eastAsia="ru-RU"/>
        </w:rPr>
        <w:t xml:space="preserve">Аталған </w:t>
      </w:r>
      <w:r w:rsidRPr="00156BED">
        <w:rPr>
          <w:rFonts w:ascii="Times New Roman" w:eastAsia="Times New Roman" w:hAnsi="Times New Roman" w:cs="Times New Roman"/>
          <w:sz w:val="28"/>
          <w:szCs w:val="28"/>
          <w:lang w:eastAsia="ru-RU"/>
        </w:rPr>
        <w:t>тәсіл</w:t>
      </w:r>
      <w:r w:rsidR="000D50D1">
        <w:rPr>
          <w:rFonts w:ascii="Times New Roman" w:eastAsia="Times New Roman" w:hAnsi="Times New Roman" w:cs="Times New Roman"/>
          <w:sz w:val="28"/>
          <w:szCs w:val="28"/>
          <w:lang w:eastAsia="ru-RU"/>
        </w:rPr>
        <w:t>дер</w:t>
      </w:r>
      <w:r w:rsidRPr="00156BED">
        <w:rPr>
          <w:rFonts w:ascii="Times New Roman" w:eastAsia="Times New Roman" w:hAnsi="Times New Roman" w:cs="Times New Roman"/>
          <w:sz w:val="28"/>
          <w:szCs w:val="28"/>
          <w:lang w:eastAsia="ru-RU"/>
        </w:rPr>
        <w:t xml:space="preserve"> инн</w:t>
      </w:r>
      <w:r>
        <w:rPr>
          <w:rFonts w:ascii="Times New Roman" w:eastAsia="Times New Roman" w:hAnsi="Times New Roman" w:cs="Times New Roman"/>
          <w:sz w:val="28"/>
          <w:szCs w:val="28"/>
          <w:lang w:eastAsia="ru-RU"/>
        </w:rPr>
        <w:t>о</w:t>
      </w:r>
      <w:r w:rsidRPr="00156BED">
        <w:rPr>
          <w:rFonts w:ascii="Times New Roman" w:eastAsia="Times New Roman" w:hAnsi="Times New Roman" w:cs="Times New Roman"/>
          <w:sz w:val="28"/>
          <w:szCs w:val="28"/>
          <w:lang w:eastAsia="ru-RU"/>
        </w:rPr>
        <w:t>вация</w:t>
      </w:r>
      <w:r w:rsidR="000D50D1">
        <w:rPr>
          <w:rFonts w:ascii="Times New Roman" w:eastAsia="Times New Roman" w:hAnsi="Times New Roman" w:cs="Times New Roman"/>
          <w:sz w:val="28"/>
          <w:szCs w:val="28"/>
          <w:lang w:eastAsia="ru-RU"/>
        </w:rPr>
        <w:t>лық технологияларды</w:t>
      </w:r>
      <w:r w:rsidR="00627A90">
        <w:rPr>
          <w:rFonts w:ascii="Times New Roman" w:eastAsia="Times New Roman" w:hAnsi="Times New Roman" w:cs="Times New Roman"/>
          <w:sz w:val="28"/>
          <w:szCs w:val="28"/>
          <w:lang w:eastAsia="ru-RU"/>
        </w:rPr>
        <w:t xml:space="preserve"> </w:t>
      </w:r>
      <w:r w:rsidR="000D50D1">
        <w:rPr>
          <w:rFonts w:ascii="Times New Roman" w:eastAsia="Times New Roman" w:hAnsi="Times New Roman" w:cs="Times New Roman"/>
          <w:sz w:val="28"/>
          <w:szCs w:val="28"/>
          <w:lang w:eastAsia="ru-RU"/>
        </w:rPr>
        <w:t>енгізіп қана қоймай</w:t>
      </w:r>
      <w:r w:rsidRPr="00156BED">
        <w:rPr>
          <w:rFonts w:ascii="Times New Roman" w:eastAsia="Times New Roman" w:hAnsi="Times New Roman" w:cs="Times New Roman"/>
          <w:sz w:val="28"/>
          <w:szCs w:val="28"/>
          <w:lang w:eastAsia="ru-RU"/>
        </w:rPr>
        <w:t xml:space="preserve">, оларды жергілікті </w:t>
      </w:r>
      <w:r w:rsidR="000D50D1">
        <w:rPr>
          <w:rFonts w:ascii="Times New Roman" w:eastAsia="Times New Roman" w:hAnsi="Times New Roman" w:cs="Times New Roman"/>
          <w:sz w:val="28"/>
          <w:szCs w:val="28"/>
          <w:lang w:eastAsia="ru-RU"/>
        </w:rPr>
        <w:t xml:space="preserve">жерлердің </w:t>
      </w:r>
      <w:r w:rsidRPr="00156BED">
        <w:rPr>
          <w:rFonts w:ascii="Times New Roman" w:eastAsia="Times New Roman" w:hAnsi="Times New Roman" w:cs="Times New Roman"/>
          <w:sz w:val="28"/>
          <w:szCs w:val="28"/>
          <w:lang w:eastAsia="ru-RU"/>
        </w:rPr>
        <w:t>табиғ</w:t>
      </w:r>
      <w:r w:rsidR="000D50D1">
        <w:rPr>
          <w:rFonts w:ascii="Times New Roman" w:eastAsia="Times New Roman" w:hAnsi="Times New Roman" w:cs="Times New Roman"/>
          <w:sz w:val="28"/>
          <w:szCs w:val="28"/>
          <w:lang w:eastAsia="ru-RU"/>
        </w:rPr>
        <w:t xml:space="preserve">аты мен </w:t>
      </w:r>
      <w:r w:rsidRPr="00156BED">
        <w:rPr>
          <w:rFonts w:ascii="Times New Roman" w:eastAsia="Times New Roman" w:hAnsi="Times New Roman" w:cs="Times New Roman"/>
          <w:sz w:val="28"/>
          <w:szCs w:val="28"/>
          <w:lang w:eastAsia="ru-RU"/>
        </w:rPr>
        <w:t>климат</w:t>
      </w:r>
      <w:r w:rsidR="000D50D1">
        <w:rPr>
          <w:rFonts w:ascii="Times New Roman" w:eastAsia="Times New Roman" w:hAnsi="Times New Roman" w:cs="Times New Roman"/>
          <w:sz w:val="28"/>
          <w:szCs w:val="28"/>
          <w:lang w:eastAsia="ru-RU"/>
        </w:rPr>
        <w:t xml:space="preserve">ына </w:t>
      </w:r>
      <w:r w:rsidRPr="00156BED">
        <w:rPr>
          <w:rFonts w:ascii="Times New Roman" w:eastAsia="Times New Roman" w:hAnsi="Times New Roman" w:cs="Times New Roman"/>
          <w:sz w:val="28"/>
          <w:szCs w:val="28"/>
          <w:lang w:eastAsia="ru-RU"/>
        </w:rPr>
        <w:t>және ресурстық</w:t>
      </w:r>
      <w:r w:rsidR="000D50D1">
        <w:rPr>
          <w:rFonts w:ascii="Times New Roman" w:eastAsia="Times New Roman" w:hAnsi="Times New Roman" w:cs="Times New Roman"/>
          <w:sz w:val="28"/>
          <w:szCs w:val="28"/>
          <w:lang w:eastAsia="ru-RU"/>
        </w:rPr>
        <w:t xml:space="preserve"> әлеуетіне</w:t>
      </w:r>
      <w:r w:rsidRPr="00156BED">
        <w:rPr>
          <w:rFonts w:ascii="Times New Roman" w:eastAsia="Times New Roman" w:hAnsi="Times New Roman" w:cs="Times New Roman"/>
          <w:sz w:val="28"/>
          <w:szCs w:val="28"/>
          <w:lang w:eastAsia="ru-RU"/>
        </w:rPr>
        <w:t xml:space="preserve"> бейімдеуге </w:t>
      </w:r>
      <w:r w:rsidR="000D50D1">
        <w:rPr>
          <w:rFonts w:ascii="Times New Roman" w:eastAsia="Times New Roman" w:hAnsi="Times New Roman" w:cs="Times New Roman"/>
          <w:sz w:val="28"/>
          <w:szCs w:val="28"/>
          <w:lang w:eastAsia="ru-RU"/>
        </w:rPr>
        <w:t>септігін тигізеді</w:t>
      </w:r>
      <w:r w:rsidRPr="00156BED">
        <w:rPr>
          <w:rFonts w:ascii="Times New Roman" w:eastAsia="Times New Roman" w:hAnsi="Times New Roman" w:cs="Times New Roman"/>
          <w:sz w:val="28"/>
          <w:szCs w:val="28"/>
          <w:lang w:eastAsia="ru-RU"/>
        </w:rPr>
        <w:t>.</w:t>
      </w:r>
      <w:r w:rsidRPr="00B173E0">
        <w:t xml:space="preserve"> </w:t>
      </w:r>
    </w:p>
    <w:p w14:paraId="4B15C9DB" w14:textId="6B97440E" w:rsidR="00CC3A14" w:rsidRPr="00222D63" w:rsidRDefault="000D50D1" w:rsidP="00CC3A14">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Ө</w:t>
      </w:r>
      <w:r w:rsidR="00CC3A14" w:rsidRPr="00C746F3">
        <w:rPr>
          <w:rFonts w:ascii="Times New Roman" w:hAnsi="Times New Roman" w:cs="Times New Roman"/>
          <w:sz w:val="28"/>
          <w:szCs w:val="28"/>
        </w:rPr>
        <w:t>німнің сапасы мен қауіпсіздігін цифрлық жүйелер</w:t>
      </w:r>
      <w:r>
        <w:rPr>
          <w:rFonts w:ascii="Times New Roman" w:hAnsi="Times New Roman" w:cs="Times New Roman"/>
          <w:sz w:val="28"/>
          <w:szCs w:val="28"/>
        </w:rPr>
        <w:t>дің</w:t>
      </w:r>
      <w:r w:rsidR="00CC3A14" w:rsidRPr="00C746F3">
        <w:rPr>
          <w:rFonts w:ascii="Times New Roman" w:hAnsi="Times New Roman" w:cs="Times New Roman"/>
          <w:sz w:val="28"/>
          <w:szCs w:val="28"/>
        </w:rPr>
        <w:t xml:space="preserve"> </w:t>
      </w:r>
      <w:r>
        <w:rPr>
          <w:rFonts w:ascii="Times New Roman" w:hAnsi="Times New Roman" w:cs="Times New Roman"/>
          <w:sz w:val="28"/>
          <w:szCs w:val="28"/>
        </w:rPr>
        <w:t>көмегімен</w:t>
      </w:r>
      <w:r w:rsidR="00CC3A14" w:rsidRPr="00C746F3">
        <w:rPr>
          <w:rFonts w:ascii="Times New Roman" w:hAnsi="Times New Roman" w:cs="Times New Roman"/>
          <w:sz w:val="28"/>
          <w:szCs w:val="28"/>
        </w:rPr>
        <w:t xml:space="preserve"> бақылау </w:t>
      </w:r>
      <w:r>
        <w:rPr>
          <w:rFonts w:ascii="Times New Roman" w:hAnsi="Times New Roman" w:cs="Times New Roman"/>
          <w:sz w:val="28"/>
          <w:szCs w:val="28"/>
        </w:rPr>
        <w:t>а</w:t>
      </w:r>
      <w:r w:rsidRPr="00C746F3">
        <w:rPr>
          <w:rFonts w:ascii="Times New Roman" w:hAnsi="Times New Roman" w:cs="Times New Roman"/>
          <w:sz w:val="28"/>
          <w:szCs w:val="28"/>
        </w:rPr>
        <w:t xml:space="preserve">зық-түлік қауіпсіздігін қамтамасыз ету үшін </w:t>
      </w:r>
      <w:r>
        <w:rPr>
          <w:rFonts w:ascii="Times New Roman" w:hAnsi="Times New Roman" w:cs="Times New Roman"/>
          <w:sz w:val="28"/>
          <w:szCs w:val="28"/>
        </w:rPr>
        <w:t>айрықша өзекті</w:t>
      </w:r>
      <w:r w:rsidR="00CC3A14" w:rsidRPr="00C746F3">
        <w:rPr>
          <w:rFonts w:ascii="Times New Roman" w:hAnsi="Times New Roman" w:cs="Times New Roman"/>
          <w:sz w:val="28"/>
          <w:szCs w:val="28"/>
        </w:rPr>
        <w:t>.</w:t>
      </w:r>
      <w:r w:rsidR="00CC3A14">
        <w:t xml:space="preserve"> </w:t>
      </w:r>
      <w:r>
        <w:rPr>
          <w:rFonts w:ascii="Times New Roman" w:eastAsia="Times New Roman" w:hAnsi="Times New Roman" w:cs="Times New Roman"/>
          <w:sz w:val="28"/>
          <w:szCs w:val="28"/>
          <w:lang w:eastAsia="ru-RU"/>
        </w:rPr>
        <w:t xml:space="preserve">Сол </w:t>
      </w:r>
      <w:r w:rsidR="00CC3A14">
        <w:rPr>
          <w:rFonts w:ascii="Times New Roman" w:eastAsia="Times New Roman" w:hAnsi="Times New Roman" w:cs="Times New Roman"/>
          <w:sz w:val="28"/>
          <w:szCs w:val="28"/>
          <w:lang w:eastAsia="ru-RU"/>
        </w:rPr>
        <w:t>себепті</w:t>
      </w:r>
      <w:r w:rsidR="00CC3A14" w:rsidRPr="00222D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де </w:t>
      </w:r>
      <w:r w:rsidR="00CC3A14" w:rsidRPr="00222D63">
        <w:rPr>
          <w:rFonts w:ascii="Times New Roman" w:eastAsia="Times New Roman" w:hAnsi="Times New Roman" w:cs="Times New Roman"/>
          <w:sz w:val="28"/>
          <w:szCs w:val="28"/>
          <w:lang w:eastAsia="ru-RU"/>
        </w:rPr>
        <w:t>электрондық се</w:t>
      </w:r>
      <w:r w:rsidR="00CC3A14">
        <w:rPr>
          <w:rFonts w:ascii="Times New Roman" w:eastAsia="Times New Roman" w:hAnsi="Times New Roman" w:cs="Times New Roman"/>
          <w:sz w:val="28"/>
          <w:szCs w:val="28"/>
          <w:lang w:eastAsia="ru-RU"/>
        </w:rPr>
        <w:t xml:space="preserve">ртификаттау, өнімнің өндірілген орнын </w:t>
      </w:r>
      <w:r w:rsidR="00CC3A14" w:rsidRPr="00222D63">
        <w:rPr>
          <w:rFonts w:ascii="Times New Roman" w:eastAsia="Times New Roman" w:hAnsi="Times New Roman" w:cs="Times New Roman"/>
          <w:sz w:val="28"/>
          <w:szCs w:val="28"/>
          <w:lang w:eastAsia="ru-RU"/>
        </w:rPr>
        <w:t xml:space="preserve">цифрлық тіркеу, зертханалық бақылау </w:t>
      </w:r>
      <w:r w:rsidR="00CC3A14">
        <w:rPr>
          <w:rFonts w:ascii="Times New Roman" w:eastAsia="Times New Roman" w:hAnsi="Times New Roman" w:cs="Times New Roman"/>
          <w:sz w:val="28"/>
          <w:szCs w:val="28"/>
          <w:lang w:eastAsia="ru-RU"/>
        </w:rPr>
        <w:t>көрсеткіштерін ақпараттық жүйеге ендіру</w:t>
      </w:r>
      <w:r w:rsidR="00CC3A14" w:rsidRPr="00222D63">
        <w:rPr>
          <w:rFonts w:ascii="Times New Roman" w:eastAsia="Times New Roman" w:hAnsi="Times New Roman" w:cs="Times New Roman"/>
          <w:sz w:val="28"/>
          <w:szCs w:val="28"/>
          <w:lang w:eastAsia="ru-RU"/>
        </w:rPr>
        <w:t xml:space="preserve"> және сапа көрсеткіштерін мониторингтеу</w:t>
      </w:r>
      <w:r>
        <w:rPr>
          <w:rFonts w:ascii="Times New Roman" w:eastAsia="Times New Roman" w:hAnsi="Times New Roman" w:cs="Times New Roman"/>
          <w:sz w:val="28"/>
          <w:szCs w:val="28"/>
          <w:lang w:eastAsia="ru-RU"/>
        </w:rPr>
        <w:t xml:space="preserve"> процестерін</w:t>
      </w:r>
      <w:r w:rsidR="00CC3A14">
        <w:rPr>
          <w:rFonts w:ascii="Times New Roman" w:eastAsia="Times New Roman" w:hAnsi="Times New Roman" w:cs="Times New Roman"/>
          <w:sz w:val="28"/>
          <w:szCs w:val="28"/>
          <w:lang w:eastAsia="ru-RU"/>
        </w:rPr>
        <w:t xml:space="preserve"> іске асыруды</w:t>
      </w:r>
      <w:r w:rsidR="00CC3A14" w:rsidRPr="00222D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қолдану оңтайлы шешім береді</w:t>
      </w:r>
      <w:r w:rsidR="00CC3A14" w:rsidRPr="00222D63">
        <w:rPr>
          <w:rFonts w:ascii="Times New Roman" w:eastAsia="Times New Roman" w:hAnsi="Times New Roman" w:cs="Times New Roman"/>
          <w:sz w:val="28"/>
          <w:szCs w:val="28"/>
          <w:lang w:eastAsia="ru-RU"/>
        </w:rPr>
        <w:t xml:space="preserve">. </w:t>
      </w:r>
      <w:r w:rsidR="00A33386">
        <w:rPr>
          <w:rFonts w:ascii="Times New Roman" w:eastAsia="Times New Roman" w:hAnsi="Times New Roman" w:cs="Times New Roman"/>
          <w:sz w:val="28"/>
          <w:szCs w:val="28"/>
          <w:lang w:eastAsia="ru-RU"/>
        </w:rPr>
        <w:t xml:space="preserve">Қарастырылған </w:t>
      </w:r>
      <w:r w:rsidR="00CC3A14">
        <w:rPr>
          <w:rFonts w:ascii="Times New Roman" w:eastAsia="Times New Roman" w:hAnsi="Times New Roman" w:cs="Times New Roman"/>
          <w:sz w:val="28"/>
          <w:szCs w:val="28"/>
          <w:lang w:eastAsia="ru-RU"/>
        </w:rPr>
        <w:t>іс шаралар</w:t>
      </w:r>
      <w:r w:rsidR="00CC3A14" w:rsidRPr="00222D63">
        <w:rPr>
          <w:rFonts w:ascii="Times New Roman" w:eastAsia="Times New Roman" w:hAnsi="Times New Roman" w:cs="Times New Roman"/>
          <w:sz w:val="28"/>
          <w:szCs w:val="28"/>
          <w:lang w:eastAsia="ru-RU"/>
        </w:rPr>
        <w:t xml:space="preserve"> сапасыз өнімнің </w:t>
      </w:r>
      <w:r w:rsidR="00A33386">
        <w:rPr>
          <w:rFonts w:ascii="Times New Roman" w:eastAsia="Times New Roman" w:hAnsi="Times New Roman" w:cs="Times New Roman"/>
          <w:sz w:val="28"/>
          <w:szCs w:val="28"/>
          <w:lang w:eastAsia="ru-RU"/>
        </w:rPr>
        <w:t>сауда айналым жүйесіне</w:t>
      </w:r>
      <w:r w:rsidR="00CC3A14" w:rsidRPr="00222D63">
        <w:rPr>
          <w:rFonts w:ascii="Times New Roman" w:eastAsia="Times New Roman" w:hAnsi="Times New Roman" w:cs="Times New Roman"/>
          <w:sz w:val="28"/>
          <w:szCs w:val="28"/>
          <w:lang w:eastAsia="ru-RU"/>
        </w:rPr>
        <w:t xml:space="preserve"> </w:t>
      </w:r>
      <w:r w:rsidR="00A33386">
        <w:rPr>
          <w:rFonts w:ascii="Times New Roman" w:eastAsia="Times New Roman" w:hAnsi="Times New Roman" w:cs="Times New Roman"/>
          <w:sz w:val="28"/>
          <w:szCs w:val="28"/>
          <w:lang w:eastAsia="ru-RU"/>
        </w:rPr>
        <w:t>таралуын тежеп, отандық</w:t>
      </w:r>
      <w:r w:rsidR="00CC3A14" w:rsidRPr="00222D63">
        <w:rPr>
          <w:rFonts w:ascii="Times New Roman" w:eastAsia="Times New Roman" w:hAnsi="Times New Roman" w:cs="Times New Roman"/>
          <w:sz w:val="28"/>
          <w:szCs w:val="28"/>
          <w:lang w:eastAsia="ru-RU"/>
        </w:rPr>
        <w:t xml:space="preserve"> нарықты </w:t>
      </w:r>
      <w:r w:rsidR="00A33386">
        <w:rPr>
          <w:rFonts w:ascii="Times New Roman" w:eastAsia="Times New Roman" w:hAnsi="Times New Roman" w:cs="Times New Roman"/>
          <w:sz w:val="28"/>
          <w:szCs w:val="28"/>
          <w:lang w:eastAsia="ru-RU"/>
        </w:rPr>
        <w:t>барынша айқындайды және</w:t>
      </w:r>
      <w:r w:rsidR="00CC3A14" w:rsidRPr="00222D63">
        <w:rPr>
          <w:rFonts w:ascii="Times New Roman" w:eastAsia="Times New Roman" w:hAnsi="Times New Roman" w:cs="Times New Roman"/>
          <w:sz w:val="28"/>
          <w:szCs w:val="28"/>
          <w:lang w:eastAsia="ru-RU"/>
        </w:rPr>
        <w:t xml:space="preserve"> тұтынушы</w:t>
      </w:r>
      <w:r w:rsidR="00A33386">
        <w:rPr>
          <w:rFonts w:ascii="Times New Roman" w:eastAsia="Times New Roman" w:hAnsi="Times New Roman" w:cs="Times New Roman"/>
          <w:sz w:val="28"/>
          <w:szCs w:val="28"/>
          <w:lang w:eastAsia="ru-RU"/>
        </w:rPr>
        <w:t>ның өнімге деген</w:t>
      </w:r>
      <w:r w:rsidR="00CC3A14" w:rsidRPr="00222D63">
        <w:rPr>
          <w:rFonts w:ascii="Times New Roman" w:eastAsia="Times New Roman" w:hAnsi="Times New Roman" w:cs="Times New Roman"/>
          <w:sz w:val="28"/>
          <w:szCs w:val="28"/>
          <w:lang w:eastAsia="ru-RU"/>
        </w:rPr>
        <w:t xml:space="preserve"> сенімін </w:t>
      </w:r>
      <w:r w:rsidR="00CC3A14">
        <w:rPr>
          <w:rFonts w:ascii="Times New Roman" w:eastAsia="Times New Roman" w:hAnsi="Times New Roman" w:cs="Times New Roman"/>
          <w:sz w:val="28"/>
          <w:szCs w:val="28"/>
          <w:lang w:eastAsia="ru-RU"/>
        </w:rPr>
        <w:t>арттыра</w:t>
      </w:r>
      <w:r w:rsidR="00A33386">
        <w:rPr>
          <w:rFonts w:ascii="Times New Roman" w:eastAsia="Times New Roman" w:hAnsi="Times New Roman" w:cs="Times New Roman"/>
          <w:sz w:val="28"/>
          <w:szCs w:val="28"/>
          <w:lang w:eastAsia="ru-RU"/>
        </w:rPr>
        <w:t>ды</w:t>
      </w:r>
      <w:r w:rsidR="00CC3A14" w:rsidRPr="00222D63">
        <w:rPr>
          <w:rFonts w:ascii="Times New Roman" w:eastAsia="Times New Roman" w:hAnsi="Times New Roman" w:cs="Times New Roman"/>
          <w:sz w:val="28"/>
          <w:szCs w:val="28"/>
          <w:lang w:eastAsia="ru-RU"/>
        </w:rPr>
        <w:t xml:space="preserve">. </w:t>
      </w:r>
    </w:p>
    <w:p w14:paraId="1DEDC049" w14:textId="5F28EDB1" w:rsidR="00CC3A14" w:rsidRPr="00222D63" w:rsidRDefault="00CC3A14" w:rsidP="00CC3A14">
      <w:pPr>
        <w:spacing w:after="0" w:line="240" w:lineRule="auto"/>
        <w:ind w:firstLine="709"/>
        <w:jc w:val="both"/>
        <w:rPr>
          <w:rFonts w:ascii="Times New Roman" w:eastAsia="Times New Roman" w:hAnsi="Times New Roman" w:cs="Times New Roman"/>
          <w:sz w:val="28"/>
          <w:szCs w:val="28"/>
          <w:lang w:eastAsia="ru-RU"/>
        </w:rPr>
      </w:pPr>
      <w:r w:rsidRPr="00222D63">
        <w:rPr>
          <w:rFonts w:ascii="Times New Roman" w:eastAsia="Times New Roman" w:hAnsi="Times New Roman" w:cs="Times New Roman"/>
          <w:sz w:val="28"/>
          <w:szCs w:val="28"/>
          <w:lang w:eastAsia="ru-RU"/>
        </w:rPr>
        <w:t>2.3 бөлімде алынған</w:t>
      </w:r>
      <w:r>
        <w:rPr>
          <w:rFonts w:ascii="Times New Roman" w:eastAsia="Times New Roman" w:hAnsi="Times New Roman" w:cs="Times New Roman"/>
          <w:sz w:val="28"/>
          <w:szCs w:val="28"/>
          <w:lang w:eastAsia="ru-RU"/>
        </w:rPr>
        <w:t xml:space="preserve"> гипотеза</w:t>
      </w:r>
      <w:r w:rsidR="00A33386">
        <w:rPr>
          <w:rFonts w:ascii="Times New Roman" w:eastAsia="Times New Roman" w:hAnsi="Times New Roman" w:cs="Times New Roman"/>
          <w:sz w:val="28"/>
          <w:szCs w:val="28"/>
          <w:lang w:eastAsia="ru-RU"/>
        </w:rPr>
        <w:t>лық талдау қорытындысы негізінде</w:t>
      </w:r>
      <w:r w:rsidRPr="00222D63">
        <w:rPr>
          <w:rFonts w:ascii="Times New Roman" w:eastAsia="Times New Roman" w:hAnsi="Times New Roman" w:cs="Times New Roman"/>
          <w:sz w:val="28"/>
          <w:szCs w:val="28"/>
          <w:lang w:eastAsia="ru-RU"/>
        </w:rPr>
        <w:t>, азық-түлік қауіпсіздігін қамтамасыз ету</w:t>
      </w:r>
      <w:r w:rsidR="00A33386">
        <w:rPr>
          <w:rFonts w:ascii="Times New Roman" w:eastAsia="Times New Roman" w:hAnsi="Times New Roman" w:cs="Times New Roman"/>
          <w:sz w:val="28"/>
          <w:szCs w:val="28"/>
          <w:lang w:eastAsia="ru-RU"/>
        </w:rPr>
        <w:t xml:space="preserve">ді көздейтін </w:t>
      </w:r>
      <w:r>
        <w:rPr>
          <w:rFonts w:ascii="Times New Roman" w:eastAsia="Times New Roman" w:hAnsi="Times New Roman" w:cs="Times New Roman"/>
          <w:sz w:val="28"/>
          <w:szCs w:val="28"/>
          <w:lang w:eastAsia="ru-RU"/>
        </w:rPr>
        <w:t>арнайы әрі нақты</w:t>
      </w:r>
      <w:r w:rsidRPr="00222D63">
        <w:rPr>
          <w:rFonts w:ascii="Times New Roman" w:eastAsia="Times New Roman" w:hAnsi="Times New Roman" w:cs="Times New Roman"/>
          <w:sz w:val="28"/>
          <w:szCs w:val="28"/>
          <w:lang w:eastAsia="ru-RU"/>
        </w:rPr>
        <w:t xml:space="preserve"> ұсыныстарды </w:t>
      </w:r>
      <w:r w:rsidR="00A33386">
        <w:rPr>
          <w:rFonts w:ascii="Times New Roman" w:eastAsia="Times New Roman" w:hAnsi="Times New Roman" w:cs="Times New Roman"/>
          <w:sz w:val="28"/>
          <w:szCs w:val="28"/>
          <w:lang w:eastAsia="ru-RU"/>
        </w:rPr>
        <w:t>сараптай</w:t>
      </w:r>
      <w:r>
        <w:rPr>
          <w:rFonts w:ascii="Times New Roman" w:eastAsia="Times New Roman" w:hAnsi="Times New Roman" w:cs="Times New Roman"/>
          <w:sz w:val="28"/>
          <w:szCs w:val="28"/>
          <w:lang w:eastAsia="ru-RU"/>
        </w:rPr>
        <w:t>мыз</w:t>
      </w:r>
      <w:r w:rsidRPr="00222D63">
        <w:rPr>
          <w:rFonts w:ascii="Times New Roman" w:eastAsia="Times New Roman" w:hAnsi="Times New Roman" w:cs="Times New Roman"/>
          <w:sz w:val="28"/>
          <w:szCs w:val="28"/>
          <w:lang w:eastAsia="ru-RU"/>
        </w:rPr>
        <w:t>:</w:t>
      </w:r>
      <w:r w:rsidR="00304B57">
        <w:rPr>
          <w:rFonts w:ascii="Times New Roman" w:eastAsia="Times New Roman" w:hAnsi="Times New Roman" w:cs="Times New Roman"/>
          <w:sz w:val="28"/>
          <w:szCs w:val="28"/>
          <w:lang w:eastAsia="ru-RU"/>
        </w:rPr>
        <w:t xml:space="preserve"> </w:t>
      </w:r>
    </w:p>
    <w:p w14:paraId="44F66F4F" w14:textId="3EFC94D7" w:rsidR="00CC3A14" w:rsidRDefault="00CC3A14" w:rsidP="00CC3A14">
      <w:pPr>
        <w:spacing w:after="0" w:line="240" w:lineRule="auto"/>
        <w:ind w:firstLine="709"/>
        <w:jc w:val="both"/>
        <w:rPr>
          <w:rFonts w:ascii="Times New Roman" w:eastAsia="Times New Roman" w:hAnsi="Times New Roman" w:cs="Times New Roman"/>
          <w:sz w:val="28"/>
          <w:szCs w:val="28"/>
          <w:lang w:eastAsia="ru-RU"/>
        </w:rPr>
      </w:pPr>
      <w:r w:rsidRPr="00222D63">
        <w:rPr>
          <w:rFonts w:ascii="Times New Roman" w:eastAsia="Times New Roman" w:hAnsi="Times New Roman" w:cs="Times New Roman"/>
          <w:sz w:val="28"/>
          <w:szCs w:val="28"/>
          <w:lang w:eastAsia="ru-RU"/>
        </w:rPr>
        <w:t>Н1 гипот</w:t>
      </w:r>
      <w:r>
        <w:rPr>
          <w:rFonts w:ascii="Times New Roman" w:eastAsia="Times New Roman" w:hAnsi="Times New Roman" w:cs="Times New Roman"/>
          <w:sz w:val="28"/>
          <w:szCs w:val="28"/>
          <w:lang w:eastAsia="ru-RU"/>
        </w:rPr>
        <w:t>езасының растал</w:t>
      </w:r>
      <w:r w:rsidR="00F66F93">
        <w:rPr>
          <w:rFonts w:ascii="Times New Roman" w:eastAsia="Times New Roman" w:hAnsi="Times New Roman" w:cs="Times New Roman"/>
          <w:sz w:val="28"/>
          <w:szCs w:val="28"/>
          <w:lang w:eastAsia="ru-RU"/>
        </w:rPr>
        <w:t>ға</w:t>
      </w:r>
      <w:r>
        <w:rPr>
          <w:rFonts w:ascii="Times New Roman" w:eastAsia="Times New Roman" w:hAnsi="Times New Roman" w:cs="Times New Roman"/>
          <w:sz w:val="28"/>
          <w:szCs w:val="28"/>
          <w:lang w:eastAsia="ru-RU"/>
        </w:rPr>
        <w:t xml:space="preserve">н </w:t>
      </w:r>
      <w:r w:rsidR="00F66F93">
        <w:rPr>
          <w:rFonts w:ascii="Times New Roman" w:eastAsia="Times New Roman" w:hAnsi="Times New Roman" w:cs="Times New Roman"/>
          <w:sz w:val="28"/>
          <w:szCs w:val="28"/>
          <w:lang w:eastAsia="ru-RU"/>
        </w:rPr>
        <w:t>қорытындыларына сүйене</w:t>
      </w:r>
      <w:r w:rsidR="000A0228">
        <w:rPr>
          <w:rFonts w:ascii="Times New Roman" w:eastAsia="Times New Roman" w:hAnsi="Times New Roman" w:cs="Times New Roman"/>
          <w:sz w:val="28"/>
          <w:szCs w:val="28"/>
          <w:lang w:eastAsia="ru-RU"/>
        </w:rPr>
        <w:t xml:space="preserve"> отырып,</w:t>
      </w:r>
      <w:r w:rsidRPr="00222D63">
        <w:rPr>
          <w:rFonts w:ascii="Times New Roman" w:eastAsia="Times New Roman" w:hAnsi="Times New Roman" w:cs="Times New Roman"/>
          <w:sz w:val="28"/>
          <w:szCs w:val="28"/>
          <w:lang w:eastAsia="ru-RU"/>
        </w:rPr>
        <w:t xml:space="preserve"> аграрлық секторды </w:t>
      </w:r>
      <w:r w:rsidR="00304B57">
        <w:rPr>
          <w:rFonts w:ascii="Times New Roman" w:eastAsia="Times New Roman" w:hAnsi="Times New Roman" w:cs="Times New Roman"/>
          <w:sz w:val="28"/>
          <w:szCs w:val="28"/>
          <w:lang w:eastAsia="ru-RU"/>
        </w:rPr>
        <w:t>ұдайы</w:t>
      </w:r>
      <w:r>
        <w:rPr>
          <w:rFonts w:ascii="Times New Roman" w:eastAsia="Times New Roman" w:hAnsi="Times New Roman" w:cs="Times New Roman"/>
          <w:sz w:val="28"/>
          <w:szCs w:val="28"/>
          <w:lang w:eastAsia="ru-RU"/>
        </w:rPr>
        <w:t xml:space="preserve"> </w:t>
      </w:r>
      <w:r w:rsidR="00304B57" w:rsidRPr="00222D63">
        <w:rPr>
          <w:rFonts w:ascii="Times New Roman" w:eastAsia="Times New Roman" w:hAnsi="Times New Roman" w:cs="Times New Roman"/>
          <w:sz w:val="28"/>
          <w:szCs w:val="28"/>
          <w:lang w:eastAsia="ru-RU"/>
        </w:rPr>
        <w:t xml:space="preserve">электр энергиясымен </w:t>
      </w:r>
      <w:r w:rsidR="00304B57">
        <w:rPr>
          <w:rFonts w:ascii="Times New Roman" w:eastAsia="Times New Roman" w:hAnsi="Times New Roman" w:cs="Times New Roman"/>
          <w:sz w:val="28"/>
          <w:szCs w:val="28"/>
          <w:lang w:eastAsia="ru-RU"/>
        </w:rPr>
        <w:t xml:space="preserve">жабдықтауды жақсарту </w:t>
      </w:r>
      <w:r w:rsidRPr="00222D63">
        <w:rPr>
          <w:rFonts w:ascii="Times New Roman" w:eastAsia="Times New Roman" w:hAnsi="Times New Roman" w:cs="Times New Roman"/>
          <w:sz w:val="28"/>
          <w:szCs w:val="28"/>
          <w:lang w:eastAsia="ru-RU"/>
        </w:rPr>
        <w:t>мақсатында инфрақұрылымды жаңарту</w:t>
      </w:r>
      <w:r w:rsidR="00304B57">
        <w:rPr>
          <w:rFonts w:ascii="Times New Roman" w:eastAsia="Times New Roman" w:hAnsi="Times New Roman" w:cs="Times New Roman"/>
          <w:sz w:val="28"/>
          <w:szCs w:val="28"/>
          <w:lang w:eastAsia="ru-RU"/>
        </w:rPr>
        <w:t xml:space="preserve"> мен</w:t>
      </w:r>
      <w:r w:rsidRPr="00222D63">
        <w:rPr>
          <w:rFonts w:ascii="Times New Roman" w:eastAsia="Times New Roman" w:hAnsi="Times New Roman" w:cs="Times New Roman"/>
          <w:sz w:val="28"/>
          <w:szCs w:val="28"/>
          <w:lang w:eastAsia="ru-RU"/>
        </w:rPr>
        <w:t xml:space="preserve"> жел</w:t>
      </w:r>
      <w:r>
        <w:rPr>
          <w:rFonts w:ascii="Times New Roman" w:eastAsia="Times New Roman" w:hAnsi="Times New Roman" w:cs="Times New Roman"/>
          <w:sz w:val="28"/>
          <w:szCs w:val="28"/>
          <w:lang w:eastAsia="ru-RU"/>
        </w:rPr>
        <w:t xml:space="preserve"> және күн энергетика</w:t>
      </w:r>
      <w:r w:rsidR="00304B57">
        <w:rPr>
          <w:rFonts w:ascii="Times New Roman" w:eastAsia="Times New Roman" w:hAnsi="Times New Roman" w:cs="Times New Roman"/>
          <w:sz w:val="28"/>
          <w:szCs w:val="28"/>
          <w:lang w:eastAsia="ru-RU"/>
        </w:rPr>
        <w:t xml:space="preserve"> әлеуетін </w:t>
      </w:r>
      <w:r>
        <w:rPr>
          <w:rFonts w:ascii="Times New Roman" w:eastAsia="Times New Roman" w:hAnsi="Times New Roman" w:cs="Times New Roman"/>
          <w:sz w:val="28"/>
          <w:szCs w:val="28"/>
          <w:lang w:eastAsia="ru-RU"/>
        </w:rPr>
        <w:t>дамыту</w:t>
      </w:r>
      <w:r w:rsidR="00304B57">
        <w:rPr>
          <w:rFonts w:ascii="Times New Roman" w:eastAsia="Times New Roman" w:hAnsi="Times New Roman" w:cs="Times New Roman"/>
          <w:sz w:val="28"/>
          <w:szCs w:val="28"/>
          <w:lang w:eastAsia="ru-RU"/>
        </w:rPr>
        <w:t xml:space="preserve"> керек. </w:t>
      </w:r>
      <w:r>
        <w:rPr>
          <w:rFonts w:ascii="Times New Roman" w:eastAsia="Times New Roman" w:hAnsi="Times New Roman" w:cs="Times New Roman"/>
          <w:sz w:val="28"/>
          <w:szCs w:val="28"/>
          <w:lang w:eastAsia="ru-RU"/>
        </w:rPr>
        <w:t xml:space="preserve"> </w:t>
      </w:r>
      <w:r w:rsidR="00304B57">
        <w:rPr>
          <w:rFonts w:ascii="Times New Roman" w:eastAsia="Times New Roman" w:hAnsi="Times New Roman" w:cs="Times New Roman"/>
          <w:sz w:val="28"/>
          <w:szCs w:val="28"/>
          <w:lang w:eastAsia="ru-RU"/>
        </w:rPr>
        <w:t xml:space="preserve">Бұған қоса, </w:t>
      </w:r>
      <w:r w:rsidRPr="00222D63">
        <w:rPr>
          <w:rFonts w:ascii="Times New Roman" w:eastAsia="Times New Roman" w:hAnsi="Times New Roman" w:cs="Times New Roman"/>
          <w:sz w:val="28"/>
          <w:szCs w:val="28"/>
          <w:lang w:eastAsia="ru-RU"/>
        </w:rPr>
        <w:t xml:space="preserve">ЖИ </w:t>
      </w:r>
      <w:r w:rsidR="000D1E40">
        <w:rPr>
          <w:rFonts w:ascii="Times New Roman" w:eastAsia="Times New Roman" w:hAnsi="Times New Roman" w:cs="Times New Roman"/>
          <w:sz w:val="28"/>
          <w:szCs w:val="28"/>
          <w:lang w:eastAsia="ru-RU"/>
        </w:rPr>
        <w:t>мен</w:t>
      </w:r>
      <w:r w:rsidRPr="00222D63">
        <w:rPr>
          <w:rFonts w:ascii="Times New Roman" w:eastAsia="Times New Roman" w:hAnsi="Times New Roman" w:cs="Times New Roman"/>
          <w:sz w:val="28"/>
          <w:szCs w:val="28"/>
          <w:lang w:eastAsia="ru-RU"/>
        </w:rPr>
        <w:t xml:space="preserve"> цифрлық мониторинг құралдары</w:t>
      </w:r>
      <w:r w:rsidR="000D1E40">
        <w:rPr>
          <w:rFonts w:ascii="Times New Roman" w:eastAsia="Times New Roman" w:hAnsi="Times New Roman" w:cs="Times New Roman"/>
          <w:sz w:val="28"/>
          <w:szCs w:val="28"/>
          <w:lang w:eastAsia="ru-RU"/>
        </w:rPr>
        <w:t xml:space="preserve">н ұштастыра отырып, </w:t>
      </w:r>
      <w:r>
        <w:rPr>
          <w:rFonts w:ascii="Times New Roman" w:eastAsia="Times New Roman" w:hAnsi="Times New Roman" w:cs="Times New Roman"/>
          <w:sz w:val="28"/>
          <w:szCs w:val="28"/>
          <w:lang w:eastAsia="ru-RU"/>
        </w:rPr>
        <w:t xml:space="preserve">ақылды энергия </w:t>
      </w:r>
      <w:r w:rsidR="000D1E40">
        <w:rPr>
          <w:rFonts w:ascii="Times New Roman" w:eastAsia="Times New Roman" w:hAnsi="Times New Roman" w:cs="Times New Roman"/>
          <w:sz w:val="28"/>
          <w:szCs w:val="28"/>
          <w:lang w:eastAsia="ru-RU"/>
        </w:rPr>
        <w:t xml:space="preserve">менеджмент </w:t>
      </w:r>
      <w:r>
        <w:rPr>
          <w:rFonts w:ascii="Times New Roman" w:eastAsia="Times New Roman" w:hAnsi="Times New Roman" w:cs="Times New Roman"/>
          <w:sz w:val="28"/>
          <w:szCs w:val="28"/>
          <w:lang w:eastAsia="ru-RU"/>
        </w:rPr>
        <w:t>жүйесін</w:t>
      </w:r>
      <w:r w:rsidRPr="00222D63">
        <w:rPr>
          <w:rFonts w:ascii="Times New Roman" w:eastAsia="Times New Roman" w:hAnsi="Times New Roman" w:cs="Times New Roman"/>
          <w:sz w:val="28"/>
          <w:szCs w:val="28"/>
          <w:lang w:eastAsia="ru-RU"/>
        </w:rPr>
        <w:t xml:space="preserve"> </w:t>
      </w:r>
      <w:r w:rsidR="000D1E40">
        <w:rPr>
          <w:rFonts w:ascii="Times New Roman" w:eastAsia="Times New Roman" w:hAnsi="Times New Roman" w:cs="Times New Roman"/>
          <w:sz w:val="28"/>
          <w:szCs w:val="28"/>
          <w:lang w:eastAsia="ru-RU"/>
        </w:rPr>
        <w:t>іске қосқан дұрыс.</w:t>
      </w:r>
      <w:r w:rsidRPr="00222D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Мұндай шаралар </w:t>
      </w:r>
      <w:r w:rsidRPr="00222D63">
        <w:rPr>
          <w:rFonts w:ascii="Times New Roman" w:eastAsia="Times New Roman" w:hAnsi="Times New Roman" w:cs="Times New Roman"/>
          <w:sz w:val="28"/>
          <w:szCs w:val="28"/>
          <w:lang w:eastAsia="ru-RU"/>
        </w:rPr>
        <w:t xml:space="preserve">ауыл шаруашылығындағы электр энергиясы </w:t>
      </w:r>
      <w:r w:rsidR="000D1E40">
        <w:rPr>
          <w:rFonts w:ascii="Times New Roman" w:eastAsia="Times New Roman" w:hAnsi="Times New Roman" w:cs="Times New Roman"/>
          <w:sz w:val="28"/>
          <w:szCs w:val="28"/>
          <w:lang w:eastAsia="ru-RU"/>
        </w:rPr>
        <w:t>перспективасын айқындауға</w:t>
      </w:r>
      <w:r w:rsidRPr="00222D63">
        <w:rPr>
          <w:rFonts w:ascii="Times New Roman" w:eastAsia="Times New Roman" w:hAnsi="Times New Roman" w:cs="Times New Roman"/>
          <w:sz w:val="28"/>
          <w:szCs w:val="28"/>
          <w:lang w:eastAsia="ru-RU"/>
        </w:rPr>
        <w:t>, шығындар</w:t>
      </w:r>
      <w:r w:rsidR="000D1E40">
        <w:rPr>
          <w:rFonts w:ascii="Times New Roman" w:eastAsia="Times New Roman" w:hAnsi="Times New Roman" w:cs="Times New Roman"/>
          <w:sz w:val="28"/>
          <w:szCs w:val="28"/>
          <w:lang w:eastAsia="ru-RU"/>
        </w:rPr>
        <w:t xml:space="preserve"> көлемін қысқартуға</w:t>
      </w:r>
      <w:r>
        <w:rPr>
          <w:rFonts w:ascii="Times New Roman" w:eastAsia="Times New Roman" w:hAnsi="Times New Roman" w:cs="Times New Roman"/>
          <w:sz w:val="28"/>
          <w:szCs w:val="28"/>
          <w:lang w:eastAsia="ru-RU"/>
        </w:rPr>
        <w:t xml:space="preserve"> </w:t>
      </w:r>
      <w:r w:rsidRPr="00222D63">
        <w:rPr>
          <w:rFonts w:ascii="Times New Roman" w:eastAsia="Times New Roman" w:hAnsi="Times New Roman" w:cs="Times New Roman"/>
          <w:sz w:val="28"/>
          <w:szCs w:val="28"/>
          <w:lang w:eastAsia="ru-RU"/>
        </w:rPr>
        <w:t>және шалғай ауылдық аймақтард</w:t>
      </w:r>
      <w:r w:rsidR="000D1E40">
        <w:rPr>
          <w:rFonts w:ascii="Times New Roman" w:eastAsia="Times New Roman" w:hAnsi="Times New Roman" w:cs="Times New Roman"/>
          <w:sz w:val="28"/>
          <w:szCs w:val="28"/>
          <w:lang w:eastAsia="ru-RU"/>
        </w:rPr>
        <w:t>ы</w:t>
      </w:r>
      <w:r w:rsidRPr="00222D63">
        <w:rPr>
          <w:rFonts w:ascii="Times New Roman" w:eastAsia="Times New Roman" w:hAnsi="Times New Roman" w:cs="Times New Roman"/>
          <w:sz w:val="28"/>
          <w:szCs w:val="28"/>
          <w:lang w:eastAsia="ru-RU"/>
        </w:rPr>
        <w:t xml:space="preserve"> автономды электр э</w:t>
      </w:r>
      <w:r>
        <w:rPr>
          <w:rFonts w:ascii="Times New Roman" w:eastAsia="Times New Roman" w:hAnsi="Times New Roman" w:cs="Times New Roman"/>
          <w:sz w:val="28"/>
          <w:szCs w:val="28"/>
          <w:lang w:eastAsia="ru-RU"/>
        </w:rPr>
        <w:t xml:space="preserve">нергиясымен </w:t>
      </w:r>
      <w:r w:rsidR="000D1E40">
        <w:rPr>
          <w:rFonts w:ascii="Times New Roman" w:eastAsia="Times New Roman" w:hAnsi="Times New Roman" w:cs="Times New Roman"/>
          <w:sz w:val="28"/>
          <w:szCs w:val="28"/>
          <w:lang w:eastAsia="ru-RU"/>
        </w:rPr>
        <w:t xml:space="preserve">қамтуға өте тиімді. </w:t>
      </w:r>
    </w:p>
    <w:p w14:paraId="3D190BC8" w14:textId="044B852F" w:rsidR="00CC3A14" w:rsidRDefault="00CC3A14" w:rsidP="00CC3A14">
      <w:pPr>
        <w:spacing w:after="0" w:line="240" w:lineRule="auto"/>
        <w:ind w:firstLine="709"/>
        <w:jc w:val="both"/>
        <w:rPr>
          <w:rFonts w:ascii="Times New Roman" w:eastAsia="Times New Roman" w:hAnsi="Times New Roman" w:cs="Times New Roman"/>
          <w:sz w:val="28"/>
          <w:szCs w:val="28"/>
          <w:lang w:eastAsia="ru-RU"/>
        </w:rPr>
      </w:pPr>
      <w:r w:rsidRPr="008F5B03">
        <w:rPr>
          <w:rFonts w:ascii="Times New Roman" w:eastAsia="Times New Roman" w:hAnsi="Times New Roman" w:cs="Times New Roman"/>
          <w:sz w:val="28"/>
          <w:szCs w:val="28"/>
          <w:lang w:eastAsia="ru-RU"/>
        </w:rPr>
        <w:lastRenderedPageBreak/>
        <w:t xml:space="preserve">Нақты тоқталатын болсақ, </w:t>
      </w:r>
      <w:r w:rsidR="009A6097">
        <w:rPr>
          <w:rFonts w:ascii="Times New Roman" w:eastAsia="Times New Roman" w:hAnsi="Times New Roman" w:cs="Times New Roman"/>
          <w:sz w:val="28"/>
          <w:szCs w:val="28"/>
          <w:lang w:eastAsia="ru-RU"/>
        </w:rPr>
        <w:t>ЖИ</w:t>
      </w:r>
      <w:r w:rsidRPr="008F5B03">
        <w:rPr>
          <w:rFonts w:ascii="Times New Roman" w:eastAsia="Times New Roman" w:hAnsi="Times New Roman" w:cs="Times New Roman"/>
          <w:sz w:val="28"/>
          <w:szCs w:val="28"/>
          <w:lang w:eastAsia="ru-RU"/>
        </w:rPr>
        <w:t xml:space="preserve"> негізіндегі энергия менеджменті суару жүйелерінің, қоймалардың, жылыжайлар мен </w:t>
      </w:r>
      <w:r w:rsidR="009A6097">
        <w:rPr>
          <w:rFonts w:ascii="Times New Roman" w:eastAsia="Times New Roman" w:hAnsi="Times New Roman" w:cs="Times New Roman"/>
          <w:sz w:val="28"/>
          <w:szCs w:val="28"/>
          <w:lang w:eastAsia="ru-RU"/>
        </w:rPr>
        <w:t>қ</w:t>
      </w:r>
      <w:r w:rsidRPr="008F5B03">
        <w:rPr>
          <w:rFonts w:ascii="Times New Roman" w:eastAsia="Times New Roman" w:hAnsi="Times New Roman" w:cs="Times New Roman"/>
          <w:sz w:val="28"/>
          <w:szCs w:val="28"/>
          <w:lang w:eastAsia="ru-RU"/>
        </w:rPr>
        <w:t>айта өңдеу нысандарының электр қуатының жүктемесін алдын ала болжауға, электр қуатын уақыт бойынша тұтынуға жол аша</w:t>
      </w:r>
      <w:r w:rsidR="00200D3C">
        <w:rPr>
          <w:rFonts w:ascii="Times New Roman" w:eastAsia="Times New Roman" w:hAnsi="Times New Roman" w:cs="Times New Roman"/>
          <w:sz w:val="28"/>
          <w:szCs w:val="28"/>
          <w:lang w:eastAsia="ru-RU"/>
        </w:rPr>
        <w:t>ды.</w:t>
      </w:r>
    </w:p>
    <w:p w14:paraId="04E5C895" w14:textId="5223DA0D" w:rsidR="00CC3A14" w:rsidRDefault="00CC3A14" w:rsidP="00CC3A14">
      <w:pPr>
        <w:spacing w:after="0" w:line="240" w:lineRule="auto"/>
        <w:ind w:firstLine="709"/>
        <w:jc w:val="both"/>
        <w:rPr>
          <w:rFonts w:ascii="Times New Roman" w:eastAsia="Times New Roman" w:hAnsi="Times New Roman" w:cs="Times New Roman"/>
          <w:sz w:val="28"/>
          <w:szCs w:val="28"/>
          <w:lang w:eastAsia="ru-RU"/>
        </w:rPr>
      </w:pPr>
      <w:r w:rsidRPr="008F5B03">
        <w:rPr>
          <w:rFonts w:ascii="Times New Roman" w:eastAsia="Times New Roman" w:hAnsi="Times New Roman" w:cs="Times New Roman"/>
          <w:sz w:val="28"/>
          <w:szCs w:val="28"/>
          <w:lang w:eastAsia="ru-RU"/>
        </w:rPr>
        <w:t>Ал, ІоТ-сенсорлар арқылы электр энергиясының ресурстарын нақты қандай уақыт режимінде қолдануға жоспар жасап, оны бақылап артық шығындарды төмендетуге</w:t>
      </w:r>
      <w:r w:rsidR="00DC2510">
        <w:rPr>
          <w:rFonts w:ascii="Times New Roman" w:eastAsia="Times New Roman" w:hAnsi="Times New Roman" w:cs="Times New Roman"/>
          <w:sz w:val="28"/>
          <w:szCs w:val="28"/>
          <w:lang w:eastAsia="ru-RU"/>
        </w:rPr>
        <w:t xml:space="preserve"> болады</w:t>
      </w:r>
      <w:r w:rsidRPr="008F5B03">
        <w:rPr>
          <w:rFonts w:ascii="Times New Roman" w:eastAsia="Times New Roman" w:hAnsi="Times New Roman" w:cs="Times New Roman"/>
          <w:sz w:val="28"/>
          <w:szCs w:val="28"/>
          <w:lang w:eastAsia="ru-RU"/>
        </w:rPr>
        <w:t>. Ал күн мен жел генераторларынң алгоритмі алдын ала ауа райын болжап, жинап алатын және  жұмсалатын қуатты бағалауға көмектеседі.</w:t>
      </w:r>
    </w:p>
    <w:p w14:paraId="10B068A6" w14:textId="3141D1D0" w:rsidR="00E95F4C" w:rsidRDefault="00CC3A14" w:rsidP="00CC3A14">
      <w:pPr>
        <w:spacing w:after="0" w:line="240" w:lineRule="auto"/>
        <w:ind w:firstLine="709"/>
        <w:jc w:val="both"/>
        <w:rPr>
          <w:rFonts w:ascii="Times New Roman" w:hAnsi="Times New Roman" w:cs="Times New Roman"/>
          <w:sz w:val="28"/>
          <w:szCs w:val="28"/>
        </w:rPr>
      </w:pPr>
      <w:r w:rsidRPr="008F5B03">
        <w:rPr>
          <w:rFonts w:ascii="Times New Roman" w:eastAsia="Times New Roman" w:hAnsi="Times New Roman" w:cs="Times New Roman"/>
          <w:sz w:val="28"/>
          <w:szCs w:val="28"/>
          <w:lang w:eastAsia="ru-RU"/>
        </w:rPr>
        <w:t xml:space="preserve">Н2 гипотезасының </w:t>
      </w:r>
      <w:r w:rsidR="000A0228">
        <w:rPr>
          <w:rFonts w:ascii="Times New Roman" w:eastAsia="Times New Roman" w:hAnsi="Times New Roman" w:cs="Times New Roman"/>
          <w:sz w:val="28"/>
          <w:szCs w:val="28"/>
          <w:lang w:eastAsia="ru-RU"/>
        </w:rPr>
        <w:t>негізділігі расталғандықтан,</w:t>
      </w:r>
      <w:r w:rsidRPr="008F5B03">
        <w:rPr>
          <w:rFonts w:ascii="Times New Roman" w:eastAsia="Times New Roman" w:hAnsi="Times New Roman" w:cs="Times New Roman"/>
          <w:sz w:val="28"/>
          <w:szCs w:val="28"/>
          <w:lang w:eastAsia="ru-RU"/>
        </w:rPr>
        <w:t xml:space="preserve"> ауыл шаруашылығы саласындағы </w:t>
      </w:r>
      <w:r w:rsidR="002E3E69">
        <w:rPr>
          <w:rFonts w:ascii="Times New Roman" w:eastAsia="Times New Roman" w:hAnsi="Times New Roman" w:cs="Times New Roman"/>
          <w:sz w:val="28"/>
          <w:szCs w:val="28"/>
          <w:lang w:eastAsia="ru-RU"/>
        </w:rPr>
        <w:t xml:space="preserve">жұмыс орындарының тартымдылығын күшейту </w:t>
      </w:r>
      <w:r w:rsidR="009C64F0">
        <w:rPr>
          <w:rFonts w:ascii="Times New Roman" w:eastAsia="Times New Roman" w:hAnsi="Times New Roman" w:cs="Times New Roman"/>
          <w:sz w:val="28"/>
          <w:szCs w:val="28"/>
          <w:lang w:eastAsia="ru-RU"/>
        </w:rPr>
        <w:t>мақсатында</w:t>
      </w:r>
      <w:r w:rsidR="002E3E69">
        <w:rPr>
          <w:rFonts w:ascii="Times New Roman" w:eastAsia="Times New Roman" w:hAnsi="Times New Roman" w:cs="Times New Roman"/>
          <w:sz w:val="28"/>
          <w:szCs w:val="28"/>
          <w:lang w:eastAsia="ru-RU"/>
        </w:rPr>
        <w:t xml:space="preserve"> осы саланың жалақы мөлшерін көбейт</w:t>
      </w:r>
      <w:r w:rsidR="009C64F0">
        <w:rPr>
          <w:rFonts w:ascii="Times New Roman" w:eastAsia="Times New Roman" w:hAnsi="Times New Roman" w:cs="Times New Roman"/>
          <w:sz w:val="28"/>
          <w:szCs w:val="28"/>
          <w:lang w:eastAsia="ru-RU"/>
        </w:rPr>
        <w:t xml:space="preserve">іп, </w:t>
      </w:r>
      <w:r w:rsidR="002E3E69">
        <w:rPr>
          <w:rFonts w:ascii="Times New Roman" w:eastAsia="Times New Roman" w:hAnsi="Times New Roman" w:cs="Times New Roman"/>
          <w:sz w:val="28"/>
          <w:szCs w:val="28"/>
          <w:lang w:eastAsia="ru-RU"/>
        </w:rPr>
        <w:t>ти</w:t>
      </w:r>
      <w:r w:rsidR="009C64F0">
        <w:rPr>
          <w:rFonts w:ascii="Times New Roman" w:eastAsia="Times New Roman" w:hAnsi="Times New Roman" w:cs="Times New Roman"/>
          <w:sz w:val="28"/>
          <w:szCs w:val="28"/>
          <w:lang w:eastAsia="ru-RU"/>
        </w:rPr>
        <w:t>імді еңбек шартын жетілдіру үшін</w:t>
      </w:r>
      <w:r w:rsidR="002E3E69">
        <w:rPr>
          <w:rFonts w:ascii="Times New Roman" w:eastAsia="Times New Roman" w:hAnsi="Times New Roman" w:cs="Times New Roman"/>
          <w:sz w:val="28"/>
          <w:szCs w:val="28"/>
          <w:lang w:eastAsia="ru-RU"/>
        </w:rPr>
        <w:t xml:space="preserve"> </w:t>
      </w:r>
      <w:r w:rsidR="009C64F0">
        <w:rPr>
          <w:rFonts w:ascii="Times New Roman" w:eastAsia="Times New Roman" w:hAnsi="Times New Roman" w:cs="Times New Roman"/>
          <w:sz w:val="28"/>
          <w:szCs w:val="28"/>
          <w:lang w:eastAsia="ru-RU"/>
        </w:rPr>
        <w:t>мемлекеттік саясат тетіктерін дамыту қажет.</w:t>
      </w:r>
      <w:r w:rsidR="00A7312C">
        <w:rPr>
          <w:rFonts w:ascii="Times New Roman" w:eastAsia="Times New Roman" w:hAnsi="Times New Roman" w:cs="Times New Roman"/>
          <w:sz w:val="28"/>
          <w:szCs w:val="28"/>
          <w:lang w:eastAsia="ru-RU"/>
        </w:rPr>
        <w:t xml:space="preserve"> </w:t>
      </w:r>
      <w:r w:rsidR="009C64F0">
        <w:rPr>
          <w:rFonts w:ascii="Times New Roman" w:eastAsia="Times New Roman" w:hAnsi="Times New Roman" w:cs="Times New Roman"/>
          <w:sz w:val="28"/>
          <w:szCs w:val="28"/>
          <w:lang w:eastAsia="ru-RU"/>
        </w:rPr>
        <w:t xml:space="preserve">Жұмыс орындарының тартымдылығы </w:t>
      </w:r>
      <w:r w:rsidR="00E95F4C">
        <w:rPr>
          <w:rFonts w:ascii="Times New Roman" w:eastAsia="Times New Roman" w:hAnsi="Times New Roman" w:cs="Times New Roman"/>
          <w:sz w:val="28"/>
          <w:szCs w:val="28"/>
          <w:lang w:eastAsia="ru-RU"/>
        </w:rPr>
        <w:t>мен</w:t>
      </w:r>
      <w:r w:rsidR="009C64F0">
        <w:rPr>
          <w:rFonts w:ascii="Times New Roman" w:eastAsia="Times New Roman" w:hAnsi="Times New Roman" w:cs="Times New Roman"/>
          <w:sz w:val="28"/>
          <w:szCs w:val="28"/>
          <w:lang w:eastAsia="ru-RU"/>
        </w:rPr>
        <w:t xml:space="preserve"> еңбек шартын жетілдіру жолдары ретінде </w:t>
      </w:r>
      <w:r w:rsidR="009C64F0">
        <w:rPr>
          <w:rFonts w:ascii="Times New Roman" w:hAnsi="Times New Roman" w:cs="Times New Roman"/>
          <w:sz w:val="28"/>
          <w:szCs w:val="28"/>
        </w:rPr>
        <w:t xml:space="preserve">осы салада </w:t>
      </w:r>
      <w:r w:rsidRPr="00C746F3">
        <w:rPr>
          <w:rFonts w:ascii="Times New Roman" w:hAnsi="Times New Roman" w:cs="Times New Roman"/>
          <w:sz w:val="28"/>
          <w:szCs w:val="28"/>
        </w:rPr>
        <w:t xml:space="preserve">ұзақ жыл еңбек еткен </w:t>
      </w:r>
      <w:r w:rsidR="000930C9">
        <w:rPr>
          <w:rFonts w:ascii="Times New Roman" w:hAnsi="Times New Roman" w:cs="Times New Roman"/>
          <w:sz w:val="28"/>
          <w:szCs w:val="28"/>
        </w:rPr>
        <w:t>жұмысшаларды</w:t>
      </w:r>
      <w:r w:rsidRPr="00C746F3">
        <w:rPr>
          <w:rFonts w:ascii="Times New Roman" w:hAnsi="Times New Roman" w:cs="Times New Roman"/>
          <w:sz w:val="28"/>
          <w:szCs w:val="28"/>
        </w:rPr>
        <w:t xml:space="preserve"> әлеуметтік </w:t>
      </w:r>
      <w:r w:rsidR="00E95F4C">
        <w:rPr>
          <w:rFonts w:ascii="Times New Roman" w:hAnsi="Times New Roman" w:cs="Times New Roman"/>
          <w:sz w:val="28"/>
          <w:szCs w:val="28"/>
        </w:rPr>
        <w:t>қамсыздандыру</w:t>
      </w:r>
      <w:r w:rsidRPr="00C746F3">
        <w:rPr>
          <w:rFonts w:ascii="Times New Roman" w:hAnsi="Times New Roman" w:cs="Times New Roman"/>
          <w:sz w:val="28"/>
          <w:szCs w:val="28"/>
        </w:rPr>
        <w:t>,</w:t>
      </w:r>
      <w:r w:rsidR="00E95F4C">
        <w:rPr>
          <w:rFonts w:ascii="Times New Roman" w:hAnsi="Times New Roman" w:cs="Times New Roman"/>
          <w:sz w:val="28"/>
          <w:szCs w:val="28"/>
        </w:rPr>
        <w:t xml:space="preserve"> </w:t>
      </w:r>
      <w:r w:rsidR="000930C9">
        <w:rPr>
          <w:rFonts w:ascii="Times New Roman" w:hAnsi="Times New Roman" w:cs="Times New Roman"/>
          <w:sz w:val="28"/>
          <w:szCs w:val="28"/>
        </w:rPr>
        <w:t xml:space="preserve">қойшылар мен бақташыларды зиянды еңбек жағдайларында жұмыс істейтін қызметкерлер тізбесіне енгізу және зейнет жасын азайту, </w:t>
      </w:r>
      <w:r w:rsidRPr="00C746F3">
        <w:rPr>
          <w:rFonts w:ascii="Times New Roman" w:hAnsi="Times New Roman" w:cs="Times New Roman"/>
          <w:sz w:val="28"/>
          <w:szCs w:val="28"/>
        </w:rPr>
        <w:t xml:space="preserve">білім </w:t>
      </w:r>
      <w:r w:rsidR="009A6097">
        <w:rPr>
          <w:rFonts w:ascii="Times New Roman" w:hAnsi="Times New Roman" w:cs="Times New Roman"/>
          <w:sz w:val="28"/>
          <w:szCs w:val="28"/>
        </w:rPr>
        <w:t xml:space="preserve">беру </w:t>
      </w:r>
      <w:r w:rsidRPr="00C746F3">
        <w:rPr>
          <w:rFonts w:ascii="Times New Roman" w:hAnsi="Times New Roman" w:cs="Times New Roman"/>
          <w:sz w:val="28"/>
          <w:szCs w:val="28"/>
        </w:rPr>
        <w:t xml:space="preserve">гранттарын </w:t>
      </w:r>
      <w:r w:rsidR="009A6097">
        <w:rPr>
          <w:rFonts w:ascii="Times New Roman" w:hAnsi="Times New Roman" w:cs="Times New Roman"/>
          <w:sz w:val="28"/>
          <w:szCs w:val="28"/>
        </w:rPr>
        <w:t>тағайындауда</w:t>
      </w:r>
      <w:r w:rsidRPr="00C746F3">
        <w:rPr>
          <w:rFonts w:ascii="Times New Roman" w:hAnsi="Times New Roman" w:cs="Times New Roman"/>
          <w:sz w:val="28"/>
          <w:szCs w:val="28"/>
        </w:rPr>
        <w:t xml:space="preserve"> </w:t>
      </w:r>
      <w:r w:rsidR="000930C9">
        <w:rPr>
          <w:rFonts w:ascii="Times New Roman" w:hAnsi="Times New Roman" w:cs="Times New Roman"/>
          <w:sz w:val="28"/>
          <w:szCs w:val="28"/>
        </w:rPr>
        <w:t>ауыл шаруашылығы жұмыскерлерінің</w:t>
      </w:r>
      <w:r w:rsidR="000930C9" w:rsidRPr="00C746F3">
        <w:rPr>
          <w:rFonts w:ascii="Times New Roman" w:hAnsi="Times New Roman" w:cs="Times New Roman"/>
          <w:sz w:val="28"/>
          <w:szCs w:val="28"/>
        </w:rPr>
        <w:t xml:space="preserve"> балаларына </w:t>
      </w:r>
      <w:r w:rsidRPr="00C746F3">
        <w:rPr>
          <w:rFonts w:ascii="Times New Roman" w:hAnsi="Times New Roman" w:cs="Times New Roman"/>
          <w:sz w:val="28"/>
          <w:szCs w:val="28"/>
        </w:rPr>
        <w:t xml:space="preserve">басымдық беру, сондай-ақ </w:t>
      </w:r>
      <w:r w:rsidR="009C64F0">
        <w:rPr>
          <w:rFonts w:ascii="Times New Roman" w:hAnsi="Times New Roman" w:cs="Times New Roman"/>
          <w:sz w:val="28"/>
          <w:szCs w:val="28"/>
        </w:rPr>
        <w:t>баспанамен қамтамасыз ету</w:t>
      </w:r>
      <w:r w:rsidR="00E95F4C">
        <w:rPr>
          <w:rFonts w:ascii="Times New Roman" w:hAnsi="Times New Roman" w:cs="Times New Roman"/>
          <w:sz w:val="28"/>
          <w:szCs w:val="28"/>
        </w:rPr>
        <w:t xml:space="preserve">ді </w:t>
      </w:r>
      <w:r w:rsidR="009C64F0">
        <w:rPr>
          <w:rFonts w:ascii="Times New Roman" w:hAnsi="Times New Roman" w:cs="Times New Roman"/>
          <w:sz w:val="28"/>
          <w:szCs w:val="28"/>
        </w:rPr>
        <w:t xml:space="preserve">ұсынамыз. </w:t>
      </w:r>
    </w:p>
    <w:p w14:paraId="5FF69399" w14:textId="4D256648" w:rsidR="00CC3A14" w:rsidRDefault="00CC3A14" w:rsidP="00CC3A14">
      <w:pPr>
        <w:spacing w:after="0" w:line="240" w:lineRule="auto"/>
        <w:ind w:firstLine="709"/>
        <w:jc w:val="both"/>
        <w:rPr>
          <w:rFonts w:ascii="Times New Roman" w:eastAsia="Times New Roman" w:hAnsi="Times New Roman" w:cs="Times New Roman"/>
          <w:sz w:val="28"/>
          <w:szCs w:val="28"/>
          <w:lang w:eastAsia="ru-RU"/>
        </w:rPr>
      </w:pPr>
      <w:r w:rsidRPr="008F5B03">
        <w:rPr>
          <w:rFonts w:ascii="Times New Roman" w:eastAsia="Times New Roman" w:hAnsi="Times New Roman" w:cs="Times New Roman"/>
          <w:sz w:val="28"/>
          <w:szCs w:val="28"/>
          <w:lang w:eastAsia="ru-RU"/>
        </w:rPr>
        <w:t>Н3 гипотезасының расталуын</w:t>
      </w:r>
      <w:r w:rsidR="000A0228">
        <w:rPr>
          <w:rFonts w:ascii="Times New Roman" w:eastAsia="Times New Roman" w:hAnsi="Times New Roman" w:cs="Times New Roman"/>
          <w:sz w:val="28"/>
          <w:szCs w:val="28"/>
          <w:lang w:eastAsia="ru-RU"/>
        </w:rPr>
        <w:t xml:space="preserve">а байланысты </w:t>
      </w:r>
      <w:r w:rsidRPr="008F5B03">
        <w:rPr>
          <w:rFonts w:ascii="Times New Roman" w:eastAsia="Times New Roman" w:hAnsi="Times New Roman" w:cs="Times New Roman"/>
          <w:sz w:val="28"/>
          <w:szCs w:val="28"/>
          <w:lang w:eastAsia="ru-RU"/>
        </w:rPr>
        <w:t xml:space="preserve">жауын-шашынның қысқа мерзімді тұрақсыздандырушы </w:t>
      </w:r>
      <w:r w:rsidR="006E4857">
        <w:rPr>
          <w:rFonts w:ascii="Times New Roman" w:eastAsia="Times New Roman" w:hAnsi="Times New Roman" w:cs="Times New Roman"/>
          <w:sz w:val="28"/>
          <w:szCs w:val="28"/>
          <w:lang w:eastAsia="ru-RU"/>
        </w:rPr>
        <w:t>әсерін</w:t>
      </w:r>
      <w:r w:rsidRPr="008F5B03">
        <w:rPr>
          <w:rFonts w:ascii="Times New Roman" w:eastAsia="Times New Roman" w:hAnsi="Times New Roman" w:cs="Times New Roman"/>
          <w:sz w:val="28"/>
          <w:szCs w:val="28"/>
          <w:lang w:eastAsia="ru-RU"/>
        </w:rPr>
        <w:t xml:space="preserve"> </w:t>
      </w:r>
      <w:r w:rsidR="006E4857">
        <w:rPr>
          <w:rFonts w:ascii="Times New Roman" w:eastAsia="Times New Roman" w:hAnsi="Times New Roman" w:cs="Times New Roman"/>
          <w:sz w:val="28"/>
          <w:szCs w:val="28"/>
          <w:lang w:eastAsia="ru-RU"/>
        </w:rPr>
        <w:t xml:space="preserve">бәсеңдету үшін </w:t>
      </w:r>
      <w:r w:rsidRPr="008F5B03">
        <w:rPr>
          <w:rFonts w:ascii="Times New Roman" w:eastAsia="Times New Roman" w:hAnsi="Times New Roman" w:cs="Times New Roman"/>
          <w:sz w:val="28"/>
          <w:szCs w:val="28"/>
          <w:lang w:eastAsia="ru-RU"/>
        </w:rPr>
        <w:t xml:space="preserve">жергілікті жердің </w:t>
      </w:r>
      <w:r w:rsidR="006E4857">
        <w:rPr>
          <w:rFonts w:ascii="Times New Roman" w:eastAsia="Times New Roman" w:hAnsi="Times New Roman" w:cs="Times New Roman"/>
          <w:sz w:val="28"/>
          <w:szCs w:val="28"/>
          <w:lang w:eastAsia="ru-RU"/>
        </w:rPr>
        <w:t>ауа райын ерте болжайтын цифрлық жүйені енгізу</w:t>
      </w:r>
      <w:r w:rsidRPr="008F5B03">
        <w:rPr>
          <w:rFonts w:ascii="Times New Roman" w:eastAsia="Times New Roman" w:hAnsi="Times New Roman" w:cs="Times New Roman"/>
          <w:sz w:val="28"/>
          <w:szCs w:val="28"/>
          <w:lang w:eastAsia="ru-RU"/>
        </w:rPr>
        <w:t xml:space="preserve"> және цифрлық мониторинг тетіктерін кеңінен </w:t>
      </w:r>
      <w:r w:rsidR="006E4857">
        <w:rPr>
          <w:rFonts w:ascii="Times New Roman" w:eastAsia="Times New Roman" w:hAnsi="Times New Roman" w:cs="Times New Roman"/>
          <w:sz w:val="28"/>
          <w:szCs w:val="28"/>
          <w:lang w:eastAsia="ru-RU"/>
        </w:rPr>
        <w:t>тарату</w:t>
      </w:r>
      <w:r w:rsidRPr="008F5B03">
        <w:rPr>
          <w:rFonts w:ascii="Times New Roman" w:eastAsia="Times New Roman" w:hAnsi="Times New Roman" w:cs="Times New Roman"/>
          <w:sz w:val="28"/>
          <w:szCs w:val="28"/>
          <w:lang w:eastAsia="ru-RU"/>
        </w:rPr>
        <w:t xml:space="preserve"> ұсынылады. </w:t>
      </w:r>
      <w:r w:rsidR="006E4857">
        <w:rPr>
          <w:rFonts w:ascii="Times New Roman" w:eastAsia="Times New Roman" w:hAnsi="Times New Roman" w:cs="Times New Roman"/>
          <w:sz w:val="28"/>
          <w:szCs w:val="28"/>
          <w:lang w:eastAsia="ru-RU"/>
        </w:rPr>
        <w:t>Ө</w:t>
      </w:r>
      <w:r w:rsidRPr="008F5B03">
        <w:rPr>
          <w:rFonts w:ascii="Times New Roman" w:eastAsia="Times New Roman" w:hAnsi="Times New Roman" w:cs="Times New Roman"/>
          <w:sz w:val="28"/>
          <w:szCs w:val="28"/>
          <w:lang w:eastAsia="ru-RU"/>
        </w:rPr>
        <w:t xml:space="preserve">ңірлік агроклиматтық </w:t>
      </w:r>
      <w:r w:rsidR="00CD0417">
        <w:rPr>
          <w:rFonts w:ascii="Times New Roman" w:eastAsia="Times New Roman" w:hAnsi="Times New Roman" w:cs="Times New Roman"/>
          <w:sz w:val="28"/>
          <w:szCs w:val="28"/>
          <w:lang w:eastAsia="ru-RU"/>
        </w:rPr>
        <w:t>к</w:t>
      </w:r>
      <w:r w:rsidRPr="008F5B03">
        <w:rPr>
          <w:rFonts w:ascii="Times New Roman" w:eastAsia="Times New Roman" w:hAnsi="Times New Roman" w:cs="Times New Roman"/>
          <w:sz w:val="28"/>
          <w:szCs w:val="28"/>
          <w:lang w:eastAsia="ru-RU"/>
        </w:rPr>
        <w:t>арталарды қолдану ж</w:t>
      </w:r>
      <w:r>
        <w:rPr>
          <w:rFonts w:ascii="Times New Roman" w:eastAsia="Times New Roman" w:hAnsi="Times New Roman" w:cs="Times New Roman"/>
          <w:sz w:val="28"/>
          <w:szCs w:val="28"/>
          <w:lang w:eastAsia="ru-RU"/>
        </w:rPr>
        <w:t xml:space="preserve">әне </w:t>
      </w:r>
      <w:r w:rsidR="006E4857">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 xml:space="preserve">лиматқа </w:t>
      </w:r>
      <w:r w:rsidR="006E4857">
        <w:rPr>
          <w:rFonts w:ascii="Times New Roman" w:eastAsia="Times New Roman" w:hAnsi="Times New Roman" w:cs="Times New Roman"/>
          <w:sz w:val="28"/>
          <w:szCs w:val="28"/>
          <w:lang w:eastAsia="ru-RU"/>
        </w:rPr>
        <w:t xml:space="preserve">төзімді өнім сорттарын </w:t>
      </w:r>
      <w:r w:rsidR="000A0228">
        <w:rPr>
          <w:rFonts w:ascii="Times New Roman" w:eastAsia="Times New Roman" w:hAnsi="Times New Roman" w:cs="Times New Roman"/>
          <w:sz w:val="28"/>
          <w:szCs w:val="28"/>
          <w:lang w:eastAsia="ru-RU"/>
        </w:rPr>
        <w:t>тәжірибеде пайдалану</w:t>
      </w:r>
      <w:r w:rsidR="006E4857">
        <w:rPr>
          <w:rFonts w:ascii="Times New Roman" w:eastAsia="Times New Roman" w:hAnsi="Times New Roman" w:cs="Times New Roman"/>
          <w:sz w:val="28"/>
          <w:szCs w:val="28"/>
          <w:lang w:eastAsia="ru-RU"/>
        </w:rPr>
        <w:t xml:space="preserve"> </w:t>
      </w:r>
      <w:r w:rsidRPr="008F5B03">
        <w:rPr>
          <w:rFonts w:ascii="Times New Roman" w:eastAsia="Times New Roman" w:hAnsi="Times New Roman" w:cs="Times New Roman"/>
          <w:sz w:val="28"/>
          <w:szCs w:val="28"/>
          <w:lang w:eastAsia="ru-RU"/>
        </w:rPr>
        <w:t xml:space="preserve">ауыл шаруашылығының ЖІӨ-дегі үлесінің артуына </w:t>
      </w:r>
      <w:r w:rsidR="000A0228">
        <w:rPr>
          <w:rFonts w:ascii="Times New Roman" w:eastAsia="Times New Roman" w:hAnsi="Times New Roman" w:cs="Times New Roman"/>
          <w:sz w:val="28"/>
          <w:szCs w:val="28"/>
          <w:lang w:eastAsia="ru-RU"/>
        </w:rPr>
        <w:t xml:space="preserve">жәрдемдеседі. </w:t>
      </w:r>
    </w:p>
    <w:p w14:paraId="73B55FB1" w14:textId="78128534" w:rsidR="00285219" w:rsidRDefault="00AE02A5" w:rsidP="00CC3A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Түйіндей келе,</w:t>
      </w:r>
      <w:r w:rsidR="00CD0417" w:rsidRPr="00CD0417">
        <w:rPr>
          <w:rFonts w:ascii="Times New Roman" w:eastAsia="Times New Roman" w:hAnsi="Times New Roman" w:cs="Times New Roman"/>
          <w:sz w:val="28"/>
          <w:szCs w:val="28"/>
          <w:lang w:eastAsia="ru-RU"/>
        </w:rPr>
        <w:t xml:space="preserve"> Қазақстанның азық-түлік қауіпсіздігін қамтамасыз ету тетіктері </w:t>
      </w:r>
      <w:r>
        <w:rPr>
          <w:rFonts w:ascii="Times New Roman" w:eastAsia="Times New Roman" w:hAnsi="Times New Roman" w:cs="Times New Roman"/>
          <w:sz w:val="28"/>
          <w:szCs w:val="28"/>
          <w:lang w:eastAsia="ru-RU"/>
        </w:rPr>
        <w:t xml:space="preserve">орын алып жатқан </w:t>
      </w:r>
      <w:r w:rsidR="00CD0417" w:rsidRPr="00CD0417">
        <w:rPr>
          <w:rFonts w:ascii="Times New Roman" w:eastAsia="Times New Roman" w:hAnsi="Times New Roman" w:cs="Times New Roman"/>
          <w:sz w:val="28"/>
          <w:szCs w:val="28"/>
          <w:lang w:eastAsia="ru-RU"/>
        </w:rPr>
        <w:t>сын-қатерлерге бейімделг</w:t>
      </w:r>
      <w:r>
        <w:rPr>
          <w:rFonts w:ascii="Times New Roman" w:eastAsia="Times New Roman" w:hAnsi="Times New Roman" w:cs="Times New Roman"/>
          <w:sz w:val="28"/>
          <w:szCs w:val="28"/>
          <w:lang w:eastAsia="ru-RU"/>
        </w:rPr>
        <w:t>іш</w:t>
      </w:r>
      <w:r w:rsidR="00CD0417" w:rsidRPr="00CD0417">
        <w:rPr>
          <w:rFonts w:ascii="Times New Roman" w:eastAsia="Times New Roman" w:hAnsi="Times New Roman" w:cs="Times New Roman"/>
          <w:sz w:val="28"/>
          <w:szCs w:val="28"/>
          <w:lang w:eastAsia="ru-RU"/>
        </w:rPr>
        <w:t xml:space="preserve"> орнық</w:t>
      </w:r>
      <w:r>
        <w:rPr>
          <w:rFonts w:ascii="Times New Roman" w:eastAsia="Times New Roman" w:hAnsi="Times New Roman" w:cs="Times New Roman"/>
          <w:sz w:val="28"/>
          <w:szCs w:val="28"/>
          <w:lang w:eastAsia="ru-RU"/>
        </w:rPr>
        <w:t>қан</w:t>
      </w:r>
      <w:r w:rsidR="00CD0417" w:rsidRPr="00CD0417">
        <w:rPr>
          <w:rFonts w:ascii="Times New Roman" w:eastAsia="Times New Roman" w:hAnsi="Times New Roman" w:cs="Times New Roman"/>
          <w:sz w:val="28"/>
          <w:szCs w:val="28"/>
          <w:lang w:eastAsia="ru-RU"/>
        </w:rPr>
        <w:t xml:space="preserve"> модел</w:t>
      </w:r>
      <w:r>
        <w:rPr>
          <w:rFonts w:ascii="Times New Roman" w:eastAsia="Times New Roman" w:hAnsi="Times New Roman" w:cs="Times New Roman"/>
          <w:sz w:val="28"/>
          <w:szCs w:val="28"/>
          <w:lang w:eastAsia="ru-RU"/>
        </w:rPr>
        <w:t>ді әзірлеуге негіз болады.</w:t>
      </w:r>
      <w:r w:rsidR="00CD0417" w:rsidRPr="00CD04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Дегенмен де, қабылданған мемлекеттік бағдарламалар </w:t>
      </w:r>
      <w:r w:rsidR="00285219">
        <w:rPr>
          <w:rFonts w:ascii="Times New Roman" w:eastAsia="Times New Roman" w:hAnsi="Times New Roman" w:cs="Times New Roman"/>
          <w:sz w:val="28"/>
          <w:szCs w:val="28"/>
          <w:lang w:eastAsia="ru-RU"/>
        </w:rPr>
        <w:t xml:space="preserve">нәтижесі </w:t>
      </w:r>
      <w:r w:rsidR="00285219" w:rsidRPr="00CD0417">
        <w:rPr>
          <w:rFonts w:ascii="Times New Roman" w:eastAsia="Times New Roman" w:hAnsi="Times New Roman" w:cs="Times New Roman"/>
          <w:sz w:val="28"/>
          <w:szCs w:val="28"/>
          <w:lang w:eastAsia="ru-RU"/>
        </w:rPr>
        <w:t xml:space="preserve">әлі де </w:t>
      </w:r>
      <w:r w:rsidR="00285219">
        <w:rPr>
          <w:rFonts w:ascii="Times New Roman" w:eastAsia="Times New Roman" w:hAnsi="Times New Roman" w:cs="Times New Roman"/>
          <w:sz w:val="28"/>
          <w:szCs w:val="28"/>
          <w:lang w:eastAsia="ru-RU"/>
        </w:rPr>
        <w:t>жеткіліксі</w:t>
      </w:r>
      <w:r w:rsidR="00502044">
        <w:rPr>
          <w:rFonts w:ascii="Times New Roman" w:eastAsia="Times New Roman" w:hAnsi="Times New Roman" w:cs="Times New Roman"/>
          <w:sz w:val="28"/>
          <w:szCs w:val="28"/>
          <w:lang w:eastAsia="ru-RU"/>
        </w:rPr>
        <w:t>з</w:t>
      </w:r>
      <w:r w:rsidR="00285219">
        <w:rPr>
          <w:rFonts w:ascii="Times New Roman" w:eastAsia="Times New Roman" w:hAnsi="Times New Roman" w:cs="Times New Roman"/>
          <w:sz w:val="28"/>
          <w:szCs w:val="28"/>
          <w:lang w:eastAsia="ru-RU"/>
        </w:rPr>
        <w:t xml:space="preserve">. </w:t>
      </w:r>
      <w:r w:rsidR="00285219" w:rsidRPr="00CD0417">
        <w:rPr>
          <w:rFonts w:ascii="Times New Roman" w:eastAsia="Times New Roman" w:hAnsi="Times New Roman" w:cs="Times New Roman"/>
          <w:sz w:val="28"/>
          <w:szCs w:val="28"/>
          <w:lang w:eastAsia="ru-RU"/>
        </w:rPr>
        <w:t xml:space="preserve"> </w:t>
      </w:r>
    </w:p>
    <w:p w14:paraId="59E01336" w14:textId="7C24365F" w:rsidR="00CC3A14" w:rsidRDefault="00502044" w:rsidP="005020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CD0417" w:rsidRPr="00CD0417">
        <w:rPr>
          <w:rFonts w:ascii="Times New Roman" w:eastAsia="Times New Roman" w:hAnsi="Times New Roman" w:cs="Times New Roman"/>
          <w:sz w:val="28"/>
          <w:szCs w:val="28"/>
          <w:lang w:eastAsia="ru-RU"/>
        </w:rPr>
        <w:t>зық-түлік қауіпсіздігін қамтамасыз ету тетіктерін жетілдіруде қолданыстағы саясаттың әлсіз тұстарын ескеретін және оны нақты нәтижелермен байланыстыратын жаңа тұжырымдамалық тәсіл маңыз</w:t>
      </w:r>
      <w:r w:rsidR="00DD4246">
        <w:rPr>
          <w:rFonts w:ascii="Times New Roman" w:eastAsia="Times New Roman" w:hAnsi="Times New Roman" w:cs="Times New Roman"/>
          <w:sz w:val="28"/>
          <w:szCs w:val="28"/>
          <w:lang w:eastAsia="ru-RU"/>
        </w:rPr>
        <w:t>ды</w:t>
      </w:r>
      <w:r w:rsidR="00CD0417" w:rsidRPr="00CD0417">
        <w:rPr>
          <w:rFonts w:ascii="Times New Roman" w:eastAsia="Times New Roman" w:hAnsi="Times New Roman" w:cs="Times New Roman"/>
          <w:sz w:val="28"/>
          <w:szCs w:val="28"/>
          <w:lang w:eastAsia="ru-RU"/>
        </w:rPr>
        <w:t>.</w:t>
      </w:r>
      <w:r w:rsidR="00CD0417">
        <w:rPr>
          <w:rFonts w:ascii="Times New Roman" w:eastAsia="Times New Roman" w:hAnsi="Times New Roman" w:cs="Times New Roman"/>
          <w:sz w:val="28"/>
          <w:szCs w:val="28"/>
          <w:lang w:eastAsia="ru-RU"/>
        </w:rPr>
        <w:t xml:space="preserve"> </w:t>
      </w:r>
      <w:r w:rsidR="00CC3A14" w:rsidRPr="00CA6853">
        <w:rPr>
          <w:rFonts w:ascii="Times New Roman" w:eastAsia="Times New Roman" w:hAnsi="Times New Roman" w:cs="Times New Roman"/>
          <w:sz w:val="28"/>
          <w:szCs w:val="28"/>
          <w:lang w:eastAsia="ru-RU"/>
        </w:rPr>
        <w:t xml:space="preserve">Бұл тұжырымдама АӨК-ті дамытуға бағытталған мемлекеттік әлеуметтік-экономикалық бағдарламалардың </w:t>
      </w:r>
      <w:r w:rsidR="00CC3A14">
        <w:rPr>
          <w:rFonts w:ascii="Times New Roman" w:eastAsia="Times New Roman" w:hAnsi="Times New Roman" w:cs="Times New Roman"/>
          <w:sz w:val="28"/>
          <w:szCs w:val="28"/>
          <w:lang w:eastAsia="ru-RU"/>
        </w:rPr>
        <w:t>тиімділігін</w:t>
      </w:r>
      <w:r w:rsidR="00CC3A14" w:rsidRPr="00CA6853">
        <w:rPr>
          <w:rFonts w:ascii="Times New Roman" w:eastAsia="Times New Roman" w:hAnsi="Times New Roman" w:cs="Times New Roman"/>
          <w:sz w:val="28"/>
          <w:szCs w:val="28"/>
          <w:lang w:eastAsia="ru-RU"/>
        </w:rPr>
        <w:t xml:space="preserve"> арттыруға, оларды азық-түлік қау</w:t>
      </w:r>
      <w:r w:rsidR="00CC3A14">
        <w:rPr>
          <w:rFonts w:ascii="Times New Roman" w:eastAsia="Times New Roman" w:hAnsi="Times New Roman" w:cs="Times New Roman"/>
          <w:sz w:val="28"/>
          <w:szCs w:val="28"/>
          <w:lang w:eastAsia="ru-RU"/>
        </w:rPr>
        <w:t xml:space="preserve">іпсіздігі көрсеткіштерімен </w:t>
      </w:r>
      <w:r w:rsidR="00CC3A14" w:rsidRPr="00CA6853">
        <w:rPr>
          <w:rFonts w:ascii="Times New Roman" w:eastAsia="Times New Roman" w:hAnsi="Times New Roman" w:cs="Times New Roman"/>
          <w:sz w:val="28"/>
          <w:szCs w:val="28"/>
          <w:lang w:eastAsia="ru-RU"/>
        </w:rPr>
        <w:t xml:space="preserve"> үйлестіруге және салалық саясаттың бейімделг</w:t>
      </w:r>
      <w:r w:rsidR="00CC3A14">
        <w:rPr>
          <w:rFonts w:ascii="Times New Roman" w:eastAsia="Times New Roman" w:hAnsi="Times New Roman" w:cs="Times New Roman"/>
          <w:sz w:val="28"/>
          <w:szCs w:val="28"/>
          <w:lang w:eastAsia="ru-RU"/>
        </w:rPr>
        <w:t xml:space="preserve">ен </w:t>
      </w:r>
      <w:r w:rsidR="00CC3A14" w:rsidRPr="00CA6853">
        <w:rPr>
          <w:rFonts w:ascii="Times New Roman" w:eastAsia="Times New Roman" w:hAnsi="Times New Roman" w:cs="Times New Roman"/>
          <w:sz w:val="28"/>
          <w:szCs w:val="28"/>
          <w:lang w:eastAsia="ru-RU"/>
        </w:rPr>
        <w:t xml:space="preserve">әлеуетін күшейтуге мүмкіндік </w:t>
      </w:r>
      <w:r w:rsidR="00CC3A14">
        <w:rPr>
          <w:rFonts w:ascii="Times New Roman" w:eastAsia="Times New Roman" w:hAnsi="Times New Roman" w:cs="Times New Roman"/>
          <w:sz w:val="28"/>
          <w:szCs w:val="28"/>
          <w:lang w:eastAsia="ru-RU"/>
        </w:rPr>
        <w:t xml:space="preserve">тудырады. </w:t>
      </w:r>
    </w:p>
    <w:p w14:paraId="044DE57F" w14:textId="21EBF207" w:rsidR="00CC3A14" w:rsidRDefault="00CC3A14" w:rsidP="00CC3A14">
      <w:pPr>
        <w:spacing w:after="0" w:line="240" w:lineRule="auto"/>
        <w:ind w:firstLine="709"/>
        <w:jc w:val="both"/>
        <w:rPr>
          <w:rFonts w:ascii="Times New Roman" w:eastAsia="Times New Roman" w:hAnsi="Times New Roman" w:cs="Times New Roman"/>
          <w:sz w:val="28"/>
          <w:szCs w:val="28"/>
          <w:lang w:eastAsia="ru-RU"/>
        </w:rPr>
      </w:pPr>
      <w:r w:rsidRPr="00CA7880">
        <w:rPr>
          <w:rFonts w:ascii="Times New Roman" w:eastAsia="Times New Roman" w:hAnsi="Times New Roman" w:cs="Times New Roman"/>
          <w:sz w:val="28"/>
          <w:szCs w:val="28"/>
          <w:lang w:eastAsia="ru-RU"/>
        </w:rPr>
        <w:t xml:space="preserve">АӨК-ті инновациялық және цифрлық жаңғырту азық-түлік қауіпсіздігін қамтамасыз етудің өндірістік, ұйымдастырушылық және басқарушылық негіздерін сапалық </w:t>
      </w:r>
      <w:r>
        <w:rPr>
          <w:rFonts w:ascii="Times New Roman" w:eastAsia="Times New Roman" w:hAnsi="Times New Roman" w:cs="Times New Roman"/>
          <w:sz w:val="28"/>
          <w:szCs w:val="28"/>
          <w:lang w:eastAsia="ru-RU"/>
        </w:rPr>
        <w:t>әлеуетін арттырады</w:t>
      </w:r>
      <w:r w:rsidRPr="00CA7880">
        <w:rPr>
          <w:rFonts w:ascii="Times New Roman" w:eastAsia="Times New Roman" w:hAnsi="Times New Roman" w:cs="Times New Roman"/>
          <w:sz w:val="28"/>
          <w:szCs w:val="28"/>
          <w:lang w:eastAsia="ru-RU"/>
        </w:rPr>
        <w:t xml:space="preserve">. Сонымен бірге аталған шешімдердің тиімді іске асуы инффрақұрылымның даму деңгейіне, кадрлық қамтамасыз ету сапасына, қаржылық қолдау тетіктеріне және деректерді жүйелі мониторингтеу мүмкіндігіне тәуелді. </w:t>
      </w:r>
    </w:p>
    <w:p w14:paraId="3B69FBAC" w14:textId="4A1BD7FD" w:rsidR="00CC3A14" w:rsidRDefault="00CC3A14" w:rsidP="00CC3A14">
      <w:pPr>
        <w:spacing w:after="0" w:line="240" w:lineRule="auto"/>
        <w:ind w:firstLine="709"/>
        <w:jc w:val="both"/>
        <w:rPr>
          <w:rFonts w:ascii="Times New Roman" w:eastAsia="Times New Roman" w:hAnsi="Times New Roman" w:cs="Times New Roman"/>
          <w:sz w:val="28"/>
          <w:szCs w:val="28"/>
          <w:lang w:eastAsia="ru-RU"/>
        </w:rPr>
      </w:pPr>
      <w:r w:rsidRPr="00CA7880">
        <w:rPr>
          <w:rFonts w:ascii="Times New Roman" w:eastAsia="Times New Roman" w:hAnsi="Times New Roman" w:cs="Times New Roman"/>
          <w:sz w:val="28"/>
          <w:szCs w:val="28"/>
          <w:lang w:eastAsia="ru-RU"/>
        </w:rPr>
        <w:t xml:space="preserve">Азық-түлік қауіпсіздігін қамтамасыз етуге бағытталған АӨК бағдарламаларының институционалдық-экономикалық тиімділігін арттыру </w:t>
      </w:r>
      <w:r w:rsidRPr="00CA7880">
        <w:rPr>
          <w:rFonts w:ascii="Times New Roman" w:eastAsia="Times New Roman" w:hAnsi="Times New Roman" w:cs="Times New Roman"/>
          <w:sz w:val="28"/>
          <w:szCs w:val="28"/>
          <w:lang w:eastAsia="ru-RU"/>
        </w:rPr>
        <w:lastRenderedPageBreak/>
        <w:t>тұжырымдамасы мемлекеттік реттеу тетіктерін нәтижеге бағдарланған басқару парадигмасына көшіруді көздейді. Бұл модель бағдарламалық құжаттарды іске асыру мен бағалау арасындағы алшақтықты қысқартып, қаржылық ресурстарды бөлу мен пайдаланудың экономикалық қайтарымын арттыруға мүмкіндік береді.</w:t>
      </w:r>
      <w:r w:rsidRPr="00CA7880">
        <w:t xml:space="preserve"> </w:t>
      </w:r>
    </w:p>
    <w:p w14:paraId="5F1B612A" w14:textId="77777777" w:rsidR="00CC3A14" w:rsidRDefault="00CC3A14" w:rsidP="00CC3A14">
      <w:pPr>
        <w:spacing w:after="0" w:line="240" w:lineRule="auto"/>
        <w:ind w:firstLine="708"/>
        <w:jc w:val="both"/>
        <w:rPr>
          <w:rFonts w:ascii="Times New Roman" w:hAnsi="Times New Roman" w:cs="Times New Roman"/>
          <w:sz w:val="28"/>
          <w:szCs w:val="28"/>
        </w:rPr>
      </w:pPr>
      <w:r w:rsidRPr="003F63D5">
        <w:rPr>
          <w:noProof/>
          <w:sz w:val="28"/>
          <w:szCs w:val="28"/>
          <w:lang w:val="ru-RU" w:eastAsia="ru-RU"/>
        </w:rPr>
        <w:drawing>
          <wp:inline distT="0" distB="0" distL="0" distR="0" wp14:anchorId="522317FB" wp14:editId="275BE0DC">
            <wp:extent cx="5106035" cy="571500"/>
            <wp:effectExtent l="0" t="0" r="18415" b="0"/>
            <wp:docPr id="36" name="Схема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24D3B60B" w14:textId="1EC47AFE" w:rsidR="00CC3A14" w:rsidRDefault="00CC3A14" w:rsidP="00CC3A14">
      <w:pPr>
        <w:spacing w:after="0" w:line="240" w:lineRule="auto"/>
        <w:ind w:firstLine="708"/>
        <w:jc w:val="both"/>
        <w:rPr>
          <w:rFonts w:ascii="Times New Roman" w:hAnsi="Times New Roman" w:cs="Times New Roman"/>
          <w:sz w:val="28"/>
          <w:szCs w:val="28"/>
        </w:rPr>
      </w:pPr>
      <w:r w:rsidRPr="003F63D5">
        <w:rPr>
          <w:noProof/>
          <w:lang w:val="ru-RU" w:eastAsia="ru-RU"/>
        </w:rPr>
        <mc:AlternateContent>
          <mc:Choice Requires="wpg">
            <w:drawing>
              <wp:anchor distT="0" distB="0" distL="114300" distR="114300" simplePos="0" relativeHeight="251713536" behindDoc="0" locked="0" layoutInCell="1" allowOverlap="1" wp14:anchorId="0ACE2840" wp14:editId="65702B24">
                <wp:simplePos x="0" y="0"/>
                <wp:positionH relativeFrom="margin">
                  <wp:posOffset>1905</wp:posOffset>
                </wp:positionH>
                <wp:positionV relativeFrom="paragraph">
                  <wp:posOffset>119906</wp:posOffset>
                </wp:positionV>
                <wp:extent cx="6149340" cy="6461869"/>
                <wp:effectExtent l="0" t="0" r="22860" b="15240"/>
                <wp:wrapNone/>
                <wp:docPr id="37" name="Группа 37"/>
                <wp:cNvGraphicFramePr/>
                <a:graphic xmlns:a="http://schemas.openxmlformats.org/drawingml/2006/main">
                  <a:graphicData uri="http://schemas.microsoft.com/office/word/2010/wordprocessingGroup">
                    <wpg:wgp>
                      <wpg:cNvGrpSpPr/>
                      <wpg:grpSpPr>
                        <a:xfrm>
                          <a:off x="0" y="0"/>
                          <a:ext cx="6149340" cy="6461869"/>
                          <a:chOff x="-48987" y="-81484"/>
                          <a:chExt cx="6650260" cy="8899715"/>
                        </a:xfrm>
                      </wpg:grpSpPr>
                      <wpg:grpSp>
                        <wpg:cNvPr id="39" name="Группа 39"/>
                        <wpg:cNvGrpSpPr/>
                        <wpg:grpSpPr>
                          <a:xfrm>
                            <a:off x="0" y="-81484"/>
                            <a:ext cx="6601273" cy="8899715"/>
                            <a:chOff x="0" y="-73821"/>
                            <a:chExt cx="6601273" cy="8062731"/>
                          </a:xfrm>
                        </wpg:grpSpPr>
                        <wps:wsp>
                          <wps:cNvPr id="40" name="Прямая со стрелкой 40"/>
                          <wps:cNvCnPr/>
                          <wps:spPr>
                            <a:xfrm flipH="1">
                              <a:off x="3441192" y="780288"/>
                              <a:ext cx="10048" cy="3918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Прямая со стрелкой 41"/>
                          <wps:cNvCnPr/>
                          <wps:spPr>
                            <a:xfrm flipH="1">
                              <a:off x="3429000" y="2157984"/>
                              <a:ext cx="15910" cy="2713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2" name="Группа 42"/>
                          <wpg:cNvGrpSpPr/>
                          <wpg:grpSpPr>
                            <a:xfrm>
                              <a:off x="0" y="-73821"/>
                              <a:ext cx="6601273" cy="8062731"/>
                              <a:chOff x="0" y="-73821"/>
                              <a:chExt cx="6601273" cy="8062731"/>
                            </a:xfrm>
                          </wpg:grpSpPr>
                          <wpg:grpSp>
                            <wpg:cNvPr id="43" name="Группа 43"/>
                            <wpg:cNvGrpSpPr/>
                            <wpg:grpSpPr>
                              <a:xfrm>
                                <a:off x="0" y="-73821"/>
                                <a:ext cx="6601273" cy="8062731"/>
                                <a:chOff x="0" y="-73821"/>
                                <a:chExt cx="6601273" cy="8062731"/>
                              </a:xfrm>
                            </wpg:grpSpPr>
                            <wps:wsp>
                              <wps:cNvPr id="44" name="Прямоугольник: скругленные углы 44"/>
                              <wps:cNvSpPr/>
                              <wps:spPr>
                                <a:xfrm>
                                  <a:off x="354973" y="-73821"/>
                                  <a:ext cx="6063640" cy="854109"/>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AD7844" w14:textId="77777777" w:rsidR="00CC3A14" w:rsidRPr="00E603B1" w:rsidRDefault="00CC3A14" w:rsidP="00CC3A14">
                                    <w:pPr>
                                      <w:pStyle w:val="1"/>
                                      <w:spacing w:before="0"/>
                                      <w:jc w:val="center"/>
                                      <w:rPr>
                                        <w:rFonts w:ascii="Times New Roman" w:hAnsi="Times New Roman" w:cs="Times New Roman"/>
                                        <w:b/>
                                        <w:sz w:val="20"/>
                                        <w:szCs w:val="20"/>
                                      </w:rPr>
                                    </w:pPr>
                                    <w:r w:rsidRPr="00E603B1">
                                      <w:rPr>
                                        <w:rFonts w:ascii="Times New Roman" w:hAnsi="Times New Roman" w:cs="Times New Roman"/>
                                        <w:b/>
                                        <w:bCs/>
                                        <w:color w:val="0D0D0D" w:themeColor="text1" w:themeTint="F2"/>
                                        <w:sz w:val="20"/>
                                        <w:szCs w:val="20"/>
                                      </w:rPr>
                                      <w:t xml:space="preserve">Азық-түлік қауіпсіздігін қамтамасыз етуге бағытталған агроөнеркәсіптік кешен бағдарламаларының институционалдық-экономикалық тиімділігін арттыру </w:t>
                                    </w:r>
                                    <w:r>
                                      <w:rPr>
                                        <w:rFonts w:ascii="Times New Roman" w:hAnsi="Times New Roman" w:cs="Times New Roman"/>
                                        <w:b/>
                                        <w:bCs/>
                                        <w:color w:val="0D0D0D" w:themeColor="text1" w:themeTint="F2"/>
                                        <w:sz w:val="20"/>
                                        <w:szCs w:val="20"/>
                                      </w:rPr>
                                      <w:t>тұжырымдама</w:t>
                                    </w:r>
                                    <w:r w:rsidRPr="00E603B1">
                                      <w:rPr>
                                        <w:rFonts w:ascii="Times New Roman" w:hAnsi="Times New Roman" w:cs="Times New Roman"/>
                                        <w:b/>
                                        <w:bCs/>
                                        <w:color w:val="0D0D0D" w:themeColor="text1" w:themeTint="F2"/>
                                        <w:sz w:val="20"/>
                                        <w:szCs w:val="20"/>
                                      </w:rPr>
                                      <w:t>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рямоугольник: скругленные углы 45"/>
                              <wps:cNvSpPr/>
                              <wps:spPr>
                                <a:xfrm>
                                  <a:off x="2132600" y="1025466"/>
                                  <a:ext cx="2568991" cy="1192610"/>
                                </a:xfrm>
                                <a:prstGeom prst="roundRect">
                                  <a:avLst/>
                                </a:prstGeom>
                                <a:solidFill>
                                  <a:schemeClr val="bg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BB041" w14:textId="77777777" w:rsidR="00CC3A14" w:rsidRPr="00E603B1" w:rsidRDefault="00CC3A14" w:rsidP="00CC3A14">
                                    <w:pPr>
                                      <w:spacing w:after="0" w:line="240" w:lineRule="auto"/>
                                      <w:jc w:val="center"/>
                                      <w:rPr>
                                        <w:rFonts w:ascii="Times New Roman" w:hAnsi="Times New Roman" w:cs="Times New Roman"/>
                                        <w:b/>
                                        <w:bCs/>
                                        <w:color w:val="0D0D0D" w:themeColor="text1" w:themeTint="F2"/>
                                        <w:sz w:val="20"/>
                                        <w:szCs w:val="20"/>
                                      </w:rPr>
                                    </w:pPr>
                                    <w:r w:rsidRPr="00E603B1">
                                      <w:rPr>
                                        <w:rFonts w:ascii="Times New Roman" w:hAnsi="Times New Roman" w:cs="Times New Roman"/>
                                        <w:b/>
                                        <w:bCs/>
                                        <w:color w:val="0D0D0D" w:themeColor="text1" w:themeTint="F2"/>
                                        <w:sz w:val="20"/>
                                        <w:szCs w:val="20"/>
                                      </w:rPr>
                                      <w:t>Мәселе:</w:t>
                                    </w:r>
                                  </w:p>
                                  <w:p w14:paraId="74D58880" w14:textId="77777777" w:rsidR="00CC3A14" w:rsidRPr="00E603B1" w:rsidRDefault="00CC3A14" w:rsidP="00CC3A14">
                                    <w:pPr>
                                      <w:pStyle w:val="a7"/>
                                      <w:numPr>
                                        <w:ilvl w:val="0"/>
                                        <w:numId w:val="10"/>
                                      </w:numPr>
                                      <w:spacing w:after="0" w:line="240" w:lineRule="auto"/>
                                      <w:ind w:left="284" w:hanging="284"/>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мемлекеттік бағдарламалардың нәтижелілігінің әлсіздігі;</w:t>
                                    </w:r>
                                  </w:p>
                                  <w:p w14:paraId="3EE27D01" w14:textId="77777777" w:rsidR="00CC3A14" w:rsidRPr="00E603B1" w:rsidRDefault="00CC3A14" w:rsidP="00CC3A14">
                                    <w:pPr>
                                      <w:pStyle w:val="a7"/>
                                      <w:numPr>
                                        <w:ilvl w:val="0"/>
                                        <w:numId w:val="10"/>
                                      </w:numPr>
                                      <w:spacing w:after="0" w:line="240" w:lineRule="auto"/>
                                      <w:ind w:left="284" w:hanging="284"/>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импортқа деген тәуелділік;</w:t>
                                    </w:r>
                                  </w:p>
                                  <w:p w14:paraId="11E2556D" w14:textId="77777777" w:rsidR="00CC3A14" w:rsidRPr="00E603B1" w:rsidRDefault="00CC3A14" w:rsidP="00CC3A14">
                                    <w:pPr>
                                      <w:spacing w:after="0" w:line="240" w:lineRule="auto"/>
                                      <w:rPr>
                                        <w:rFonts w:ascii="Times New Roman" w:hAnsi="Times New Roman" w:cs="Times New Roman"/>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Прямоугольник: скругленные углы 46"/>
                              <wps:cNvSpPr/>
                              <wps:spPr>
                                <a:xfrm>
                                  <a:off x="640011" y="6900375"/>
                                  <a:ext cx="5622370" cy="1088535"/>
                                </a:xfrm>
                                <a:prstGeom prst="roundRect">
                                  <a:avLst/>
                                </a:prstGeom>
                                <a:solidFill>
                                  <a:schemeClr val="bg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F3E3B5" w14:textId="77777777" w:rsidR="00CC3A14" w:rsidRPr="00E603B1" w:rsidRDefault="00CC3A14" w:rsidP="00CC3A14">
                                    <w:pPr>
                                      <w:pStyle w:val="a7"/>
                                      <w:spacing w:after="0"/>
                                      <w:ind w:left="0"/>
                                      <w:jc w:val="center"/>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Нәтиже:</w:t>
                                    </w:r>
                                  </w:p>
                                  <w:p w14:paraId="51735791" w14:textId="77777777" w:rsidR="00CC3A14" w:rsidRPr="00E603B1" w:rsidRDefault="00CC3A14" w:rsidP="00CC3A14">
                                    <w:pPr>
                                      <w:pStyle w:val="a7"/>
                                      <w:numPr>
                                        <w:ilvl w:val="0"/>
                                        <w:numId w:val="13"/>
                                      </w:numPr>
                                      <w:tabs>
                                        <w:tab w:val="left" w:pos="284"/>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 xml:space="preserve">халықтың азық-түлікке қолжетімділігін артуы; </w:t>
                                    </w:r>
                                  </w:p>
                                  <w:p w14:paraId="50F33416" w14:textId="77777777" w:rsidR="00CC3A14" w:rsidRPr="00E603B1" w:rsidRDefault="00CC3A14" w:rsidP="00CC3A14">
                                    <w:pPr>
                                      <w:pStyle w:val="a7"/>
                                      <w:numPr>
                                        <w:ilvl w:val="0"/>
                                        <w:numId w:val="13"/>
                                      </w:numPr>
                                      <w:tabs>
                                        <w:tab w:val="left" w:pos="284"/>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Ұлттық өндірісті</w:t>
                                    </w:r>
                                    <w:r>
                                      <w:rPr>
                                        <w:rFonts w:ascii="Times New Roman" w:hAnsi="Times New Roman" w:cs="Times New Roman"/>
                                        <w:color w:val="0D0D0D" w:themeColor="text1" w:themeTint="F2"/>
                                        <w:sz w:val="20"/>
                                        <w:szCs w:val="20"/>
                                      </w:rPr>
                                      <w:t>ң ұлғаюы</w:t>
                                    </w:r>
                                    <w:r w:rsidRPr="00E603B1">
                                      <w:rPr>
                                        <w:rFonts w:ascii="Times New Roman" w:hAnsi="Times New Roman" w:cs="Times New Roman"/>
                                        <w:color w:val="0D0D0D" w:themeColor="text1" w:themeTint="F2"/>
                                        <w:sz w:val="20"/>
                                        <w:szCs w:val="20"/>
                                      </w:rPr>
                                      <w:t>;</w:t>
                                    </w:r>
                                  </w:p>
                                  <w:p w14:paraId="1D2204BD" w14:textId="77777777" w:rsidR="00CC3A14" w:rsidRPr="00E603B1" w:rsidRDefault="00CC3A14" w:rsidP="00CC3A14">
                                    <w:pPr>
                                      <w:pStyle w:val="a7"/>
                                      <w:numPr>
                                        <w:ilvl w:val="0"/>
                                        <w:numId w:val="13"/>
                                      </w:numPr>
                                      <w:tabs>
                                        <w:tab w:val="left" w:pos="284"/>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Ұлттық қауіпсіздік күшеюі;</w:t>
                                    </w:r>
                                  </w:p>
                                  <w:p w14:paraId="3D1C8AD8"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p w14:paraId="0B07658D"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p w14:paraId="35CF86F9"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p w14:paraId="7579D37F"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 </w:t>
                                    </w:r>
                                  </w:p>
                                  <w:p w14:paraId="5DB3B58E"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p w14:paraId="524903B1"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Прямоугольник: скругленные углы 47"/>
                              <wps:cNvSpPr/>
                              <wps:spPr>
                                <a:xfrm>
                                  <a:off x="2172714" y="2486734"/>
                                  <a:ext cx="2508693" cy="1407582"/>
                                </a:xfrm>
                                <a:prstGeom prst="roundRect">
                                  <a:avLst/>
                                </a:prstGeom>
                                <a:solidFill>
                                  <a:schemeClr val="bg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F87D9" w14:textId="77777777" w:rsidR="00CC3A14" w:rsidRPr="00E603B1" w:rsidRDefault="00CC3A14" w:rsidP="00CC3A14">
                                    <w:pPr>
                                      <w:spacing w:after="0" w:line="240" w:lineRule="auto"/>
                                      <w:ind w:left="720" w:hanging="360"/>
                                      <w:jc w:val="center"/>
                                      <w:rPr>
                                        <w:rFonts w:ascii="Times New Roman" w:hAnsi="Times New Roman" w:cs="Times New Roman"/>
                                        <w:b/>
                                        <w:bCs/>
                                        <w:color w:val="0D0D0D" w:themeColor="text1" w:themeTint="F2"/>
                                        <w:sz w:val="18"/>
                                        <w:szCs w:val="18"/>
                                      </w:rPr>
                                    </w:pPr>
                                    <w:r w:rsidRPr="00E603B1">
                                      <w:rPr>
                                        <w:rFonts w:ascii="Times New Roman" w:hAnsi="Times New Roman" w:cs="Times New Roman"/>
                                        <w:b/>
                                        <w:bCs/>
                                        <w:color w:val="0D0D0D" w:themeColor="text1" w:themeTint="F2"/>
                                        <w:sz w:val="18"/>
                                        <w:szCs w:val="18"/>
                                      </w:rPr>
                                      <w:t>Мақсат:</w:t>
                                    </w:r>
                                  </w:p>
                                  <w:p w14:paraId="12AB74EA" w14:textId="77777777" w:rsidR="00CC3A14" w:rsidRPr="00E603B1" w:rsidRDefault="00CC3A14" w:rsidP="00CC3A14">
                                    <w:pPr>
                                      <w:pStyle w:val="a7"/>
                                      <w:numPr>
                                        <w:ilvl w:val="0"/>
                                        <w:numId w:val="12"/>
                                      </w:numPr>
                                      <w:tabs>
                                        <w:tab w:val="left" w:pos="0"/>
                                        <w:tab w:val="left" w:pos="142"/>
                                      </w:tabs>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Азық-түлік қауіпсіздігін қамтамассыз ету; </w:t>
                                    </w:r>
                                  </w:p>
                                  <w:p w14:paraId="56B0E9C2" w14:textId="77777777" w:rsidR="00CC3A14" w:rsidRPr="00E603B1" w:rsidRDefault="00CC3A14" w:rsidP="00CC3A14">
                                    <w:pPr>
                                      <w:pStyle w:val="a7"/>
                                      <w:numPr>
                                        <w:ilvl w:val="0"/>
                                        <w:numId w:val="12"/>
                                      </w:numPr>
                                      <w:tabs>
                                        <w:tab w:val="left" w:pos="0"/>
                                        <w:tab w:val="left" w:pos="142"/>
                                      </w:tabs>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Импортқа тәуелділікті төмендету; </w:t>
                                    </w:r>
                                  </w:p>
                                  <w:p w14:paraId="5C048C85" w14:textId="77777777" w:rsidR="00CC3A14" w:rsidRPr="00E603B1" w:rsidRDefault="00CC3A14" w:rsidP="00CC3A14">
                                    <w:pPr>
                                      <w:pStyle w:val="a7"/>
                                      <w:numPr>
                                        <w:ilvl w:val="0"/>
                                        <w:numId w:val="12"/>
                                      </w:numPr>
                                      <w:tabs>
                                        <w:tab w:val="left" w:pos="0"/>
                                        <w:tab w:val="left" w:pos="142"/>
                                      </w:tabs>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Тиімділік және тұрақты дамуды қамтамасыз ету; </w:t>
                                    </w:r>
                                  </w:p>
                                  <w:p w14:paraId="358FAA60" w14:textId="77777777" w:rsidR="00CC3A14" w:rsidRPr="00E603B1" w:rsidRDefault="00CC3A14" w:rsidP="00CC3A14">
                                    <w:pPr>
                                      <w:pStyle w:val="a7"/>
                                      <w:ind w:left="284" w:hanging="284"/>
                                      <w:rPr>
                                        <w:color w:val="0D0D0D" w:themeColor="text1" w:themeTint="F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скругленные углы 48"/>
                              <wps:cNvSpPr/>
                              <wps:spPr>
                                <a:xfrm>
                                  <a:off x="4792328" y="2939840"/>
                                  <a:ext cx="1808945" cy="1618593"/>
                                </a:xfrm>
                                <a:prstGeom prst="roundRect">
                                  <a:avLst/>
                                </a:prstGeom>
                                <a:solidFill>
                                  <a:schemeClr val="bg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87F978" w14:textId="77777777" w:rsidR="00CC3A14" w:rsidRPr="00E603B1" w:rsidRDefault="00CC3A14" w:rsidP="00CC3A14">
                                    <w:pPr>
                                      <w:pStyle w:val="a7"/>
                                      <w:spacing w:after="0"/>
                                      <w:ind w:left="0"/>
                                      <w:rPr>
                                        <w:rFonts w:ascii="Times New Roman" w:hAnsi="Times New Roman" w:cs="Times New Roman"/>
                                        <w:b/>
                                        <w:bCs/>
                                        <w:color w:val="0D0D0D" w:themeColor="text1" w:themeTint="F2"/>
                                        <w:sz w:val="20"/>
                                        <w:szCs w:val="20"/>
                                      </w:rPr>
                                    </w:pPr>
                                    <w:r w:rsidRPr="00E603B1">
                                      <w:rPr>
                                        <w:rFonts w:ascii="Times New Roman" w:hAnsi="Times New Roman" w:cs="Times New Roman"/>
                                        <w:b/>
                                        <w:bCs/>
                                        <w:color w:val="0D0D0D" w:themeColor="text1" w:themeTint="F2"/>
                                        <w:sz w:val="20"/>
                                        <w:szCs w:val="20"/>
                                      </w:rPr>
                                      <w:t xml:space="preserve">Қағидаттар: </w:t>
                                    </w:r>
                                  </w:p>
                                  <w:p w14:paraId="727A4D34"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 xml:space="preserve">нәтижеге бағдарлану; </w:t>
                                    </w:r>
                                  </w:p>
                                  <w:p w14:paraId="58F0B136"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Теңгерімділік;</w:t>
                                    </w:r>
                                  </w:p>
                                  <w:p w14:paraId="24CB3F0F"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өндірістік тимімділік;</w:t>
                                    </w:r>
                                  </w:p>
                                  <w:p w14:paraId="243EDF25"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20"/>
                                        <w:szCs w:val="20"/>
                                      </w:rPr>
                                      <w:t>ашықтық және есептілік</w:t>
                                    </w:r>
                                    <w:r w:rsidRPr="00E603B1">
                                      <w:rPr>
                                        <w:rFonts w:ascii="Times New Roman" w:hAnsi="Times New Roman" w:cs="Times New Roman"/>
                                        <w:color w:val="0D0D0D" w:themeColor="text1" w:themeTint="F2"/>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Прямоугольник: скругленные углы 50"/>
                              <wps:cNvSpPr/>
                              <wps:spPr>
                                <a:xfrm>
                                  <a:off x="0" y="3459620"/>
                                  <a:ext cx="1959122" cy="1246401"/>
                                </a:xfrm>
                                <a:prstGeom prst="roundRect">
                                  <a:avLst/>
                                </a:prstGeom>
                                <a:solidFill>
                                  <a:schemeClr val="bg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0346DD" w14:textId="77777777" w:rsidR="00CC3A14" w:rsidRPr="00E603B1" w:rsidRDefault="00CC3A14" w:rsidP="00CC3A14">
                                    <w:pPr>
                                      <w:spacing w:after="0"/>
                                      <w:jc w:val="center"/>
                                      <w:rPr>
                                        <w:rFonts w:ascii="Times New Roman" w:hAnsi="Times New Roman" w:cs="Times New Roman"/>
                                        <w:b/>
                                        <w:bCs/>
                                        <w:color w:val="0D0D0D" w:themeColor="text1" w:themeTint="F2"/>
                                        <w:sz w:val="20"/>
                                        <w:szCs w:val="20"/>
                                      </w:rPr>
                                    </w:pPr>
                                    <w:r w:rsidRPr="00E603B1">
                                      <w:rPr>
                                        <w:rFonts w:ascii="Times New Roman" w:hAnsi="Times New Roman" w:cs="Times New Roman"/>
                                        <w:b/>
                                        <w:bCs/>
                                        <w:color w:val="0D0D0D" w:themeColor="text1" w:themeTint="F2"/>
                                        <w:sz w:val="20"/>
                                        <w:szCs w:val="20"/>
                                      </w:rPr>
                                      <w:t>Бақылау және бағалау:</w:t>
                                    </w:r>
                                  </w:p>
                                  <w:p w14:paraId="67C25D81"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 xml:space="preserve">КРІ жүйесі; </w:t>
                                    </w:r>
                                  </w:p>
                                  <w:p w14:paraId="268A1A2C"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Цифрлық мониторинг;</w:t>
                                    </w:r>
                                  </w:p>
                                  <w:p w14:paraId="1B1ACA93"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 xml:space="preserve">Кері  байланыс; </w:t>
                                    </w:r>
                                  </w:p>
                                  <w:p w14:paraId="6DDA32E8" w14:textId="77777777" w:rsidR="00CC3A14" w:rsidRPr="00E603B1" w:rsidRDefault="00CC3A14" w:rsidP="00CC3A14">
                                    <w:pPr>
                                      <w:tabs>
                                        <w:tab w:val="left" w:pos="142"/>
                                      </w:tabs>
                                      <w:spacing w:after="0"/>
                                      <w:rPr>
                                        <w:rFonts w:ascii="Times New Roman" w:hAnsi="Times New Roman" w:cs="Times New Roman"/>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 name="Группа 55"/>
                            <wpg:cNvGrpSpPr/>
                            <wpg:grpSpPr>
                              <a:xfrm>
                                <a:off x="835914" y="1490965"/>
                                <a:ext cx="4817364" cy="5402204"/>
                                <a:chOff x="0" y="-132095"/>
                                <a:chExt cx="4817364" cy="5402204"/>
                              </a:xfrm>
                            </wpg:grpSpPr>
                            <wps:wsp>
                              <wps:cNvPr id="56" name="Прямая со стрелкой 56"/>
                              <wps:cNvCnPr/>
                              <wps:spPr>
                                <a:xfrm>
                                  <a:off x="3723472" y="994739"/>
                                  <a:ext cx="1093881" cy="3083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 name="Прямая со стрелкой 58"/>
                              <wps:cNvCnPr/>
                              <wps:spPr>
                                <a:xfrm flipH="1">
                                  <a:off x="0" y="1424940"/>
                                  <a:ext cx="1390860" cy="41182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 name="Прямая со стрелкой 179"/>
                              <wps:cNvCnPr/>
                              <wps:spPr>
                                <a:xfrm flipH="1">
                                  <a:off x="2666996" y="2315763"/>
                                  <a:ext cx="48507" cy="101110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 name="Прямая со стрелкой 181"/>
                              <wps:cNvCnPr/>
                              <wps:spPr>
                                <a:xfrm>
                                  <a:off x="2791968" y="4777740"/>
                                  <a:ext cx="10048" cy="4923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2" name="Соединитель: изогнутый 182"/>
                              <wps:cNvCnPr/>
                              <wps:spPr>
                                <a:xfrm rot="5400000" flipH="1" flipV="1">
                                  <a:off x="-140562" y="1314496"/>
                                  <a:ext cx="2828332" cy="221393"/>
                                </a:xfrm>
                                <a:prstGeom prst="curvedConnector3">
                                  <a:avLst>
                                    <a:gd name="adj1" fmla="val 9998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 name="Прямая со стрелкой 183"/>
                              <wps:cNvCnPr/>
                              <wps:spPr>
                                <a:xfrm>
                                  <a:off x="4817364" y="3083052"/>
                                  <a:ext cx="0" cy="26620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 name="Прямая со стрелкой 184"/>
                              <wps:cNvCnPr/>
                              <wps:spPr>
                                <a:xfrm>
                                  <a:off x="435420" y="3177328"/>
                                  <a:ext cx="0" cy="3149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5" name="Соединитель: изогнутый 185"/>
                              <wps:cNvCnPr/>
                              <wps:spPr>
                                <a:xfrm rot="5400000" flipH="1" flipV="1">
                                  <a:off x="2124423" y="1484903"/>
                                  <a:ext cx="3459145" cy="225149"/>
                                </a:xfrm>
                                <a:prstGeom prst="curvedConnector3">
                                  <a:avLst>
                                    <a:gd name="adj1" fmla="val 368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cNvPr id="186" name="Группа 186"/>
                        <wpg:cNvGrpSpPr/>
                        <wpg:grpSpPr>
                          <a:xfrm>
                            <a:off x="-48987" y="4840224"/>
                            <a:ext cx="6577803" cy="2630505"/>
                            <a:chOff x="-475707" y="0"/>
                            <a:chExt cx="6577803" cy="2630505"/>
                          </a:xfrm>
                        </wpg:grpSpPr>
                        <wps:wsp>
                          <wps:cNvPr id="187" name="Овал 187"/>
                          <wps:cNvSpPr/>
                          <wps:spPr>
                            <a:xfrm>
                              <a:off x="1499616" y="0"/>
                              <a:ext cx="3255264" cy="585216"/>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DFCF63" w14:textId="77777777" w:rsidR="00CC3A14" w:rsidRPr="00E603B1" w:rsidRDefault="00CC3A14" w:rsidP="00CC3A14">
                                <w:pPr>
                                  <w:spacing w:after="0"/>
                                  <w:jc w:val="center"/>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Іске асыру тетіктері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Прямая со стрелкой 188"/>
                          <wps:cNvCnPr/>
                          <wps:spPr>
                            <a:xfrm flipH="1">
                              <a:off x="1086612" y="524256"/>
                              <a:ext cx="659384" cy="4267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9" name="Прямая со стрелкой 189"/>
                          <wps:cNvCnPr/>
                          <wps:spPr>
                            <a:xfrm flipH="1">
                              <a:off x="3007614" y="658368"/>
                              <a:ext cx="45719" cy="29260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 name="Прямая со стрелкой 190"/>
                          <wps:cNvCnPr/>
                          <wps:spPr>
                            <a:xfrm>
                              <a:off x="4157472" y="524256"/>
                              <a:ext cx="512064" cy="4754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 name="Прямоугольник: скругленные углы 191"/>
                          <wps:cNvSpPr/>
                          <wps:spPr>
                            <a:xfrm>
                              <a:off x="-475707" y="974448"/>
                              <a:ext cx="2197998" cy="1541930"/>
                            </a:xfrm>
                            <a:prstGeom prst="roundRect">
                              <a:avLst/>
                            </a:prstGeom>
                            <a:solidFill>
                              <a:schemeClr val="bg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3F264" w14:textId="77777777" w:rsidR="00CC3A14" w:rsidRPr="00E603B1" w:rsidRDefault="00CC3A14" w:rsidP="00CC3A14">
                                <w:pPr>
                                  <w:spacing w:after="0"/>
                                  <w:rPr>
                                    <w:rFonts w:ascii="Times New Roman" w:hAnsi="Times New Roman" w:cs="Times New Roman"/>
                                    <w:color w:val="0D0D0D" w:themeColor="text1" w:themeTint="F2"/>
                                    <w:sz w:val="18"/>
                                    <w:szCs w:val="18"/>
                                  </w:rPr>
                                </w:pPr>
                                <w:r w:rsidRPr="00E603B1">
                                  <w:rPr>
                                    <w:rFonts w:ascii="Times New Roman" w:hAnsi="Times New Roman" w:cs="Times New Roman"/>
                                    <w:b/>
                                    <w:bCs/>
                                    <w:color w:val="0D0D0D" w:themeColor="text1" w:themeTint="F2"/>
                                    <w:sz w:val="18"/>
                                    <w:szCs w:val="18"/>
                                  </w:rPr>
                                  <w:t xml:space="preserve">Институционалдық </w:t>
                                </w:r>
                              </w:p>
                              <w:p w14:paraId="0516AF9D" w14:textId="77777777" w:rsidR="00CC3A14" w:rsidRPr="00E603B1" w:rsidRDefault="00CC3A14" w:rsidP="00CC3A14">
                                <w:pPr>
                                  <w:spacing w:after="0"/>
                                  <w:rPr>
                                    <w:rFonts w:ascii="Times New Roman" w:hAnsi="Times New Roman" w:cs="Times New Roman"/>
                                    <w:b/>
                                    <w:bCs/>
                                    <w:color w:val="0D0D0D" w:themeColor="text1" w:themeTint="F2"/>
                                    <w:sz w:val="18"/>
                                    <w:szCs w:val="18"/>
                                  </w:rPr>
                                </w:pPr>
                                <w:r w:rsidRPr="00E603B1">
                                  <w:rPr>
                                    <w:rFonts w:ascii="Times New Roman" w:hAnsi="Times New Roman" w:cs="Times New Roman"/>
                                    <w:b/>
                                    <w:bCs/>
                                    <w:color w:val="0D0D0D" w:themeColor="text1" w:themeTint="F2"/>
                                    <w:sz w:val="18"/>
                                    <w:szCs w:val="18"/>
                                  </w:rPr>
                                  <w:t xml:space="preserve">механизмдер: </w:t>
                                </w:r>
                              </w:p>
                              <w:p w14:paraId="525BBFE0" w14:textId="77777777" w:rsidR="00CC3A14" w:rsidRPr="00E603B1" w:rsidRDefault="00CC3A14" w:rsidP="00CC3A14">
                                <w:pPr>
                                  <w:pStyle w:val="a7"/>
                                  <w:numPr>
                                    <w:ilvl w:val="0"/>
                                    <w:numId w:val="14"/>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Жаңғыртылған бағдарламалар;  </w:t>
                                </w:r>
                              </w:p>
                              <w:p w14:paraId="24DCC3CD" w14:textId="77777777" w:rsidR="00CC3A14" w:rsidRPr="00E603B1" w:rsidRDefault="00CC3A14" w:rsidP="00CC3A14">
                                <w:pPr>
                                  <w:pStyle w:val="a7"/>
                                  <w:numPr>
                                    <w:ilvl w:val="0"/>
                                    <w:numId w:val="14"/>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Мемлекеттік органдар арасындағы координация; </w:t>
                                </w:r>
                              </w:p>
                              <w:p w14:paraId="445057A1" w14:textId="77777777" w:rsidR="00CC3A14" w:rsidRPr="00E603B1" w:rsidRDefault="00CC3A14" w:rsidP="00CC3A14">
                                <w:pPr>
                                  <w:pStyle w:val="a7"/>
                                  <w:numPr>
                                    <w:ilvl w:val="0"/>
                                    <w:numId w:val="14"/>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КРІ арқылы бақылау;</w:t>
                                </w:r>
                              </w:p>
                              <w:p w14:paraId="593E9241" w14:textId="77777777" w:rsidR="00CC3A14" w:rsidRPr="00E603B1" w:rsidRDefault="00CC3A14" w:rsidP="00CC3A14">
                                <w:pPr>
                                  <w:rPr>
                                    <w:rFonts w:ascii="Times New Roman" w:hAnsi="Times New Roman" w:cs="Times New Roman"/>
                                    <w:sz w:val="18"/>
                                    <w:szCs w:val="18"/>
                                  </w:rPr>
                                </w:pPr>
                                <w:r w:rsidRPr="00E603B1">
                                  <w:rPr>
                                    <w:rFonts w:ascii="Times New Roman" w:hAnsi="Times New Roman" w:cs="Times New Roman"/>
                                    <w:sz w:val="18"/>
                                    <w:szCs w:val="18"/>
                                  </w:rPr>
                                  <w:t xml:space="preserve">Субсидияларды оңтайландыру; </w:t>
                                </w:r>
                              </w:p>
                              <w:p w14:paraId="507DAE7D" w14:textId="77777777" w:rsidR="00CC3A14" w:rsidRPr="00E603B1" w:rsidRDefault="00CC3A14" w:rsidP="00CC3A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Прямоугольник: скругленные углы 192"/>
                          <wps:cNvSpPr/>
                          <wps:spPr>
                            <a:xfrm>
                              <a:off x="1814283" y="701015"/>
                              <a:ext cx="2342916" cy="1901335"/>
                            </a:xfrm>
                            <a:prstGeom prst="roundRect">
                              <a:avLst/>
                            </a:prstGeom>
                            <a:solidFill>
                              <a:schemeClr val="bg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9BDA50" w14:textId="77777777" w:rsidR="00CC3A14" w:rsidRPr="00E603B1" w:rsidRDefault="00CC3A14" w:rsidP="00CC3A14">
                                <w:pPr>
                                  <w:spacing w:after="0"/>
                                  <w:rPr>
                                    <w:rFonts w:ascii="Times New Roman" w:hAnsi="Times New Roman" w:cs="Times New Roman"/>
                                    <w:b/>
                                    <w:bCs/>
                                    <w:color w:val="0D0D0D" w:themeColor="text1" w:themeTint="F2"/>
                                    <w:sz w:val="18"/>
                                    <w:szCs w:val="18"/>
                                  </w:rPr>
                                </w:pPr>
                                <w:r w:rsidRPr="00E603B1">
                                  <w:rPr>
                                    <w:rFonts w:ascii="Times New Roman" w:hAnsi="Times New Roman" w:cs="Times New Roman"/>
                                    <w:b/>
                                    <w:bCs/>
                                    <w:color w:val="0D0D0D" w:themeColor="text1" w:themeTint="F2"/>
                                    <w:sz w:val="18"/>
                                    <w:szCs w:val="18"/>
                                  </w:rPr>
                                  <w:t>Экономикалық механизмдер:</w:t>
                                </w:r>
                              </w:p>
                              <w:p w14:paraId="7612EDED" w14:textId="77777777" w:rsidR="00CC3A14" w:rsidRPr="00E603B1" w:rsidRDefault="00CC3A14" w:rsidP="00CC3A14">
                                <w:pPr>
                                  <w:pStyle w:val="a7"/>
                                  <w:numPr>
                                    <w:ilvl w:val="0"/>
                                    <w:numId w:val="15"/>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Көлемге емес өнімділікке бағытталған субсидия;</w:t>
                                </w:r>
                              </w:p>
                              <w:p w14:paraId="4F3E8626" w14:textId="77777777" w:rsidR="00CC3A14" w:rsidRPr="00E603B1" w:rsidRDefault="00CC3A14" w:rsidP="00CC3A14">
                                <w:pPr>
                                  <w:pStyle w:val="a7"/>
                                  <w:numPr>
                                    <w:ilvl w:val="0"/>
                                    <w:numId w:val="15"/>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Жеңілдетілген несие;</w:t>
                                </w:r>
                              </w:p>
                              <w:p w14:paraId="2CAD3826" w14:textId="77777777" w:rsidR="00CC3A14" w:rsidRPr="00E603B1" w:rsidRDefault="00CC3A14" w:rsidP="00CC3A14">
                                <w:pPr>
                                  <w:pStyle w:val="a7"/>
                                  <w:numPr>
                                    <w:ilvl w:val="0"/>
                                    <w:numId w:val="15"/>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Лизингтік бағдарламалар; </w:t>
                                </w:r>
                              </w:p>
                              <w:p w14:paraId="0C4FC334" w14:textId="77777777" w:rsidR="00CC3A14" w:rsidRPr="00E603B1" w:rsidRDefault="00CC3A14" w:rsidP="00CC3A14">
                                <w:pPr>
                                  <w:pStyle w:val="a7"/>
                                  <w:numPr>
                                    <w:ilvl w:val="0"/>
                                    <w:numId w:val="15"/>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Өндірістік кооперацияны дамыту; </w:t>
                                </w:r>
                              </w:p>
                              <w:p w14:paraId="6B005A9C" w14:textId="77777777" w:rsidR="00CC3A14" w:rsidRPr="00E603B1" w:rsidRDefault="00CC3A14" w:rsidP="00CC3A14">
                                <w:pPr>
                                  <w:pStyle w:val="a7"/>
                                  <w:numPr>
                                    <w:ilvl w:val="0"/>
                                    <w:numId w:val="15"/>
                                  </w:numPr>
                                  <w:tabs>
                                    <w:tab w:val="left" w:pos="142"/>
                                  </w:tabs>
                                  <w:ind w:left="0" w:firstLine="0"/>
                                  <w:rPr>
                                    <w:color w:val="0D0D0D" w:themeColor="text1" w:themeTint="F2"/>
                                  </w:rPr>
                                </w:pPr>
                                <w:r w:rsidRPr="00E603B1">
                                  <w:rPr>
                                    <w:rFonts w:ascii="Times New Roman" w:hAnsi="Times New Roman" w:cs="Times New Roman"/>
                                    <w:color w:val="0D0D0D" w:themeColor="text1" w:themeTint="F2"/>
                                    <w:sz w:val="18"/>
                                    <w:szCs w:val="18"/>
                                  </w:rPr>
                                  <w:t>Кадр саясаты;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Прямоугольник: скругленные углы 193"/>
                          <wps:cNvSpPr/>
                          <wps:spPr>
                            <a:xfrm>
                              <a:off x="4254406" y="834568"/>
                              <a:ext cx="1847690" cy="1795937"/>
                            </a:xfrm>
                            <a:prstGeom prst="roundRect">
                              <a:avLst/>
                            </a:prstGeom>
                            <a:solidFill>
                              <a:schemeClr val="bg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0FFC5" w14:textId="77777777" w:rsidR="00CC3A14" w:rsidRPr="00E603B1" w:rsidRDefault="00CC3A14" w:rsidP="00CC3A14">
                                <w:pPr>
                                  <w:spacing w:after="0"/>
                                  <w:rPr>
                                    <w:rFonts w:ascii="Times New Roman" w:hAnsi="Times New Roman" w:cs="Times New Roman"/>
                                    <w:b/>
                                    <w:bCs/>
                                    <w:color w:val="0D0D0D" w:themeColor="text1" w:themeTint="F2"/>
                                    <w:sz w:val="18"/>
                                    <w:szCs w:val="18"/>
                                  </w:rPr>
                                </w:pPr>
                                <w:r w:rsidRPr="00E603B1">
                                  <w:rPr>
                                    <w:rFonts w:ascii="Times New Roman" w:hAnsi="Times New Roman" w:cs="Times New Roman"/>
                                    <w:b/>
                                    <w:bCs/>
                                    <w:color w:val="0D0D0D" w:themeColor="text1" w:themeTint="F2"/>
                                    <w:sz w:val="18"/>
                                    <w:szCs w:val="18"/>
                                  </w:rPr>
                                  <w:t>Технологиялық механизмдер:</w:t>
                                </w:r>
                              </w:p>
                              <w:p w14:paraId="4680EE06" w14:textId="77777777" w:rsidR="00CC3A14" w:rsidRPr="00E603B1" w:rsidRDefault="00CC3A14" w:rsidP="00CC3A14">
                                <w:pPr>
                                  <w:pStyle w:val="a7"/>
                                  <w:numPr>
                                    <w:ilvl w:val="0"/>
                                    <w:numId w:val="16"/>
                                  </w:numPr>
                                  <w:tabs>
                                    <w:tab w:val="left" w:pos="142"/>
                                  </w:tabs>
                                  <w:spacing w:after="0" w:line="240" w:lineRule="auto"/>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Агроцифрландыру;</w:t>
                                </w:r>
                              </w:p>
                              <w:p w14:paraId="5B3844A1" w14:textId="77777777" w:rsidR="00CC3A14" w:rsidRPr="00E603B1" w:rsidRDefault="00CC3A14" w:rsidP="00CC3A14">
                                <w:pPr>
                                  <w:pStyle w:val="a7"/>
                                  <w:numPr>
                                    <w:ilvl w:val="0"/>
                                    <w:numId w:val="16"/>
                                  </w:numPr>
                                  <w:tabs>
                                    <w:tab w:val="left" w:pos="142"/>
                                  </w:tabs>
                                  <w:spacing w:after="0" w:line="240" w:lineRule="auto"/>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Платформалар енгізу; </w:t>
                                </w:r>
                              </w:p>
                              <w:p w14:paraId="18ADB646" w14:textId="77777777" w:rsidR="00CC3A14" w:rsidRPr="00E603B1" w:rsidRDefault="00CC3A14" w:rsidP="00CC3A14">
                                <w:pPr>
                                  <w:pStyle w:val="a7"/>
                                  <w:numPr>
                                    <w:ilvl w:val="0"/>
                                    <w:numId w:val="16"/>
                                  </w:numPr>
                                  <w:tabs>
                                    <w:tab w:val="left" w:pos="142"/>
                                  </w:tabs>
                                  <w:spacing w:after="0" w:line="240" w:lineRule="auto"/>
                                  <w:ind w:left="0" w:firstLine="0"/>
                                  <w:rPr>
                                    <w:color w:val="0D0D0D" w:themeColor="text1" w:themeTint="F2"/>
                                  </w:rPr>
                                </w:pPr>
                                <w:r w:rsidRPr="00E603B1">
                                  <w:rPr>
                                    <w:rFonts w:ascii="Times New Roman" w:hAnsi="Times New Roman" w:cs="Times New Roman"/>
                                    <w:color w:val="0D0D0D" w:themeColor="text1" w:themeTint="F2"/>
                                    <w:sz w:val="18"/>
                                    <w:szCs w:val="18"/>
                                  </w:rPr>
                                  <w:t>Инновациялық технология тарту;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ACE2840" id="Группа 37" o:spid="_x0000_s1186" style="position:absolute;left:0;text-align:left;margin-left:.15pt;margin-top:9.45pt;width:484.2pt;height:508.8pt;z-index:251713536;mso-position-horizontal-relative:margin;mso-position-vertical-relative:text;mso-width-relative:margin;mso-height-relative:margin" coordorigin="-489,-814" coordsize="66502,8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">
                <v:group id="Группа 39" o:spid="_x0000_s1187" style="position:absolute;top:-814;width:66012;height:88996" coordorigin=",-738" coordsize="66012,80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Прямая со стрелкой 40" o:spid="_x0000_s1188" type="#_x0000_t32" style="position:absolute;left:34411;top:7802;width:101;height:39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" strokecolor="black [3213]" strokeweight=".5pt">
                    <v:stroke endarrow="block" joinstyle="miter"/>
                  </v:shape>
                  <v:shape id="Прямая со стрелкой 41" o:spid="_x0000_s1189" type="#_x0000_t32" style="position:absolute;left:34290;top:21579;width:159;height:27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" strokecolor="black [3213]" strokeweight=".5pt">
                    <v:stroke endarrow="block" joinstyle="miter"/>
                  </v:shape>
                  <v:group id="Группа 42" o:spid="_x0000_s1190" style="position:absolute;top:-738;width:66012;height:80627" coordorigin=",-738" coordsize="66012,80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Группа 43" o:spid="_x0000_s1191" style="position:absolute;top:-738;width:66012;height:80627" coordorigin=",-738" coordsize="66012,80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oundrect id="Прямоугольник: скругленные углы 44" o:spid="_x0000_s1192" style="position:absolute;left:3549;top:-738;width:60637;height:8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" fillcolor="white [3212]" strokecolor="black [3213]" strokeweight="1pt">
                        <v:stroke joinstyle="miter"/>
                        <v:textbox>
                          <w:txbxContent>
                            <w:p w14:paraId="5BAD7844" w14:textId="77777777" w:rsidR="00CC3A14" w:rsidRPr="00E603B1" w:rsidRDefault="00CC3A14" w:rsidP="00CC3A14">
                              <w:pPr>
                                <w:pStyle w:val="1"/>
                                <w:spacing w:before="0"/>
                                <w:jc w:val="center"/>
                                <w:rPr>
                                  <w:rFonts w:ascii="Times New Roman" w:hAnsi="Times New Roman" w:cs="Times New Roman"/>
                                  <w:b/>
                                  <w:sz w:val="20"/>
                                  <w:szCs w:val="20"/>
                                </w:rPr>
                              </w:pPr>
                              <w:r w:rsidRPr="00E603B1">
                                <w:rPr>
                                  <w:rFonts w:ascii="Times New Roman" w:hAnsi="Times New Roman" w:cs="Times New Roman"/>
                                  <w:b/>
                                  <w:bCs/>
                                  <w:color w:val="0D0D0D" w:themeColor="text1" w:themeTint="F2"/>
                                  <w:sz w:val="20"/>
                                  <w:szCs w:val="20"/>
                                </w:rPr>
                                <w:t xml:space="preserve">Азық-түлік қауіпсіздігін қамтамасыз етуге бағытталған агроөнеркәсіптік кешен бағдарламаларының институционалдық-экономикалық тиімділігін арттыру </w:t>
                              </w:r>
                              <w:r>
                                <w:rPr>
                                  <w:rFonts w:ascii="Times New Roman" w:hAnsi="Times New Roman" w:cs="Times New Roman"/>
                                  <w:b/>
                                  <w:bCs/>
                                  <w:color w:val="0D0D0D" w:themeColor="text1" w:themeTint="F2"/>
                                  <w:sz w:val="20"/>
                                  <w:szCs w:val="20"/>
                                </w:rPr>
                                <w:t>тұжырымдама</w:t>
                              </w:r>
                              <w:r w:rsidRPr="00E603B1">
                                <w:rPr>
                                  <w:rFonts w:ascii="Times New Roman" w:hAnsi="Times New Roman" w:cs="Times New Roman"/>
                                  <w:b/>
                                  <w:bCs/>
                                  <w:color w:val="0D0D0D" w:themeColor="text1" w:themeTint="F2"/>
                                  <w:sz w:val="20"/>
                                  <w:szCs w:val="20"/>
                                </w:rPr>
                                <w:t>сы</w:t>
                              </w:r>
                            </w:p>
                          </w:txbxContent>
                        </v:textbox>
                      </v:roundrect>
                      <v:roundrect id="Прямоугольник: скругленные углы 45" o:spid="_x0000_s1193" style="position:absolute;left:21326;top:10254;width:25689;height:119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" fillcolor="white [3212]" strokecolor="#0d0d0d [3069]" strokeweight="1pt">
                        <v:stroke joinstyle="miter"/>
                        <v:textbox>
                          <w:txbxContent>
                            <w:p w14:paraId="28EBB041" w14:textId="77777777" w:rsidR="00CC3A14" w:rsidRPr="00E603B1" w:rsidRDefault="00CC3A14" w:rsidP="00CC3A14">
                              <w:pPr>
                                <w:spacing w:after="0" w:line="240" w:lineRule="auto"/>
                                <w:jc w:val="center"/>
                                <w:rPr>
                                  <w:rFonts w:ascii="Times New Roman" w:hAnsi="Times New Roman" w:cs="Times New Roman"/>
                                  <w:b/>
                                  <w:bCs/>
                                  <w:color w:val="0D0D0D" w:themeColor="text1" w:themeTint="F2"/>
                                  <w:sz w:val="20"/>
                                  <w:szCs w:val="20"/>
                                </w:rPr>
                              </w:pPr>
                              <w:r w:rsidRPr="00E603B1">
                                <w:rPr>
                                  <w:rFonts w:ascii="Times New Roman" w:hAnsi="Times New Roman" w:cs="Times New Roman"/>
                                  <w:b/>
                                  <w:bCs/>
                                  <w:color w:val="0D0D0D" w:themeColor="text1" w:themeTint="F2"/>
                                  <w:sz w:val="20"/>
                                  <w:szCs w:val="20"/>
                                </w:rPr>
                                <w:t>Мәселе:</w:t>
                              </w:r>
                            </w:p>
                            <w:p w14:paraId="74D58880" w14:textId="77777777" w:rsidR="00CC3A14" w:rsidRPr="00E603B1" w:rsidRDefault="00CC3A14" w:rsidP="00CC3A14">
                              <w:pPr>
                                <w:pStyle w:val="a7"/>
                                <w:numPr>
                                  <w:ilvl w:val="0"/>
                                  <w:numId w:val="10"/>
                                </w:numPr>
                                <w:spacing w:after="0" w:line="240" w:lineRule="auto"/>
                                <w:ind w:left="284" w:hanging="284"/>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мемлекеттік бағдарламалардың нәтижелілігінің әлсіздігі;</w:t>
                              </w:r>
                            </w:p>
                            <w:p w14:paraId="3EE27D01" w14:textId="77777777" w:rsidR="00CC3A14" w:rsidRPr="00E603B1" w:rsidRDefault="00CC3A14" w:rsidP="00CC3A14">
                              <w:pPr>
                                <w:pStyle w:val="a7"/>
                                <w:numPr>
                                  <w:ilvl w:val="0"/>
                                  <w:numId w:val="10"/>
                                </w:numPr>
                                <w:spacing w:after="0" w:line="240" w:lineRule="auto"/>
                                <w:ind w:left="284" w:hanging="284"/>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импортқа деген тәуелділік;</w:t>
                              </w:r>
                            </w:p>
                            <w:p w14:paraId="11E2556D" w14:textId="77777777" w:rsidR="00CC3A14" w:rsidRPr="00E603B1" w:rsidRDefault="00CC3A14" w:rsidP="00CC3A14">
                              <w:pPr>
                                <w:spacing w:after="0" w:line="240" w:lineRule="auto"/>
                                <w:rPr>
                                  <w:rFonts w:ascii="Times New Roman" w:hAnsi="Times New Roman" w:cs="Times New Roman"/>
                                  <w:color w:val="0D0D0D" w:themeColor="text1" w:themeTint="F2"/>
                                  <w:sz w:val="18"/>
                                  <w:szCs w:val="18"/>
                                </w:rPr>
                              </w:pPr>
                            </w:p>
                          </w:txbxContent>
                        </v:textbox>
                      </v:roundrect>
                      <v:roundrect id="Прямоугольник: скругленные углы 46" o:spid="_x0000_s1194" style="position:absolute;left:6400;top:69003;width:56223;height:108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" fillcolor="white [3212]" strokecolor="#0d0d0d [3069]" strokeweight="1pt">
                        <v:stroke joinstyle="miter"/>
                        <v:textbox>
                          <w:txbxContent>
                            <w:p w14:paraId="32F3E3B5" w14:textId="77777777" w:rsidR="00CC3A14" w:rsidRPr="00E603B1" w:rsidRDefault="00CC3A14" w:rsidP="00CC3A14">
                              <w:pPr>
                                <w:pStyle w:val="a7"/>
                                <w:spacing w:after="0"/>
                                <w:ind w:left="0"/>
                                <w:jc w:val="center"/>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Нәтиже:</w:t>
                              </w:r>
                            </w:p>
                            <w:p w14:paraId="51735791" w14:textId="77777777" w:rsidR="00CC3A14" w:rsidRPr="00E603B1" w:rsidRDefault="00CC3A14" w:rsidP="00CC3A14">
                              <w:pPr>
                                <w:pStyle w:val="a7"/>
                                <w:numPr>
                                  <w:ilvl w:val="0"/>
                                  <w:numId w:val="13"/>
                                </w:numPr>
                                <w:tabs>
                                  <w:tab w:val="left" w:pos="284"/>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 xml:space="preserve">халықтың азық-түлікке қолжетімділігін артуы; </w:t>
                              </w:r>
                            </w:p>
                            <w:p w14:paraId="50F33416" w14:textId="77777777" w:rsidR="00CC3A14" w:rsidRPr="00E603B1" w:rsidRDefault="00CC3A14" w:rsidP="00CC3A14">
                              <w:pPr>
                                <w:pStyle w:val="a7"/>
                                <w:numPr>
                                  <w:ilvl w:val="0"/>
                                  <w:numId w:val="13"/>
                                </w:numPr>
                                <w:tabs>
                                  <w:tab w:val="left" w:pos="284"/>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Ұлттық өндірісті</w:t>
                              </w:r>
                              <w:r>
                                <w:rPr>
                                  <w:rFonts w:ascii="Times New Roman" w:hAnsi="Times New Roman" w:cs="Times New Roman"/>
                                  <w:color w:val="0D0D0D" w:themeColor="text1" w:themeTint="F2"/>
                                  <w:sz w:val="20"/>
                                  <w:szCs w:val="20"/>
                                </w:rPr>
                                <w:t>ң ұлғаюы</w:t>
                              </w:r>
                              <w:r w:rsidRPr="00E603B1">
                                <w:rPr>
                                  <w:rFonts w:ascii="Times New Roman" w:hAnsi="Times New Roman" w:cs="Times New Roman"/>
                                  <w:color w:val="0D0D0D" w:themeColor="text1" w:themeTint="F2"/>
                                  <w:sz w:val="20"/>
                                  <w:szCs w:val="20"/>
                                </w:rPr>
                                <w:t>;</w:t>
                              </w:r>
                            </w:p>
                            <w:p w14:paraId="1D2204BD" w14:textId="77777777" w:rsidR="00CC3A14" w:rsidRPr="00E603B1" w:rsidRDefault="00CC3A14" w:rsidP="00CC3A14">
                              <w:pPr>
                                <w:pStyle w:val="a7"/>
                                <w:numPr>
                                  <w:ilvl w:val="0"/>
                                  <w:numId w:val="13"/>
                                </w:numPr>
                                <w:tabs>
                                  <w:tab w:val="left" w:pos="284"/>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Ұлттық қауіпсіздік күшеюі;</w:t>
                              </w:r>
                            </w:p>
                            <w:p w14:paraId="3D1C8AD8"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p w14:paraId="0B07658D"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p w14:paraId="35CF86F9"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p w14:paraId="7579D37F"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 </w:t>
                              </w:r>
                            </w:p>
                            <w:p w14:paraId="5DB3B58E"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p w14:paraId="524903B1" w14:textId="77777777" w:rsidR="00CC3A14" w:rsidRPr="00E603B1" w:rsidRDefault="00CC3A14" w:rsidP="00CC3A14">
                              <w:pPr>
                                <w:pStyle w:val="a7"/>
                                <w:spacing w:after="0"/>
                                <w:ind w:left="0"/>
                                <w:rPr>
                                  <w:rFonts w:ascii="Times New Roman" w:hAnsi="Times New Roman" w:cs="Times New Roman"/>
                                  <w:color w:val="0D0D0D" w:themeColor="text1" w:themeTint="F2"/>
                                  <w:sz w:val="18"/>
                                  <w:szCs w:val="18"/>
                                </w:rPr>
                              </w:pPr>
                            </w:p>
                          </w:txbxContent>
                        </v:textbox>
                      </v:roundrect>
                      <v:roundrect id="Прямоугольник: скругленные углы 47" o:spid="_x0000_s1195" style="position:absolute;left:21727;top:24867;width:25087;height:140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" fillcolor="white [3212]" strokecolor="#0d0d0d [3069]" strokeweight="1pt">
                        <v:stroke joinstyle="miter"/>
                        <v:textbox>
                          <w:txbxContent>
                            <w:p w14:paraId="561F87D9" w14:textId="77777777" w:rsidR="00CC3A14" w:rsidRPr="00E603B1" w:rsidRDefault="00CC3A14" w:rsidP="00CC3A14">
                              <w:pPr>
                                <w:spacing w:after="0" w:line="240" w:lineRule="auto"/>
                                <w:ind w:left="720" w:hanging="360"/>
                                <w:jc w:val="center"/>
                                <w:rPr>
                                  <w:rFonts w:ascii="Times New Roman" w:hAnsi="Times New Roman" w:cs="Times New Roman"/>
                                  <w:b/>
                                  <w:bCs/>
                                  <w:color w:val="0D0D0D" w:themeColor="text1" w:themeTint="F2"/>
                                  <w:sz w:val="18"/>
                                  <w:szCs w:val="18"/>
                                </w:rPr>
                              </w:pPr>
                              <w:r w:rsidRPr="00E603B1">
                                <w:rPr>
                                  <w:rFonts w:ascii="Times New Roman" w:hAnsi="Times New Roman" w:cs="Times New Roman"/>
                                  <w:b/>
                                  <w:bCs/>
                                  <w:color w:val="0D0D0D" w:themeColor="text1" w:themeTint="F2"/>
                                  <w:sz w:val="18"/>
                                  <w:szCs w:val="18"/>
                                </w:rPr>
                                <w:t>Мақсат:</w:t>
                              </w:r>
                            </w:p>
                            <w:p w14:paraId="12AB74EA" w14:textId="77777777" w:rsidR="00CC3A14" w:rsidRPr="00E603B1" w:rsidRDefault="00CC3A14" w:rsidP="00CC3A14">
                              <w:pPr>
                                <w:pStyle w:val="a7"/>
                                <w:numPr>
                                  <w:ilvl w:val="0"/>
                                  <w:numId w:val="12"/>
                                </w:numPr>
                                <w:tabs>
                                  <w:tab w:val="left" w:pos="0"/>
                                  <w:tab w:val="left" w:pos="142"/>
                                </w:tabs>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Азық-түлік қауіпсіздігін қамтамассыз ету; </w:t>
                              </w:r>
                            </w:p>
                            <w:p w14:paraId="56B0E9C2" w14:textId="77777777" w:rsidR="00CC3A14" w:rsidRPr="00E603B1" w:rsidRDefault="00CC3A14" w:rsidP="00CC3A14">
                              <w:pPr>
                                <w:pStyle w:val="a7"/>
                                <w:numPr>
                                  <w:ilvl w:val="0"/>
                                  <w:numId w:val="12"/>
                                </w:numPr>
                                <w:tabs>
                                  <w:tab w:val="left" w:pos="0"/>
                                  <w:tab w:val="left" w:pos="142"/>
                                </w:tabs>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Импортқа тәуелділікті төмендету; </w:t>
                              </w:r>
                            </w:p>
                            <w:p w14:paraId="5C048C85" w14:textId="77777777" w:rsidR="00CC3A14" w:rsidRPr="00E603B1" w:rsidRDefault="00CC3A14" w:rsidP="00CC3A14">
                              <w:pPr>
                                <w:pStyle w:val="a7"/>
                                <w:numPr>
                                  <w:ilvl w:val="0"/>
                                  <w:numId w:val="12"/>
                                </w:numPr>
                                <w:tabs>
                                  <w:tab w:val="left" w:pos="0"/>
                                  <w:tab w:val="left" w:pos="142"/>
                                </w:tabs>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Тиімділік және тұрақты дамуды қамтамасыз ету; </w:t>
                              </w:r>
                            </w:p>
                            <w:p w14:paraId="358FAA60" w14:textId="77777777" w:rsidR="00CC3A14" w:rsidRPr="00E603B1" w:rsidRDefault="00CC3A14" w:rsidP="00CC3A14">
                              <w:pPr>
                                <w:pStyle w:val="a7"/>
                                <w:ind w:left="284" w:hanging="284"/>
                                <w:rPr>
                                  <w:color w:val="0D0D0D" w:themeColor="text1" w:themeTint="F2"/>
                                </w:rPr>
                              </w:pPr>
                            </w:p>
                          </w:txbxContent>
                        </v:textbox>
                      </v:roundrect>
                      <v:roundrect id="Прямоугольник: скругленные углы 48" o:spid="_x0000_s1196" style="position:absolute;left:47923;top:29398;width:18089;height:161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" fillcolor="white [3212]" strokecolor="#0d0d0d [3069]" strokeweight="1pt">
                        <v:stroke joinstyle="miter"/>
                        <v:textbox>
                          <w:txbxContent>
                            <w:p w14:paraId="6387F978" w14:textId="77777777" w:rsidR="00CC3A14" w:rsidRPr="00E603B1" w:rsidRDefault="00CC3A14" w:rsidP="00CC3A14">
                              <w:pPr>
                                <w:pStyle w:val="a7"/>
                                <w:spacing w:after="0"/>
                                <w:ind w:left="0"/>
                                <w:rPr>
                                  <w:rFonts w:ascii="Times New Roman" w:hAnsi="Times New Roman" w:cs="Times New Roman"/>
                                  <w:b/>
                                  <w:bCs/>
                                  <w:color w:val="0D0D0D" w:themeColor="text1" w:themeTint="F2"/>
                                  <w:sz w:val="20"/>
                                  <w:szCs w:val="20"/>
                                </w:rPr>
                              </w:pPr>
                              <w:r w:rsidRPr="00E603B1">
                                <w:rPr>
                                  <w:rFonts w:ascii="Times New Roman" w:hAnsi="Times New Roman" w:cs="Times New Roman"/>
                                  <w:b/>
                                  <w:bCs/>
                                  <w:color w:val="0D0D0D" w:themeColor="text1" w:themeTint="F2"/>
                                  <w:sz w:val="20"/>
                                  <w:szCs w:val="20"/>
                                </w:rPr>
                                <w:t xml:space="preserve">Қағидаттар: </w:t>
                              </w:r>
                            </w:p>
                            <w:p w14:paraId="727A4D34"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 xml:space="preserve">нәтижеге бағдарлану; </w:t>
                              </w:r>
                            </w:p>
                            <w:p w14:paraId="58F0B136"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Теңгерімділік;</w:t>
                              </w:r>
                            </w:p>
                            <w:p w14:paraId="24CB3F0F"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өндірістік тимімділік;</w:t>
                              </w:r>
                            </w:p>
                            <w:p w14:paraId="243EDF25"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20"/>
                                  <w:szCs w:val="20"/>
                                </w:rPr>
                                <w:t>ашықтық және есептілік</w:t>
                              </w:r>
                              <w:r w:rsidRPr="00E603B1">
                                <w:rPr>
                                  <w:rFonts w:ascii="Times New Roman" w:hAnsi="Times New Roman" w:cs="Times New Roman"/>
                                  <w:color w:val="0D0D0D" w:themeColor="text1" w:themeTint="F2"/>
                                  <w:sz w:val="18"/>
                                  <w:szCs w:val="18"/>
                                </w:rPr>
                                <w:t xml:space="preserve">; </w:t>
                              </w:r>
                            </w:p>
                          </w:txbxContent>
                        </v:textbox>
                      </v:roundrect>
                      <v:roundrect id="Прямоугольник: скругленные углы 50" o:spid="_x0000_s1197" style="position:absolute;top:34596;width:19591;height:1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" fillcolor="white [3212]" strokecolor="#0d0d0d [3069]" strokeweight="1pt">
                        <v:stroke joinstyle="miter"/>
                        <v:textbox>
                          <w:txbxContent>
                            <w:p w14:paraId="1B0346DD" w14:textId="77777777" w:rsidR="00CC3A14" w:rsidRPr="00E603B1" w:rsidRDefault="00CC3A14" w:rsidP="00CC3A14">
                              <w:pPr>
                                <w:spacing w:after="0"/>
                                <w:jc w:val="center"/>
                                <w:rPr>
                                  <w:rFonts w:ascii="Times New Roman" w:hAnsi="Times New Roman" w:cs="Times New Roman"/>
                                  <w:b/>
                                  <w:bCs/>
                                  <w:color w:val="0D0D0D" w:themeColor="text1" w:themeTint="F2"/>
                                  <w:sz w:val="20"/>
                                  <w:szCs w:val="20"/>
                                </w:rPr>
                              </w:pPr>
                              <w:r w:rsidRPr="00E603B1">
                                <w:rPr>
                                  <w:rFonts w:ascii="Times New Roman" w:hAnsi="Times New Roman" w:cs="Times New Roman"/>
                                  <w:b/>
                                  <w:bCs/>
                                  <w:color w:val="0D0D0D" w:themeColor="text1" w:themeTint="F2"/>
                                  <w:sz w:val="20"/>
                                  <w:szCs w:val="20"/>
                                </w:rPr>
                                <w:t>Бақылау және бағалау:</w:t>
                              </w:r>
                            </w:p>
                            <w:p w14:paraId="67C25D81"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 xml:space="preserve">КРІ жүйесі; </w:t>
                              </w:r>
                            </w:p>
                            <w:p w14:paraId="268A1A2C"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Цифрлық мониторинг;</w:t>
                              </w:r>
                            </w:p>
                            <w:p w14:paraId="1B1ACA93" w14:textId="77777777" w:rsidR="00CC3A14" w:rsidRPr="00E603B1" w:rsidRDefault="00CC3A14" w:rsidP="00CC3A14">
                              <w:pPr>
                                <w:pStyle w:val="a7"/>
                                <w:numPr>
                                  <w:ilvl w:val="0"/>
                                  <w:numId w:val="11"/>
                                </w:numPr>
                                <w:tabs>
                                  <w:tab w:val="left" w:pos="142"/>
                                </w:tabs>
                                <w:spacing w:after="0"/>
                                <w:ind w:left="0" w:firstLine="0"/>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 xml:space="preserve">Кері  байланыс; </w:t>
                              </w:r>
                            </w:p>
                            <w:p w14:paraId="6DDA32E8" w14:textId="77777777" w:rsidR="00CC3A14" w:rsidRPr="00E603B1" w:rsidRDefault="00CC3A14" w:rsidP="00CC3A14">
                              <w:pPr>
                                <w:tabs>
                                  <w:tab w:val="left" w:pos="142"/>
                                </w:tabs>
                                <w:spacing w:after="0"/>
                                <w:rPr>
                                  <w:rFonts w:ascii="Times New Roman" w:hAnsi="Times New Roman" w:cs="Times New Roman"/>
                                  <w:color w:val="0D0D0D" w:themeColor="text1" w:themeTint="F2"/>
                                  <w:sz w:val="18"/>
                                  <w:szCs w:val="18"/>
                                </w:rPr>
                              </w:pPr>
                            </w:p>
                          </w:txbxContent>
                        </v:textbox>
                      </v:roundrect>
                    </v:group>
                    <v:group id="Группа 55" o:spid="_x0000_s1198" style="position:absolute;left:8359;top:14909;width:48173;height:54022" coordorigin=",-1320" coordsize="48173,5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Прямая со стрелкой 56" o:spid="_x0000_s1199" type="#_x0000_t32" style="position:absolute;left:37234;top:9947;width:10939;height:30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" strokecolor="black [3213]" strokeweight=".5pt">
                        <v:stroke endarrow="block" joinstyle="miter"/>
                      </v:shape>
                      <v:shape id="Прямая со стрелкой 58" o:spid="_x0000_s1200" type="#_x0000_t32" style="position:absolute;top:14249;width:13908;height:41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" strokecolor="black [3213]" strokeweight=".5pt">
                        <v:stroke endarrow="block" joinstyle="miter"/>
                      </v:shape>
                      <v:shape id="Прямая со стрелкой 179" o:spid="_x0000_s1201" type="#_x0000_t32" style="position:absolute;left:26669;top:23157;width:486;height:101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" strokecolor="black [3213]" strokeweight=".5pt">
                        <v:stroke endarrow="block" joinstyle="miter"/>
                      </v:shape>
                      <v:shape id="Прямая со стрелкой 181" o:spid="_x0000_s1202" type="#_x0000_t32" style="position:absolute;left:27919;top:47777;width:101;height:49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" strokecolor="black [3213]" strokeweight=".5pt">
                        <v:stroke endarrow="block" joinstyle="miter"/>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оединитель: изогнутый 182" o:spid="_x0000_s1203" type="#_x0000_t38" style="position:absolute;left:-1406;top:13145;width:28283;height:2214;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" adj="21596" strokecolor="black [3213]" strokeweight=".5pt">
                        <v:stroke endarrow="block" joinstyle="miter"/>
                      </v:shape>
                      <v:shape id="Прямая со стрелкой 183" o:spid="_x0000_s1204" type="#_x0000_t32" style="position:absolute;left:48173;top:30830;width:0;height:26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" strokecolor="black [3213]" strokeweight=".5pt">
                        <v:stroke endarrow="block" joinstyle="miter"/>
                      </v:shape>
                      <v:shape id="Прямая со стрелкой 184" o:spid="_x0000_s1205" type="#_x0000_t32" style="position:absolute;left:4354;top:31773;width:0;height:3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" strokecolor="black [3213]" strokeweight=".5pt">
                        <v:stroke endarrow="block" joinstyle="miter"/>
                      </v:shape>
                      <v:shape id="Соединитель: изогнутый 185" o:spid="_x0000_s1206" type="#_x0000_t38" style="position:absolute;left:21245;top:14849;width:34590;height:2251;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" adj="795" strokecolor="black [3213]" strokeweight=".5pt">
                        <v:stroke endarrow="block" joinstyle="miter"/>
                      </v:shape>
                    </v:group>
                  </v:group>
                </v:group>
                <v:group id="Группа 186" o:spid="_x0000_s1207" style="position:absolute;left:-489;top:48402;width:65777;height:26305" coordorigin="-4757" coordsize="65778,2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oval id="Овал 187" o:spid="_x0000_s1208" style="position:absolute;left:14996;width:32552;height:5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" fillcolor="white [3212]" strokecolor="black [3213]" strokeweight="1pt">
                    <v:stroke joinstyle="miter"/>
                    <v:textbox>
                      <w:txbxContent>
                        <w:p w14:paraId="66DFCF63" w14:textId="77777777" w:rsidR="00CC3A14" w:rsidRPr="00E603B1" w:rsidRDefault="00CC3A14" w:rsidP="00CC3A14">
                          <w:pPr>
                            <w:spacing w:after="0"/>
                            <w:jc w:val="center"/>
                            <w:rPr>
                              <w:rFonts w:ascii="Times New Roman" w:hAnsi="Times New Roman" w:cs="Times New Roman"/>
                              <w:color w:val="0D0D0D" w:themeColor="text1" w:themeTint="F2"/>
                              <w:sz w:val="20"/>
                              <w:szCs w:val="20"/>
                            </w:rPr>
                          </w:pPr>
                          <w:r w:rsidRPr="00E603B1">
                            <w:rPr>
                              <w:rFonts w:ascii="Times New Roman" w:hAnsi="Times New Roman" w:cs="Times New Roman"/>
                              <w:color w:val="0D0D0D" w:themeColor="text1" w:themeTint="F2"/>
                              <w:sz w:val="20"/>
                              <w:szCs w:val="20"/>
                            </w:rPr>
                            <w:t>Іске асыру тетіктері</w:t>
                          </w:r>
                        </w:p>
                      </w:txbxContent>
                    </v:textbox>
                  </v:oval>
                  <v:shape id="Прямая со стрелкой 188" o:spid="_x0000_s1209" type="#_x0000_t32" style="position:absolute;left:10866;top:5242;width:6593;height:42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" strokecolor="black [3213]" strokeweight=".5pt">
                    <v:stroke endarrow="block" joinstyle="miter"/>
                  </v:shape>
                  <v:shape id="Прямая со стрелкой 189" o:spid="_x0000_s1210" type="#_x0000_t32" style="position:absolute;left:30076;top:6583;width:457;height:29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" strokecolor="black [3213]" strokeweight=".5pt">
                    <v:stroke endarrow="block" joinstyle="miter"/>
                  </v:shape>
                  <v:shape id="Прямая со стрелкой 190" o:spid="_x0000_s1211" type="#_x0000_t32" style="position:absolute;left:41574;top:5242;width:5121;height:4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" strokecolor="black [3213]" strokeweight=".5pt">
                    <v:stroke endarrow="block" joinstyle="miter"/>
                  </v:shape>
                  <v:roundrect id="Прямоугольник: скругленные углы 191" o:spid="_x0000_s1212" style="position:absolute;left:-4757;top:9744;width:21979;height:154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" fillcolor="white [3212]" strokecolor="#0d0d0d [3069]" strokeweight="1pt">
                    <v:stroke joinstyle="miter"/>
                    <v:textbox>
                      <w:txbxContent>
                        <w:p w14:paraId="3323F264" w14:textId="77777777" w:rsidR="00CC3A14" w:rsidRPr="00E603B1" w:rsidRDefault="00CC3A14" w:rsidP="00CC3A14">
                          <w:pPr>
                            <w:spacing w:after="0"/>
                            <w:rPr>
                              <w:rFonts w:ascii="Times New Roman" w:hAnsi="Times New Roman" w:cs="Times New Roman"/>
                              <w:color w:val="0D0D0D" w:themeColor="text1" w:themeTint="F2"/>
                              <w:sz w:val="18"/>
                              <w:szCs w:val="18"/>
                            </w:rPr>
                          </w:pPr>
                          <w:r w:rsidRPr="00E603B1">
                            <w:rPr>
                              <w:rFonts w:ascii="Times New Roman" w:hAnsi="Times New Roman" w:cs="Times New Roman"/>
                              <w:b/>
                              <w:bCs/>
                              <w:color w:val="0D0D0D" w:themeColor="text1" w:themeTint="F2"/>
                              <w:sz w:val="18"/>
                              <w:szCs w:val="18"/>
                            </w:rPr>
                            <w:t xml:space="preserve">Институционалдық </w:t>
                          </w:r>
                        </w:p>
                        <w:p w14:paraId="0516AF9D" w14:textId="77777777" w:rsidR="00CC3A14" w:rsidRPr="00E603B1" w:rsidRDefault="00CC3A14" w:rsidP="00CC3A14">
                          <w:pPr>
                            <w:spacing w:after="0"/>
                            <w:rPr>
                              <w:rFonts w:ascii="Times New Roman" w:hAnsi="Times New Roman" w:cs="Times New Roman"/>
                              <w:b/>
                              <w:bCs/>
                              <w:color w:val="0D0D0D" w:themeColor="text1" w:themeTint="F2"/>
                              <w:sz w:val="18"/>
                              <w:szCs w:val="18"/>
                            </w:rPr>
                          </w:pPr>
                          <w:r w:rsidRPr="00E603B1">
                            <w:rPr>
                              <w:rFonts w:ascii="Times New Roman" w:hAnsi="Times New Roman" w:cs="Times New Roman"/>
                              <w:b/>
                              <w:bCs/>
                              <w:color w:val="0D0D0D" w:themeColor="text1" w:themeTint="F2"/>
                              <w:sz w:val="18"/>
                              <w:szCs w:val="18"/>
                            </w:rPr>
                            <w:t xml:space="preserve">механизмдер: </w:t>
                          </w:r>
                        </w:p>
                        <w:p w14:paraId="525BBFE0" w14:textId="77777777" w:rsidR="00CC3A14" w:rsidRPr="00E603B1" w:rsidRDefault="00CC3A14" w:rsidP="00CC3A14">
                          <w:pPr>
                            <w:pStyle w:val="a7"/>
                            <w:numPr>
                              <w:ilvl w:val="0"/>
                              <w:numId w:val="14"/>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Жаңғыртылған бағдарламалар;  </w:t>
                          </w:r>
                        </w:p>
                        <w:p w14:paraId="24DCC3CD" w14:textId="77777777" w:rsidR="00CC3A14" w:rsidRPr="00E603B1" w:rsidRDefault="00CC3A14" w:rsidP="00CC3A14">
                          <w:pPr>
                            <w:pStyle w:val="a7"/>
                            <w:numPr>
                              <w:ilvl w:val="0"/>
                              <w:numId w:val="14"/>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Мемлекеттік органдар арасындағы координация; </w:t>
                          </w:r>
                        </w:p>
                        <w:p w14:paraId="445057A1" w14:textId="77777777" w:rsidR="00CC3A14" w:rsidRPr="00E603B1" w:rsidRDefault="00CC3A14" w:rsidP="00CC3A14">
                          <w:pPr>
                            <w:pStyle w:val="a7"/>
                            <w:numPr>
                              <w:ilvl w:val="0"/>
                              <w:numId w:val="14"/>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КРІ арқылы бақылау;</w:t>
                          </w:r>
                        </w:p>
                        <w:p w14:paraId="593E9241" w14:textId="77777777" w:rsidR="00CC3A14" w:rsidRPr="00E603B1" w:rsidRDefault="00CC3A14" w:rsidP="00CC3A14">
                          <w:pPr>
                            <w:rPr>
                              <w:rFonts w:ascii="Times New Roman" w:hAnsi="Times New Roman" w:cs="Times New Roman"/>
                              <w:sz w:val="18"/>
                              <w:szCs w:val="18"/>
                            </w:rPr>
                          </w:pPr>
                          <w:r w:rsidRPr="00E603B1">
                            <w:rPr>
                              <w:rFonts w:ascii="Times New Roman" w:hAnsi="Times New Roman" w:cs="Times New Roman"/>
                              <w:sz w:val="18"/>
                              <w:szCs w:val="18"/>
                            </w:rPr>
                            <w:t xml:space="preserve">Субсидияларды оңтайландыру; </w:t>
                          </w:r>
                        </w:p>
                        <w:p w14:paraId="507DAE7D" w14:textId="77777777" w:rsidR="00CC3A14" w:rsidRPr="00E603B1" w:rsidRDefault="00CC3A14" w:rsidP="00CC3A14">
                          <w:pPr>
                            <w:jc w:val="center"/>
                          </w:pPr>
                        </w:p>
                      </w:txbxContent>
                    </v:textbox>
                  </v:roundrect>
                  <v:roundrect id="Прямоугольник: скругленные углы 192" o:spid="_x0000_s1213" style="position:absolute;left:18142;top:7010;width:23429;height:190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" fillcolor="white [3212]" strokecolor="#0d0d0d [3069]" strokeweight="1pt">
                    <v:stroke joinstyle="miter"/>
                    <v:textbox>
                      <w:txbxContent>
                        <w:p w14:paraId="009BDA50" w14:textId="77777777" w:rsidR="00CC3A14" w:rsidRPr="00E603B1" w:rsidRDefault="00CC3A14" w:rsidP="00CC3A14">
                          <w:pPr>
                            <w:spacing w:after="0"/>
                            <w:rPr>
                              <w:rFonts w:ascii="Times New Roman" w:hAnsi="Times New Roman" w:cs="Times New Roman"/>
                              <w:b/>
                              <w:bCs/>
                              <w:color w:val="0D0D0D" w:themeColor="text1" w:themeTint="F2"/>
                              <w:sz w:val="18"/>
                              <w:szCs w:val="18"/>
                            </w:rPr>
                          </w:pPr>
                          <w:r w:rsidRPr="00E603B1">
                            <w:rPr>
                              <w:rFonts w:ascii="Times New Roman" w:hAnsi="Times New Roman" w:cs="Times New Roman"/>
                              <w:b/>
                              <w:bCs/>
                              <w:color w:val="0D0D0D" w:themeColor="text1" w:themeTint="F2"/>
                              <w:sz w:val="18"/>
                              <w:szCs w:val="18"/>
                            </w:rPr>
                            <w:t>Экономикалық механизмдер:</w:t>
                          </w:r>
                        </w:p>
                        <w:p w14:paraId="7612EDED" w14:textId="77777777" w:rsidR="00CC3A14" w:rsidRPr="00E603B1" w:rsidRDefault="00CC3A14" w:rsidP="00CC3A14">
                          <w:pPr>
                            <w:pStyle w:val="a7"/>
                            <w:numPr>
                              <w:ilvl w:val="0"/>
                              <w:numId w:val="15"/>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Көлемге емес өнімділікке бағытталған субсидия;</w:t>
                          </w:r>
                        </w:p>
                        <w:p w14:paraId="4F3E8626" w14:textId="77777777" w:rsidR="00CC3A14" w:rsidRPr="00E603B1" w:rsidRDefault="00CC3A14" w:rsidP="00CC3A14">
                          <w:pPr>
                            <w:pStyle w:val="a7"/>
                            <w:numPr>
                              <w:ilvl w:val="0"/>
                              <w:numId w:val="15"/>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Жеңілдетілген несие;</w:t>
                          </w:r>
                        </w:p>
                        <w:p w14:paraId="2CAD3826" w14:textId="77777777" w:rsidR="00CC3A14" w:rsidRPr="00E603B1" w:rsidRDefault="00CC3A14" w:rsidP="00CC3A14">
                          <w:pPr>
                            <w:pStyle w:val="a7"/>
                            <w:numPr>
                              <w:ilvl w:val="0"/>
                              <w:numId w:val="15"/>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Лизингтік бағдарламалар; </w:t>
                          </w:r>
                        </w:p>
                        <w:p w14:paraId="0C4FC334" w14:textId="77777777" w:rsidR="00CC3A14" w:rsidRPr="00E603B1" w:rsidRDefault="00CC3A14" w:rsidP="00CC3A14">
                          <w:pPr>
                            <w:pStyle w:val="a7"/>
                            <w:numPr>
                              <w:ilvl w:val="0"/>
                              <w:numId w:val="15"/>
                            </w:numPr>
                            <w:tabs>
                              <w:tab w:val="left" w:pos="142"/>
                            </w:tabs>
                            <w:spacing w:after="0"/>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Өндірістік кооперацияны дамыту; </w:t>
                          </w:r>
                        </w:p>
                        <w:p w14:paraId="6B005A9C" w14:textId="77777777" w:rsidR="00CC3A14" w:rsidRPr="00E603B1" w:rsidRDefault="00CC3A14" w:rsidP="00CC3A14">
                          <w:pPr>
                            <w:pStyle w:val="a7"/>
                            <w:numPr>
                              <w:ilvl w:val="0"/>
                              <w:numId w:val="15"/>
                            </w:numPr>
                            <w:tabs>
                              <w:tab w:val="left" w:pos="142"/>
                            </w:tabs>
                            <w:ind w:left="0" w:firstLine="0"/>
                            <w:rPr>
                              <w:color w:val="0D0D0D" w:themeColor="text1" w:themeTint="F2"/>
                            </w:rPr>
                          </w:pPr>
                          <w:r w:rsidRPr="00E603B1">
                            <w:rPr>
                              <w:rFonts w:ascii="Times New Roman" w:hAnsi="Times New Roman" w:cs="Times New Roman"/>
                              <w:color w:val="0D0D0D" w:themeColor="text1" w:themeTint="F2"/>
                              <w:sz w:val="18"/>
                              <w:szCs w:val="18"/>
                            </w:rPr>
                            <w:t>Кадр саясаты;</w:t>
                          </w:r>
                        </w:p>
                      </w:txbxContent>
                    </v:textbox>
                  </v:roundrect>
                  <v:roundrect id="Прямоугольник: скругленные углы 193" o:spid="_x0000_s1214" style="position:absolute;left:42544;top:8345;width:18476;height:179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" fillcolor="white [3212]" strokecolor="#0d0d0d [3069]" strokeweight="1pt">
                    <v:stroke joinstyle="miter"/>
                    <v:textbox>
                      <w:txbxContent>
                        <w:p w14:paraId="07A0FFC5" w14:textId="77777777" w:rsidR="00CC3A14" w:rsidRPr="00E603B1" w:rsidRDefault="00CC3A14" w:rsidP="00CC3A14">
                          <w:pPr>
                            <w:spacing w:after="0"/>
                            <w:rPr>
                              <w:rFonts w:ascii="Times New Roman" w:hAnsi="Times New Roman" w:cs="Times New Roman"/>
                              <w:b/>
                              <w:bCs/>
                              <w:color w:val="0D0D0D" w:themeColor="text1" w:themeTint="F2"/>
                              <w:sz w:val="18"/>
                              <w:szCs w:val="18"/>
                            </w:rPr>
                          </w:pPr>
                          <w:r w:rsidRPr="00E603B1">
                            <w:rPr>
                              <w:rFonts w:ascii="Times New Roman" w:hAnsi="Times New Roman" w:cs="Times New Roman"/>
                              <w:b/>
                              <w:bCs/>
                              <w:color w:val="0D0D0D" w:themeColor="text1" w:themeTint="F2"/>
                              <w:sz w:val="18"/>
                              <w:szCs w:val="18"/>
                            </w:rPr>
                            <w:t>Технологиялық механизмдер:</w:t>
                          </w:r>
                        </w:p>
                        <w:p w14:paraId="4680EE06" w14:textId="77777777" w:rsidR="00CC3A14" w:rsidRPr="00E603B1" w:rsidRDefault="00CC3A14" w:rsidP="00CC3A14">
                          <w:pPr>
                            <w:pStyle w:val="a7"/>
                            <w:numPr>
                              <w:ilvl w:val="0"/>
                              <w:numId w:val="16"/>
                            </w:numPr>
                            <w:tabs>
                              <w:tab w:val="left" w:pos="142"/>
                            </w:tabs>
                            <w:spacing w:after="0" w:line="240" w:lineRule="auto"/>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Агроцифрландыру;</w:t>
                          </w:r>
                        </w:p>
                        <w:p w14:paraId="5B3844A1" w14:textId="77777777" w:rsidR="00CC3A14" w:rsidRPr="00E603B1" w:rsidRDefault="00CC3A14" w:rsidP="00CC3A14">
                          <w:pPr>
                            <w:pStyle w:val="a7"/>
                            <w:numPr>
                              <w:ilvl w:val="0"/>
                              <w:numId w:val="16"/>
                            </w:numPr>
                            <w:tabs>
                              <w:tab w:val="left" w:pos="142"/>
                            </w:tabs>
                            <w:spacing w:after="0" w:line="240" w:lineRule="auto"/>
                            <w:ind w:left="0" w:firstLine="0"/>
                            <w:rPr>
                              <w:rFonts w:ascii="Times New Roman" w:hAnsi="Times New Roman" w:cs="Times New Roman"/>
                              <w:color w:val="0D0D0D" w:themeColor="text1" w:themeTint="F2"/>
                              <w:sz w:val="18"/>
                              <w:szCs w:val="18"/>
                            </w:rPr>
                          </w:pPr>
                          <w:r w:rsidRPr="00E603B1">
                            <w:rPr>
                              <w:rFonts w:ascii="Times New Roman" w:hAnsi="Times New Roman" w:cs="Times New Roman"/>
                              <w:color w:val="0D0D0D" w:themeColor="text1" w:themeTint="F2"/>
                              <w:sz w:val="18"/>
                              <w:szCs w:val="18"/>
                            </w:rPr>
                            <w:t xml:space="preserve">Платформалар енгізу; </w:t>
                          </w:r>
                        </w:p>
                        <w:p w14:paraId="18ADB646" w14:textId="77777777" w:rsidR="00CC3A14" w:rsidRPr="00E603B1" w:rsidRDefault="00CC3A14" w:rsidP="00CC3A14">
                          <w:pPr>
                            <w:pStyle w:val="a7"/>
                            <w:numPr>
                              <w:ilvl w:val="0"/>
                              <w:numId w:val="16"/>
                            </w:numPr>
                            <w:tabs>
                              <w:tab w:val="left" w:pos="142"/>
                            </w:tabs>
                            <w:spacing w:after="0" w:line="240" w:lineRule="auto"/>
                            <w:ind w:left="0" w:firstLine="0"/>
                            <w:rPr>
                              <w:color w:val="0D0D0D" w:themeColor="text1" w:themeTint="F2"/>
                            </w:rPr>
                          </w:pPr>
                          <w:r w:rsidRPr="00E603B1">
                            <w:rPr>
                              <w:rFonts w:ascii="Times New Roman" w:hAnsi="Times New Roman" w:cs="Times New Roman"/>
                              <w:color w:val="0D0D0D" w:themeColor="text1" w:themeTint="F2"/>
                              <w:sz w:val="18"/>
                              <w:szCs w:val="18"/>
                            </w:rPr>
                            <w:t>Инновациялық технология тарту;</w:t>
                          </w:r>
                        </w:p>
                      </w:txbxContent>
                    </v:textbox>
                  </v:roundrect>
                </v:group>
                <w10:wrap anchorx="margin"/>
              </v:group>
            </w:pict>
          </mc:Fallback>
        </mc:AlternateContent>
      </w:r>
    </w:p>
    <w:p w14:paraId="68FB8AA7" w14:textId="77777777" w:rsidR="00CC3A14" w:rsidRDefault="00CC3A14" w:rsidP="00CC3A14">
      <w:pPr>
        <w:spacing w:after="0" w:line="240" w:lineRule="auto"/>
        <w:ind w:firstLine="708"/>
        <w:jc w:val="both"/>
        <w:rPr>
          <w:rFonts w:ascii="Times New Roman" w:hAnsi="Times New Roman" w:cs="Times New Roman"/>
          <w:sz w:val="28"/>
          <w:szCs w:val="28"/>
        </w:rPr>
      </w:pPr>
    </w:p>
    <w:p w14:paraId="15030D86" w14:textId="77777777" w:rsidR="00CC3A14" w:rsidRDefault="00CC3A14" w:rsidP="00CC3A14">
      <w:pPr>
        <w:spacing w:after="0" w:line="240" w:lineRule="auto"/>
        <w:ind w:firstLine="708"/>
        <w:jc w:val="both"/>
        <w:rPr>
          <w:rFonts w:ascii="Times New Roman" w:hAnsi="Times New Roman" w:cs="Times New Roman"/>
          <w:sz w:val="28"/>
          <w:szCs w:val="28"/>
        </w:rPr>
      </w:pPr>
    </w:p>
    <w:p w14:paraId="312A93E4" w14:textId="77777777" w:rsidR="00CC3A14" w:rsidRDefault="00CC3A14" w:rsidP="00CC3A14">
      <w:pPr>
        <w:spacing w:after="0" w:line="240" w:lineRule="auto"/>
        <w:ind w:firstLine="708"/>
        <w:jc w:val="both"/>
        <w:rPr>
          <w:rFonts w:ascii="Times New Roman" w:hAnsi="Times New Roman" w:cs="Times New Roman"/>
          <w:sz w:val="28"/>
          <w:szCs w:val="28"/>
        </w:rPr>
      </w:pPr>
    </w:p>
    <w:p w14:paraId="49784CDF" w14:textId="77777777" w:rsidR="00CC3A14" w:rsidRDefault="00CC3A14" w:rsidP="00CC3A14">
      <w:pPr>
        <w:spacing w:after="0" w:line="240" w:lineRule="auto"/>
        <w:ind w:firstLine="708"/>
        <w:jc w:val="both"/>
        <w:rPr>
          <w:rFonts w:ascii="Times New Roman" w:hAnsi="Times New Roman" w:cs="Times New Roman"/>
          <w:sz w:val="28"/>
          <w:szCs w:val="28"/>
        </w:rPr>
      </w:pPr>
    </w:p>
    <w:p w14:paraId="2729E5F3" w14:textId="77777777" w:rsidR="00CC3A14" w:rsidRDefault="00CC3A14" w:rsidP="00CC3A14">
      <w:pPr>
        <w:spacing w:after="0" w:line="240" w:lineRule="auto"/>
        <w:ind w:firstLine="708"/>
        <w:jc w:val="both"/>
        <w:rPr>
          <w:rFonts w:ascii="Times New Roman" w:hAnsi="Times New Roman" w:cs="Times New Roman"/>
          <w:sz w:val="28"/>
          <w:szCs w:val="28"/>
        </w:rPr>
      </w:pPr>
    </w:p>
    <w:p w14:paraId="0D675414" w14:textId="77777777" w:rsidR="00CC3A14" w:rsidRDefault="00CC3A14" w:rsidP="00CC3A14">
      <w:pPr>
        <w:spacing w:after="0" w:line="240" w:lineRule="auto"/>
        <w:ind w:firstLine="708"/>
        <w:jc w:val="both"/>
        <w:rPr>
          <w:rFonts w:ascii="Times New Roman" w:hAnsi="Times New Roman" w:cs="Times New Roman"/>
          <w:sz w:val="28"/>
          <w:szCs w:val="28"/>
        </w:rPr>
      </w:pPr>
    </w:p>
    <w:p w14:paraId="50112A9A" w14:textId="77777777" w:rsidR="00CC3A14" w:rsidRDefault="00CC3A14" w:rsidP="00CC3A14">
      <w:pPr>
        <w:spacing w:after="0" w:line="240" w:lineRule="auto"/>
        <w:ind w:firstLine="708"/>
        <w:jc w:val="both"/>
        <w:rPr>
          <w:rFonts w:ascii="Times New Roman" w:hAnsi="Times New Roman" w:cs="Times New Roman"/>
          <w:sz w:val="28"/>
          <w:szCs w:val="28"/>
        </w:rPr>
      </w:pPr>
    </w:p>
    <w:p w14:paraId="3D9C3DA6" w14:textId="77777777" w:rsidR="00CC3A14" w:rsidRDefault="00CC3A14" w:rsidP="00CC3A14">
      <w:pPr>
        <w:spacing w:after="0" w:line="240" w:lineRule="auto"/>
        <w:ind w:firstLine="708"/>
        <w:jc w:val="both"/>
        <w:rPr>
          <w:rFonts w:ascii="Times New Roman" w:hAnsi="Times New Roman" w:cs="Times New Roman"/>
          <w:sz w:val="28"/>
          <w:szCs w:val="28"/>
        </w:rPr>
      </w:pPr>
    </w:p>
    <w:p w14:paraId="2DF5CBC4" w14:textId="77777777" w:rsidR="00CC3A14" w:rsidRDefault="00CC3A14" w:rsidP="00CC3A14">
      <w:pPr>
        <w:spacing w:after="0" w:line="240" w:lineRule="auto"/>
        <w:ind w:firstLine="708"/>
        <w:jc w:val="both"/>
        <w:rPr>
          <w:rFonts w:ascii="Times New Roman" w:hAnsi="Times New Roman" w:cs="Times New Roman"/>
          <w:sz w:val="28"/>
          <w:szCs w:val="28"/>
        </w:rPr>
      </w:pPr>
    </w:p>
    <w:p w14:paraId="4996FC76" w14:textId="77777777" w:rsidR="00CC3A14" w:rsidRDefault="00CC3A14" w:rsidP="00CC3A14">
      <w:pPr>
        <w:spacing w:after="0" w:line="240" w:lineRule="auto"/>
        <w:ind w:firstLine="708"/>
        <w:jc w:val="both"/>
        <w:rPr>
          <w:rFonts w:ascii="Times New Roman" w:hAnsi="Times New Roman" w:cs="Times New Roman"/>
          <w:sz w:val="28"/>
          <w:szCs w:val="28"/>
        </w:rPr>
      </w:pPr>
    </w:p>
    <w:p w14:paraId="4060280A" w14:textId="77777777" w:rsidR="00CC3A14" w:rsidRDefault="00CC3A14" w:rsidP="00CC3A14">
      <w:pPr>
        <w:spacing w:after="0" w:line="240" w:lineRule="auto"/>
        <w:ind w:firstLine="708"/>
        <w:jc w:val="both"/>
        <w:rPr>
          <w:rFonts w:ascii="Times New Roman" w:hAnsi="Times New Roman" w:cs="Times New Roman"/>
          <w:sz w:val="28"/>
          <w:szCs w:val="28"/>
        </w:rPr>
      </w:pPr>
    </w:p>
    <w:p w14:paraId="43ECD40F" w14:textId="77777777" w:rsidR="00CC3A14" w:rsidRDefault="00CC3A14" w:rsidP="00CC3A14">
      <w:pPr>
        <w:spacing w:after="0" w:line="240" w:lineRule="auto"/>
        <w:ind w:firstLine="708"/>
        <w:jc w:val="both"/>
        <w:rPr>
          <w:rFonts w:ascii="Times New Roman" w:hAnsi="Times New Roman" w:cs="Times New Roman"/>
          <w:sz w:val="28"/>
          <w:szCs w:val="28"/>
        </w:rPr>
      </w:pPr>
    </w:p>
    <w:p w14:paraId="6F9027C7" w14:textId="77777777" w:rsidR="00CC3A14" w:rsidRDefault="00CC3A14" w:rsidP="00CC3A14">
      <w:pPr>
        <w:spacing w:after="0" w:line="240" w:lineRule="auto"/>
        <w:ind w:firstLine="708"/>
        <w:jc w:val="both"/>
        <w:rPr>
          <w:rFonts w:ascii="Times New Roman" w:hAnsi="Times New Roman" w:cs="Times New Roman"/>
          <w:sz w:val="28"/>
          <w:szCs w:val="28"/>
        </w:rPr>
      </w:pPr>
    </w:p>
    <w:p w14:paraId="0852DF74" w14:textId="77777777" w:rsidR="00CC3A14" w:rsidRDefault="00CC3A14" w:rsidP="00CC3A14">
      <w:pPr>
        <w:spacing w:after="0" w:line="240" w:lineRule="auto"/>
        <w:ind w:firstLine="708"/>
        <w:jc w:val="both"/>
        <w:rPr>
          <w:rFonts w:ascii="Times New Roman" w:hAnsi="Times New Roman" w:cs="Times New Roman"/>
          <w:sz w:val="28"/>
          <w:szCs w:val="28"/>
        </w:rPr>
      </w:pPr>
    </w:p>
    <w:p w14:paraId="6E5316D1" w14:textId="77777777" w:rsidR="00CC3A14" w:rsidRDefault="00CC3A14" w:rsidP="00CC3A14">
      <w:pPr>
        <w:spacing w:after="0" w:line="240" w:lineRule="auto"/>
        <w:ind w:firstLine="708"/>
        <w:jc w:val="both"/>
        <w:rPr>
          <w:rFonts w:ascii="Times New Roman" w:hAnsi="Times New Roman" w:cs="Times New Roman"/>
          <w:sz w:val="28"/>
          <w:szCs w:val="28"/>
        </w:rPr>
      </w:pPr>
    </w:p>
    <w:p w14:paraId="049F3A2E" w14:textId="77777777" w:rsidR="00CC3A14" w:rsidRDefault="00CC3A14" w:rsidP="00CC3A14">
      <w:pPr>
        <w:spacing w:after="0" w:line="240" w:lineRule="auto"/>
        <w:ind w:firstLine="708"/>
        <w:jc w:val="both"/>
        <w:rPr>
          <w:rFonts w:ascii="Times New Roman" w:hAnsi="Times New Roman" w:cs="Times New Roman"/>
          <w:sz w:val="28"/>
          <w:szCs w:val="28"/>
        </w:rPr>
      </w:pPr>
    </w:p>
    <w:p w14:paraId="6B8799B3" w14:textId="77777777" w:rsidR="00CC3A14" w:rsidRDefault="00CC3A14" w:rsidP="00CC3A14">
      <w:pPr>
        <w:spacing w:after="0" w:line="240" w:lineRule="auto"/>
        <w:ind w:firstLine="708"/>
        <w:jc w:val="both"/>
        <w:rPr>
          <w:rFonts w:ascii="Times New Roman" w:hAnsi="Times New Roman" w:cs="Times New Roman"/>
          <w:sz w:val="28"/>
          <w:szCs w:val="28"/>
        </w:rPr>
      </w:pPr>
    </w:p>
    <w:p w14:paraId="4C206190" w14:textId="77777777" w:rsidR="00CC3A14" w:rsidRDefault="00CC3A14" w:rsidP="00CC3A14">
      <w:pPr>
        <w:spacing w:after="0" w:line="240" w:lineRule="auto"/>
        <w:ind w:firstLine="708"/>
        <w:jc w:val="both"/>
        <w:rPr>
          <w:rFonts w:ascii="Times New Roman" w:hAnsi="Times New Roman" w:cs="Times New Roman"/>
          <w:sz w:val="28"/>
          <w:szCs w:val="28"/>
        </w:rPr>
      </w:pPr>
    </w:p>
    <w:p w14:paraId="114B9CC5" w14:textId="77777777" w:rsidR="00CC3A14" w:rsidRDefault="00CC3A14" w:rsidP="00CC3A14">
      <w:pPr>
        <w:spacing w:after="0" w:line="240" w:lineRule="auto"/>
        <w:ind w:firstLine="708"/>
        <w:jc w:val="both"/>
        <w:rPr>
          <w:rFonts w:ascii="Times New Roman" w:hAnsi="Times New Roman" w:cs="Times New Roman"/>
          <w:sz w:val="28"/>
          <w:szCs w:val="28"/>
        </w:rPr>
      </w:pPr>
    </w:p>
    <w:p w14:paraId="1CC9E1AC" w14:textId="77777777" w:rsidR="00CC3A14" w:rsidRDefault="00CC3A14" w:rsidP="00CC3A14">
      <w:pPr>
        <w:spacing w:after="0" w:line="240" w:lineRule="auto"/>
        <w:ind w:firstLine="708"/>
        <w:jc w:val="both"/>
        <w:rPr>
          <w:rFonts w:ascii="Times New Roman" w:hAnsi="Times New Roman" w:cs="Times New Roman"/>
          <w:sz w:val="28"/>
          <w:szCs w:val="28"/>
        </w:rPr>
      </w:pPr>
    </w:p>
    <w:p w14:paraId="07E34E7E" w14:textId="77777777" w:rsidR="00CC3A14" w:rsidRDefault="00CC3A14" w:rsidP="00CC3A14">
      <w:pPr>
        <w:spacing w:after="0" w:line="240" w:lineRule="auto"/>
        <w:ind w:firstLine="708"/>
        <w:jc w:val="both"/>
        <w:rPr>
          <w:rFonts w:ascii="Times New Roman" w:hAnsi="Times New Roman" w:cs="Times New Roman"/>
          <w:sz w:val="28"/>
          <w:szCs w:val="28"/>
        </w:rPr>
      </w:pPr>
    </w:p>
    <w:p w14:paraId="3646E46E" w14:textId="77777777" w:rsidR="00CC3A14" w:rsidRDefault="00CC3A14" w:rsidP="00CC3A14">
      <w:pPr>
        <w:spacing w:after="0" w:line="240" w:lineRule="auto"/>
        <w:ind w:firstLine="708"/>
        <w:jc w:val="both"/>
        <w:rPr>
          <w:rFonts w:ascii="Times New Roman" w:hAnsi="Times New Roman" w:cs="Times New Roman"/>
          <w:sz w:val="28"/>
          <w:szCs w:val="28"/>
        </w:rPr>
      </w:pPr>
    </w:p>
    <w:p w14:paraId="58B633B0" w14:textId="77777777" w:rsidR="00CC3A14" w:rsidRDefault="00CC3A14" w:rsidP="00CC3A14">
      <w:pPr>
        <w:spacing w:after="0" w:line="240" w:lineRule="auto"/>
        <w:ind w:firstLine="708"/>
        <w:jc w:val="both"/>
        <w:rPr>
          <w:rFonts w:ascii="Times New Roman" w:hAnsi="Times New Roman" w:cs="Times New Roman"/>
          <w:sz w:val="28"/>
          <w:szCs w:val="28"/>
        </w:rPr>
      </w:pPr>
    </w:p>
    <w:p w14:paraId="60E9DE12" w14:textId="77777777" w:rsidR="00CC3A14" w:rsidRDefault="00CC3A14" w:rsidP="00CC3A14">
      <w:pPr>
        <w:spacing w:after="0" w:line="240" w:lineRule="auto"/>
        <w:ind w:firstLine="708"/>
        <w:jc w:val="both"/>
        <w:rPr>
          <w:rFonts w:ascii="Times New Roman" w:hAnsi="Times New Roman" w:cs="Times New Roman"/>
          <w:sz w:val="28"/>
          <w:szCs w:val="28"/>
        </w:rPr>
      </w:pPr>
    </w:p>
    <w:p w14:paraId="06F95167" w14:textId="77777777" w:rsidR="00CC3A14" w:rsidRDefault="00CC3A14" w:rsidP="00CC3A14">
      <w:pPr>
        <w:spacing w:after="0" w:line="240" w:lineRule="auto"/>
        <w:ind w:firstLine="708"/>
        <w:jc w:val="both"/>
        <w:rPr>
          <w:rFonts w:ascii="Times New Roman" w:hAnsi="Times New Roman" w:cs="Times New Roman"/>
          <w:sz w:val="28"/>
          <w:szCs w:val="28"/>
        </w:rPr>
      </w:pPr>
    </w:p>
    <w:p w14:paraId="25B48F5F" w14:textId="77777777" w:rsidR="00CC3A14" w:rsidRDefault="00CC3A14" w:rsidP="00CC3A14">
      <w:pPr>
        <w:spacing w:after="0" w:line="240" w:lineRule="auto"/>
        <w:ind w:firstLine="708"/>
        <w:jc w:val="both"/>
        <w:rPr>
          <w:rFonts w:ascii="Times New Roman" w:hAnsi="Times New Roman" w:cs="Times New Roman"/>
          <w:sz w:val="28"/>
          <w:szCs w:val="28"/>
        </w:rPr>
      </w:pPr>
    </w:p>
    <w:p w14:paraId="1AECF6C5" w14:textId="77777777" w:rsidR="00CC3A14" w:rsidRDefault="00CC3A14" w:rsidP="00CC3A14">
      <w:pPr>
        <w:spacing w:after="0" w:line="240" w:lineRule="auto"/>
        <w:ind w:firstLine="708"/>
        <w:jc w:val="both"/>
        <w:rPr>
          <w:rFonts w:ascii="Times New Roman" w:hAnsi="Times New Roman" w:cs="Times New Roman"/>
          <w:sz w:val="28"/>
          <w:szCs w:val="28"/>
        </w:rPr>
      </w:pPr>
    </w:p>
    <w:p w14:paraId="3050EC7C" w14:textId="77777777" w:rsidR="000F1086" w:rsidRDefault="000F1086" w:rsidP="00CC3A14">
      <w:pPr>
        <w:spacing w:after="0" w:line="240" w:lineRule="auto"/>
        <w:ind w:firstLine="708"/>
        <w:jc w:val="both"/>
        <w:rPr>
          <w:rFonts w:ascii="Times New Roman" w:hAnsi="Times New Roman" w:cs="Times New Roman"/>
          <w:sz w:val="28"/>
          <w:szCs w:val="28"/>
        </w:rPr>
      </w:pPr>
    </w:p>
    <w:p w14:paraId="5E12A1E8" w14:textId="77777777" w:rsidR="000F1086" w:rsidRDefault="000F1086" w:rsidP="00CC3A14">
      <w:pPr>
        <w:spacing w:after="0" w:line="240" w:lineRule="auto"/>
        <w:ind w:firstLine="708"/>
        <w:jc w:val="both"/>
        <w:rPr>
          <w:rFonts w:ascii="Times New Roman" w:hAnsi="Times New Roman" w:cs="Times New Roman"/>
          <w:sz w:val="28"/>
          <w:szCs w:val="28"/>
        </w:rPr>
      </w:pPr>
    </w:p>
    <w:p w14:paraId="4D40388A" w14:textId="77777777" w:rsidR="000F1086" w:rsidRDefault="000F1086" w:rsidP="00CC3A14">
      <w:pPr>
        <w:spacing w:after="0" w:line="240" w:lineRule="auto"/>
        <w:ind w:firstLine="708"/>
        <w:jc w:val="both"/>
        <w:rPr>
          <w:rFonts w:ascii="Times New Roman" w:hAnsi="Times New Roman" w:cs="Times New Roman"/>
          <w:sz w:val="28"/>
          <w:szCs w:val="28"/>
        </w:rPr>
      </w:pPr>
    </w:p>
    <w:p w14:paraId="4ACEF260" w14:textId="77777777" w:rsidR="000F1086" w:rsidRDefault="000F1086" w:rsidP="00CC3A14">
      <w:pPr>
        <w:spacing w:after="0" w:line="240" w:lineRule="auto"/>
        <w:ind w:firstLine="708"/>
        <w:jc w:val="both"/>
        <w:rPr>
          <w:rFonts w:ascii="Times New Roman" w:hAnsi="Times New Roman" w:cs="Times New Roman"/>
          <w:sz w:val="28"/>
          <w:szCs w:val="28"/>
        </w:rPr>
      </w:pPr>
    </w:p>
    <w:p w14:paraId="467423C9" w14:textId="77777777" w:rsidR="00DB095F" w:rsidRDefault="00DB095F" w:rsidP="00CC3A14">
      <w:pPr>
        <w:pStyle w:val="1"/>
        <w:spacing w:before="0" w:line="240" w:lineRule="auto"/>
        <w:jc w:val="center"/>
        <w:rPr>
          <w:rFonts w:ascii="Times New Roman" w:hAnsi="Times New Roman" w:cs="Times New Roman"/>
          <w:bCs/>
          <w:color w:val="auto"/>
          <w:sz w:val="28"/>
          <w:szCs w:val="28"/>
        </w:rPr>
      </w:pPr>
    </w:p>
    <w:p w14:paraId="0FC3B371" w14:textId="72AF343E" w:rsidR="00CC3A14" w:rsidRPr="003F63D5" w:rsidRDefault="00CC3A14" w:rsidP="00CC3A14">
      <w:pPr>
        <w:pStyle w:val="1"/>
        <w:spacing w:before="0" w:line="240" w:lineRule="auto"/>
        <w:jc w:val="center"/>
        <w:rPr>
          <w:rFonts w:ascii="Times New Roman" w:hAnsi="Times New Roman" w:cs="Times New Roman"/>
          <w:bCs/>
          <w:color w:val="auto"/>
          <w:sz w:val="28"/>
          <w:szCs w:val="28"/>
        </w:rPr>
      </w:pPr>
      <w:r w:rsidRPr="003F63D5">
        <w:rPr>
          <w:rFonts w:ascii="Times New Roman" w:hAnsi="Times New Roman" w:cs="Times New Roman"/>
          <w:bCs/>
          <w:color w:val="auto"/>
          <w:sz w:val="28"/>
          <w:szCs w:val="28"/>
        </w:rPr>
        <w:t>Сурет 2</w:t>
      </w:r>
      <w:r>
        <w:rPr>
          <w:rFonts w:ascii="Times New Roman" w:hAnsi="Times New Roman" w:cs="Times New Roman"/>
          <w:bCs/>
          <w:color w:val="auto"/>
          <w:sz w:val="28"/>
          <w:szCs w:val="28"/>
        </w:rPr>
        <w:t>4</w:t>
      </w:r>
      <w:r w:rsidRPr="003F63D5">
        <w:rPr>
          <w:rFonts w:ascii="Times New Roman" w:hAnsi="Times New Roman" w:cs="Times New Roman"/>
          <w:bCs/>
          <w:color w:val="auto"/>
          <w:sz w:val="28"/>
          <w:szCs w:val="28"/>
        </w:rPr>
        <w:t xml:space="preserve">. Азық-түлік қауіпсіздігін қамтамасыз етуге бағытталған агроөнеркәсіптік кешен бағдарламаларының институционалдық-экономикалық тиімділігін арттыру </w:t>
      </w:r>
      <w:r w:rsidRPr="000E6CC6">
        <w:rPr>
          <w:rFonts w:ascii="Times New Roman" w:hAnsi="Times New Roman" w:cs="Times New Roman"/>
          <w:color w:val="auto"/>
          <w:sz w:val="28"/>
          <w:szCs w:val="28"/>
        </w:rPr>
        <w:t>тұжырымдама</w:t>
      </w:r>
      <w:r w:rsidRPr="000E6CC6">
        <w:rPr>
          <w:rFonts w:ascii="Times New Roman" w:hAnsi="Times New Roman" w:cs="Times New Roman"/>
          <w:bCs/>
          <w:color w:val="auto"/>
          <w:sz w:val="28"/>
          <w:szCs w:val="28"/>
        </w:rPr>
        <w:t>сы</w:t>
      </w:r>
    </w:p>
    <w:p w14:paraId="61C7C1A7" w14:textId="77777777" w:rsidR="00CC3A14" w:rsidRPr="003F63D5" w:rsidRDefault="00CC3A14" w:rsidP="00CC3A14">
      <w:pPr>
        <w:spacing w:after="0" w:line="240" w:lineRule="auto"/>
        <w:jc w:val="center"/>
        <w:rPr>
          <w:rFonts w:ascii="Times New Roman" w:hAnsi="Times New Roman" w:cs="Times New Roman"/>
          <w:sz w:val="28"/>
          <w:szCs w:val="28"/>
        </w:rPr>
      </w:pPr>
      <w:r w:rsidRPr="003F63D5">
        <w:rPr>
          <w:rFonts w:ascii="Times New Roman" w:hAnsi="Times New Roman" w:cs="Times New Roman"/>
          <w:sz w:val="28"/>
          <w:szCs w:val="28"/>
        </w:rPr>
        <w:t>Ескерту -  автормен құрастырылған.</w:t>
      </w:r>
    </w:p>
    <w:p w14:paraId="475D0812" w14:textId="77777777" w:rsidR="00CC3A14" w:rsidRDefault="00CC3A14" w:rsidP="00CC3A14">
      <w:pPr>
        <w:spacing w:after="0" w:line="240" w:lineRule="auto"/>
        <w:ind w:firstLine="709"/>
        <w:jc w:val="both"/>
        <w:rPr>
          <w:rFonts w:ascii="Times New Roman" w:hAnsi="Times New Roman" w:cs="Times New Roman"/>
          <w:sz w:val="28"/>
          <w:szCs w:val="28"/>
        </w:rPr>
      </w:pPr>
    </w:p>
    <w:p w14:paraId="43022185" w14:textId="72BFAB67" w:rsidR="00DB095F" w:rsidRDefault="00DB095F" w:rsidP="00DB095F">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Тұжырымдама</w:t>
      </w:r>
      <w:r w:rsidRPr="003F63D5">
        <w:rPr>
          <w:rFonts w:ascii="Times New Roman" w:hAnsi="Times New Roman" w:cs="Times New Roman"/>
          <w:sz w:val="28"/>
          <w:szCs w:val="28"/>
        </w:rPr>
        <w:t>ны құру барысында мемлекет басшысының Қазақстан халқына жолдауын</w:t>
      </w:r>
      <w:r w:rsidR="00DD4246">
        <w:rPr>
          <w:rFonts w:ascii="Times New Roman" w:hAnsi="Times New Roman" w:cs="Times New Roman"/>
          <w:sz w:val="28"/>
          <w:szCs w:val="28"/>
        </w:rPr>
        <w:t>дағы</w:t>
      </w:r>
      <w:r w:rsidRPr="003F63D5">
        <w:rPr>
          <w:rFonts w:ascii="Times New Roman" w:hAnsi="Times New Roman" w:cs="Times New Roman"/>
          <w:sz w:val="28"/>
          <w:szCs w:val="28"/>
        </w:rPr>
        <w:t xml:space="preserve"> басымдықтар</w:t>
      </w:r>
      <w:r>
        <w:rPr>
          <w:rFonts w:ascii="Times New Roman" w:hAnsi="Times New Roman" w:cs="Times New Roman"/>
          <w:sz w:val="28"/>
          <w:szCs w:val="28"/>
        </w:rPr>
        <w:t xml:space="preserve">, </w:t>
      </w:r>
      <w:r w:rsidRPr="003F63D5">
        <w:rPr>
          <w:rFonts w:ascii="Times New Roman" w:hAnsi="Times New Roman" w:cs="Times New Roman"/>
          <w:sz w:val="28"/>
          <w:szCs w:val="28"/>
        </w:rPr>
        <w:t xml:space="preserve"> </w:t>
      </w:r>
      <w:r>
        <w:rPr>
          <w:rFonts w:ascii="Times New Roman" w:hAnsi="Times New Roman" w:cs="Times New Roman"/>
          <w:sz w:val="28"/>
          <w:szCs w:val="28"/>
        </w:rPr>
        <w:t xml:space="preserve">цифрлық экономикаға өту, </w:t>
      </w:r>
      <w:r w:rsidRPr="003F63D5">
        <w:rPr>
          <w:rFonts w:ascii="Times New Roman" w:hAnsi="Times New Roman" w:cs="Times New Roman"/>
          <w:sz w:val="28"/>
          <w:szCs w:val="28"/>
        </w:rPr>
        <w:t xml:space="preserve">халықтың </w:t>
      </w:r>
      <w:r>
        <w:rPr>
          <w:rFonts w:ascii="Times New Roman" w:hAnsi="Times New Roman" w:cs="Times New Roman"/>
          <w:sz w:val="28"/>
          <w:szCs w:val="28"/>
        </w:rPr>
        <w:t>әл-ауқатын</w:t>
      </w:r>
      <w:r w:rsidRPr="003F63D5">
        <w:rPr>
          <w:rFonts w:ascii="Times New Roman" w:hAnsi="Times New Roman" w:cs="Times New Roman"/>
          <w:sz w:val="28"/>
          <w:szCs w:val="28"/>
        </w:rPr>
        <w:t xml:space="preserve"> жақсарту және цифрлық </w:t>
      </w:r>
      <w:r>
        <w:rPr>
          <w:rFonts w:ascii="Times New Roman" w:hAnsi="Times New Roman" w:cs="Times New Roman"/>
          <w:sz w:val="28"/>
          <w:szCs w:val="28"/>
        </w:rPr>
        <w:t>трансформация негізінде</w:t>
      </w:r>
      <w:r w:rsidRPr="003F63D5">
        <w:rPr>
          <w:rFonts w:ascii="Times New Roman" w:hAnsi="Times New Roman" w:cs="Times New Roman"/>
          <w:sz w:val="28"/>
          <w:szCs w:val="28"/>
        </w:rPr>
        <w:t xml:space="preserve"> </w:t>
      </w:r>
      <w:r>
        <w:rPr>
          <w:rFonts w:ascii="Times New Roman" w:hAnsi="Times New Roman" w:cs="Times New Roman"/>
          <w:sz w:val="28"/>
          <w:szCs w:val="28"/>
        </w:rPr>
        <w:t>ілгерілеудің жаңа кезеңіне өтуге арналған</w:t>
      </w:r>
      <w:r w:rsidRPr="003F63D5">
        <w:rPr>
          <w:rFonts w:ascii="Times New Roman" w:hAnsi="Times New Roman" w:cs="Times New Roman"/>
          <w:sz w:val="28"/>
          <w:szCs w:val="28"/>
        </w:rPr>
        <w:t xml:space="preserve"> «Цифрлық Қазақстан» мемлекеттік бағдарламасы</w:t>
      </w:r>
      <w:r>
        <w:rPr>
          <w:rFonts w:ascii="Times New Roman" w:hAnsi="Times New Roman" w:cs="Times New Roman"/>
          <w:sz w:val="28"/>
          <w:szCs w:val="28"/>
        </w:rPr>
        <w:t>, бәсекеге қабілетті АӨК өнімдерін өндіруді қамтамасыз етуге арналған ҚР-ның</w:t>
      </w:r>
      <w:r w:rsidRPr="003F63D5">
        <w:rPr>
          <w:rFonts w:ascii="Times New Roman" w:hAnsi="Times New Roman" w:cs="Times New Roman"/>
          <w:sz w:val="28"/>
          <w:szCs w:val="28"/>
        </w:rPr>
        <w:t xml:space="preserve"> </w:t>
      </w:r>
      <w:r>
        <w:rPr>
          <w:rFonts w:ascii="Times New Roman" w:hAnsi="Times New Roman" w:cs="Times New Roman"/>
          <w:sz w:val="28"/>
          <w:szCs w:val="28"/>
        </w:rPr>
        <w:t xml:space="preserve">АӨК </w:t>
      </w:r>
      <w:r w:rsidRPr="003F63D5">
        <w:rPr>
          <w:rFonts w:ascii="Times New Roman" w:hAnsi="Times New Roman" w:cs="Times New Roman"/>
          <w:sz w:val="28"/>
          <w:szCs w:val="28"/>
        </w:rPr>
        <w:t xml:space="preserve">дамытудың 2017-2021 </w:t>
      </w:r>
      <w:r>
        <w:rPr>
          <w:rFonts w:ascii="Times New Roman" w:hAnsi="Times New Roman" w:cs="Times New Roman"/>
          <w:sz w:val="28"/>
          <w:szCs w:val="28"/>
        </w:rPr>
        <w:t>жж.</w:t>
      </w:r>
      <w:r w:rsidRPr="003F63D5">
        <w:rPr>
          <w:rFonts w:ascii="Times New Roman" w:hAnsi="Times New Roman" w:cs="Times New Roman"/>
          <w:sz w:val="28"/>
          <w:szCs w:val="28"/>
        </w:rPr>
        <w:t xml:space="preserve"> арналған</w:t>
      </w:r>
      <w:r>
        <w:rPr>
          <w:rFonts w:ascii="Times New Roman" w:hAnsi="Times New Roman" w:cs="Times New Roman"/>
          <w:sz w:val="28"/>
          <w:szCs w:val="28"/>
        </w:rPr>
        <w:t xml:space="preserve"> мемлекеттік</w:t>
      </w:r>
      <w:r w:rsidRPr="003F63D5">
        <w:rPr>
          <w:rFonts w:ascii="Times New Roman" w:hAnsi="Times New Roman" w:cs="Times New Roman"/>
          <w:sz w:val="28"/>
          <w:szCs w:val="28"/>
        </w:rPr>
        <w:t xml:space="preserve"> бағдарламасы, </w:t>
      </w:r>
      <w:r>
        <w:rPr>
          <w:rFonts w:ascii="Times New Roman" w:hAnsi="Times New Roman" w:cs="Times New Roman"/>
          <w:sz w:val="28"/>
          <w:szCs w:val="28"/>
        </w:rPr>
        <w:t xml:space="preserve">бәсекеге қабілетті АӨК құруға бағытталған </w:t>
      </w:r>
      <w:r w:rsidRPr="003F63D5">
        <w:rPr>
          <w:rFonts w:ascii="Times New Roman" w:hAnsi="Times New Roman" w:cs="Times New Roman"/>
          <w:sz w:val="28"/>
          <w:szCs w:val="28"/>
        </w:rPr>
        <w:t xml:space="preserve">2021-2030 </w:t>
      </w:r>
      <w:r>
        <w:rPr>
          <w:rFonts w:ascii="Times New Roman" w:hAnsi="Times New Roman" w:cs="Times New Roman"/>
          <w:sz w:val="28"/>
          <w:szCs w:val="28"/>
        </w:rPr>
        <w:t>жж.</w:t>
      </w:r>
      <w:r w:rsidRPr="003F63D5">
        <w:rPr>
          <w:rFonts w:ascii="Times New Roman" w:hAnsi="Times New Roman" w:cs="Times New Roman"/>
          <w:sz w:val="28"/>
          <w:szCs w:val="28"/>
        </w:rPr>
        <w:t xml:space="preserve"> арналған АӨК</w:t>
      </w:r>
      <w:r>
        <w:rPr>
          <w:rFonts w:ascii="Times New Roman" w:hAnsi="Times New Roman" w:cs="Times New Roman"/>
          <w:sz w:val="28"/>
          <w:szCs w:val="28"/>
        </w:rPr>
        <w:t>-ті</w:t>
      </w:r>
      <w:r w:rsidRPr="003F63D5">
        <w:rPr>
          <w:rFonts w:ascii="Times New Roman" w:hAnsi="Times New Roman" w:cs="Times New Roman"/>
          <w:sz w:val="28"/>
          <w:szCs w:val="28"/>
        </w:rPr>
        <w:t xml:space="preserve"> дамыту тұжырымдамасы</w:t>
      </w:r>
      <w:r>
        <w:rPr>
          <w:rFonts w:ascii="Times New Roman" w:hAnsi="Times New Roman" w:cs="Times New Roman"/>
          <w:sz w:val="28"/>
          <w:szCs w:val="28"/>
        </w:rPr>
        <w:t xml:space="preserve"> </w:t>
      </w:r>
      <w:r w:rsidRPr="003F63D5">
        <w:rPr>
          <w:rFonts w:ascii="Times New Roman" w:hAnsi="Times New Roman" w:cs="Times New Roman"/>
          <w:sz w:val="28"/>
          <w:szCs w:val="28"/>
        </w:rPr>
        <w:t xml:space="preserve">негізге алынды. </w:t>
      </w:r>
      <w:r w:rsidRPr="00F95052">
        <w:rPr>
          <w:rFonts w:ascii="Times New Roman" w:eastAsia="Times New Roman" w:hAnsi="Times New Roman" w:cs="Times New Roman"/>
          <w:sz w:val="28"/>
          <w:szCs w:val="28"/>
          <w:lang w:eastAsia="ru-RU"/>
        </w:rPr>
        <w:t>Ұсынылған тұжырымдама азық-түлік қауіпсіздігінің нақты индикаторларын мемлекеттік реттеу тетіктерімен ұштастыратын біртұтас басқару қағидатына сүйеніп әзірленді. Бұл тәсіл АӨК бағдарламаларының орындалуын қол жеткізілген нәтижелер арқылы бағалау</w:t>
      </w:r>
      <w:r w:rsidR="00DD4246">
        <w:rPr>
          <w:rFonts w:ascii="Times New Roman" w:eastAsia="Times New Roman" w:hAnsi="Times New Roman" w:cs="Times New Roman"/>
          <w:sz w:val="28"/>
          <w:szCs w:val="28"/>
          <w:lang w:eastAsia="ru-RU"/>
        </w:rPr>
        <w:t>ды</w:t>
      </w:r>
      <w:r w:rsidRPr="00F95052">
        <w:rPr>
          <w:rFonts w:ascii="Times New Roman" w:eastAsia="Times New Roman" w:hAnsi="Times New Roman" w:cs="Times New Roman"/>
          <w:sz w:val="28"/>
          <w:szCs w:val="28"/>
          <w:lang w:eastAsia="ru-RU"/>
        </w:rPr>
        <w:t xml:space="preserve">, ресурстарды </w:t>
      </w:r>
      <w:r>
        <w:rPr>
          <w:rFonts w:ascii="Times New Roman" w:eastAsia="Times New Roman" w:hAnsi="Times New Roman" w:cs="Times New Roman"/>
          <w:sz w:val="28"/>
          <w:szCs w:val="28"/>
          <w:lang w:eastAsia="ru-RU"/>
        </w:rPr>
        <w:t>орынды</w:t>
      </w:r>
      <w:r w:rsidRPr="00F95052">
        <w:rPr>
          <w:rFonts w:ascii="Times New Roman" w:eastAsia="Times New Roman" w:hAnsi="Times New Roman" w:cs="Times New Roman"/>
          <w:sz w:val="28"/>
          <w:szCs w:val="28"/>
          <w:lang w:eastAsia="ru-RU"/>
        </w:rPr>
        <w:t xml:space="preserve"> пайдалану</w:t>
      </w:r>
      <w:r w:rsidR="00DD4246">
        <w:rPr>
          <w:rFonts w:ascii="Times New Roman" w:eastAsia="Times New Roman" w:hAnsi="Times New Roman" w:cs="Times New Roman"/>
          <w:sz w:val="28"/>
          <w:szCs w:val="28"/>
          <w:lang w:eastAsia="ru-RU"/>
        </w:rPr>
        <w:t>ды</w:t>
      </w:r>
      <w:r w:rsidRPr="00F95052">
        <w:rPr>
          <w:rFonts w:ascii="Times New Roman" w:eastAsia="Times New Roman" w:hAnsi="Times New Roman" w:cs="Times New Roman"/>
          <w:sz w:val="28"/>
          <w:szCs w:val="28"/>
          <w:lang w:eastAsia="ru-RU"/>
        </w:rPr>
        <w:t xml:space="preserve"> және цифрлық мониторинг арқылы басқару үдерісінің ашықтығы</w:t>
      </w:r>
      <w:r>
        <w:rPr>
          <w:rFonts w:ascii="Times New Roman" w:eastAsia="Times New Roman" w:hAnsi="Times New Roman" w:cs="Times New Roman"/>
          <w:sz w:val="28"/>
          <w:szCs w:val="28"/>
          <w:lang w:eastAsia="ru-RU"/>
        </w:rPr>
        <w:t xml:space="preserve"> мен шынайылығын</w:t>
      </w:r>
      <w:r w:rsidRPr="00F95052">
        <w:rPr>
          <w:rFonts w:ascii="Times New Roman" w:eastAsia="Times New Roman" w:hAnsi="Times New Roman" w:cs="Times New Roman"/>
          <w:sz w:val="28"/>
          <w:szCs w:val="28"/>
          <w:lang w:eastAsia="ru-RU"/>
        </w:rPr>
        <w:t xml:space="preserve"> күшейт</w:t>
      </w:r>
      <w:r>
        <w:rPr>
          <w:rFonts w:ascii="Times New Roman" w:eastAsia="Times New Roman" w:hAnsi="Times New Roman" w:cs="Times New Roman"/>
          <w:sz w:val="28"/>
          <w:szCs w:val="28"/>
          <w:lang w:eastAsia="ru-RU"/>
        </w:rPr>
        <w:t>еді</w:t>
      </w:r>
      <w:r w:rsidRPr="00F9505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D4246">
        <w:rPr>
          <w:rFonts w:ascii="Times New Roman" w:eastAsia="Times New Roman" w:hAnsi="Times New Roman" w:cs="Times New Roman"/>
          <w:sz w:val="28"/>
          <w:szCs w:val="28"/>
          <w:lang w:eastAsia="ru-RU"/>
        </w:rPr>
        <w:t>Аталған ә</w:t>
      </w:r>
      <w:r>
        <w:rPr>
          <w:rFonts w:ascii="Times New Roman" w:eastAsia="Times New Roman" w:hAnsi="Times New Roman" w:cs="Times New Roman"/>
          <w:sz w:val="28"/>
          <w:szCs w:val="28"/>
          <w:lang w:eastAsia="ru-RU"/>
        </w:rPr>
        <w:t>діс</w:t>
      </w:r>
      <w:r w:rsidRPr="00492234">
        <w:rPr>
          <w:rFonts w:ascii="Times New Roman" w:eastAsia="Times New Roman" w:hAnsi="Times New Roman" w:cs="Times New Roman"/>
          <w:sz w:val="28"/>
          <w:szCs w:val="28"/>
          <w:lang w:eastAsia="ru-RU"/>
        </w:rPr>
        <w:t xml:space="preserve"> импортқа тәуелділікті </w:t>
      </w:r>
      <w:r>
        <w:rPr>
          <w:rFonts w:ascii="Times New Roman" w:eastAsia="Times New Roman" w:hAnsi="Times New Roman" w:cs="Times New Roman"/>
          <w:sz w:val="28"/>
          <w:szCs w:val="28"/>
          <w:lang w:eastAsia="ru-RU"/>
        </w:rPr>
        <w:t>азайтып,</w:t>
      </w:r>
      <w:r w:rsidRPr="00492234">
        <w:rPr>
          <w:rFonts w:ascii="Times New Roman" w:eastAsia="Times New Roman" w:hAnsi="Times New Roman" w:cs="Times New Roman"/>
          <w:sz w:val="28"/>
          <w:szCs w:val="28"/>
          <w:lang w:eastAsia="ru-RU"/>
        </w:rPr>
        <w:t xml:space="preserve"> ішкі өндірістің тұрақтылығын </w:t>
      </w:r>
      <w:r>
        <w:rPr>
          <w:rFonts w:ascii="Times New Roman" w:eastAsia="Times New Roman" w:hAnsi="Times New Roman" w:cs="Times New Roman"/>
          <w:sz w:val="28"/>
          <w:szCs w:val="28"/>
          <w:lang w:eastAsia="ru-RU"/>
        </w:rPr>
        <w:t>арттырады</w:t>
      </w:r>
      <w:r w:rsidRPr="004922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Нәтижесінде </w:t>
      </w:r>
      <w:r w:rsidRPr="00492234">
        <w:rPr>
          <w:rFonts w:ascii="Times New Roman" w:eastAsia="Times New Roman" w:hAnsi="Times New Roman" w:cs="Times New Roman"/>
          <w:sz w:val="28"/>
          <w:szCs w:val="28"/>
          <w:lang w:eastAsia="ru-RU"/>
        </w:rPr>
        <w:t xml:space="preserve">тұжырымдама стратегиялық және бағдарламалық құжаттарда </w:t>
      </w:r>
      <w:r>
        <w:rPr>
          <w:rFonts w:ascii="Times New Roman" w:eastAsia="Times New Roman" w:hAnsi="Times New Roman" w:cs="Times New Roman"/>
          <w:sz w:val="28"/>
          <w:szCs w:val="28"/>
          <w:lang w:eastAsia="ru-RU"/>
        </w:rPr>
        <w:t xml:space="preserve">көрсетілген </w:t>
      </w:r>
      <w:r w:rsidRPr="00492234">
        <w:rPr>
          <w:rFonts w:ascii="Times New Roman" w:eastAsia="Times New Roman" w:hAnsi="Times New Roman" w:cs="Times New Roman"/>
          <w:sz w:val="28"/>
          <w:szCs w:val="28"/>
          <w:lang w:eastAsia="ru-RU"/>
        </w:rPr>
        <w:t xml:space="preserve">міндеттерді </w:t>
      </w:r>
      <w:r>
        <w:rPr>
          <w:rFonts w:ascii="Times New Roman" w:eastAsia="Times New Roman" w:hAnsi="Times New Roman" w:cs="Times New Roman"/>
          <w:sz w:val="28"/>
          <w:szCs w:val="28"/>
          <w:lang w:eastAsia="ru-RU"/>
        </w:rPr>
        <w:t xml:space="preserve">іске </w:t>
      </w:r>
      <w:r w:rsidRPr="00492234">
        <w:rPr>
          <w:rFonts w:ascii="Times New Roman" w:eastAsia="Times New Roman" w:hAnsi="Times New Roman" w:cs="Times New Roman"/>
          <w:sz w:val="28"/>
          <w:szCs w:val="28"/>
          <w:lang w:eastAsia="ru-RU"/>
        </w:rPr>
        <w:t xml:space="preserve">асырудың институционалдық-экономикалық </w:t>
      </w:r>
      <w:r>
        <w:rPr>
          <w:rFonts w:ascii="Times New Roman" w:eastAsia="Times New Roman" w:hAnsi="Times New Roman" w:cs="Times New Roman"/>
          <w:sz w:val="28"/>
          <w:szCs w:val="28"/>
          <w:lang w:eastAsia="ru-RU"/>
        </w:rPr>
        <w:t xml:space="preserve">құралы ретінде қолданылады. </w:t>
      </w:r>
    </w:p>
    <w:p w14:paraId="6FC6E486" w14:textId="638812CD" w:rsidR="00CC3A14" w:rsidRDefault="00BD19A1" w:rsidP="00BD19A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006D3E09" w:rsidRPr="006D3E09">
        <w:rPr>
          <w:rFonts w:ascii="Times New Roman" w:hAnsi="Times New Roman" w:cs="Times New Roman"/>
          <w:sz w:val="28"/>
          <w:szCs w:val="28"/>
        </w:rPr>
        <w:t>ұжырымдама агроөнеркәсіптік кешенді дамыту мәселесін жекелеген шаралар жиынтығы ретінде емес, азық-түлік қауіпсіздігінің нақты нәтижелеріне бағытталған тұтас басқару жүйесі ретінде түсіндіреді. Сонымен бірге онда цифрлық мониторинг, бақылау және бағалау тетіктерін қолдану арқылы мемлекеттік қолдау шараларының нәтижелілігін арттыруға айрықша мән берілген.</w:t>
      </w:r>
      <w:r>
        <w:rPr>
          <w:rFonts w:ascii="Times New Roman" w:hAnsi="Times New Roman" w:cs="Times New Roman"/>
          <w:sz w:val="28"/>
          <w:szCs w:val="28"/>
        </w:rPr>
        <w:t xml:space="preserve"> </w:t>
      </w:r>
      <w:r w:rsidR="00CC3A14" w:rsidRPr="00EE26FB">
        <w:rPr>
          <w:rFonts w:ascii="Times New Roman" w:hAnsi="Times New Roman" w:cs="Times New Roman"/>
          <w:sz w:val="28"/>
          <w:szCs w:val="28"/>
        </w:rPr>
        <w:t>АӨК бағдарламаларының институционалдық-экономикалық тиімділігін арттыруға бағытталған басқарудың толық циклін с</w:t>
      </w:r>
      <w:r w:rsidR="00CC3A14">
        <w:rPr>
          <w:rFonts w:ascii="Times New Roman" w:hAnsi="Times New Roman" w:cs="Times New Roman"/>
          <w:sz w:val="28"/>
          <w:szCs w:val="28"/>
        </w:rPr>
        <w:t>ипаттайды және мәселені айқындайды. С</w:t>
      </w:r>
      <w:r w:rsidR="00CC3A14" w:rsidRPr="00EE26FB">
        <w:rPr>
          <w:rFonts w:ascii="Times New Roman" w:hAnsi="Times New Roman" w:cs="Times New Roman"/>
          <w:sz w:val="28"/>
          <w:szCs w:val="28"/>
        </w:rPr>
        <w:t xml:space="preserve">тратегиялық мақсат қою, нәтижеге бағдарланған қағидаттарды белгілеу, қаржылық-ұйымдастырушылық құралдар арқылы іске асыру, цифрлық мониторинг негізінде бақылау жүргізу және әлеуметтік-экономикалық </w:t>
      </w:r>
      <w:r w:rsidR="00CC3A14">
        <w:rPr>
          <w:rFonts w:ascii="Times New Roman" w:hAnsi="Times New Roman" w:cs="Times New Roman"/>
          <w:sz w:val="28"/>
          <w:szCs w:val="28"/>
        </w:rPr>
        <w:t>көрсеткішке</w:t>
      </w:r>
      <w:r w:rsidR="00CC3A14" w:rsidRPr="00EE26FB">
        <w:rPr>
          <w:rFonts w:ascii="Times New Roman" w:hAnsi="Times New Roman" w:cs="Times New Roman"/>
          <w:sz w:val="28"/>
          <w:szCs w:val="28"/>
        </w:rPr>
        <w:t xml:space="preserve"> қол жеткізу кезеңдерін және бардарламалардың аралық нәтижелілігін бақылауды өзара </w:t>
      </w:r>
      <w:r w:rsidR="00CC3A14">
        <w:rPr>
          <w:rFonts w:ascii="Times New Roman" w:hAnsi="Times New Roman" w:cs="Times New Roman"/>
          <w:sz w:val="28"/>
          <w:szCs w:val="28"/>
        </w:rPr>
        <w:t>байланыста</w:t>
      </w:r>
      <w:r w:rsidR="00CC3A14" w:rsidRPr="00EE26FB">
        <w:rPr>
          <w:rFonts w:ascii="Times New Roman" w:hAnsi="Times New Roman" w:cs="Times New Roman"/>
          <w:sz w:val="28"/>
          <w:szCs w:val="28"/>
        </w:rPr>
        <w:t xml:space="preserve"> қарастырады. </w:t>
      </w:r>
      <w:r w:rsidR="00CC3A14">
        <w:rPr>
          <w:rFonts w:ascii="Times New Roman" w:hAnsi="Times New Roman" w:cs="Times New Roman"/>
          <w:sz w:val="28"/>
          <w:szCs w:val="28"/>
        </w:rPr>
        <w:t>Тұжырымдама</w:t>
      </w:r>
      <w:r w:rsidR="00CC3A14" w:rsidRPr="00EE26FB">
        <w:rPr>
          <w:rFonts w:ascii="Times New Roman" w:hAnsi="Times New Roman" w:cs="Times New Roman"/>
          <w:sz w:val="28"/>
          <w:szCs w:val="28"/>
        </w:rPr>
        <w:t>ны іске асырудың басым бағытының бірі</w:t>
      </w:r>
      <w:r w:rsidR="000F1086">
        <w:rPr>
          <w:rFonts w:ascii="Times New Roman" w:hAnsi="Times New Roman" w:cs="Times New Roman"/>
          <w:sz w:val="28"/>
          <w:szCs w:val="28"/>
        </w:rPr>
        <w:t xml:space="preserve"> – </w:t>
      </w:r>
      <w:r w:rsidR="00CC3A14" w:rsidRPr="00EE26FB">
        <w:rPr>
          <w:rFonts w:ascii="Times New Roman" w:hAnsi="Times New Roman" w:cs="Times New Roman"/>
          <w:sz w:val="28"/>
          <w:szCs w:val="28"/>
        </w:rPr>
        <w:t>Қазақстан Республикасында цифрлық ауыл шаруашылы</w:t>
      </w:r>
      <w:r w:rsidR="00DD4246">
        <w:rPr>
          <w:rFonts w:ascii="Times New Roman" w:hAnsi="Times New Roman" w:cs="Times New Roman"/>
          <w:sz w:val="28"/>
          <w:szCs w:val="28"/>
        </w:rPr>
        <w:t>қ саласын</w:t>
      </w:r>
      <w:r w:rsidR="00CC3A14" w:rsidRPr="00EE26FB">
        <w:rPr>
          <w:rFonts w:ascii="Times New Roman" w:hAnsi="Times New Roman" w:cs="Times New Roman"/>
          <w:sz w:val="28"/>
          <w:szCs w:val="28"/>
        </w:rPr>
        <w:t xml:space="preserve"> дамытуға қолайлы нормативтік-құқықтық </w:t>
      </w:r>
      <w:r w:rsidR="00CC3A14">
        <w:rPr>
          <w:rFonts w:ascii="Times New Roman" w:hAnsi="Times New Roman" w:cs="Times New Roman"/>
          <w:sz w:val="28"/>
          <w:szCs w:val="28"/>
        </w:rPr>
        <w:t xml:space="preserve">акт </w:t>
      </w:r>
      <w:r w:rsidR="00CC3A14" w:rsidRPr="00EE26FB">
        <w:rPr>
          <w:rFonts w:ascii="Times New Roman" w:hAnsi="Times New Roman" w:cs="Times New Roman"/>
          <w:sz w:val="28"/>
          <w:szCs w:val="28"/>
        </w:rPr>
        <w:t>және институционалдық орта қалыптастыру</w:t>
      </w:r>
      <w:r w:rsidR="00CC3A14">
        <w:rPr>
          <w:rFonts w:ascii="Times New Roman" w:hAnsi="Times New Roman" w:cs="Times New Roman"/>
          <w:sz w:val="28"/>
          <w:szCs w:val="28"/>
        </w:rPr>
        <w:t>.</w:t>
      </w:r>
    </w:p>
    <w:p w14:paraId="3C39EBBB" w14:textId="43A0E24F" w:rsidR="00CC3A14" w:rsidRPr="009A258D" w:rsidRDefault="00CC3A14" w:rsidP="00CC3A1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Pr="009A258D">
        <w:rPr>
          <w:rFonts w:ascii="Times New Roman" w:hAnsi="Times New Roman" w:cs="Times New Roman"/>
          <w:sz w:val="28"/>
          <w:szCs w:val="28"/>
        </w:rPr>
        <w:t>сы</w:t>
      </w:r>
      <w:r>
        <w:rPr>
          <w:rFonts w:ascii="Times New Roman" w:hAnsi="Times New Roman" w:cs="Times New Roman"/>
          <w:sz w:val="28"/>
          <w:szCs w:val="28"/>
        </w:rPr>
        <w:t xml:space="preserve"> аталған</w:t>
      </w:r>
      <w:r w:rsidRPr="009A258D">
        <w:rPr>
          <w:rFonts w:ascii="Times New Roman" w:hAnsi="Times New Roman" w:cs="Times New Roman"/>
          <w:sz w:val="28"/>
          <w:szCs w:val="28"/>
        </w:rPr>
        <w:t xml:space="preserve"> бағыт ауыл шаруашылығы </w:t>
      </w:r>
      <w:r>
        <w:rPr>
          <w:rFonts w:ascii="Times New Roman" w:hAnsi="Times New Roman" w:cs="Times New Roman"/>
          <w:sz w:val="28"/>
          <w:szCs w:val="28"/>
        </w:rPr>
        <w:t>өнімдерін</w:t>
      </w:r>
      <w:r w:rsidRPr="009A258D">
        <w:rPr>
          <w:rFonts w:ascii="Times New Roman" w:hAnsi="Times New Roman" w:cs="Times New Roman"/>
          <w:sz w:val="28"/>
          <w:szCs w:val="28"/>
        </w:rPr>
        <w:t xml:space="preserve"> өндірушілері үшін ақпараттық </w:t>
      </w:r>
      <w:r w:rsidR="000F1086">
        <w:rPr>
          <w:rFonts w:ascii="Times New Roman" w:hAnsi="Times New Roman" w:cs="Times New Roman"/>
          <w:sz w:val="28"/>
          <w:szCs w:val="28"/>
        </w:rPr>
        <w:t xml:space="preserve">және </w:t>
      </w:r>
      <w:r w:rsidRPr="009A258D">
        <w:rPr>
          <w:rFonts w:ascii="Times New Roman" w:hAnsi="Times New Roman" w:cs="Times New Roman"/>
          <w:sz w:val="28"/>
          <w:szCs w:val="28"/>
        </w:rPr>
        <w:t>экономикалық қауіпсіздікті қамтамасыз ет</w:t>
      </w:r>
      <w:r w:rsidR="000F1086">
        <w:rPr>
          <w:rFonts w:ascii="Times New Roman" w:hAnsi="Times New Roman" w:cs="Times New Roman"/>
          <w:sz w:val="28"/>
          <w:szCs w:val="28"/>
        </w:rPr>
        <w:t>еді</w:t>
      </w:r>
      <w:r w:rsidRPr="009A258D">
        <w:rPr>
          <w:rFonts w:ascii="Times New Roman" w:hAnsi="Times New Roman" w:cs="Times New Roman"/>
          <w:sz w:val="28"/>
          <w:szCs w:val="28"/>
        </w:rPr>
        <w:t xml:space="preserve">, саланы білікті мамандармен </w:t>
      </w:r>
      <w:r w:rsidR="000F1086">
        <w:rPr>
          <w:rFonts w:ascii="Times New Roman" w:hAnsi="Times New Roman" w:cs="Times New Roman"/>
          <w:sz w:val="28"/>
          <w:szCs w:val="28"/>
        </w:rPr>
        <w:t>толықтырад</w:t>
      </w:r>
      <w:r w:rsidRPr="009A258D">
        <w:rPr>
          <w:rFonts w:ascii="Times New Roman" w:hAnsi="Times New Roman" w:cs="Times New Roman"/>
          <w:sz w:val="28"/>
          <w:szCs w:val="28"/>
        </w:rPr>
        <w:t>ы</w:t>
      </w:r>
      <w:r>
        <w:rPr>
          <w:rFonts w:ascii="Times New Roman" w:hAnsi="Times New Roman" w:cs="Times New Roman"/>
          <w:sz w:val="28"/>
          <w:szCs w:val="28"/>
        </w:rPr>
        <w:t xml:space="preserve"> және</w:t>
      </w:r>
      <w:r w:rsidR="000F1086">
        <w:rPr>
          <w:rFonts w:ascii="Times New Roman" w:hAnsi="Times New Roman" w:cs="Times New Roman"/>
          <w:sz w:val="28"/>
          <w:szCs w:val="28"/>
        </w:rPr>
        <w:t xml:space="preserve"> де</w:t>
      </w:r>
      <w:r w:rsidRPr="009A258D">
        <w:rPr>
          <w:rFonts w:ascii="Times New Roman" w:hAnsi="Times New Roman" w:cs="Times New Roman"/>
          <w:sz w:val="28"/>
          <w:szCs w:val="28"/>
        </w:rPr>
        <w:t xml:space="preserve"> </w:t>
      </w:r>
      <w:r w:rsidRPr="00C83B85">
        <w:rPr>
          <w:rFonts w:ascii="Times New Roman" w:hAnsi="Times New Roman" w:cs="Times New Roman"/>
          <w:sz w:val="28"/>
          <w:szCs w:val="28"/>
        </w:rPr>
        <w:t xml:space="preserve">аграрлық секторға сабақтас салаларда цифрлық технологияларды </w:t>
      </w:r>
      <w:r>
        <w:rPr>
          <w:rFonts w:ascii="Times New Roman" w:hAnsi="Times New Roman" w:cs="Times New Roman"/>
          <w:sz w:val="28"/>
          <w:szCs w:val="28"/>
        </w:rPr>
        <w:t>жаппай</w:t>
      </w:r>
      <w:r w:rsidRPr="00C83B85">
        <w:rPr>
          <w:rFonts w:ascii="Times New Roman" w:hAnsi="Times New Roman" w:cs="Times New Roman"/>
          <w:sz w:val="28"/>
          <w:szCs w:val="28"/>
        </w:rPr>
        <w:t xml:space="preserve"> </w:t>
      </w:r>
      <w:r w:rsidRPr="009A258D">
        <w:rPr>
          <w:rFonts w:ascii="Times New Roman" w:hAnsi="Times New Roman" w:cs="Times New Roman"/>
          <w:sz w:val="28"/>
          <w:szCs w:val="28"/>
        </w:rPr>
        <w:t>енгі</w:t>
      </w:r>
      <w:r w:rsidR="000F1086">
        <w:rPr>
          <w:rFonts w:ascii="Times New Roman" w:hAnsi="Times New Roman" w:cs="Times New Roman"/>
          <w:sz w:val="28"/>
          <w:szCs w:val="28"/>
        </w:rPr>
        <w:t>зеді.</w:t>
      </w:r>
      <w:r w:rsidRPr="009A258D">
        <w:rPr>
          <w:rFonts w:ascii="Times New Roman" w:hAnsi="Times New Roman" w:cs="Times New Roman"/>
          <w:sz w:val="28"/>
          <w:szCs w:val="28"/>
        </w:rPr>
        <w:t xml:space="preserve"> </w:t>
      </w:r>
    </w:p>
    <w:p w14:paraId="151532F0" w14:textId="0E16BDE1" w:rsidR="00CC3A14" w:rsidRPr="00E009D6" w:rsidRDefault="00CC3A14" w:rsidP="00CC3A14">
      <w:pPr>
        <w:spacing w:after="0" w:line="240" w:lineRule="auto"/>
        <w:ind w:firstLine="708"/>
        <w:jc w:val="both"/>
        <w:rPr>
          <w:rFonts w:ascii="Times New Roman" w:hAnsi="Times New Roman" w:cs="Times New Roman"/>
          <w:sz w:val="28"/>
          <w:szCs w:val="28"/>
        </w:rPr>
      </w:pPr>
      <w:r w:rsidRPr="00E009D6">
        <w:rPr>
          <w:rFonts w:ascii="Times New Roman" w:hAnsi="Times New Roman" w:cs="Times New Roman"/>
          <w:sz w:val="28"/>
          <w:szCs w:val="28"/>
        </w:rPr>
        <w:t xml:space="preserve">Үшінші бөлім бойынша қорытындылар: </w:t>
      </w:r>
    </w:p>
    <w:p w14:paraId="694FD808" w14:textId="3989875D" w:rsidR="00CC3A14" w:rsidRPr="00E009D6" w:rsidRDefault="00CC3A14" w:rsidP="00CC3A14">
      <w:pPr>
        <w:tabs>
          <w:tab w:val="left" w:pos="993"/>
        </w:tabs>
        <w:spacing w:after="0" w:line="240" w:lineRule="auto"/>
        <w:ind w:firstLine="708"/>
        <w:jc w:val="both"/>
        <w:rPr>
          <w:rFonts w:ascii="Times New Roman" w:hAnsi="Times New Roman" w:cs="Times New Roman"/>
          <w:sz w:val="28"/>
          <w:szCs w:val="28"/>
        </w:rPr>
      </w:pPr>
      <w:r w:rsidRPr="00E009D6">
        <w:rPr>
          <w:rFonts w:ascii="Times New Roman" w:hAnsi="Times New Roman" w:cs="Times New Roman"/>
          <w:sz w:val="28"/>
          <w:szCs w:val="28"/>
        </w:rPr>
        <w:t>-</w:t>
      </w:r>
      <w:r w:rsidRPr="00E009D6">
        <w:rPr>
          <w:rFonts w:ascii="Times New Roman" w:hAnsi="Times New Roman" w:cs="Times New Roman"/>
          <w:sz w:val="28"/>
          <w:szCs w:val="28"/>
        </w:rPr>
        <w:tab/>
        <w:t>ауыл шаруашылығы саласында азық-түлік қауіпсіздігін қамтамасыз ету</w:t>
      </w:r>
      <w:r w:rsidR="00D44B2B">
        <w:rPr>
          <w:rFonts w:ascii="Times New Roman" w:hAnsi="Times New Roman" w:cs="Times New Roman"/>
          <w:sz w:val="28"/>
          <w:szCs w:val="28"/>
        </w:rPr>
        <w:t xml:space="preserve">де жүзеге асырылған </w:t>
      </w:r>
      <w:r w:rsidRPr="00E009D6">
        <w:rPr>
          <w:rFonts w:ascii="Times New Roman" w:hAnsi="Times New Roman" w:cs="Times New Roman"/>
          <w:sz w:val="28"/>
          <w:szCs w:val="28"/>
        </w:rPr>
        <w:t xml:space="preserve">мемлекеттік бағдарламаларға шолу жүргізіліп, есептілік деректері қолжетімді </w:t>
      </w:r>
      <w:r w:rsidR="00D44B2B">
        <w:rPr>
          <w:rFonts w:ascii="Times New Roman" w:hAnsi="Times New Roman" w:cs="Times New Roman"/>
          <w:sz w:val="28"/>
          <w:szCs w:val="28"/>
        </w:rPr>
        <w:t xml:space="preserve">болған </w:t>
      </w:r>
      <w:r w:rsidRPr="00E009D6">
        <w:rPr>
          <w:rFonts w:ascii="Times New Roman" w:hAnsi="Times New Roman" w:cs="Times New Roman"/>
          <w:sz w:val="28"/>
          <w:szCs w:val="28"/>
        </w:rPr>
        <w:t xml:space="preserve">мемлекеттік бағдарламалардың тиімділік коэффициенттері </w:t>
      </w:r>
      <w:r w:rsidR="00D44B2B">
        <w:rPr>
          <w:rFonts w:ascii="Times New Roman" w:hAnsi="Times New Roman" w:cs="Times New Roman"/>
          <w:sz w:val="28"/>
          <w:szCs w:val="28"/>
        </w:rPr>
        <w:t>есептелді</w:t>
      </w:r>
      <w:r w:rsidR="00BD19A1">
        <w:rPr>
          <w:rFonts w:ascii="Times New Roman" w:hAnsi="Times New Roman" w:cs="Times New Roman"/>
          <w:sz w:val="28"/>
          <w:szCs w:val="28"/>
        </w:rPr>
        <w:t>;</w:t>
      </w:r>
    </w:p>
    <w:p w14:paraId="371FA99C" w14:textId="77777777" w:rsidR="00CC3A14" w:rsidRPr="00E009D6" w:rsidRDefault="00CC3A14" w:rsidP="00CC3A14">
      <w:pPr>
        <w:tabs>
          <w:tab w:val="left" w:pos="993"/>
        </w:tabs>
        <w:spacing w:after="0" w:line="240" w:lineRule="auto"/>
        <w:ind w:firstLine="708"/>
        <w:jc w:val="both"/>
        <w:rPr>
          <w:rFonts w:ascii="Times New Roman" w:hAnsi="Times New Roman" w:cs="Times New Roman"/>
          <w:sz w:val="28"/>
          <w:szCs w:val="28"/>
        </w:rPr>
      </w:pPr>
      <w:r w:rsidRPr="00E009D6">
        <w:rPr>
          <w:rFonts w:ascii="Times New Roman" w:hAnsi="Times New Roman" w:cs="Times New Roman"/>
          <w:sz w:val="28"/>
          <w:szCs w:val="28"/>
        </w:rPr>
        <w:lastRenderedPageBreak/>
        <w:t>-</w:t>
      </w:r>
      <w:r w:rsidRPr="00E009D6">
        <w:rPr>
          <w:rFonts w:ascii="Times New Roman" w:hAnsi="Times New Roman" w:cs="Times New Roman"/>
          <w:sz w:val="28"/>
          <w:szCs w:val="28"/>
        </w:rPr>
        <w:tab/>
        <w:t xml:space="preserve">зерттеу жұмысында ұсынылған гипотезалар бойынша азық-түлік қауіпсіздігін нығайтуға бағытталған ұйымдастырушылық-экономикалық, институционалдық және технологиялық ұсыныстар әзірленді; </w:t>
      </w:r>
    </w:p>
    <w:p w14:paraId="54BAA56E" w14:textId="38777559" w:rsidR="00CC3A14" w:rsidRPr="00E009D6" w:rsidRDefault="00CC3A14" w:rsidP="00CC3A14">
      <w:pPr>
        <w:tabs>
          <w:tab w:val="left" w:pos="993"/>
        </w:tabs>
        <w:spacing w:after="0" w:line="240" w:lineRule="auto"/>
        <w:ind w:firstLine="708"/>
        <w:jc w:val="both"/>
        <w:rPr>
          <w:rFonts w:ascii="Times New Roman" w:hAnsi="Times New Roman" w:cs="Times New Roman"/>
          <w:sz w:val="28"/>
          <w:szCs w:val="28"/>
        </w:rPr>
      </w:pPr>
      <w:r w:rsidRPr="00E009D6">
        <w:rPr>
          <w:rFonts w:ascii="Times New Roman" w:hAnsi="Times New Roman" w:cs="Times New Roman"/>
          <w:sz w:val="28"/>
          <w:szCs w:val="28"/>
        </w:rPr>
        <w:t>-</w:t>
      </w:r>
      <w:r w:rsidRPr="00E009D6">
        <w:rPr>
          <w:rFonts w:ascii="Times New Roman" w:hAnsi="Times New Roman" w:cs="Times New Roman"/>
          <w:sz w:val="28"/>
          <w:szCs w:val="28"/>
        </w:rPr>
        <w:tab/>
        <w:t>аграрлық секторда жаңа инновациялық технологияларды енгізудің басым бағыттары анықталып, олардың тиімділігі мен бәсекеге қабілетті</w:t>
      </w:r>
      <w:r w:rsidR="003006BA">
        <w:rPr>
          <w:rFonts w:ascii="Times New Roman" w:hAnsi="Times New Roman" w:cs="Times New Roman"/>
          <w:sz w:val="28"/>
          <w:szCs w:val="28"/>
        </w:rPr>
        <w:t>лікті</w:t>
      </w:r>
      <w:r w:rsidRPr="00E009D6">
        <w:rPr>
          <w:rFonts w:ascii="Times New Roman" w:hAnsi="Times New Roman" w:cs="Times New Roman"/>
          <w:sz w:val="28"/>
          <w:szCs w:val="28"/>
        </w:rPr>
        <w:t xml:space="preserve"> арттыру</w:t>
      </w:r>
      <w:r w:rsidR="003006BA">
        <w:rPr>
          <w:rFonts w:ascii="Times New Roman" w:hAnsi="Times New Roman" w:cs="Times New Roman"/>
          <w:sz w:val="28"/>
          <w:szCs w:val="28"/>
        </w:rPr>
        <w:t>дағы</w:t>
      </w:r>
      <w:r w:rsidRPr="00E009D6">
        <w:rPr>
          <w:rFonts w:ascii="Times New Roman" w:hAnsi="Times New Roman" w:cs="Times New Roman"/>
          <w:sz w:val="28"/>
          <w:szCs w:val="28"/>
        </w:rPr>
        <w:t xml:space="preserve"> маңыздылығы негізделді</w:t>
      </w:r>
      <w:r w:rsidR="003006BA">
        <w:rPr>
          <w:rFonts w:ascii="Times New Roman" w:hAnsi="Times New Roman" w:cs="Times New Roman"/>
          <w:sz w:val="28"/>
          <w:szCs w:val="28"/>
        </w:rPr>
        <w:t>;</w:t>
      </w:r>
      <w:r w:rsidRPr="00E009D6">
        <w:rPr>
          <w:rFonts w:ascii="Times New Roman" w:hAnsi="Times New Roman" w:cs="Times New Roman"/>
          <w:sz w:val="28"/>
          <w:szCs w:val="28"/>
        </w:rPr>
        <w:t xml:space="preserve"> </w:t>
      </w:r>
    </w:p>
    <w:p w14:paraId="17694C0C" w14:textId="501CA794" w:rsidR="00CC3A14" w:rsidRPr="00E009D6" w:rsidRDefault="00CC3A14" w:rsidP="00CC3A14">
      <w:pPr>
        <w:tabs>
          <w:tab w:val="left" w:pos="993"/>
        </w:tabs>
        <w:spacing w:after="0" w:line="240" w:lineRule="auto"/>
        <w:ind w:firstLine="708"/>
        <w:jc w:val="both"/>
        <w:rPr>
          <w:rFonts w:ascii="Times New Roman" w:hAnsi="Times New Roman" w:cs="Times New Roman"/>
          <w:sz w:val="28"/>
          <w:szCs w:val="28"/>
        </w:rPr>
      </w:pPr>
      <w:r w:rsidRPr="00E009D6">
        <w:rPr>
          <w:rFonts w:ascii="Times New Roman" w:hAnsi="Times New Roman" w:cs="Times New Roman"/>
          <w:sz w:val="28"/>
          <w:szCs w:val="28"/>
        </w:rPr>
        <w:t>-</w:t>
      </w:r>
      <w:r w:rsidRPr="00E009D6">
        <w:rPr>
          <w:rFonts w:ascii="Times New Roman" w:hAnsi="Times New Roman" w:cs="Times New Roman"/>
          <w:sz w:val="28"/>
          <w:szCs w:val="28"/>
        </w:rPr>
        <w:tab/>
        <w:t>бөлімде жинақталған нәтижелерді сара</w:t>
      </w:r>
      <w:r w:rsidR="003006BA">
        <w:rPr>
          <w:rFonts w:ascii="Times New Roman" w:hAnsi="Times New Roman" w:cs="Times New Roman"/>
          <w:sz w:val="28"/>
          <w:szCs w:val="28"/>
        </w:rPr>
        <w:t>птау</w:t>
      </w:r>
      <w:r w:rsidRPr="00E009D6">
        <w:rPr>
          <w:rFonts w:ascii="Times New Roman" w:hAnsi="Times New Roman" w:cs="Times New Roman"/>
          <w:sz w:val="28"/>
          <w:szCs w:val="28"/>
        </w:rPr>
        <w:t xml:space="preserve"> арқылы АӨК-ті мемлекеттік қолдау бағдарламаларының институционалдық-экономикалық тиімділігін арттыру тұжырымдамасы дайындалды. </w:t>
      </w:r>
    </w:p>
    <w:p w14:paraId="3D972F18" w14:textId="707270EC" w:rsidR="00CC3A14" w:rsidRPr="00886059" w:rsidRDefault="00CC3A14" w:rsidP="00CC3A14">
      <w:pPr>
        <w:spacing w:after="0" w:line="240" w:lineRule="auto"/>
        <w:ind w:firstLine="708"/>
        <w:jc w:val="both"/>
        <w:rPr>
          <w:rFonts w:ascii="Times New Roman" w:hAnsi="Times New Roman" w:cs="Times New Roman"/>
          <w:sz w:val="28"/>
          <w:szCs w:val="28"/>
        </w:rPr>
      </w:pPr>
      <w:r w:rsidRPr="00E009D6">
        <w:rPr>
          <w:rFonts w:ascii="Times New Roman" w:hAnsi="Times New Roman" w:cs="Times New Roman"/>
          <w:sz w:val="28"/>
          <w:szCs w:val="28"/>
        </w:rPr>
        <w:t>Бұл жұмыста азық-түлік қауіпсіздігін тұрақты қамтамасыз етуге арналған страт</w:t>
      </w:r>
      <w:r w:rsidR="003006BA">
        <w:rPr>
          <w:rFonts w:ascii="Times New Roman" w:hAnsi="Times New Roman" w:cs="Times New Roman"/>
          <w:sz w:val="28"/>
          <w:szCs w:val="28"/>
        </w:rPr>
        <w:t>е</w:t>
      </w:r>
      <w:r w:rsidRPr="00E009D6">
        <w:rPr>
          <w:rFonts w:ascii="Times New Roman" w:hAnsi="Times New Roman" w:cs="Times New Roman"/>
          <w:sz w:val="28"/>
          <w:szCs w:val="28"/>
        </w:rPr>
        <w:t xml:space="preserve">гиялық, институционалдық және технологиялық шешімдер ұсынылды. Негізделген ұсыныстар АӨК-нің тиімділігін арттыруға </w:t>
      </w:r>
      <w:r w:rsidR="003B6B74">
        <w:rPr>
          <w:rFonts w:ascii="Times New Roman" w:hAnsi="Times New Roman" w:cs="Times New Roman"/>
          <w:sz w:val="28"/>
          <w:szCs w:val="28"/>
        </w:rPr>
        <w:t>бағытталған және</w:t>
      </w:r>
      <w:r w:rsidRPr="00E009D6">
        <w:rPr>
          <w:rFonts w:ascii="Times New Roman" w:hAnsi="Times New Roman" w:cs="Times New Roman"/>
          <w:sz w:val="28"/>
          <w:szCs w:val="28"/>
        </w:rPr>
        <w:t xml:space="preserve"> саланы күшейту үшін цифрлық технологияларды енгізу арқылы басқарудың сапасын жақсартуды көздейді.</w:t>
      </w:r>
    </w:p>
    <w:p w14:paraId="6BF6712D" w14:textId="77777777" w:rsidR="00CC3A14" w:rsidRDefault="00CC3A14" w:rsidP="00CC3A14">
      <w:pPr>
        <w:spacing w:after="0" w:line="240" w:lineRule="auto"/>
        <w:ind w:firstLine="709"/>
        <w:jc w:val="both"/>
      </w:pPr>
    </w:p>
    <w:p w14:paraId="4BAC8CF5" w14:textId="77777777" w:rsidR="00841BB6" w:rsidRDefault="00841BB6" w:rsidP="00841BB6">
      <w:pPr>
        <w:spacing w:after="0" w:line="240" w:lineRule="auto"/>
        <w:ind w:firstLine="709"/>
        <w:jc w:val="both"/>
      </w:pPr>
    </w:p>
    <w:p w14:paraId="54EF916A" w14:textId="77777777" w:rsidR="00841BB6" w:rsidRDefault="00841BB6">
      <w:pPr>
        <w:rPr>
          <w:rFonts w:ascii="Times New Roman" w:hAnsi="Times New Roman" w:cs="Times New Roman"/>
          <w:b/>
          <w:bCs/>
          <w:sz w:val="28"/>
          <w:szCs w:val="28"/>
        </w:rPr>
      </w:pPr>
      <w:r>
        <w:rPr>
          <w:rFonts w:ascii="Times New Roman" w:hAnsi="Times New Roman" w:cs="Times New Roman"/>
          <w:b/>
          <w:bCs/>
          <w:sz w:val="28"/>
          <w:szCs w:val="28"/>
        </w:rPr>
        <w:br w:type="page"/>
      </w:r>
    </w:p>
    <w:p w14:paraId="696907A4" w14:textId="756F968D" w:rsidR="00297424" w:rsidRPr="00C61574" w:rsidRDefault="00297424" w:rsidP="00297424">
      <w:pPr>
        <w:tabs>
          <w:tab w:val="left" w:pos="1125"/>
        </w:tabs>
        <w:spacing w:after="0" w:line="240" w:lineRule="auto"/>
        <w:ind w:firstLine="709"/>
        <w:jc w:val="center"/>
        <w:rPr>
          <w:rFonts w:ascii="Times New Roman" w:hAnsi="Times New Roman" w:cs="Times New Roman"/>
          <w:b/>
          <w:bCs/>
          <w:sz w:val="28"/>
          <w:szCs w:val="28"/>
        </w:rPr>
      </w:pPr>
      <w:r w:rsidRPr="00C61574">
        <w:rPr>
          <w:rFonts w:ascii="Times New Roman" w:hAnsi="Times New Roman" w:cs="Times New Roman"/>
          <w:b/>
          <w:bCs/>
          <w:sz w:val="28"/>
          <w:szCs w:val="28"/>
        </w:rPr>
        <w:lastRenderedPageBreak/>
        <w:t>ҚОРЫТЫНДЫ</w:t>
      </w:r>
    </w:p>
    <w:p w14:paraId="11F08DB3" w14:textId="77777777" w:rsidR="00297424" w:rsidRPr="00C61574" w:rsidRDefault="00297424" w:rsidP="00297424">
      <w:pPr>
        <w:tabs>
          <w:tab w:val="left" w:pos="1125"/>
        </w:tabs>
        <w:spacing w:after="0" w:line="240" w:lineRule="auto"/>
        <w:ind w:firstLine="709"/>
        <w:jc w:val="center"/>
        <w:rPr>
          <w:rFonts w:ascii="Times New Roman" w:hAnsi="Times New Roman" w:cs="Times New Roman"/>
          <w:b/>
          <w:bCs/>
          <w:sz w:val="28"/>
          <w:szCs w:val="28"/>
        </w:rPr>
      </w:pPr>
    </w:p>
    <w:p w14:paraId="3DFA0ACF" w14:textId="77777777" w:rsidR="00FA6871" w:rsidRPr="007C61C8" w:rsidRDefault="00FA6871" w:rsidP="00FA6871">
      <w:pPr>
        <w:spacing w:after="0" w:line="240" w:lineRule="auto"/>
        <w:ind w:firstLine="709"/>
        <w:jc w:val="both"/>
        <w:rPr>
          <w:rFonts w:ascii="Times New Roman" w:hAnsi="Times New Roman" w:cs="Times New Roman"/>
          <w:sz w:val="28"/>
          <w:szCs w:val="28"/>
        </w:rPr>
      </w:pPr>
      <w:r w:rsidRPr="003F63D5">
        <w:rPr>
          <w:rFonts w:ascii="Times New Roman" w:hAnsi="Times New Roman" w:cs="Times New Roman"/>
          <w:sz w:val="28"/>
          <w:szCs w:val="28"/>
        </w:rPr>
        <w:t>Азық-түлік қауіпсіздігі кез келген мемлекеттің әлеуметтік-экономикалық тұрақтылығын, ұлттық қауіпсіздігін және халықтың өмір сүру сапасын ай</w:t>
      </w:r>
      <w:r>
        <w:rPr>
          <w:rFonts w:ascii="Times New Roman" w:hAnsi="Times New Roman" w:cs="Times New Roman"/>
          <w:sz w:val="28"/>
          <w:szCs w:val="28"/>
        </w:rPr>
        <w:t>қ</w:t>
      </w:r>
      <w:r w:rsidRPr="003F63D5">
        <w:rPr>
          <w:rFonts w:ascii="Times New Roman" w:hAnsi="Times New Roman" w:cs="Times New Roman"/>
          <w:sz w:val="28"/>
          <w:szCs w:val="28"/>
        </w:rPr>
        <w:t xml:space="preserve">ындайтын стратегиялық маңызды категориялардың бірі. </w:t>
      </w:r>
      <w:r>
        <w:rPr>
          <w:rFonts w:ascii="Times New Roman" w:hAnsi="Times New Roman" w:cs="Times New Roman"/>
          <w:sz w:val="28"/>
          <w:szCs w:val="28"/>
        </w:rPr>
        <w:t>Х</w:t>
      </w:r>
      <w:r w:rsidRPr="003F63D5">
        <w:rPr>
          <w:rFonts w:ascii="Times New Roman" w:hAnsi="Times New Roman" w:cs="Times New Roman"/>
          <w:sz w:val="28"/>
          <w:szCs w:val="28"/>
        </w:rPr>
        <w:t xml:space="preserve">алықты сапалы әрі жеткілікті көлемдегі азық-түлікпен тұрақты қамтамасыз ету мемлекеттің ішкі </w:t>
      </w:r>
      <w:r>
        <w:rPr>
          <w:rFonts w:ascii="Times New Roman" w:hAnsi="Times New Roman" w:cs="Times New Roman"/>
          <w:sz w:val="28"/>
          <w:szCs w:val="28"/>
        </w:rPr>
        <w:t>тұра</w:t>
      </w:r>
      <w:r w:rsidRPr="003F63D5">
        <w:rPr>
          <w:rFonts w:ascii="Times New Roman" w:hAnsi="Times New Roman" w:cs="Times New Roman"/>
          <w:sz w:val="28"/>
          <w:szCs w:val="28"/>
        </w:rPr>
        <w:t xml:space="preserve">қтылығының, қоғамның әл-ауқатының </w:t>
      </w:r>
      <w:r w:rsidRPr="007C61C8">
        <w:rPr>
          <w:rFonts w:ascii="Times New Roman" w:hAnsi="Times New Roman" w:cs="Times New Roman"/>
          <w:sz w:val="28"/>
          <w:szCs w:val="28"/>
        </w:rPr>
        <w:t>және экономикалық тәуелсіздігінің негізгі шарты</w:t>
      </w:r>
      <w:r>
        <w:rPr>
          <w:rFonts w:ascii="Times New Roman" w:hAnsi="Times New Roman" w:cs="Times New Roman"/>
          <w:sz w:val="28"/>
          <w:szCs w:val="28"/>
        </w:rPr>
        <w:t>.</w:t>
      </w:r>
      <w:r w:rsidRPr="007C61C8">
        <w:rPr>
          <w:rFonts w:ascii="Times New Roman" w:hAnsi="Times New Roman" w:cs="Times New Roman"/>
          <w:sz w:val="28"/>
          <w:szCs w:val="28"/>
        </w:rPr>
        <w:t xml:space="preserve"> </w:t>
      </w:r>
    </w:p>
    <w:p w14:paraId="4A252B0D" w14:textId="5902D174" w:rsidR="00185B3E" w:rsidRPr="00C61574" w:rsidRDefault="00185B3E" w:rsidP="00066DD5">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Кез келген мемлекеттің азық-түлік қауіпсіздігі елдің әлеуметтік-экономикалық орнықтылығын, ұлттық қауіпсіздікті және тұрғындардың өмір сапасын айқындаушы көрсеткіштің бірі. Сапалы әрі тиісті мөлшердегі азық-түлікпен тұрақты қамтамасыз ету экономикалық тәуелсіздіктің негізгі шарты. </w:t>
      </w:r>
    </w:p>
    <w:p w14:paraId="0EF174A2" w14:textId="7079F2F9" w:rsidR="00185B3E" w:rsidRPr="00C61574" w:rsidRDefault="00185B3E" w:rsidP="00066DD5">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Зерттеу жүргізу барысында азық-түлік қауіпсіздігінің теориялық және әдіснамалық негіздері нақтыланып мазмұны ашылды. ФАО әдістемесі мен </w:t>
      </w:r>
      <w:r w:rsidR="00EC58E4" w:rsidRPr="00F66103">
        <w:rPr>
          <w:rFonts w:ascii="Times New Roman" w:eastAsia="Times New Roman" w:hAnsi="Times New Roman" w:cs="Times New Roman"/>
          <w:color w:val="000000"/>
          <w:sz w:val="28"/>
          <w:szCs w:val="28"/>
        </w:rPr>
        <w:t xml:space="preserve">тұрақтылық және бейімділік индикаторларын кеңейту негізінде </w:t>
      </w:r>
      <w:r w:rsidRPr="00C61574">
        <w:rPr>
          <w:rFonts w:ascii="Times New Roman" w:hAnsi="Times New Roman" w:cs="Times New Roman"/>
          <w:sz w:val="28"/>
          <w:szCs w:val="28"/>
        </w:rPr>
        <w:t xml:space="preserve">азық-түлік қауіпсіздігінің қәзіргі жағдайына </w:t>
      </w:r>
      <w:r w:rsidR="00DE5609">
        <w:rPr>
          <w:rFonts w:ascii="Times New Roman" w:hAnsi="Times New Roman" w:cs="Times New Roman"/>
          <w:sz w:val="28"/>
          <w:szCs w:val="28"/>
        </w:rPr>
        <w:t>анықталды</w:t>
      </w:r>
      <w:r w:rsidRPr="00C61574">
        <w:rPr>
          <w:rFonts w:ascii="Times New Roman" w:hAnsi="Times New Roman" w:cs="Times New Roman"/>
          <w:sz w:val="28"/>
          <w:szCs w:val="28"/>
        </w:rPr>
        <w:t xml:space="preserve">. Сонымен бірге, азық-түлік қауіпсіздігін қамтамасыз етуші фактор ретінде елдің АӨК жағдайына талдау жүргізілді. </w:t>
      </w:r>
    </w:p>
    <w:p w14:paraId="60141556" w14:textId="36542AEE" w:rsidR="00185B3E" w:rsidRPr="00C61574" w:rsidRDefault="00185B3E" w:rsidP="00185B3E">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Диссертациялық жұмыстың ерекшелігі азық-түлік қауіпсіздігінің теориялық, әдіснамалық және тәжірибелік </w:t>
      </w:r>
      <w:r w:rsidR="00DE5609">
        <w:rPr>
          <w:rFonts w:ascii="Times New Roman" w:hAnsi="Times New Roman" w:cs="Times New Roman"/>
          <w:sz w:val="28"/>
          <w:szCs w:val="28"/>
        </w:rPr>
        <w:t>тұсын</w:t>
      </w:r>
      <w:r w:rsidRPr="00C61574">
        <w:rPr>
          <w:rFonts w:ascii="Times New Roman" w:hAnsi="Times New Roman" w:cs="Times New Roman"/>
          <w:sz w:val="28"/>
          <w:szCs w:val="28"/>
        </w:rPr>
        <w:t xml:space="preserve"> зерделей келе Қазақстандағы азық-түлік қауіпсіздігін ФАО әдістемесі мен </w:t>
      </w:r>
      <w:r w:rsidR="00EC58E4">
        <w:rPr>
          <w:rFonts w:ascii="Times New Roman" w:hAnsi="Times New Roman" w:cs="Times New Roman"/>
          <w:sz w:val="28"/>
          <w:szCs w:val="28"/>
        </w:rPr>
        <w:t xml:space="preserve">кеңейтілген </w:t>
      </w:r>
      <w:r w:rsidR="00EC58E4" w:rsidRPr="00F66103">
        <w:rPr>
          <w:rFonts w:ascii="Times New Roman" w:eastAsia="Times New Roman" w:hAnsi="Times New Roman" w:cs="Times New Roman"/>
          <w:color w:val="000000"/>
          <w:sz w:val="28"/>
          <w:szCs w:val="28"/>
        </w:rPr>
        <w:t xml:space="preserve">тұрақтылық және бейімділік индикаторларын </w:t>
      </w:r>
      <w:r w:rsidRPr="00C61574">
        <w:rPr>
          <w:rFonts w:ascii="Times New Roman" w:hAnsi="Times New Roman" w:cs="Times New Roman"/>
          <w:sz w:val="28"/>
          <w:szCs w:val="28"/>
        </w:rPr>
        <w:t>және де эконометрикалық моделдерді кіріктіре отырып талдап</w:t>
      </w:r>
      <w:r w:rsidR="00DE5609">
        <w:rPr>
          <w:rFonts w:ascii="Times New Roman" w:hAnsi="Times New Roman" w:cs="Times New Roman"/>
          <w:sz w:val="28"/>
          <w:szCs w:val="28"/>
        </w:rPr>
        <w:t>,</w:t>
      </w:r>
      <w:r w:rsidRPr="00C61574">
        <w:rPr>
          <w:rFonts w:ascii="Times New Roman" w:hAnsi="Times New Roman" w:cs="Times New Roman"/>
          <w:sz w:val="28"/>
          <w:szCs w:val="28"/>
        </w:rPr>
        <w:t xml:space="preserve"> бағаланды. Зерттеу нәтижелері агроөнеркәсіптік кешеннің ресурстық әлеуеті азық-түлік қауіпсіздігін қалыптастырудың негізгі алғышарты ретінде қызмет ететінін эмпирикалық түрде </w:t>
      </w:r>
      <w:r w:rsidR="00E65C95">
        <w:rPr>
          <w:rFonts w:ascii="Times New Roman" w:hAnsi="Times New Roman" w:cs="Times New Roman"/>
          <w:sz w:val="28"/>
          <w:szCs w:val="28"/>
        </w:rPr>
        <w:t>баяндалды</w:t>
      </w:r>
      <w:r w:rsidRPr="00C61574">
        <w:rPr>
          <w:rFonts w:ascii="Times New Roman" w:hAnsi="Times New Roman" w:cs="Times New Roman"/>
          <w:sz w:val="28"/>
          <w:szCs w:val="28"/>
        </w:rPr>
        <w:t>. Алайда оның нақты деңгейі тек өндірістік қуатпен ғана емес, сонымен қатар құрылымдық тепе-теңдікпен, табыс деңгейімен, қолжетімділікпен, сыртқы тәуекелдердің әсерімен анықтал</w:t>
      </w:r>
      <w:r w:rsidR="00DE5609">
        <w:rPr>
          <w:rFonts w:ascii="Times New Roman" w:hAnsi="Times New Roman" w:cs="Times New Roman"/>
          <w:sz w:val="28"/>
          <w:szCs w:val="28"/>
        </w:rPr>
        <w:t>а</w:t>
      </w:r>
      <w:r w:rsidRPr="00C61574">
        <w:rPr>
          <w:rFonts w:ascii="Times New Roman" w:hAnsi="Times New Roman" w:cs="Times New Roman"/>
          <w:sz w:val="28"/>
          <w:szCs w:val="28"/>
        </w:rPr>
        <w:t xml:space="preserve">ды. Азық-түлік қауіпсіздігін нығайту тек аграрлық өндірісті ынталандырып қана қоймай саланың орнықтылығын күшейту шаралары жүргізілу керектігі негізделді. </w:t>
      </w:r>
    </w:p>
    <w:p w14:paraId="7D835DB4" w14:textId="5A7AE7B6" w:rsidR="00185B3E" w:rsidRPr="00C61574" w:rsidRDefault="00185B3E" w:rsidP="00185B3E">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Зерттеу барысында жүргізілген кешенді талдау еліміздің азық-түлік қауіпсіздігін АӨК-нің ресурстық әлеуеті мен тұрғындардың азық-түлікке деген экономикалық, қаржылай, физикалық қолжетімділігін ұштастыр</w:t>
      </w:r>
      <w:r w:rsidR="0001254F">
        <w:rPr>
          <w:rFonts w:ascii="Times New Roman" w:hAnsi="Times New Roman" w:cs="Times New Roman"/>
          <w:sz w:val="28"/>
          <w:szCs w:val="28"/>
        </w:rPr>
        <w:t>ды</w:t>
      </w:r>
      <w:r w:rsidR="00FA6871">
        <w:rPr>
          <w:rFonts w:ascii="Times New Roman" w:hAnsi="Times New Roman" w:cs="Times New Roman"/>
          <w:sz w:val="28"/>
          <w:szCs w:val="28"/>
        </w:rPr>
        <w:t xml:space="preserve"> және </w:t>
      </w:r>
      <w:r w:rsidRPr="00C61574">
        <w:rPr>
          <w:rFonts w:ascii="Times New Roman" w:hAnsi="Times New Roman" w:cs="Times New Roman"/>
          <w:sz w:val="28"/>
          <w:szCs w:val="28"/>
        </w:rPr>
        <w:t>ғаламдық тұрақсыздық жағдайында болатын сын-қатерлерге бейімделу деңгейі</w:t>
      </w:r>
      <w:r w:rsidR="0001254F">
        <w:rPr>
          <w:rFonts w:ascii="Times New Roman" w:hAnsi="Times New Roman" w:cs="Times New Roman"/>
          <w:sz w:val="28"/>
          <w:szCs w:val="28"/>
        </w:rPr>
        <w:t>мен</w:t>
      </w:r>
      <w:r w:rsidRPr="00C61574">
        <w:rPr>
          <w:rFonts w:ascii="Times New Roman" w:hAnsi="Times New Roman" w:cs="Times New Roman"/>
          <w:sz w:val="28"/>
          <w:szCs w:val="28"/>
        </w:rPr>
        <w:t xml:space="preserve"> байланыстыр</w:t>
      </w:r>
      <w:r w:rsidR="0001254F">
        <w:rPr>
          <w:rFonts w:ascii="Times New Roman" w:hAnsi="Times New Roman" w:cs="Times New Roman"/>
          <w:sz w:val="28"/>
          <w:szCs w:val="28"/>
        </w:rPr>
        <w:t xml:space="preserve">ып </w:t>
      </w:r>
      <w:r w:rsidRPr="00C61574">
        <w:rPr>
          <w:rFonts w:ascii="Times New Roman" w:hAnsi="Times New Roman" w:cs="Times New Roman"/>
          <w:sz w:val="28"/>
          <w:szCs w:val="28"/>
        </w:rPr>
        <w:t xml:space="preserve">ғылыми </w:t>
      </w:r>
      <w:r w:rsidR="009F7C6C">
        <w:rPr>
          <w:rFonts w:ascii="Times New Roman" w:hAnsi="Times New Roman" w:cs="Times New Roman"/>
          <w:sz w:val="28"/>
          <w:szCs w:val="28"/>
        </w:rPr>
        <w:t>негізде</w:t>
      </w:r>
      <w:r w:rsidRPr="00C61574">
        <w:rPr>
          <w:rFonts w:ascii="Times New Roman" w:hAnsi="Times New Roman" w:cs="Times New Roman"/>
          <w:sz w:val="28"/>
          <w:szCs w:val="28"/>
        </w:rPr>
        <w:t xml:space="preserve"> анықтауға жол ашты. </w:t>
      </w:r>
    </w:p>
    <w:p w14:paraId="33AEBDF3" w14:textId="77777777" w:rsidR="00185B3E" w:rsidRPr="00C61574" w:rsidRDefault="00185B3E" w:rsidP="00185B3E">
      <w:pPr>
        <w:spacing w:after="0" w:line="240" w:lineRule="auto"/>
        <w:ind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Зерттеу жұмысы нәтижесінде алынған нәтижелер мен қорытындылар: </w:t>
      </w:r>
    </w:p>
    <w:p w14:paraId="51B9DAFC" w14:textId="0D34F50B" w:rsidR="00185B3E" w:rsidRPr="00C61574" w:rsidRDefault="00595B85" w:rsidP="008F685C">
      <w:pPr>
        <w:pStyle w:val="a7"/>
        <w:numPr>
          <w:ilvl w:val="0"/>
          <w:numId w:val="1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00185B3E" w:rsidRPr="00C61574">
        <w:rPr>
          <w:rFonts w:ascii="Times New Roman" w:hAnsi="Times New Roman" w:cs="Times New Roman"/>
          <w:sz w:val="28"/>
          <w:szCs w:val="28"/>
        </w:rPr>
        <w:t xml:space="preserve">зық-түлік қауіпсіздігінің теориялық және әдіснамалық негіздері жүйеленді. Отандық және шетелдік ғалымдардың ғылыми көзқарастарын саралай келе оның санқырлы экономикалық категория ретіндегі мазмұны нақтыланды және авторлық түсіндірме қалыптастырылды. </w:t>
      </w:r>
      <w:r w:rsidR="00FA6871">
        <w:rPr>
          <w:rFonts w:ascii="Times New Roman" w:hAnsi="Times New Roman" w:cs="Times New Roman"/>
          <w:sz w:val="28"/>
          <w:szCs w:val="28"/>
        </w:rPr>
        <w:t xml:space="preserve">Азық-түлік қауіпсіздігін талдау барысында ғылыми теориялармен қатар, оны реттейтін құықтық және нормативтік негіздер кешенді қарастырылды.  Зерттеу нәтижелері бұл ұғымның көпдеңгейлі сипатқа ие екенін, яғни жеке адамнан бастап үй шаруашылығы, өндірістік, ұлттық және жаһандық леңгейлерді қамтитынын </w:t>
      </w:r>
      <w:r w:rsidR="00FA6871">
        <w:rPr>
          <w:rFonts w:ascii="Times New Roman" w:hAnsi="Times New Roman" w:cs="Times New Roman"/>
          <w:sz w:val="28"/>
          <w:szCs w:val="28"/>
        </w:rPr>
        <w:lastRenderedPageBreak/>
        <w:t>айқындалды. Осыған сай мемлекет үшін азық-түлік қауіпсіздігін барлық деңгейлерде өзара үйлестірілген әрі жүйелі түрде қамтамасыз ету стратегиялық маңызы жоғары міндет ретінде қарастырылады.</w:t>
      </w:r>
      <w:r w:rsidR="00FA6871" w:rsidRPr="00FA6871">
        <w:rPr>
          <w:rFonts w:ascii="Times New Roman" w:hAnsi="Times New Roman" w:cs="Times New Roman"/>
          <w:sz w:val="28"/>
          <w:szCs w:val="28"/>
        </w:rPr>
        <w:t xml:space="preserve"> </w:t>
      </w:r>
    </w:p>
    <w:p w14:paraId="6212C8DE" w14:textId="54A172E0" w:rsidR="00185B3E" w:rsidRPr="00C61574" w:rsidRDefault="00595B85" w:rsidP="008F685C">
      <w:pPr>
        <w:pStyle w:val="a7"/>
        <w:numPr>
          <w:ilvl w:val="0"/>
          <w:numId w:val="1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00185B3E" w:rsidRPr="00C61574">
        <w:rPr>
          <w:rFonts w:ascii="Times New Roman" w:hAnsi="Times New Roman" w:cs="Times New Roman"/>
          <w:sz w:val="28"/>
          <w:szCs w:val="28"/>
        </w:rPr>
        <w:t xml:space="preserve">зық-түлік қауіпсіздігін қамтамасыз ету факторы ретінде АӨК ресурстық әлеуетіне талдау жүргізілді. Нәтижесінде өндіріс көлемі, еңбек өнімділігі және негізгі капиталға салынған инвестициялардың өсуі кешеннің экономикалық негізін арттыратыны анықталды. Сонымен бірге елімізде егіс алқаптары мен ауыл шаруашылығы дақылдарының өнімділігі бойынша тұрақты оң динамика сақталған. Бұл ішкі нарықты негізгі азық-түлік өнімдерімен қамтамасыз ету мүмкіндігінің артқанын айғақтайды. </w:t>
      </w:r>
    </w:p>
    <w:p w14:paraId="05B0C5E4" w14:textId="5E947A69" w:rsidR="00185B3E" w:rsidRPr="000809AC" w:rsidRDefault="00185B3E" w:rsidP="000809AC">
      <w:pPr>
        <w:pStyle w:val="a7"/>
        <w:numPr>
          <w:ilvl w:val="0"/>
          <w:numId w:val="33"/>
        </w:numPr>
        <w:tabs>
          <w:tab w:val="left" w:pos="993"/>
        </w:tabs>
        <w:spacing w:after="0" w:line="240" w:lineRule="auto"/>
        <w:ind w:left="0" w:firstLine="709"/>
        <w:jc w:val="both"/>
        <w:rPr>
          <w:sz w:val="28"/>
          <w:szCs w:val="28"/>
        </w:rPr>
      </w:pPr>
      <w:r w:rsidRPr="00C61574">
        <w:rPr>
          <w:rFonts w:ascii="Times New Roman" w:hAnsi="Times New Roman" w:cs="Times New Roman"/>
          <w:sz w:val="28"/>
          <w:szCs w:val="28"/>
        </w:rPr>
        <w:t xml:space="preserve"> </w:t>
      </w:r>
      <w:r w:rsidR="000809AC" w:rsidRPr="00AB52B9">
        <w:rPr>
          <w:rFonts w:ascii="Times New Roman" w:eastAsia="Times New Roman" w:hAnsi="Times New Roman" w:cs="Times New Roman"/>
          <w:color w:val="000000"/>
          <w:sz w:val="28"/>
          <w:szCs w:val="28"/>
        </w:rPr>
        <w:t>ФАО әдістемесін</w:t>
      </w:r>
      <w:r w:rsidR="000809AC">
        <w:rPr>
          <w:rFonts w:ascii="Times New Roman" w:eastAsia="Times New Roman" w:hAnsi="Times New Roman" w:cs="Times New Roman"/>
          <w:color w:val="000000"/>
          <w:sz w:val="28"/>
          <w:szCs w:val="28"/>
        </w:rPr>
        <w:t xml:space="preserve">ің </w:t>
      </w:r>
      <w:r w:rsidR="000809AC" w:rsidRPr="00AB52B9">
        <w:rPr>
          <w:rFonts w:ascii="Times New Roman" w:eastAsia="Times New Roman" w:hAnsi="Times New Roman" w:cs="Times New Roman"/>
          <w:color w:val="000000"/>
          <w:sz w:val="28"/>
          <w:szCs w:val="28"/>
        </w:rPr>
        <w:t>азық-түлік</w:t>
      </w:r>
      <w:r w:rsidR="000809AC">
        <w:rPr>
          <w:rFonts w:ascii="Times New Roman" w:eastAsia="Times New Roman" w:hAnsi="Times New Roman" w:cs="Times New Roman"/>
          <w:color w:val="000000"/>
          <w:sz w:val="28"/>
          <w:szCs w:val="28"/>
        </w:rPr>
        <w:t>тің</w:t>
      </w:r>
      <w:r w:rsidR="000809AC" w:rsidRPr="00AB52B9">
        <w:rPr>
          <w:rFonts w:ascii="Times New Roman" w:eastAsia="Times New Roman" w:hAnsi="Times New Roman" w:cs="Times New Roman"/>
          <w:color w:val="000000"/>
          <w:sz w:val="28"/>
          <w:szCs w:val="28"/>
        </w:rPr>
        <w:t xml:space="preserve"> қолжетімділігі, қолда бар болуы мен жеткіліктілігі, сапа және қауіпсізді</w:t>
      </w:r>
      <w:r w:rsidR="000809AC">
        <w:rPr>
          <w:rFonts w:ascii="Times New Roman" w:eastAsia="Times New Roman" w:hAnsi="Times New Roman" w:cs="Times New Roman"/>
          <w:color w:val="000000"/>
          <w:sz w:val="28"/>
          <w:szCs w:val="28"/>
        </w:rPr>
        <w:t>гі</w:t>
      </w:r>
      <w:r w:rsidR="000809AC" w:rsidRPr="00AB52B9">
        <w:rPr>
          <w:rFonts w:ascii="Times New Roman" w:eastAsia="Times New Roman" w:hAnsi="Times New Roman" w:cs="Times New Roman"/>
          <w:color w:val="000000"/>
          <w:sz w:val="28"/>
          <w:szCs w:val="28"/>
        </w:rPr>
        <w:t xml:space="preserve">, </w:t>
      </w:r>
      <w:r w:rsidR="00586807">
        <w:rPr>
          <w:rFonts w:ascii="Times New Roman" w:eastAsia="Times New Roman" w:hAnsi="Times New Roman" w:cs="Times New Roman"/>
          <w:color w:val="000000"/>
          <w:sz w:val="28"/>
          <w:szCs w:val="28"/>
        </w:rPr>
        <w:t xml:space="preserve">кеңейтілген </w:t>
      </w:r>
      <w:r w:rsidR="000809AC" w:rsidRPr="00AB52B9">
        <w:rPr>
          <w:rFonts w:ascii="Times New Roman" w:eastAsia="Times New Roman" w:hAnsi="Times New Roman" w:cs="Times New Roman"/>
          <w:color w:val="000000"/>
          <w:sz w:val="28"/>
          <w:szCs w:val="28"/>
        </w:rPr>
        <w:t>тұрақтылық және бейімділік</w:t>
      </w:r>
      <w:r w:rsidR="000809AC">
        <w:rPr>
          <w:rFonts w:ascii="Times New Roman" w:eastAsia="Times New Roman" w:hAnsi="Times New Roman" w:cs="Times New Roman"/>
          <w:color w:val="000000"/>
          <w:sz w:val="28"/>
          <w:szCs w:val="28"/>
        </w:rPr>
        <w:t xml:space="preserve">  индикаторлары негізінде </w:t>
      </w:r>
      <w:r w:rsidR="000809AC" w:rsidRPr="00AB52B9">
        <w:rPr>
          <w:rFonts w:ascii="Times New Roman" w:eastAsia="Times New Roman" w:hAnsi="Times New Roman" w:cs="Times New Roman"/>
          <w:color w:val="000000"/>
          <w:sz w:val="28"/>
          <w:szCs w:val="28"/>
        </w:rPr>
        <w:t xml:space="preserve">2016-2024 жылдар аралығындағы Қазақстан Республикасының азық-түлік қауіпсіздігі </w:t>
      </w:r>
      <w:r w:rsidR="000809AC">
        <w:rPr>
          <w:rFonts w:ascii="Times New Roman" w:eastAsia="Times New Roman" w:hAnsi="Times New Roman" w:cs="Times New Roman"/>
          <w:color w:val="000000"/>
          <w:sz w:val="28"/>
          <w:szCs w:val="28"/>
        </w:rPr>
        <w:t xml:space="preserve">көрсеткіштерін есептеу арқылы ағымдағы </w:t>
      </w:r>
      <w:r w:rsidR="000809AC" w:rsidRPr="00AB52B9">
        <w:rPr>
          <w:rFonts w:ascii="Times New Roman" w:eastAsia="Times New Roman" w:hAnsi="Times New Roman" w:cs="Times New Roman"/>
          <w:color w:val="000000"/>
          <w:sz w:val="28"/>
          <w:szCs w:val="28"/>
        </w:rPr>
        <w:t>деңгейі бағалан</w:t>
      </w:r>
      <w:r w:rsidR="000809AC">
        <w:rPr>
          <w:rFonts w:ascii="Times New Roman" w:eastAsia="Times New Roman" w:hAnsi="Times New Roman" w:cs="Times New Roman"/>
          <w:color w:val="000000"/>
          <w:sz w:val="28"/>
          <w:szCs w:val="28"/>
        </w:rPr>
        <w:t xml:space="preserve">ды; </w:t>
      </w:r>
      <w:r w:rsidRPr="000809AC">
        <w:rPr>
          <w:rFonts w:ascii="Times New Roman" w:hAnsi="Times New Roman" w:cs="Times New Roman"/>
          <w:sz w:val="28"/>
          <w:szCs w:val="28"/>
        </w:rPr>
        <w:t xml:space="preserve">Жүргізілген талдау нәтижесінде Қазақстанда азық-түлік қауіпсіздігінің бірқатар көрсеткіштері бойынша оң нәтиже бар болғанымен, тұрғындардың табыс деңгейі, қаржылай қолжетімділігі, тұтыну теңгерімі, ресурстық тұрақтылық аясында әлі де қалыптасқан мәселелер анықталды. </w:t>
      </w:r>
    </w:p>
    <w:p w14:paraId="69A47C1D" w14:textId="0F88EA32" w:rsidR="00185B3E" w:rsidRPr="00C61574" w:rsidRDefault="00185B3E" w:rsidP="008F685C">
      <w:pPr>
        <w:pStyle w:val="a7"/>
        <w:numPr>
          <w:ilvl w:val="0"/>
          <w:numId w:val="17"/>
        </w:numPr>
        <w:tabs>
          <w:tab w:val="left" w:pos="1134"/>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ARDL 1 модель нәтижесінде ұзақ мерзімді кезеңде электр энергиясын тұтыну көлемі азық-түлік өндіріс индексіне оң және статистикалық мәнді әсер ететінін көрсетті. </w:t>
      </w:r>
      <w:r w:rsidR="00B57EFD">
        <w:rPr>
          <w:rFonts w:ascii="Times New Roman" w:hAnsi="Times New Roman" w:cs="Times New Roman"/>
          <w:sz w:val="28"/>
          <w:szCs w:val="28"/>
        </w:rPr>
        <w:t>Яғни, а</w:t>
      </w:r>
      <w:r w:rsidRPr="00C61574">
        <w:rPr>
          <w:rFonts w:ascii="Times New Roman" w:hAnsi="Times New Roman" w:cs="Times New Roman"/>
          <w:sz w:val="28"/>
          <w:szCs w:val="28"/>
        </w:rPr>
        <w:t xml:space="preserve">уыл шаруашылығы саласын </w:t>
      </w:r>
      <w:r w:rsidR="00B57EFD">
        <w:rPr>
          <w:rFonts w:ascii="Times New Roman" w:hAnsi="Times New Roman" w:cs="Times New Roman"/>
          <w:sz w:val="28"/>
          <w:szCs w:val="28"/>
        </w:rPr>
        <w:t>ұдайы</w:t>
      </w:r>
      <w:r w:rsidRPr="00C61574">
        <w:rPr>
          <w:rFonts w:ascii="Times New Roman" w:hAnsi="Times New Roman" w:cs="Times New Roman"/>
          <w:sz w:val="28"/>
          <w:szCs w:val="28"/>
        </w:rPr>
        <w:t xml:space="preserve"> электр энергиясымен және техникалық инфрақұрылыммен </w:t>
      </w:r>
      <w:r w:rsidR="00B57EFD">
        <w:rPr>
          <w:rFonts w:ascii="Times New Roman" w:hAnsi="Times New Roman" w:cs="Times New Roman"/>
          <w:sz w:val="28"/>
          <w:szCs w:val="28"/>
        </w:rPr>
        <w:t xml:space="preserve">жабдықтау </w:t>
      </w:r>
      <w:r w:rsidRPr="00C61574">
        <w:rPr>
          <w:rFonts w:ascii="Times New Roman" w:hAnsi="Times New Roman" w:cs="Times New Roman"/>
          <w:sz w:val="28"/>
          <w:szCs w:val="28"/>
        </w:rPr>
        <w:t>азық-түлік өндірісі</w:t>
      </w:r>
      <w:r w:rsidR="00B57EFD">
        <w:rPr>
          <w:rFonts w:ascii="Times New Roman" w:hAnsi="Times New Roman" w:cs="Times New Roman"/>
          <w:sz w:val="28"/>
          <w:szCs w:val="28"/>
        </w:rPr>
        <w:t xml:space="preserve"> көлемі қарқын</w:t>
      </w:r>
      <w:r w:rsidR="00612BAA">
        <w:rPr>
          <w:rFonts w:ascii="Times New Roman" w:hAnsi="Times New Roman" w:cs="Times New Roman"/>
          <w:sz w:val="28"/>
          <w:szCs w:val="28"/>
        </w:rPr>
        <w:t>ын арттыратынын</w:t>
      </w:r>
      <w:r w:rsidR="00B57EFD">
        <w:rPr>
          <w:rFonts w:ascii="Times New Roman" w:hAnsi="Times New Roman" w:cs="Times New Roman"/>
          <w:sz w:val="28"/>
          <w:szCs w:val="28"/>
        </w:rPr>
        <w:t xml:space="preserve"> айғақтайды</w:t>
      </w:r>
      <w:r w:rsidRPr="00C61574">
        <w:rPr>
          <w:rFonts w:ascii="Times New Roman" w:hAnsi="Times New Roman" w:cs="Times New Roman"/>
          <w:sz w:val="28"/>
          <w:szCs w:val="28"/>
        </w:rPr>
        <w:t xml:space="preserve">. </w:t>
      </w:r>
    </w:p>
    <w:p w14:paraId="663A5EE4" w14:textId="67239FD6" w:rsidR="00185B3E" w:rsidRPr="00C61574" w:rsidRDefault="00185B3E" w:rsidP="008F685C">
      <w:pPr>
        <w:pStyle w:val="a7"/>
        <w:numPr>
          <w:ilvl w:val="0"/>
          <w:numId w:val="17"/>
        </w:numPr>
        <w:tabs>
          <w:tab w:val="left" w:pos="1134"/>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ARDL 1 модель нәтижесі</w:t>
      </w:r>
      <w:r w:rsidR="00B57EFD">
        <w:rPr>
          <w:rFonts w:ascii="Times New Roman" w:hAnsi="Times New Roman" w:cs="Times New Roman"/>
          <w:sz w:val="28"/>
          <w:szCs w:val="28"/>
        </w:rPr>
        <w:t xml:space="preserve"> бойынша</w:t>
      </w:r>
      <w:r w:rsidRPr="00C61574">
        <w:rPr>
          <w:rFonts w:ascii="Times New Roman" w:hAnsi="Times New Roman" w:cs="Times New Roman"/>
          <w:sz w:val="28"/>
          <w:szCs w:val="28"/>
        </w:rPr>
        <w:t xml:space="preserve"> қысқа мерзімді кезеңде ауыл шаруашылығында жұмыспен қамту деңгейінің төмендеу</w:t>
      </w:r>
      <w:r w:rsidR="00B57EFD">
        <w:rPr>
          <w:rFonts w:ascii="Times New Roman" w:hAnsi="Times New Roman" w:cs="Times New Roman"/>
          <w:sz w:val="28"/>
          <w:szCs w:val="28"/>
        </w:rPr>
        <w:t>і мен</w:t>
      </w:r>
      <w:r w:rsidRPr="00C61574">
        <w:rPr>
          <w:rFonts w:ascii="Times New Roman" w:hAnsi="Times New Roman" w:cs="Times New Roman"/>
          <w:sz w:val="28"/>
          <w:szCs w:val="28"/>
        </w:rPr>
        <w:t xml:space="preserve"> азық-түлік өндірісі индексі</w:t>
      </w:r>
      <w:r w:rsidR="00B57EFD">
        <w:rPr>
          <w:rFonts w:ascii="Times New Roman" w:hAnsi="Times New Roman" w:cs="Times New Roman"/>
          <w:sz w:val="28"/>
          <w:szCs w:val="28"/>
        </w:rPr>
        <w:t xml:space="preserve"> арасында</w:t>
      </w:r>
      <w:r w:rsidRPr="00C61574">
        <w:rPr>
          <w:rFonts w:ascii="Times New Roman" w:hAnsi="Times New Roman" w:cs="Times New Roman"/>
          <w:sz w:val="28"/>
          <w:szCs w:val="28"/>
        </w:rPr>
        <w:t xml:space="preserve"> теріс </w:t>
      </w:r>
      <w:r w:rsidR="00B57EFD">
        <w:rPr>
          <w:rFonts w:ascii="Times New Roman" w:hAnsi="Times New Roman" w:cs="Times New Roman"/>
          <w:sz w:val="28"/>
          <w:szCs w:val="28"/>
        </w:rPr>
        <w:t>әрі</w:t>
      </w:r>
      <w:r w:rsidRPr="00C61574">
        <w:rPr>
          <w:rFonts w:ascii="Times New Roman" w:hAnsi="Times New Roman" w:cs="Times New Roman"/>
          <w:sz w:val="28"/>
          <w:szCs w:val="28"/>
        </w:rPr>
        <w:t xml:space="preserve"> мәнді </w:t>
      </w:r>
      <w:r w:rsidR="00B57EFD">
        <w:rPr>
          <w:rFonts w:ascii="Times New Roman" w:hAnsi="Times New Roman" w:cs="Times New Roman"/>
          <w:sz w:val="28"/>
          <w:szCs w:val="28"/>
        </w:rPr>
        <w:t>байланыс бар</w:t>
      </w:r>
      <w:r w:rsidRPr="00C61574">
        <w:rPr>
          <w:rFonts w:ascii="Times New Roman" w:hAnsi="Times New Roman" w:cs="Times New Roman"/>
          <w:sz w:val="28"/>
          <w:szCs w:val="28"/>
        </w:rPr>
        <w:t>. Еңбек ресурсын сақтау азық-түлік өндірісі</w:t>
      </w:r>
      <w:r w:rsidR="0030401C">
        <w:rPr>
          <w:rFonts w:ascii="Times New Roman" w:hAnsi="Times New Roman" w:cs="Times New Roman"/>
          <w:sz w:val="28"/>
          <w:szCs w:val="28"/>
        </w:rPr>
        <w:t xml:space="preserve"> көлемінің</w:t>
      </w:r>
      <w:r w:rsidRPr="00C61574">
        <w:rPr>
          <w:rFonts w:ascii="Times New Roman" w:hAnsi="Times New Roman" w:cs="Times New Roman"/>
          <w:sz w:val="28"/>
          <w:szCs w:val="28"/>
        </w:rPr>
        <w:t xml:space="preserve"> тұрақтылығын </w:t>
      </w:r>
      <w:r w:rsidR="0030401C">
        <w:rPr>
          <w:rFonts w:ascii="Times New Roman" w:hAnsi="Times New Roman" w:cs="Times New Roman"/>
          <w:sz w:val="28"/>
          <w:szCs w:val="28"/>
        </w:rPr>
        <w:t xml:space="preserve">кепілдендіреді, </w:t>
      </w:r>
      <w:r w:rsidRPr="00C61574">
        <w:rPr>
          <w:rFonts w:ascii="Times New Roman" w:hAnsi="Times New Roman" w:cs="Times New Roman"/>
          <w:sz w:val="28"/>
          <w:szCs w:val="28"/>
        </w:rPr>
        <w:t xml:space="preserve">себебі еңбек күші өндірістік процестің </w:t>
      </w:r>
      <w:r w:rsidR="0030401C">
        <w:rPr>
          <w:rFonts w:ascii="Times New Roman" w:hAnsi="Times New Roman" w:cs="Times New Roman"/>
          <w:sz w:val="28"/>
          <w:szCs w:val="28"/>
        </w:rPr>
        <w:t>тоқтаусыз жалғасуына</w:t>
      </w:r>
      <w:r w:rsidRPr="00C61574">
        <w:rPr>
          <w:rFonts w:ascii="Times New Roman" w:hAnsi="Times New Roman" w:cs="Times New Roman"/>
          <w:sz w:val="28"/>
          <w:szCs w:val="28"/>
        </w:rPr>
        <w:t xml:space="preserve">, маусымдық жұмыстардың </w:t>
      </w:r>
      <w:r w:rsidR="0030401C">
        <w:rPr>
          <w:rFonts w:ascii="Times New Roman" w:hAnsi="Times New Roman" w:cs="Times New Roman"/>
          <w:sz w:val="28"/>
          <w:szCs w:val="28"/>
        </w:rPr>
        <w:t>уақытылы</w:t>
      </w:r>
      <w:r w:rsidRPr="00C61574">
        <w:rPr>
          <w:rFonts w:ascii="Times New Roman" w:hAnsi="Times New Roman" w:cs="Times New Roman"/>
          <w:sz w:val="28"/>
          <w:szCs w:val="28"/>
        </w:rPr>
        <w:t xml:space="preserve"> </w:t>
      </w:r>
      <w:r w:rsidR="0030401C">
        <w:rPr>
          <w:rFonts w:ascii="Times New Roman" w:hAnsi="Times New Roman" w:cs="Times New Roman"/>
          <w:sz w:val="28"/>
          <w:szCs w:val="28"/>
        </w:rPr>
        <w:t xml:space="preserve">жүзеге асуына </w:t>
      </w:r>
      <w:r w:rsidRPr="00C61574">
        <w:rPr>
          <w:rFonts w:ascii="Times New Roman" w:hAnsi="Times New Roman" w:cs="Times New Roman"/>
          <w:sz w:val="28"/>
          <w:szCs w:val="28"/>
        </w:rPr>
        <w:t xml:space="preserve">және өнім көлемін </w:t>
      </w:r>
      <w:r w:rsidR="0030401C">
        <w:rPr>
          <w:rFonts w:ascii="Times New Roman" w:hAnsi="Times New Roman" w:cs="Times New Roman"/>
          <w:sz w:val="28"/>
          <w:szCs w:val="28"/>
        </w:rPr>
        <w:t>орнықтыруға</w:t>
      </w:r>
      <w:r w:rsidRPr="00C61574">
        <w:rPr>
          <w:rFonts w:ascii="Times New Roman" w:hAnsi="Times New Roman" w:cs="Times New Roman"/>
          <w:sz w:val="28"/>
          <w:szCs w:val="28"/>
        </w:rPr>
        <w:t xml:space="preserve"> </w:t>
      </w:r>
      <w:r w:rsidR="0030401C">
        <w:rPr>
          <w:rFonts w:ascii="Times New Roman" w:hAnsi="Times New Roman" w:cs="Times New Roman"/>
          <w:sz w:val="28"/>
          <w:szCs w:val="28"/>
        </w:rPr>
        <w:t xml:space="preserve">себеп болады. </w:t>
      </w:r>
      <w:r w:rsidRPr="00C61574">
        <w:rPr>
          <w:rFonts w:ascii="Times New Roman" w:hAnsi="Times New Roman" w:cs="Times New Roman"/>
          <w:sz w:val="28"/>
          <w:szCs w:val="28"/>
        </w:rPr>
        <w:t xml:space="preserve"> </w:t>
      </w:r>
    </w:p>
    <w:p w14:paraId="6857426B" w14:textId="6B61C894" w:rsidR="00185B3E" w:rsidRPr="00C61574" w:rsidRDefault="00185B3E" w:rsidP="008F685C">
      <w:pPr>
        <w:pStyle w:val="a7"/>
        <w:numPr>
          <w:ilvl w:val="0"/>
          <w:numId w:val="17"/>
        </w:numPr>
        <w:tabs>
          <w:tab w:val="left" w:pos="1134"/>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ARDL 2 модель нәтижелері</w:t>
      </w:r>
      <w:r w:rsidR="0030401C">
        <w:rPr>
          <w:rFonts w:ascii="Times New Roman" w:hAnsi="Times New Roman" w:cs="Times New Roman"/>
          <w:sz w:val="28"/>
          <w:szCs w:val="28"/>
        </w:rPr>
        <w:t>нде</w:t>
      </w:r>
      <w:r w:rsidRPr="00C61574">
        <w:rPr>
          <w:rFonts w:ascii="Times New Roman" w:hAnsi="Times New Roman" w:cs="Times New Roman"/>
          <w:sz w:val="28"/>
          <w:szCs w:val="28"/>
        </w:rPr>
        <w:t xml:space="preserve"> қысқа мерзімді кезеңде жауын-шашын көлемі</w:t>
      </w:r>
      <w:r w:rsidR="0030401C">
        <w:rPr>
          <w:rFonts w:ascii="Times New Roman" w:hAnsi="Times New Roman" w:cs="Times New Roman"/>
          <w:sz w:val="28"/>
          <w:szCs w:val="28"/>
        </w:rPr>
        <w:t xml:space="preserve"> мен</w:t>
      </w:r>
      <w:r w:rsidRPr="00C61574">
        <w:rPr>
          <w:rFonts w:ascii="Times New Roman" w:hAnsi="Times New Roman" w:cs="Times New Roman"/>
          <w:sz w:val="28"/>
          <w:szCs w:val="28"/>
        </w:rPr>
        <w:t xml:space="preserve"> ауыл шаруашылығының ЖІӨ-дегі үлесі</w:t>
      </w:r>
      <w:r w:rsidR="0030401C">
        <w:rPr>
          <w:rFonts w:ascii="Times New Roman" w:hAnsi="Times New Roman" w:cs="Times New Roman"/>
          <w:sz w:val="28"/>
          <w:szCs w:val="28"/>
        </w:rPr>
        <w:t xml:space="preserve"> арасында</w:t>
      </w:r>
      <w:r w:rsidRPr="00C61574">
        <w:rPr>
          <w:rFonts w:ascii="Times New Roman" w:hAnsi="Times New Roman" w:cs="Times New Roman"/>
          <w:sz w:val="28"/>
          <w:szCs w:val="28"/>
        </w:rPr>
        <w:t xml:space="preserve"> теріс және мәнді </w:t>
      </w:r>
      <w:r w:rsidR="0030401C">
        <w:rPr>
          <w:rFonts w:ascii="Times New Roman" w:hAnsi="Times New Roman" w:cs="Times New Roman"/>
          <w:sz w:val="28"/>
          <w:szCs w:val="28"/>
        </w:rPr>
        <w:t>байланыс</w:t>
      </w:r>
      <w:r w:rsidRPr="00C61574">
        <w:rPr>
          <w:rFonts w:ascii="Times New Roman" w:hAnsi="Times New Roman" w:cs="Times New Roman"/>
          <w:sz w:val="28"/>
          <w:szCs w:val="28"/>
        </w:rPr>
        <w:t xml:space="preserve"> анықталды. Қысқа мерзімд</w:t>
      </w:r>
      <w:r w:rsidR="0030401C">
        <w:rPr>
          <w:rFonts w:ascii="Times New Roman" w:hAnsi="Times New Roman" w:cs="Times New Roman"/>
          <w:sz w:val="28"/>
          <w:szCs w:val="28"/>
        </w:rPr>
        <w:t>і кезеңде</w:t>
      </w:r>
      <w:r w:rsidRPr="00C61574">
        <w:rPr>
          <w:rFonts w:ascii="Times New Roman" w:hAnsi="Times New Roman" w:cs="Times New Roman"/>
          <w:sz w:val="28"/>
          <w:szCs w:val="28"/>
        </w:rPr>
        <w:t xml:space="preserve"> климаттық </w:t>
      </w:r>
      <w:r w:rsidR="0030401C">
        <w:rPr>
          <w:rFonts w:ascii="Times New Roman" w:hAnsi="Times New Roman" w:cs="Times New Roman"/>
          <w:sz w:val="28"/>
          <w:szCs w:val="28"/>
        </w:rPr>
        <w:t>құбылмалылығы</w:t>
      </w:r>
      <w:r w:rsidRPr="00C61574">
        <w:rPr>
          <w:rFonts w:ascii="Times New Roman" w:hAnsi="Times New Roman" w:cs="Times New Roman"/>
          <w:sz w:val="28"/>
          <w:szCs w:val="28"/>
        </w:rPr>
        <w:t xml:space="preserve">, жауын-шашын мөлшерінің өзгеруі ауыл шаруашылығының ЖІӨ-дегі үлесін </w:t>
      </w:r>
      <w:r w:rsidR="0030401C">
        <w:rPr>
          <w:rFonts w:ascii="Times New Roman" w:hAnsi="Times New Roman" w:cs="Times New Roman"/>
          <w:sz w:val="28"/>
          <w:szCs w:val="28"/>
        </w:rPr>
        <w:t xml:space="preserve">тұрақсыздыққа әкеледі. </w:t>
      </w:r>
      <w:r w:rsidRPr="00C61574">
        <w:rPr>
          <w:rFonts w:ascii="Times New Roman" w:hAnsi="Times New Roman" w:cs="Times New Roman"/>
          <w:sz w:val="28"/>
          <w:szCs w:val="28"/>
        </w:rPr>
        <w:t xml:space="preserve"> </w:t>
      </w:r>
    </w:p>
    <w:p w14:paraId="769BEACB" w14:textId="122A8B9D" w:rsidR="00185B3E" w:rsidRPr="00C61574" w:rsidRDefault="00185B3E" w:rsidP="008F685C">
      <w:pPr>
        <w:pStyle w:val="a7"/>
        <w:numPr>
          <w:ilvl w:val="0"/>
          <w:numId w:val="17"/>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 Қазақстан Республикасында азық-түлік қауіпсіздігін қамтамасыз етуге бағытталған мемлекеттік бағдарламалар </w:t>
      </w:r>
      <w:r w:rsidR="0030401C" w:rsidRPr="00C61574">
        <w:rPr>
          <w:rFonts w:ascii="Times New Roman" w:hAnsi="Times New Roman" w:cs="Times New Roman"/>
          <w:sz w:val="28"/>
          <w:szCs w:val="28"/>
        </w:rPr>
        <w:t>мазмұны, басым бағыттары мен іске асырылу тетіктері жүйелендіріл</w:t>
      </w:r>
      <w:r w:rsidR="0030401C">
        <w:rPr>
          <w:rFonts w:ascii="Times New Roman" w:hAnsi="Times New Roman" w:cs="Times New Roman"/>
          <w:sz w:val="28"/>
          <w:szCs w:val="28"/>
        </w:rPr>
        <w:t>іп, оларға</w:t>
      </w:r>
      <w:r w:rsidRPr="00C61574">
        <w:rPr>
          <w:rFonts w:ascii="Times New Roman" w:hAnsi="Times New Roman" w:cs="Times New Roman"/>
          <w:sz w:val="28"/>
          <w:szCs w:val="28"/>
        </w:rPr>
        <w:t xml:space="preserve"> талдау жүргізіл</w:t>
      </w:r>
      <w:r w:rsidR="0030401C">
        <w:rPr>
          <w:rFonts w:ascii="Times New Roman" w:hAnsi="Times New Roman" w:cs="Times New Roman"/>
          <w:sz w:val="28"/>
          <w:szCs w:val="28"/>
        </w:rPr>
        <w:t>ді.</w:t>
      </w:r>
      <w:r w:rsidRPr="00C61574">
        <w:rPr>
          <w:rFonts w:ascii="Times New Roman" w:hAnsi="Times New Roman" w:cs="Times New Roman"/>
          <w:sz w:val="28"/>
          <w:szCs w:val="28"/>
        </w:rPr>
        <w:t xml:space="preserve"> </w:t>
      </w:r>
      <w:r w:rsidR="0019573E">
        <w:rPr>
          <w:rFonts w:ascii="Times New Roman" w:hAnsi="Times New Roman" w:cs="Times New Roman"/>
          <w:sz w:val="28"/>
          <w:szCs w:val="28"/>
        </w:rPr>
        <w:t xml:space="preserve">Осы уақытқа дейін іске асырылған мемлекеттік </w:t>
      </w:r>
      <w:r w:rsidRPr="00C61574">
        <w:rPr>
          <w:rFonts w:ascii="Times New Roman" w:hAnsi="Times New Roman" w:cs="Times New Roman"/>
          <w:sz w:val="28"/>
          <w:szCs w:val="28"/>
        </w:rPr>
        <w:t xml:space="preserve">бағдарламалардың </w:t>
      </w:r>
      <w:r w:rsidR="0019573E">
        <w:rPr>
          <w:rFonts w:ascii="Times New Roman" w:hAnsi="Times New Roman" w:cs="Times New Roman"/>
          <w:sz w:val="28"/>
          <w:szCs w:val="28"/>
        </w:rPr>
        <w:t xml:space="preserve">арасында </w:t>
      </w:r>
      <w:r w:rsidR="0019573E" w:rsidRPr="00C61574">
        <w:rPr>
          <w:rFonts w:ascii="Times New Roman" w:hAnsi="Times New Roman" w:cs="Times New Roman"/>
          <w:sz w:val="28"/>
          <w:szCs w:val="28"/>
        </w:rPr>
        <w:t>есептілік деректері қолжетім</w:t>
      </w:r>
      <w:r w:rsidR="0019573E">
        <w:rPr>
          <w:rFonts w:ascii="Times New Roman" w:hAnsi="Times New Roman" w:cs="Times New Roman"/>
          <w:sz w:val="28"/>
          <w:szCs w:val="28"/>
        </w:rPr>
        <w:t>ді болған 2 бағдарламаның</w:t>
      </w:r>
      <w:r w:rsidR="0019573E" w:rsidRPr="00C61574">
        <w:rPr>
          <w:rFonts w:ascii="Times New Roman" w:hAnsi="Times New Roman" w:cs="Times New Roman"/>
          <w:sz w:val="28"/>
          <w:szCs w:val="28"/>
        </w:rPr>
        <w:t xml:space="preserve"> </w:t>
      </w:r>
      <w:r w:rsidRPr="00C61574">
        <w:rPr>
          <w:rFonts w:ascii="Times New Roman" w:hAnsi="Times New Roman" w:cs="Times New Roman"/>
          <w:i/>
          <w:iCs/>
          <w:sz w:val="28"/>
          <w:szCs w:val="28"/>
        </w:rPr>
        <w:t>тиімділік коэффициенті</w:t>
      </w:r>
      <w:r w:rsidRPr="00C61574">
        <w:rPr>
          <w:rFonts w:ascii="Times New Roman" w:hAnsi="Times New Roman" w:cs="Times New Roman"/>
          <w:sz w:val="28"/>
          <w:szCs w:val="28"/>
        </w:rPr>
        <w:t xml:space="preserve"> арнайы әдіспен есептелді. </w:t>
      </w:r>
      <w:r w:rsidR="0019573E">
        <w:rPr>
          <w:rFonts w:ascii="Times New Roman" w:hAnsi="Times New Roman" w:cs="Times New Roman"/>
          <w:sz w:val="28"/>
          <w:szCs w:val="28"/>
        </w:rPr>
        <w:t>Зерттеу нәтижесі</w:t>
      </w:r>
      <w:r w:rsidRPr="00C61574">
        <w:rPr>
          <w:rFonts w:ascii="Times New Roman" w:hAnsi="Times New Roman" w:cs="Times New Roman"/>
          <w:sz w:val="28"/>
          <w:szCs w:val="28"/>
        </w:rPr>
        <w:t xml:space="preserve"> мемлекеттік </w:t>
      </w:r>
      <w:r w:rsidR="0019573E">
        <w:rPr>
          <w:rFonts w:ascii="Times New Roman" w:hAnsi="Times New Roman" w:cs="Times New Roman"/>
          <w:sz w:val="28"/>
          <w:szCs w:val="28"/>
        </w:rPr>
        <w:t xml:space="preserve">бағдарламалардың шынайылығы мен ашықтығын бақылау шараларын </w:t>
      </w:r>
      <w:r w:rsidR="002D1D30">
        <w:rPr>
          <w:rFonts w:ascii="Times New Roman" w:hAnsi="Times New Roman" w:cs="Times New Roman"/>
          <w:sz w:val="28"/>
          <w:szCs w:val="28"/>
        </w:rPr>
        <w:t>күшейтуді</w:t>
      </w:r>
      <w:r w:rsidR="0019573E">
        <w:rPr>
          <w:rFonts w:ascii="Times New Roman" w:hAnsi="Times New Roman" w:cs="Times New Roman"/>
          <w:sz w:val="28"/>
          <w:szCs w:val="28"/>
        </w:rPr>
        <w:t xml:space="preserve"> талап етеді.</w:t>
      </w:r>
    </w:p>
    <w:p w14:paraId="568B6B7A" w14:textId="4334F593" w:rsidR="00185B3E" w:rsidRPr="00C61574" w:rsidRDefault="00185B3E" w:rsidP="008F685C">
      <w:pPr>
        <w:pStyle w:val="af"/>
        <w:numPr>
          <w:ilvl w:val="0"/>
          <w:numId w:val="17"/>
        </w:numPr>
        <w:tabs>
          <w:tab w:val="left" w:pos="993"/>
        </w:tabs>
        <w:spacing w:before="0" w:beforeAutospacing="0" w:after="0" w:afterAutospacing="0"/>
        <w:ind w:left="0" w:firstLine="709"/>
        <w:jc w:val="both"/>
        <w:rPr>
          <w:sz w:val="28"/>
          <w:szCs w:val="28"/>
        </w:rPr>
      </w:pPr>
      <w:r w:rsidRPr="00C61574">
        <w:rPr>
          <w:sz w:val="28"/>
          <w:szCs w:val="28"/>
        </w:rPr>
        <w:t xml:space="preserve">азық-түлік қауіпсіздігін қамтамасыз етудегі ауыл шаруашылығындағы жаңа тәсілдер мен инновациялық технологиялардың мүмкіндіктері сараланып, </w:t>
      </w:r>
      <w:r w:rsidR="00C01570">
        <w:rPr>
          <w:sz w:val="28"/>
          <w:szCs w:val="28"/>
        </w:rPr>
        <w:lastRenderedPageBreak/>
        <w:t>ц</w:t>
      </w:r>
      <w:r w:rsidR="00C01570" w:rsidRPr="00C61574">
        <w:rPr>
          <w:sz w:val="28"/>
          <w:szCs w:val="28"/>
        </w:rPr>
        <w:t xml:space="preserve">ифрландыру мен </w:t>
      </w:r>
      <w:r w:rsidR="00C01570">
        <w:rPr>
          <w:sz w:val="28"/>
          <w:szCs w:val="28"/>
        </w:rPr>
        <w:t xml:space="preserve">ЖИ-ды </w:t>
      </w:r>
      <w:r w:rsidRPr="00C61574">
        <w:rPr>
          <w:sz w:val="28"/>
          <w:szCs w:val="28"/>
        </w:rPr>
        <w:t>АӨК-</w:t>
      </w:r>
      <w:r w:rsidR="00C01570">
        <w:rPr>
          <w:sz w:val="28"/>
          <w:szCs w:val="28"/>
        </w:rPr>
        <w:t>де қолданысқа енгізудің</w:t>
      </w:r>
      <w:r w:rsidRPr="00C61574">
        <w:rPr>
          <w:sz w:val="28"/>
          <w:szCs w:val="28"/>
        </w:rPr>
        <w:t xml:space="preserve"> өндірістік, ұйымдастырушылық және басқарушылық артықшылықтары </w:t>
      </w:r>
      <w:r w:rsidR="00C01570">
        <w:rPr>
          <w:sz w:val="28"/>
          <w:szCs w:val="28"/>
        </w:rPr>
        <w:t>аталып өтті</w:t>
      </w:r>
      <w:r w:rsidRPr="00C61574">
        <w:rPr>
          <w:sz w:val="28"/>
          <w:szCs w:val="28"/>
        </w:rPr>
        <w:t xml:space="preserve">. </w:t>
      </w:r>
      <w:r w:rsidR="00C01570">
        <w:rPr>
          <w:sz w:val="28"/>
          <w:szCs w:val="28"/>
        </w:rPr>
        <w:t xml:space="preserve">Яғни, </w:t>
      </w:r>
      <w:r w:rsidR="00C01570" w:rsidRPr="00C61574">
        <w:rPr>
          <w:sz w:val="28"/>
          <w:szCs w:val="28"/>
        </w:rPr>
        <w:t>азық-түлік өндіріс нәтижелілігін арттыру</w:t>
      </w:r>
      <w:r w:rsidR="00C01570">
        <w:rPr>
          <w:sz w:val="28"/>
          <w:szCs w:val="28"/>
        </w:rPr>
        <w:t>д</w:t>
      </w:r>
      <w:r w:rsidR="00C01570" w:rsidRPr="00C61574">
        <w:rPr>
          <w:sz w:val="28"/>
          <w:szCs w:val="28"/>
        </w:rPr>
        <w:t>а, шығындардың деңгейін азайту</w:t>
      </w:r>
      <w:r w:rsidR="00C01570">
        <w:rPr>
          <w:sz w:val="28"/>
          <w:szCs w:val="28"/>
        </w:rPr>
        <w:t>да</w:t>
      </w:r>
      <w:r w:rsidR="00C01570" w:rsidRPr="00C61574">
        <w:rPr>
          <w:sz w:val="28"/>
          <w:szCs w:val="28"/>
        </w:rPr>
        <w:t xml:space="preserve">, өнімнің сапасы мен қауіпсіздігін бақылауды </w:t>
      </w:r>
      <w:r w:rsidR="00C01570">
        <w:rPr>
          <w:sz w:val="28"/>
          <w:szCs w:val="28"/>
        </w:rPr>
        <w:t xml:space="preserve">күшейтуде </w:t>
      </w:r>
      <w:r w:rsidR="00C01570" w:rsidRPr="00C61574">
        <w:rPr>
          <w:sz w:val="28"/>
          <w:szCs w:val="28"/>
        </w:rPr>
        <w:t xml:space="preserve">агромониторинг, </w:t>
      </w:r>
      <w:r w:rsidRPr="00C61574">
        <w:rPr>
          <w:sz w:val="28"/>
          <w:szCs w:val="28"/>
        </w:rPr>
        <w:t xml:space="preserve">дәлме-дәл егіншілік, </w:t>
      </w:r>
      <w:r w:rsidR="00C01570" w:rsidRPr="00C61574">
        <w:rPr>
          <w:sz w:val="28"/>
          <w:szCs w:val="28"/>
        </w:rPr>
        <w:t xml:space="preserve">цифрлық логистика, </w:t>
      </w:r>
      <w:r w:rsidRPr="00C61574">
        <w:rPr>
          <w:sz w:val="28"/>
          <w:szCs w:val="28"/>
        </w:rPr>
        <w:t>смарт-фермалар, суық тізбек технологиялары</w:t>
      </w:r>
      <w:r w:rsidR="00C01570">
        <w:rPr>
          <w:sz w:val="28"/>
          <w:szCs w:val="28"/>
        </w:rPr>
        <w:t xml:space="preserve"> </w:t>
      </w:r>
      <w:r w:rsidRPr="00C61574">
        <w:rPr>
          <w:sz w:val="28"/>
          <w:szCs w:val="28"/>
        </w:rPr>
        <w:t>және деректерге негізделген басқару шешімдері</w:t>
      </w:r>
      <w:r w:rsidR="00C01570">
        <w:rPr>
          <w:sz w:val="28"/>
          <w:szCs w:val="28"/>
        </w:rPr>
        <w:t>нің әсерлері жүйеленді.</w:t>
      </w:r>
      <w:r w:rsidRPr="00C61574">
        <w:rPr>
          <w:sz w:val="28"/>
          <w:szCs w:val="28"/>
        </w:rPr>
        <w:t xml:space="preserve"> </w:t>
      </w:r>
      <w:r w:rsidR="00C01570">
        <w:rPr>
          <w:sz w:val="28"/>
          <w:szCs w:val="28"/>
        </w:rPr>
        <w:t xml:space="preserve"> </w:t>
      </w:r>
    </w:p>
    <w:p w14:paraId="377F4326" w14:textId="0B89FFD6" w:rsidR="000A77C8" w:rsidRPr="00F005CC" w:rsidRDefault="000A77C8" w:rsidP="00185B3E">
      <w:pPr>
        <w:spacing w:after="0" w:line="240" w:lineRule="auto"/>
        <w:ind w:firstLine="709"/>
        <w:jc w:val="both"/>
        <w:rPr>
          <w:rFonts w:ascii="Times New Roman" w:hAnsi="Times New Roman" w:cs="Times New Roman"/>
          <w:sz w:val="28"/>
          <w:szCs w:val="28"/>
        </w:rPr>
      </w:pPr>
      <w:r w:rsidRPr="00F005CC">
        <w:rPr>
          <w:rFonts w:ascii="Times New Roman" w:hAnsi="Times New Roman" w:cs="Times New Roman"/>
          <w:sz w:val="28"/>
          <w:szCs w:val="28"/>
        </w:rPr>
        <w:t xml:space="preserve">Зерттеу нәтижелеріне сүйенер болсақ, азық-түлік қауіпсіздігін қамтамасыз  ету өте ауқымды әрі көпфакторлы сипатқа ие. Алынған эмпирикалық және талдамалық нәтижелерді түйіндей келе төмендегі қорытындыларға тоқталамыз: </w:t>
      </w:r>
    </w:p>
    <w:p w14:paraId="49B96104" w14:textId="22B60F3F" w:rsidR="00185B3E" w:rsidRPr="00C61574" w:rsidRDefault="00595B85" w:rsidP="008F685C">
      <w:pPr>
        <w:pStyle w:val="a7"/>
        <w:numPr>
          <w:ilvl w:val="0"/>
          <w:numId w:val="1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00185B3E" w:rsidRPr="00C61574">
        <w:rPr>
          <w:rFonts w:ascii="Times New Roman" w:hAnsi="Times New Roman" w:cs="Times New Roman"/>
          <w:sz w:val="28"/>
          <w:szCs w:val="28"/>
        </w:rPr>
        <w:t xml:space="preserve">зық-түлік қорының </w:t>
      </w:r>
      <w:r w:rsidR="00364324">
        <w:rPr>
          <w:rFonts w:ascii="Times New Roman" w:hAnsi="Times New Roman" w:cs="Times New Roman"/>
          <w:sz w:val="28"/>
          <w:szCs w:val="28"/>
        </w:rPr>
        <w:t>тиісті деңгейдегі</w:t>
      </w:r>
      <w:r w:rsidR="00C96900">
        <w:rPr>
          <w:rFonts w:ascii="Times New Roman" w:hAnsi="Times New Roman" w:cs="Times New Roman"/>
          <w:sz w:val="28"/>
          <w:szCs w:val="28"/>
        </w:rPr>
        <w:t xml:space="preserve"> көлеміне қарап</w:t>
      </w:r>
      <w:r w:rsidR="00185B3E" w:rsidRPr="00C61574">
        <w:rPr>
          <w:rFonts w:ascii="Times New Roman" w:hAnsi="Times New Roman" w:cs="Times New Roman"/>
          <w:sz w:val="28"/>
          <w:szCs w:val="28"/>
        </w:rPr>
        <w:t xml:space="preserve"> </w:t>
      </w:r>
      <w:r w:rsidR="00C96900">
        <w:rPr>
          <w:rFonts w:ascii="Times New Roman" w:hAnsi="Times New Roman" w:cs="Times New Roman"/>
          <w:sz w:val="28"/>
          <w:szCs w:val="28"/>
        </w:rPr>
        <w:t>а</w:t>
      </w:r>
      <w:r w:rsidR="00C96900" w:rsidRPr="00C61574">
        <w:rPr>
          <w:rFonts w:ascii="Times New Roman" w:hAnsi="Times New Roman" w:cs="Times New Roman"/>
          <w:sz w:val="28"/>
          <w:szCs w:val="28"/>
        </w:rPr>
        <w:t>зық-түлік қауіпсіздігі</w:t>
      </w:r>
      <w:r w:rsidR="00C96900">
        <w:rPr>
          <w:rFonts w:ascii="Times New Roman" w:hAnsi="Times New Roman" w:cs="Times New Roman"/>
          <w:sz w:val="28"/>
          <w:szCs w:val="28"/>
        </w:rPr>
        <w:t xml:space="preserve"> толық қамтамасыз етілген деп  бағала</w:t>
      </w:r>
      <w:r w:rsidR="00364324">
        <w:rPr>
          <w:rFonts w:ascii="Times New Roman" w:hAnsi="Times New Roman" w:cs="Times New Roman"/>
          <w:sz w:val="28"/>
          <w:szCs w:val="28"/>
        </w:rPr>
        <w:t>уға негіз жеткіліксіз</w:t>
      </w:r>
      <w:r w:rsidR="00C96900">
        <w:rPr>
          <w:rFonts w:ascii="Times New Roman" w:hAnsi="Times New Roman" w:cs="Times New Roman"/>
          <w:sz w:val="28"/>
          <w:szCs w:val="28"/>
        </w:rPr>
        <w:t xml:space="preserve">. </w:t>
      </w:r>
      <w:r w:rsidR="00415173">
        <w:rPr>
          <w:rFonts w:ascii="Times New Roman" w:hAnsi="Times New Roman" w:cs="Times New Roman"/>
          <w:sz w:val="28"/>
          <w:szCs w:val="28"/>
        </w:rPr>
        <w:t xml:space="preserve">Азық-түлік қауіпсіздігі </w:t>
      </w:r>
      <w:r w:rsidR="00185B3E" w:rsidRPr="00C61574">
        <w:rPr>
          <w:rFonts w:ascii="Times New Roman" w:hAnsi="Times New Roman" w:cs="Times New Roman"/>
          <w:sz w:val="28"/>
          <w:szCs w:val="28"/>
        </w:rPr>
        <w:t>АӨК-нің даму деңгейіне, халықтың азық-түлікке физикалық,</w:t>
      </w:r>
      <w:r w:rsidR="00C96900">
        <w:rPr>
          <w:rFonts w:ascii="Times New Roman" w:hAnsi="Times New Roman" w:cs="Times New Roman"/>
          <w:sz w:val="28"/>
          <w:szCs w:val="28"/>
        </w:rPr>
        <w:t xml:space="preserve"> </w:t>
      </w:r>
      <w:r w:rsidR="00185B3E" w:rsidRPr="00C61574">
        <w:rPr>
          <w:rFonts w:ascii="Times New Roman" w:hAnsi="Times New Roman" w:cs="Times New Roman"/>
          <w:sz w:val="28"/>
          <w:szCs w:val="28"/>
        </w:rPr>
        <w:t>экономикалық және қаржылай қолжетімділігі</w:t>
      </w:r>
      <w:r w:rsidR="00415173">
        <w:rPr>
          <w:rFonts w:ascii="Times New Roman" w:hAnsi="Times New Roman" w:cs="Times New Roman"/>
          <w:sz w:val="28"/>
          <w:szCs w:val="28"/>
        </w:rPr>
        <w:t>не</w:t>
      </w:r>
      <w:r w:rsidR="00185B3E" w:rsidRPr="00C61574">
        <w:rPr>
          <w:rFonts w:ascii="Times New Roman" w:hAnsi="Times New Roman" w:cs="Times New Roman"/>
          <w:sz w:val="28"/>
          <w:szCs w:val="28"/>
        </w:rPr>
        <w:t xml:space="preserve">, </w:t>
      </w:r>
      <w:r w:rsidR="00415173">
        <w:rPr>
          <w:rFonts w:ascii="Times New Roman" w:hAnsi="Times New Roman" w:cs="Times New Roman"/>
          <w:sz w:val="28"/>
          <w:szCs w:val="28"/>
        </w:rPr>
        <w:t>сонымен бірге</w:t>
      </w:r>
      <w:r w:rsidR="00185B3E" w:rsidRPr="00C61574">
        <w:rPr>
          <w:rFonts w:ascii="Times New Roman" w:hAnsi="Times New Roman" w:cs="Times New Roman"/>
          <w:sz w:val="28"/>
          <w:szCs w:val="28"/>
        </w:rPr>
        <w:t xml:space="preserve"> елдің сыртқы және ішкі сын-</w:t>
      </w:r>
      <w:r w:rsidR="00415173">
        <w:rPr>
          <w:rFonts w:ascii="Times New Roman" w:hAnsi="Times New Roman" w:cs="Times New Roman"/>
          <w:sz w:val="28"/>
          <w:szCs w:val="28"/>
        </w:rPr>
        <w:t>тегеуріндерге қарсы тұру</w:t>
      </w:r>
      <w:r w:rsidR="00185B3E" w:rsidRPr="00C61574">
        <w:rPr>
          <w:rFonts w:ascii="Times New Roman" w:hAnsi="Times New Roman" w:cs="Times New Roman"/>
          <w:sz w:val="28"/>
          <w:szCs w:val="28"/>
        </w:rPr>
        <w:t xml:space="preserve"> қабілетіне </w:t>
      </w:r>
      <w:r w:rsidR="00415173">
        <w:rPr>
          <w:rFonts w:ascii="Times New Roman" w:hAnsi="Times New Roman" w:cs="Times New Roman"/>
          <w:sz w:val="28"/>
          <w:szCs w:val="28"/>
        </w:rPr>
        <w:t xml:space="preserve">тікелей </w:t>
      </w:r>
      <w:r w:rsidR="00185B3E" w:rsidRPr="00C61574">
        <w:rPr>
          <w:rFonts w:ascii="Times New Roman" w:hAnsi="Times New Roman" w:cs="Times New Roman"/>
          <w:sz w:val="28"/>
          <w:szCs w:val="28"/>
        </w:rPr>
        <w:t>тәуелді</w:t>
      </w:r>
      <w:r w:rsidR="00415173">
        <w:rPr>
          <w:rFonts w:ascii="Times New Roman" w:hAnsi="Times New Roman" w:cs="Times New Roman"/>
          <w:sz w:val="28"/>
          <w:szCs w:val="28"/>
        </w:rPr>
        <w:t>.</w:t>
      </w:r>
      <w:r w:rsidR="00F14064">
        <w:rPr>
          <w:rFonts w:ascii="Times New Roman" w:hAnsi="Times New Roman" w:cs="Times New Roman"/>
          <w:sz w:val="28"/>
          <w:szCs w:val="28"/>
        </w:rPr>
        <w:t xml:space="preserve"> Шет мемлекеттердің тәжірибесін талдау азық-түлік қауіпсіздігін қамтамасыз етуде арнайы мемлекеттік органдар мен агенттіктердің маңызды р</w:t>
      </w:r>
      <w:r w:rsidR="001C5B93">
        <w:rPr>
          <w:rFonts w:ascii="Times New Roman" w:hAnsi="Times New Roman" w:cs="Times New Roman"/>
          <w:sz w:val="28"/>
          <w:szCs w:val="28"/>
        </w:rPr>
        <w:t>өл</w:t>
      </w:r>
      <w:r w:rsidR="00F14064">
        <w:rPr>
          <w:rFonts w:ascii="Times New Roman" w:hAnsi="Times New Roman" w:cs="Times New Roman"/>
          <w:sz w:val="28"/>
          <w:szCs w:val="28"/>
        </w:rPr>
        <w:t xml:space="preserve"> атқаратынын көрсетті. Мұндай құрылымдар азық-түлік жүйесінің тұрақтылығын сақтауға, тәуекелдерді дер кезінде анықтауға және халықты тұрақты азық-түлікпен қамтамасыз етуге бағытталған. Қазақстанда осы салаға жауапты бірыңғай органның болмауы басқару мен үйлестіру тетіктерін күшейтудің қажеттілігін айқындайды. </w:t>
      </w:r>
    </w:p>
    <w:p w14:paraId="67CBB66F" w14:textId="5E64D99D" w:rsidR="00185B3E" w:rsidRPr="00C61574" w:rsidRDefault="00185B3E" w:rsidP="008F685C">
      <w:pPr>
        <w:pStyle w:val="a7"/>
        <w:numPr>
          <w:ilvl w:val="0"/>
          <w:numId w:val="18"/>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eastAsia="Times New Roman" w:hAnsi="Times New Roman" w:cs="Times New Roman"/>
          <w:color w:val="1F1F1F"/>
          <w:sz w:val="28"/>
          <w:szCs w:val="28"/>
          <w:lang w:eastAsia="ru-RU"/>
        </w:rPr>
        <w:t xml:space="preserve">Қазақстан Республикасының </w:t>
      </w:r>
      <w:r w:rsidR="00415173" w:rsidRPr="00C61574">
        <w:rPr>
          <w:rFonts w:ascii="Times New Roman" w:eastAsia="Times New Roman" w:hAnsi="Times New Roman" w:cs="Times New Roman"/>
          <w:color w:val="1F1F1F"/>
          <w:sz w:val="28"/>
          <w:szCs w:val="28"/>
          <w:lang w:eastAsia="ru-RU"/>
        </w:rPr>
        <w:t>азық-түлік қауіпсіздігін қамтамасыз ету</w:t>
      </w:r>
      <w:r w:rsidR="00415173">
        <w:rPr>
          <w:rFonts w:ascii="Times New Roman" w:eastAsia="Times New Roman" w:hAnsi="Times New Roman" w:cs="Times New Roman"/>
          <w:color w:val="1F1F1F"/>
          <w:sz w:val="28"/>
          <w:szCs w:val="28"/>
          <w:lang w:eastAsia="ru-RU"/>
        </w:rPr>
        <w:t>де</w:t>
      </w:r>
      <w:r w:rsidR="00415173" w:rsidRPr="00C61574">
        <w:rPr>
          <w:rFonts w:ascii="Times New Roman" w:eastAsia="Times New Roman" w:hAnsi="Times New Roman" w:cs="Times New Roman"/>
          <w:color w:val="1F1F1F"/>
          <w:sz w:val="28"/>
          <w:szCs w:val="28"/>
          <w:lang w:eastAsia="ru-RU"/>
        </w:rPr>
        <w:t xml:space="preserve"> </w:t>
      </w:r>
      <w:r w:rsidRPr="00C61574">
        <w:rPr>
          <w:rFonts w:ascii="Times New Roman" w:eastAsia="Times New Roman" w:hAnsi="Times New Roman" w:cs="Times New Roman"/>
          <w:color w:val="1F1F1F"/>
          <w:sz w:val="28"/>
          <w:szCs w:val="28"/>
          <w:lang w:eastAsia="ru-RU"/>
        </w:rPr>
        <w:t>агроөнеркәсіп кешенінің ресурстық әлеуеті жеткілікті</w:t>
      </w:r>
      <w:r w:rsidR="00415173">
        <w:rPr>
          <w:rFonts w:ascii="Times New Roman" w:eastAsia="Times New Roman" w:hAnsi="Times New Roman" w:cs="Times New Roman"/>
          <w:color w:val="1F1F1F"/>
          <w:sz w:val="28"/>
          <w:szCs w:val="28"/>
          <w:lang w:eastAsia="ru-RU"/>
        </w:rPr>
        <w:t xml:space="preserve"> әрі тұрақты</w:t>
      </w:r>
      <w:r w:rsidRPr="00C61574">
        <w:rPr>
          <w:rFonts w:ascii="Times New Roman" w:eastAsia="Times New Roman" w:hAnsi="Times New Roman" w:cs="Times New Roman"/>
          <w:color w:val="1F1F1F"/>
          <w:sz w:val="28"/>
          <w:szCs w:val="28"/>
          <w:lang w:eastAsia="ru-RU"/>
        </w:rPr>
        <w:t xml:space="preserve">. </w:t>
      </w:r>
      <w:r w:rsidR="00415173">
        <w:rPr>
          <w:rFonts w:ascii="Times New Roman" w:eastAsia="Times New Roman" w:hAnsi="Times New Roman" w:cs="Times New Roman"/>
          <w:color w:val="1F1F1F"/>
          <w:sz w:val="28"/>
          <w:szCs w:val="28"/>
          <w:lang w:eastAsia="ru-RU"/>
        </w:rPr>
        <w:t>Агроөнеркәсіп кешені</w:t>
      </w:r>
      <w:r w:rsidR="00D52676">
        <w:rPr>
          <w:rFonts w:ascii="Times New Roman" w:eastAsia="Times New Roman" w:hAnsi="Times New Roman" w:cs="Times New Roman"/>
          <w:color w:val="1F1F1F"/>
          <w:sz w:val="28"/>
          <w:szCs w:val="28"/>
          <w:lang w:eastAsia="ru-RU"/>
        </w:rPr>
        <w:t xml:space="preserve">н жетілдіруде ауыл шаруашылығы саласындағы еңбек ресурстарының азаюы, жалақының төмен деңгейі тежеуші факторлар қатарына жатады. </w:t>
      </w:r>
      <w:r w:rsidR="00E65C95">
        <w:rPr>
          <w:rFonts w:ascii="Times New Roman" w:eastAsia="Times New Roman" w:hAnsi="Times New Roman" w:cs="Times New Roman"/>
          <w:color w:val="1F1F1F"/>
          <w:sz w:val="28"/>
          <w:szCs w:val="28"/>
          <w:lang w:eastAsia="ru-RU"/>
        </w:rPr>
        <w:t>А</w:t>
      </w:r>
      <w:r w:rsidRPr="00C61574">
        <w:rPr>
          <w:rFonts w:ascii="Times New Roman" w:eastAsia="Times New Roman" w:hAnsi="Times New Roman" w:cs="Times New Roman"/>
          <w:color w:val="1F1F1F"/>
          <w:sz w:val="28"/>
          <w:szCs w:val="28"/>
          <w:lang w:eastAsia="ru-RU"/>
        </w:rPr>
        <w:t>зық-түлік қауіпсіздігін нығайту</w:t>
      </w:r>
      <w:r w:rsidR="00D52676">
        <w:rPr>
          <w:rFonts w:ascii="Times New Roman" w:eastAsia="Times New Roman" w:hAnsi="Times New Roman" w:cs="Times New Roman"/>
          <w:color w:val="1F1F1F"/>
          <w:sz w:val="28"/>
          <w:szCs w:val="28"/>
          <w:lang w:eastAsia="ru-RU"/>
        </w:rPr>
        <w:t xml:space="preserve">да ресурстық мүмкіндіктермен қоса оларды ұтымды пайдалануға бағытталған мемлекеттік саясатты жаңғыртуды талап етеді. </w:t>
      </w:r>
    </w:p>
    <w:p w14:paraId="5C2CD22F" w14:textId="4A2CE6D2" w:rsidR="00586807" w:rsidRDefault="00185B3E" w:rsidP="00586807">
      <w:pPr>
        <w:numPr>
          <w:ilvl w:val="0"/>
          <w:numId w:val="32"/>
        </w:numPr>
        <w:pBdr>
          <w:top w:val="nil"/>
          <w:left w:val="nil"/>
          <w:bottom w:val="nil"/>
          <w:right w:val="nil"/>
          <w:between w:val="nil"/>
        </w:pBdr>
        <w:tabs>
          <w:tab w:val="left" w:pos="993"/>
        </w:tabs>
        <w:spacing w:after="0" w:line="240" w:lineRule="auto"/>
        <w:ind w:left="0" w:firstLine="709"/>
        <w:jc w:val="both"/>
        <w:rPr>
          <w:color w:val="000000"/>
          <w:sz w:val="28"/>
          <w:szCs w:val="28"/>
        </w:rPr>
      </w:pPr>
      <w:r w:rsidRPr="00586807">
        <w:rPr>
          <w:rFonts w:ascii="Times New Roman" w:eastAsia="Times New Roman" w:hAnsi="Times New Roman" w:cs="Times New Roman"/>
          <w:color w:val="1F1F1F"/>
          <w:sz w:val="28"/>
          <w:szCs w:val="28"/>
          <w:lang w:eastAsia="ru-RU"/>
        </w:rPr>
        <w:t>Қазақстан Республикасындағы азық-түлік қауіпсіздігі</w:t>
      </w:r>
      <w:r w:rsidR="00D52676" w:rsidRPr="00586807">
        <w:rPr>
          <w:rFonts w:ascii="Times New Roman" w:eastAsia="Times New Roman" w:hAnsi="Times New Roman" w:cs="Times New Roman"/>
          <w:color w:val="1F1F1F"/>
          <w:sz w:val="28"/>
          <w:szCs w:val="28"/>
          <w:lang w:eastAsia="ru-RU"/>
        </w:rPr>
        <w:t xml:space="preserve"> айтарлықтай нәтижеге қол жеткізгенімен бірқатар мәселелердің әлі де бар екені анық</w:t>
      </w:r>
      <w:r w:rsidR="00E33D6D" w:rsidRPr="00586807">
        <w:rPr>
          <w:rFonts w:ascii="Times New Roman" w:eastAsia="Times New Roman" w:hAnsi="Times New Roman" w:cs="Times New Roman"/>
          <w:color w:val="1F1F1F"/>
          <w:sz w:val="28"/>
          <w:szCs w:val="28"/>
          <w:lang w:eastAsia="ru-RU"/>
        </w:rPr>
        <w:t xml:space="preserve">. </w:t>
      </w:r>
      <w:r w:rsidR="00586807">
        <w:rPr>
          <w:rFonts w:ascii="Times New Roman" w:eastAsia="Times New Roman" w:hAnsi="Times New Roman" w:cs="Times New Roman"/>
          <w:color w:val="000000"/>
          <w:sz w:val="28"/>
          <w:szCs w:val="28"/>
        </w:rPr>
        <w:t>ФАО әдістемесіндегі тұрақтылық және бейімділік индикаторларын кеңейту негізінде Қазақстанның азық-түлік қауіпсіздігінің ағымдағы деңгейі айқындалды</w:t>
      </w:r>
      <w:r w:rsidR="00586807">
        <w:rPr>
          <w:rFonts w:ascii="Times New Roman" w:eastAsia="Times New Roman" w:hAnsi="Times New Roman" w:cs="Times New Roman"/>
          <w:color w:val="000000"/>
          <w:sz w:val="28"/>
          <w:szCs w:val="28"/>
        </w:rPr>
        <w:t>.</w:t>
      </w:r>
    </w:p>
    <w:p w14:paraId="076C41CC" w14:textId="3E884FA8" w:rsidR="00185B3E" w:rsidRPr="00586807" w:rsidRDefault="00595B85" w:rsidP="008F685C">
      <w:pPr>
        <w:pStyle w:val="a7"/>
        <w:numPr>
          <w:ilvl w:val="0"/>
          <w:numId w:val="18"/>
        </w:numPr>
        <w:tabs>
          <w:tab w:val="left" w:pos="993"/>
        </w:tabs>
        <w:spacing w:after="0" w:line="240" w:lineRule="auto"/>
        <w:ind w:left="0" w:firstLine="709"/>
        <w:jc w:val="both"/>
        <w:rPr>
          <w:rFonts w:ascii="Times New Roman" w:hAnsi="Times New Roman" w:cs="Times New Roman"/>
          <w:sz w:val="28"/>
          <w:szCs w:val="28"/>
        </w:rPr>
      </w:pPr>
      <w:r w:rsidRPr="00586807">
        <w:rPr>
          <w:rFonts w:ascii="Times New Roman" w:eastAsia="Times New Roman" w:hAnsi="Times New Roman" w:cs="Times New Roman"/>
          <w:color w:val="1F1F1F"/>
          <w:sz w:val="28"/>
          <w:szCs w:val="28"/>
          <w:lang w:eastAsia="ru-RU"/>
        </w:rPr>
        <w:t>А</w:t>
      </w:r>
      <w:r w:rsidR="00185B3E" w:rsidRPr="00586807">
        <w:rPr>
          <w:rFonts w:ascii="Times New Roman" w:eastAsia="Times New Roman" w:hAnsi="Times New Roman" w:cs="Times New Roman"/>
          <w:color w:val="1F1F1F"/>
          <w:sz w:val="28"/>
          <w:szCs w:val="28"/>
          <w:lang w:eastAsia="ru-RU"/>
        </w:rPr>
        <w:t xml:space="preserve">зық-түлік қауіпсіздігінің өндірістік </w:t>
      </w:r>
      <w:r w:rsidR="00EE288E" w:rsidRPr="00586807">
        <w:rPr>
          <w:rFonts w:ascii="Times New Roman" w:eastAsia="Times New Roman" w:hAnsi="Times New Roman" w:cs="Times New Roman"/>
          <w:color w:val="1F1F1F"/>
          <w:sz w:val="28"/>
          <w:szCs w:val="28"/>
          <w:lang w:eastAsia="ru-RU"/>
        </w:rPr>
        <w:t>тірегі</w:t>
      </w:r>
      <w:r w:rsidR="00185B3E" w:rsidRPr="00586807">
        <w:rPr>
          <w:rFonts w:ascii="Times New Roman" w:eastAsia="Times New Roman" w:hAnsi="Times New Roman" w:cs="Times New Roman"/>
          <w:color w:val="1F1F1F"/>
          <w:sz w:val="28"/>
          <w:szCs w:val="28"/>
          <w:lang w:eastAsia="ru-RU"/>
        </w:rPr>
        <w:t xml:space="preserve"> ауыл шаруашылығы</w:t>
      </w:r>
      <w:r w:rsidR="00EE288E" w:rsidRPr="00586807">
        <w:rPr>
          <w:rFonts w:ascii="Times New Roman" w:eastAsia="Times New Roman" w:hAnsi="Times New Roman" w:cs="Times New Roman"/>
          <w:color w:val="1F1F1F"/>
          <w:sz w:val="28"/>
          <w:szCs w:val="28"/>
          <w:lang w:eastAsia="ru-RU"/>
        </w:rPr>
        <w:t xml:space="preserve"> саласын</w:t>
      </w:r>
      <w:r w:rsidR="00185B3E" w:rsidRPr="00586807">
        <w:rPr>
          <w:rFonts w:ascii="Times New Roman" w:eastAsia="Times New Roman" w:hAnsi="Times New Roman" w:cs="Times New Roman"/>
          <w:color w:val="1F1F1F"/>
          <w:sz w:val="28"/>
          <w:szCs w:val="28"/>
          <w:lang w:eastAsia="ru-RU"/>
        </w:rPr>
        <w:t xml:space="preserve"> технологиялық </w:t>
      </w:r>
      <w:r w:rsidR="00EE288E" w:rsidRPr="00586807">
        <w:rPr>
          <w:rFonts w:ascii="Times New Roman" w:eastAsia="Times New Roman" w:hAnsi="Times New Roman" w:cs="Times New Roman"/>
          <w:color w:val="1F1F1F"/>
          <w:sz w:val="28"/>
          <w:szCs w:val="28"/>
          <w:lang w:eastAsia="ru-RU"/>
        </w:rPr>
        <w:t xml:space="preserve">ресурстармен </w:t>
      </w:r>
      <w:r w:rsidR="00185B3E" w:rsidRPr="00586807">
        <w:rPr>
          <w:rFonts w:ascii="Times New Roman" w:eastAsia="Times New Roman" w:hAnsi="Times New Roman" w:cs="Times New Roman"/>
          <w:color w:val="1F1F1F"/>
          <w:sz w:val="28"/>
          <w:szCs w:val="28"/>
          <w:lang w:eastAsia="ru-RU"/>
        </w:rPr>
        <w:t>және энерг</w:t>
      </w:r>
      <w:r w:rsidR="00EE288E" w:rsidRPr="00586807">
        <w:rPr>
          <w:rFonts w:ascii="Times New Roman" w:eastAsia="Times New Roman" w:hAnsi="Times New Roman" w:cs="Times New Roman"/>
          <w:color w:val="1F1F1F"/>
          <w:sz w:val="28"/>
          <w:szCs w:val="28"/>
          <w:lang w:eastAsia="ru-RU"/>
        </w:rPr>
        <w:t>ия көздерімен жабдықтау деңгейімен айқындалады</w:t>
      </w:r>
      <w:r w:rsidR="00185B3E" w:rsidRPr="00586807">
        <w:rPr>
          <w:rFonts w:ascii="Times New Roman" w:eastAsia="Times New Roman" w:hAnsi="Times New Roman" w:cs="Times New Roman"/>
          <w:color w:val="1F1F1F"/>
          <w:sz w:val="28"/>
          <w:szCs w:val="28"/>
          <w:lang w:eastAsia="ru-RU"/>
        </w:rPr>
        <w:t>. Басқаша айтқанда, азық-түлік қауіпсіздігін қамтамасыз ету</w:t>
      </w:r>
      <w:r w:rsidR="0090350E" w:rsidRPr="00586807">
        <w:rPr>
          <w:rFonts w:ascii="Times New Roman" w:eastAsia="Times New Roman" w:hAnsi="Times New Roman" w:cs="Times New Roman"/>
          <w:color w:val="1F1F1F"/>
          <w:sz w:val="28"/>
          <w:szCs w:val="28"/>
          <w:lang w:eastAsia="ru-RU"/>
        </w:rPr>
        <w:t>де</w:t>
      </w:r>
      <w:r w:rsidR="00185B3E" w:rsidRPr="00586807">
        <w:rPr>
          <w:rFonts w:ascii="Times New Roman" w:eastAsia="Times New Roman" w:hAnsi="Times New Roman" w:cs="Times New Roman"/>
          <w:color w:val="1F1F1F"/>
          <w:sz w:val="28"/>
          <w:szCs w:val="28"/>
          <w:lang w:eastAsia="ru-RU"/>
        </w:rPr>
        <w:t xml:space="preserve"> өндіріс көлемін ұлғайту</w:t>
      </w:r>
      <w:r w:rsidR="0090350E" w:rsidRPr="00586807">
        <w:rPr>
          <w:rFonts w:ascii="Times New Roman" w:eastAsia="Times New Roman" w:hAnsi="Times New Roman" w:cs="Times New Roman"/>
          <w:color w:val="1F1F1F"/>
          <w:sz w:val="28"/>
          <w:szCs w:val="28"/>
          <w:lang w:eastAsia="ru-RU"/>
        </w:rPr>
        <w:t xml:space="preserve">мен бірге </w:t>
      </w:r>
      <w:r w:rsidR="00185B3E" w:rsidRPr="00586807">
        <w:rPr>
          <w:rFonts w:ascii="Times New Roman" w:eastAsia="Times New Roman" w:hAnsi="Times New Roman" w:cs="Times New Roman"/>
          <w:color w:val="1F1F1F"/>
          <w:sz w:val="28"/>
          <w:szCs w:val="28"/>
          <w:lang w:eastAsia="ru-RU"/>
        </w:rPr>
        <w:t>өндіріс</w:t>
      </w:r>
      <w:r w:rsidR="0090350E" w:rsidRPr="00586807">
        <w:rPr>
          <w:rFonts w:ascii="Times New Roman" w:eastAsia="Times New Roman" w:hAnsi="Times New Roman" w:cs="Times New Roman"/>
          <w:color w:val="1F1F1F"/>
          <w:sz w:val="28"/>
          <w:szCs w:val="28"/>
          <w:lang w:eastAsia="ru-RU"/>
        </w:rPr>
        <w:t>тегі өнім</w:t>
      </w:r>
      <w:r w:rsidR="00185B3E" w:rsidRPr="00586807">
        <w:rPr>
          <w:rFonts w:ascii="Times New Roman" w:eastAsia="Times New Roman" w:hAnsi="Times New Roman" w:cs="Times New Roman"/>
          <w:color w:val="1F1F1F"/>
          <w:sz w:val="28"/>
          <w:szCs w:val="28"/>
          <w:lang w:eastAsia="ru-RU"/>
        </w:rPr>
        <w:t xml:space="preserve"> сапа</w:t>
      </w:r>
      <w:r w:rsidR="0090350E" w:rsidRPr="00586807">
        <w:rPr>
          <w:rFonts w:ascii="Times New Roman" w:eastAsia="Times New Roman" w:hAnsi="Times New Roman" w:cs="Times New Roman"/>
          <w:color w:val="1F1F1F"/>
          <w:sz w:val="28"/>
          <w:szCs w:val="28"/>
          <w:lang w:eastAsia="ru-RU"/>
        </w:rPr>
        <w:t>сы мен</w:t>
      </w:r>
      <w:r w:rsidR="00185B3E" w:rsidRPr="00586807">
        <w:rPr>
          <w:rFonts w:ascii="Times New Roman" w:eastAsia="Times New Roman" w:hAnsi="Times New Roman" w:cs="Times New Roman"/>
          <w:color w:val="1F1F1F"/>
          <w:sz w:val="28"/>
          <w:szCs w:val="28"/>
          <w:lang w:eastAsia="ru-RU"/>
        </w:rPr>
        <w:t xml:space="preserve"> технологиялық тиімділі</w:t>
      </w:r>
      <w:r w:rsidR="0090350E" w:rsidRPr="00586807">
        <w:rPr>
          <w:rFonts w:ascii="Times New Roman" w:eastAsia="Times New Roman" w:hAnsi="Times New Roman" w:cs="Times New Roman"/>
          <w:color w:val="1F1F1F"/>
          <w:sz w:val="28"/>
          <w:szCs w:val="28"/>
          <w:lang w:eastAsia="ru-RU"/>
        </w:rPr>
        <w:t>кті</w:t>
      </w:r>
      <w:r w:rsidR="00185B3E" w:rsidRPr="00586807">
        <w:rPr>
          <w:rFonts w:ascii="Times New Roman" w:eastAsia="Times New Roman" w:hAnsi="Times New Roman" w:cs="Times New Roman"/>
          <w:color w:val="1F1F1F"/>
          <w:sz w:val="28"/>
          <w:szCs w:val="28"/>
          <w:lang w:eastAsia="ru-RU"/>
        </w:rPr>
        <w:t xml:space="preserve"> арттыру</w:t>
      </w:r>
      <w:r w:rsidR="0090350E" w:rsidRPr="00586807">
        <w:rPr>
          <w:rFonts w:ascii="Times New Roman" w:eastAsia="Times New Roman" w:hAnsi="Times New Roman" w:cs="Times New Roman"/>
          <w:color w:val="1F1F1F"/>
          <w:sz w:val="28"/>
          <w:szCs w:val="28"/>
          <w:lang w:eastAsia="ru-RU"/>
        </w:rPr>
        <w:t>дың негізгі ықпалы зор.</w:t>
      </w:r>
    </w:p>
    <w:p w14:paraId="5F24F5B1" w14:textId="7AA5A0D7" w:rsidR="00185B3E" w:rsidRPr="00C61574" w:rsidRDefault="00595B85" w:rsidP="008F685C">
      <w:pPr>
        <w:pStyle w:val="a7"/>
        <w:numPr>
          <w:ilvl w:val="0"/>
          <w:numId w:val="1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00185B3E" w:rsidRPr="00C61574">
        <w:rPr>
          <w:rFonts w:ascii="Times New Roman" w:hAnsi="Times New Roman" w:cs="Times New Roman"/>
          <w:sz w:val="28"/>
          <w:szCs w:val="28"/>
        </w:rPr>
        <w:t>уыл шаруашылығы</w:t>
      </w:r>
      <w:r w:rsidR="0090350E">
        <w:rPr>
          <w:rFonts w:ascii="Times New Roman" w:hAnsi="Times New Roman" w:cs="Times New Roman"/>
          <w:sz w:val="28"/>
          <w:szCs w:val="28"/>
        </w:rPr>
        <w:t xml:space="preserve"> саласында</w:t>
      </w:r>
      <w:r w:rsidR="0057787E">
        <w:rPr>
          <w:rFonts w:ascii="Times New Roman" w:hAnsi="Times New Roman" w:cs="Times New Roman"/>
          <w:sz w:val="28"/>
          <w:szCs w:val="28"/>
        </w:rPr>
        <w:t>ғы кадр</w:t>
      </w:r>
      <w:r w:rsidR="007A6647">
        <w:rPr>
          <w:rFonts w:ascii="Times New Roman" w:hAnsi="Times New Roman" w:cs="Times New Roman"/>
          <w:sz w:val="28"/>
          <w:szCs w:val="28"/>
        </w:rPr>
        <w:t>лық</w:t>
      </w:r>
      <w:r w:rsidR="0057787E">
        <w:rPr>
          <w:rFonts w:ascii="Times New Roman" w:hAnsi="Times New Roman" w:cs="Times New Roman"/>
          <w:sz w:val="28"/>
          <w:szCs w:val="28"/>
        </w:rPr>
        <w:t xml:space="preserve"> мәселе – </w:t>
      </w:r>
      <w:r w:rsidR="0057787E" w:rsidRPr="00C61574">
        <w:rPr>
          <w:rFonts w:ascii="Times New Roman" w:hAnsi="Times New Roman" w:cs="Times New Roman"/>
          <w:sz w:val="28"/>
          <w:szCs w:val="28"/>
        </w:rPr>
        <w:t xml:space="preserve">еңбек күшінің тұрақтылығын сақтау </w:t>
      </w:r>
      <w:r w:rsidR="0057787E">
        <w:rPr>
          <w:rFonts w:ascii="Times New Roman" w:hAnsi="Times New Roman" w:cs="Times New Roman"/>
          <w:sz w:val="28"/>
          <w:szCs w:val="28"/>
        </w:rPr>
        <w:t>мен</w:t>
      </w:r>
      <w:r w:rsidR="0057787E" w:rsidRPr="00C61574">
        <w:rPr>
          <w:rFonts w:ascii="Times New Roman" w:hAnsi="Times New Roman" w:cs="Times New Roman"/>
          <w:sz w:val="28"/>
          <w:szCs w:val="28"/>
        </w:rPr>
        <w:t xml:space="preserve"> кадрлардың тартымдылығын арттыру</w:t>
      </w:r>
      <w:r w:rsidR="0057787E">
        <w:rPr>
          <w:rFonts w:ascii="Times New Roman" w:hAnsi="Times New Roman" w:cs="Times New Roman"/>
          <w:sz w:val="28"/>
          <w:szCs w:val="28"/>
        </w:rPr>
        <w:t xml:space="preserve"> елдің азық-түлік қауіпсіздігін қамтамасыз етудің басты шарты.</w:t>
      </w:r>
      <w:r w:rsidR="00185B3E" w:rsidRPr="00C61574">
        <w:rPr>
          <w:rFonts w:ascii="Times New Roman" w:hAnsi="Times New Roman" w:cs="Times New Roman"/>
          <w:sz w:val="28"/>
          <w:szCs w:val="28"/>
        </w:rPr>
        <w:t xml:space="preserve"> Себебі,</w:t>
      </w:r>
      <w:r w:rsidR="0057787E">
        <w:rPr>
          <w:rFonts w:ascii="Times New Roman" w:hAnsi="Times New Roman" w:cs="Times New Roman"/>
          <w:sz w:val="28"/>
          <w:szCs w:val="28"/>
        </w:rPr>
        <w:t xml:space="preserve"> </w:t>
      </w:r>
      <w:r w:rsidR="00185B3E" w:rsidRPr="00C61574">
        <w:rPr>
          <w:rFonts w:ascii="Times New Roman" w:hAnsi="Times New Roman" w:cs="Times New Roman"/>
          <w:sz w:val="28"/>
          <w:szCs w:val="28"/>
        </w:rPr>
        <w:t xml:space="preserve">аграрлық өндірістің </w:t>
      </w:r>
      <w:r w:rsidR="0057787E">
        <w:rPr>
          <w:rFonts w:ascii="Times New Roman" w:hAnsi="Times New Roman" w:cs="Times New Roman"/>
          <w:sz w:val="28"/>
          <w:szCs w:val="28"/>
        </w:rPr>
        <w:t>нәтижесі</w:t>
      </w:r>
      <w:r w:rsidR="00185B3E" w:rsidRPr="00C61574">
        <w:rPr>
          <w:rFonts w:ascii="Times New Roman" w:hAnsi="Times New Roman" w:cs="Times New Roman"/>
          <w:sz w:val="28"/>
          <w:szCs w:val="28"/>
        </w:rPr>
        <w:t xml:space="preserve"> материалдық-техникалық базамен қатар жұмыс күшінің </w:t>
      </w:r>
      <w:r w:rsidR="00376628" w:rsidRPr="00C61574">
        <w:rPr>
          <w:rFonts w:ascii="Times New Roman" w:hAnsi="Times New Roman" w:cs="Times New Roman"/>
          <w:sz w:val="28"/>
          <w:szCs w:val="28"/>
        </w:rPr>
        <w:t>білікті</w:t>
      </w:r>
      <w:r w:rsidR="00376628">
        <w:rPr>
          <w:rFonts w:ascii="Times New Roman" w:hAnsi="Times New Roman" w:cs="Times New Roman"/>
          <w:sz w:val="28"/>
          <w:szCs w:val="28"/>
        </w:rPr>
        <w:t>лігіне,</w:t>
      </w:r>
      <w:r w:rsidR="00376628" w:rsidRPr="00C61574">
        <w:rPr>
          <w:rFonts w:ascii="Times New Roman" w:hAnsi="Times New Roman" w:cs="Times New Roman"/>
          <w:sz w:val="28"/>
          <w:szCs w:val="28"/>
        </w:rPr>
        <w:t xml:space="preserve"> </w:t>
      </w:r>
      <w:r w:rsidR="00376628">
        <w:rPr>
          <w:rFonts w:ascii="Times New Roman" w:hAnsi="Times New Roman" w:cs="Times New Roman"/>
          <w:sz w:val="28"/>
          <w:szCs w:val="28"/>
        </w:rPr>
        <w:t xml:space="preserve">олардың осы салада </w:t>
      </w:r>
      <w:r w:rsidR="00185B3E" w:rsidRPr="00C61574">
        <w:rPr>
          <w:rFonts w:ascii="Times New Roman" w:hAnsi="Times New Roman" w:cs="Times New Roman"/>
          <w:sz w:val="28"/>
          <w:szCs w:val="28"/>
        </w:rPr>
        <w:t xml:space="preserve">ұзақ мерзімді </w:t>
      </w:r>
      <w:r w:rsidR="00376628">
        <w:rPr>
          <w:rFonts w:ascii="Times New Roman" w:hAnsi="Times New Roman" w:cs="Times New Roman"/>
          <w:sz w:val="28"/>
          <w:szCs w:val="28"/>
        </w:rPr>
        <w:t>тұрақтануына</w:t>
      </w:r>
      <w:r w:rsidR="0057787E">
        <w:rPr>
          <w:rFonts w:ascii="Times New Roman" w:hAnsi="Times New Roman" w:cs="Times New Roman"/>
          <w:sz w:val="28"/>
          <w:szCs w:val="28"/>
        </w:rPr>
        <w:t xml:space="preserve"> байланысты</w:t>
      </w:r>
      <w:r w:rsidR="00185B3E" w:rsidRPr="00C61574">
        <w:rPr>
          <w:rFonts w:ascii="Times New Roman" w:hAnsi="Times New Roman" w:cs="Times New Roman"/>
          <w:sz w:val="28"/>
          <w:szCs w:val="28"/>
        </w:rPr>
        <w:t>.</w:t>
      </w:r>
      <w:r w:rsidR="001C5B93">
        <w:rPr>
          <w:rFonts w:ascii="Times New Roman" w:hAnsi="Times New Roman" w:cs="Times New Roman"/>
          <w:sz w:val="28"/>
          <w:szCs w:val="28"/>
        </w:rPr>
        <w:t xml:space="preserve"> </w:t>
      </w:r>
      <w:r w:rsidR="007A6647">
        <w:rPr>
          <w:rFonts w:ascii="Times New Roman" w:hAnsi="Times New Roman" w:cs="Times New Roman"/>
          <w:sz w:val="28"/>
          <w:szCs w:val="28"/>
        </w:rPr>
        <w:t>А</w:t>
      </w:r>
      <w:r w:rsidR="00185B3E" w:rsidRPr="00C61574">
        <w:rPr>
          <w:rFonts w:ascii="Times New Roman" w:hAnsi="Times New Roman" w:cs="Times New Roman"/>
          <w:sz w:val="28"/>
          <w:szCs w:val="28"/>
        </w:rPr>
        <w:t>уыл шаруашылығы</w:t>
      </w:r>
      <w:r w:rsidR="00925F22">
        <w:rPr>
          <w:rFonts w:ascii="Times New Roman" w:hAnsi="Times New Roman" w:cs="Times New Roman"/>
          <w:sz w:val="28"/>
          <w:szCs w:val="28"/>
        </w:rPr>
        <w:t xml:space="preserve"> саласында</w:t>
      </w:r>
      <w:r w:rsidR="00185B3E" w:rsidRPr="00C61574">
        <w:rPr>
          <w:rFonts w:ascii="Times New Roman" w:hAnsi="Times New Roman" w:cs="Times New Roman"/>
          <w:sz w:val="28"/>
          <w:szCs w:val="28"/>
        </w:rPr>
        <w:t xml:space="preserve"> </w:t>
      </w:r>
      <w:r w:rsidR="00925F22">
        <w:rPr>
          <w:rFonts w:ascii="Times New Roman" w:hAnsi="Times New Roman" w:cs="Times New Roman"/>
          <w:sz w:val="28"/>
          <w:szCs w:val="28"/>
        </w:rPr>
        <w:t xml:space="preserve">кадрларды сақтап </w:t>
      </w:r>
      <w:r w:rsidR="00185B3E" w:rsidRPr="00C61574">
        <w:rPr>
          <w:rFonts w:ascii="Times New Roman" w:hAnsi="Times New Roman" w:cs="Times New Roman"/>
          <w:sz w:val="28"/>
          <w:szCs w:val="28"/>
        </w:rPr>
        <w:t xml:space="preserve">қалу, </w:t>
      </w:r>
      <w:r w:rsidR="00925F22">
        <w:rPr>
          <w:rFonts w:ascii="Times New Roman" w:hAnsi="Times New Roman" w:cs="Times New Roman"/>
          <w:sz w:val="28"/>
          <w:szCs w:val="28"/>
        </w:rPr>
        <w:t xml:space="preserve">кадрлардың салааралық </w:t>
      </w:r>
      <w:r w:rsidR="00925F22">
        <w:rPr>
          <w:rFonts w:ascii="Times New Roman" w:hAnsi="Times New Roman" w:cs="Times New Roman"/>
          <w:sz w:val="28"/>
          <w:szCs w:val="28"/>
        </w:rPr>
        <w:lastRenderedPageBreak/>
        <w:t>ауысуын шектеу</w:t>
      </w:r>
      <w:r w:rsidR="00185B3E" w:rsidRPr="00C61574">
        <w:rPr>
          <w:rFonts w:ascii="Times New Roman" w:hAnsi="Times New Roman" w:cs="Times New Roman"/>
          <w:sz w:val="28"/>
          <w:szCs w:val="28"/>
        </w:rPr>
        <w:t xml:space="preserve"> және </w:t>
      </w:r>
      <w:r w:rsidR="00925F22">
        <w:rPr>
          <w:rFonts w:ascii="Times New Roman" w:hAnsi="Times New Roman" w:cs="Times New Roman"/>
          <w:sz w:val="28"/>
          <w:szCs w:val="28"/>
        </w:rPr>
        <w:t xml:space="preserve">де </w:t>
      </w:r>
      <w:r w:rsidR="00185B3E" w:rsidRPr="00C61574">
        <w:rPr>
          <w:rFonts w:ascii="Times New Roman" w:hAnsi="Times New Roman" w:cs="Times New Roman"/>
          <w:sz w:val="28"/>
          <w:szCs w:val="28"/>
        </w:rPr>
        <w:t>еңбек</w:t>
      </w:r>
      <w:r w:rsidR="00925F22">
        <w:rPr>
          <w:rFonts w:ascii="Times New Roman" w:hAnsi="Times New Roman" w:cs="Times New Roman"/>
          <w:sz w:val="28"/>
          <w:szCs w:val="28"/>
        </w:rPr>
        <w:t xml:space="preserve">ке деген ынта-жігерін оятатын </w:t>
      </w:r>
      <w:r w:rsidR="00185B3E" w:rsidRPr="00C61574">
        <w:rPr>
          <w:rFonts w:ascii="Times New Roman" w:hAnsi="Times New Roman" w:cs="Times New Roman"/>
          <w:sz w:val="28"/>
          <w:szCs w:val="28"/>
        </w:rPr>
        <w:t xml:space="preserve">экономикалық әрі әлеуметтік </w:t>
      </w:r>
      <w:r w:rsidR="007A6647">
        <w:rPr>
          <w:rFonts w:ascii="Times New Roman" w:hAnsi="Times New Roman" w:cs="Times New Roman"/>
          <w:sz w:val="28"/>
          <w:szCs w:val="28"/>
        </w:rPr>
        <w:t>саясатты</w:t>
      </w:r>
      <w:r w:rsidR="00185B3E" w:rsidRPr="00C61574">
        <w:rPr>
          <w:rFonts w:ascii="Times New Roman" w:hAnsi="Times New Roman" w:cs="Times New Roman"/>
          <w:sz w:val="28"/>
          <w:szCs w:val="28"/>
        </w:rPr>
        <w:t xml:space="preserve"> </w:t>
      </w:r>
      <w:r w:rsidR="007A6647">
        <w:rPr>
          <w:rFonts w:ascii="Times New Roman" w:hAnsi="Times New Roman" w:cs="Times New Roman"/>
          <w:sz w:val="28"/>
          <w:szCs w:val="28"/>
        </w:rPr>
        <w:t>жаңғырту</w:t>
      </w:r>
      <w:r w:rsidR="00185B3E" w:rsidRPr="00C61574">
        <w:rPr>
          <w:rFonts w:ascii="Times New Roman" w:hAnsi="Times New Roman" w:cs="Times New Roman"/>
          <w:sz w:val="28"/>
          <w:szCs w:val="28"/>
        </w:rPr>
        <w:t xml:space="preserve"> </w:t>
      </w:r>
      <w:r w:rsidR="007A6647">
        <w:rPr>
          <w:rFonts w:ascii="Times New Roman" w:hAnsi="Times New Roman" w:cs="Times New Roman"/>
          <w:sz w:val="28"/>
          <w:szCs w:val="28"/>
        </w:rPr>
        <w:t>қажет.</w:t>
      </w:r>
    </w:p>
    <w:p w14:paraId="27F26530" w14:textId="605E8A22" w:rsidR="00185B3E" w:rsidRPr="00C61574" w:rsidRDefault="00185B3E" w:rsidP="008F685C">
      <w:pPr>
        <w:pStyle w:val="a7"/>
        <w:numPr>
          <w:ilvl w:val="0"/>
          <w:numId w:val="18"/>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Қазақстандағы азық-түлік қауіпсіздігі климаттық тұрақтылыққа тәуелді және табиғи-климаттық өзгерістер аграрлық сектордың нәтижелілігін әлсірет</w:t>
      </w:r>
      <w:r w:rsidR="004019AB">
        <w:rPr>
          <w:rFonts w:ascii="Times New Roman" w:hAnsi="Times New Roman" w:cs="Times New Roman"/>
          <w:sz w:val="28"/>
          <w:szCs w:val="28"/>
        </w:rPr>
        <w:t>уші әрі</w:t>
      </w:r>
      <w:r w:rsidRPr="00C61574">
        <w:rPr>
          <w:rFonts w:ascii="Times New Roman" w:hAnsi="Times New Roman" w:cs="Times New Roman"/>
          <w:sz w:val="28"/>
          <w:szCs w:val="28"/>
        </w:rPr>
        <w:t xml:space="preserve"> шектеуші факторлардың бірі</w:t>
      </w:r>
      <w:r w:rsidR="004019AB">
        <w:rPr>
          <w:rFonts w:ascii="Times New Roman" w:hAnsi="Times New Roman" w:cs="Times New Roman"/>
          <w:sz w:val="28"/>
          <w:szCs w:val="28"/>
        </w:rPr>
        <w:t xml:space="preserve">. </w:t>
      </w:r>
      <w:r w:rsidRPr="00C61574">
        <w:rPr>
          <w:rFonts w:ascii="Times New Roman" w:hAnsi="Times New Roman" w:cs="Times New Roman"/>
          <w:sz w:val="28"/>
          <w:szCs w:val="28"/>
        </w:rPr>
        <w:t>Азық-түлік қауіпсіздігін қамтамасыз ету саясаты климаттық тәуекелдерді ескермей және оған бейімделмей тиімді саясат құра алмайды.</w:t>
      </w:r>
    </w:p>
    <w:p w14:paraId="1920ACC5" w14:textId="6AE6CFE9" w:rsidR="00185B3E" w:rsidRPr="00C61574" w:rsidRDefault="00185B3E" w:rsidP="008F685C">
      <w:pPr>
        <w:pStyle w:val="a7"/>
        <w:numPr>
          <w:ilvl w:val="0"/>
          <w:numId w:val="18"/>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Қазақстан Республикасында азық-түлік қауіпсіздігін қамтамасыз етуге бағытталған мемлекеттік бағдарламалардың АӨК-ні дамытудағы рөлі елеулі екенін көрсетті. Арнайы әдістеме негізінде жүргізілген тиімділік</w:t>
      </w:r>
      <w:r w:rsidR="000A77C8">
        <w:rPr>
          <w:rFonts w:ascii="Times New Roman" w:hAnsi="Times New Roman" w:cs="Times New Roman"/>
          <w:sz w:val="28"/>
          <w:szCs w:val="28"/>
        </w:rPr>
        <w:t>ті</w:t>
      </w:r>
      <w:r w:rsidRPr="00C61574">
        <w:rPr>
          <w:rFonts w:ascii="Times New Roman" w:hAnsi="Times New Roman" w:cs="Times New Roman"/>
          <w:sz w:val="28"/>
          <w:szCs w:val="28"/>
        </w:rPr>
        <w:t xml:space="preserve"> бағалау</w:t>
      </w:r>
      <w:r w:rsidR="000A77C8">
        <w:rPr>
          <w:rFonts w:ascii="Times New Roman" w:hAnsi="Times New Roman" w:cs="Times New Roman"/>
          <w:sz w:val="28"/>
          <w:szCs w:val="28"/>
        </w:rPr>
        <w:t xml:space="preserve"> </w:t>
      </w:r>
      <w:r w:rsidRPr="00C61574">
        <w:rPr>
          <w:rFonts w:ascii="Times New Roman" w:hAnsi="Times New Roman" w:cs="Times New Roman"/>
          <w:sz w:val="28"/>
          <w:szCs w:val="28"/>
        </w:rPr>
        <w:t xml:space="preserve">бағдарламалық шаралардың азық-түлік өндірісін қолдау, саланың орнықтылығын сақтау және ішкі нарықты қамтамасыз ету бағыттарында оң ықпалын айқындалғанымен, олардың нәтижелілігі барлық бағытта </w:t>
      </w:r>
      <w:r w:rsidR="00CD0BCD">
        <w:rPr>
          <w:rFonts w:ascii="Times New Roman" w:hAnsi="Times New Roman" w:cs="Times New Roman"/>
          <w:sz w:val="28"/>
          <w:szCs w:val="28"/>
        </w:rPr>
        <w:t>біркелкі еместігі</w:t>
      </w:r>
      <w:r w:rsidRPr="00C61574">
        <w:rPr>
          <w:rFonts w:ascii="Times New Roman" w:hAnsi="Times New Roman" w:cs="Times New Roman"/>
          <w:sz w:val="28"/>
          <w:szCs w:val="28"/>
        </w:rPr>
        <w:t xml:space="preserve"> анықталды. </w:t>
      </w:r>
      <w:r w:rsidR="00CD0BCD">
        <w:rPr>
          <w:rFonts w:ascii="Times New Roman" w:hAnsi="Times New Roman" w:cs="Times New Roman"/>
          <w:sz w:val="28"/>
          <w:szCs w:val="28"/>
        </w:rPr>
        <w:t>Яғни,</w:t>
      </w:r>
      <w:r w:rsidRPr="00C61574">
        <w:rPr>
          <w:rFonts w:ascii="Times New Roman" w:hAnsi="Times New Roman" w:cs="Times New Roman"/>
          <w:sz w:val="28"/>
          <w:szCs w:val="28"/>
        </w:rPr>
        <w:t xml:space="preserve"> азық-түлік қауіпсіздігін нығайтуда мемлекеттік бағдарламалардың мазмұнын, іске асыру тетіктерін және нәтиже</w:t>
      </w:r>
      <w:r w:rsidR="00CD0BCD">
        <w:rPr>
          <w:rFonts w:ascii="Times New Roman" w:hAnsi="Times New Roman" w:cs="Times New Roman"/>
          <w:sz w:val="28"/>
          <w:szCs w:val="28"/>
        </w:rPr>
        <w:t>ні бағалау</w:t>
      </w:r>
      <w:r w:rsidRPr="00C61574">
        <w:rPr>
          <w:rFonts w:ascii="Times New Roman" w:hAnsi="Times New Roman" w:cs="Times New Roman"/>
          <w:sz w:val="28"/>
          <w:szCs w:val="28"/>
        </w:rPr>
        <w:t xml:space="preserve"> өлшемдерін жетілдіру қажет.</w:t>
      </w:r>
    </w:p>
    <w:p w14:paraId="1590BC3D" w14:textId="0A953887" w:rsidR="00185B3E" w:rsidRPr="00C61574" w:rsidRDefault="00185B3E" w:rsidP="008F685C">
      <w:pPr>
        <w:pStyle w:val="a7"/>
        <w:numPr>
          <w:ilvl w:val="0"/>
          <w:numId w:val="18"/>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Азық-түлік қауіпсіздігін қамтамасыз етудің дәстүрлі тәсілдері </w:t>
      </w:r>
      <w:r w:rsidR="004019AB">
        <w:rPr>
          <w:rFonts w:ascii="Times New Roman" w:hAnsi="Times New Roman" w:cs="Times New Roman"/>
          <w:sz w:val="28"/>
          <w:szCs w:val="28"/>
        </w:rPr>
        <w:t>бүгінгі таңда</w:t>
      </w:r>
      <w:r w:rsidRPr="00C61574">
        <w:rPr>
          <w:rFonts w:ascii="Times New Roman" w:hAnsi="Times New Roman" w:cs="Times New Roman"/>
          <w:sz w:val="28"/>
          <w:szCs w:val="28"/>
        </w:rPr>
        <w:t xml:space="preserve"> цифрландыру, жасанды интеллект және инновациялық технологиялармен ұштасқанда ғана жоғары </w:t>
      </w:r>
      <w:r w:rsidR="004019AB">
        <w:rPr>
          <w:rFonts w:ascii="Times New Roman" w:hAnsi="Times New Roman" w:cs="Times New Roman"/>
          <w:sz w:val="28"/>
          <w:szCs w:val="28"/>
        </w:rPr>
        <w:t>нәтижеге</w:t>
      </w:r>
      <w:r w:rsidRPr="00C61574">
        <w:rPr>
          <w:rFonts w:ascii="Times New Roman" w:hAnsi="Times New Roman" w:cs="Times New Roman"/>
          <w:sz w:val="28"/>
          <w:szCs w:val="28"/>
        </w:rPr>
        <w:t xml:space="preserve"> қол жеткіз</w:t>
      </w:r>
      <w:r w:rsidR="004019AB">
        <w:rPr>
          <w:rFonts w:ascii="Times New Roman" w:hAnsi="Times New Roman" w:cs="Times New Roman"/>
          <w:sz w:val="28"/>
          <w:szCs w:val="28"/>
        </w:rPr>
        <w:t>е</w:t>
      </w:r>
      <w:r w:rsidR="004C207C">
        <w:rPr>
          <w:rFonts w:ascii="Times New Roman" w:hAnsi="Times New Roman" w:cs="Times New Roman"/>
          <w:sz w:val="28"/>
          <w:szCs w:val="28"/>
        </w:rPr>
        <w:t xml:space="preserve"> алады</w:t>
      </w:r>
      <w:r w:rsidRPr="00C61574">
        <w:rPr>
          <w:rFonts w:ascii="Times New Roman" w:hAnsi="Times New Roman" w:cs="Times New Roman"/>
          <w:sz w:val="28"/>
          <w:szCs w:val="28"/>
        </w:rPr>
        <w:t>. АӨК-ге цифрлық шешімдерді енгізу өндірістік процестердің дәлдігін арттыруға, ресурстарды ұтымды пайдалануға, өнімнің сапасы мен қауіпсіздігін бақылауды күшейтуге және басқарушылық шешімдердің жеделдігін қамтамасыз етуге мүмкіндік береді. Осыған сәйкес әзірленген тұжырымдама азық-түлік қауіпсіздігін қамтамасыз ету жүйесін технологиялық жаңғырту, институционалдық үйлестіру және нәтижеге бағдарланған мемлекеттік қолдау тетіктері негізінде жетілдірудің ғылыми-тәжірибелік тұғырын қалыптастырады.</w:t>
      </w:r>
    </w:p>
    <w:p w14:paraId="6C922C40" w14:textId="2BE86FC5" w:rsidR="00185B3E" w:rsidRPr="00C61574" w:rsidRDefault="00185B3E" w:rsidP="00185B3E">
      <w:pPr>
        <w:pStyle w:val="a7"/>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Зерттеу барысында алынған нәтижелер мен тұжырымдамдар негізінде Қазақстан Республикасының азық-түлік қауіпсіздігін</w:t>
      </w:r>
      <w:r w:rsidR="007E42ED">
        <w:rPr>
          <w:rFonts w:ascii="Times New Roman" w:hAnsi="Times New Roman" w:cs="Times New Roman"/>
          <w:sz w:val="28"/>
          <w:szCs w:val="28"/>
        </w:rPr>
        <w:t xml:space="preserve"> тұрақты қамтамасыз ету </w:t>
      </w:r>
      <w:r w:rsidRPr="00C61574">
        <w:rPr>
          <w:rFonts w:ascii="Times New Roman" w:hAnsi="Times New Roman" w:cs="Times New Roman"/>
          <w:sz w:val="28"/>
          <w:szCs w:val="28"/>
        </w:rPr>
        <w:t xml:space="preserve">мақсатында келесідей ұсыныстар әзірленді: </w:t>
      </w:r>
    </w:p>
    <w:p w14:paraId="3EB88704" w14:textId="77777777" w:rsidR="00185B3E" w:rsidRPr="00C61574" w:rsidRDefault="00185B3E" w:rsidP="008F685C">
      <w:pPr>
        <w:pStyle w:val="a7"/>
        <w:numPr>
          <w:ilvl w:val="0"/>
          <w:numId w:val="19"/>
        </w:numPr>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i/>
          <w:iCs/>
          <w:sz w:val="28"/>
          <w:szCs w:val="28"/>
        </w:rPr>
        <w:t xml:space="preserve">Агроөнеркәсіптік кешеннің ресурстық әлеуетін арттыру үшін технологиялық жаңғыртуды жеделдету – </w:t>
      </w:r>
      <w:r w:rsidRPr="00C61574">
        <w:rPr>
          <w:rFonts w:ascii="Times New Roman" w:hAnsi="Times New Roman" w:cs="Times New Roman"/>
          <w:sz w:val="28"/>
          <w:szCs w:val="28"/>
        </w:rPr>
        <w:t>азық-түлік қауіпсіздігінің өндірістік негізін нығайтуға жол ашады.</w:t>
      </w:r>
      <w:r w:rsidRPr="00C61574">
        <w:rPr>
          <w:rFonts w:ascii="Times New Roman" w:hAnsi="Times New Roman" w:cs="Times New Roman"/>
          <w:i/>
          <w:iCs/>
          <w:sz w:val="28"/>
          <w:szCs w:val="28"/>
        </w:rPr>
        <w:t xml:space="preserve"> </w:t>
      </w:r>
      <w:r w:rsidRPr="00C61574">
        <w:rPr>
          <w:rFonts w:ascii="Times New Roman" w:hAnsi="Times New Roman" w:cs="Times New Roman"/>
          <w:sz w:val="28"/>
          <w:szCs w:val="28"/>
        </w:rPr>
        <w:t xml:space="preserve">Ауыл шаруашылығына инвестиция тартып, цифрлық технологиялар мен ресурс үнемдеуші және сапаға бағытталған инновациялық құралдарды кеңінен енгізу үшін мемлекеттік қолдау қажет. Нәтижесінде агроөнеркәсіптік кешеннің өндірістік тиімділігі артып, бәсекеге қабілеттілігі жақсару салдарынан азық-түлік қауіпсіздігін қамтамасыз ету мүмкіншілігі артады. </w:t>
      </w:r>
    </w:p>
    <w:p w14:paraId="4820705B" w14:textId="15BFB29C" w:rsidR="00185B3E" w:rsidRPr="00C61574" w:rsidRDefault="00B925A2" w:rsidP="008F685C">
      <w:pPr>
        <w:pStyle w:val="a7"/>
        <w:numPr>
          <w:ilvl w:val="0"/>
          <w:numId w:val="19"/>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i/>
          <w:iCs/>
          <w:sz w:val="28"/>
          <w:szCs w:val="28"/>
        </w:rPr>
        <w:t>а</w:t>
      </w:r>
      <w:r w:rsidR="00185B3E" w:rsidRPr="00C61574">
        <w:rPr>
          <w:rFonts w:ascii="Times New Roman" w:hAnsi="Times New Roman" w:cs="Times New Roman"/>
          <w:i/>
          <w:iCs/>
          <w:sz w:val="28"/>
          <w:szCs w:val="28"/>
        </w:rPr>
        <w:t xml:space="preserve">зық-түлік қауіпсіздігін қамтамасыз ету жүйесіне жасанды интеллект технологияларын енгізу ұсынылды. </w:t>
      </w:r>
      <w:r w:rsidR="00185B3E" w:rsidRPr="00C61574">
        <w:rPr>
          <w:rFonts w:ascii="Times New Roman" w:hAnsi="Times New Roman" w:cs="Times New Roman"/>
          <w:sz w:val="28"/>
          <w:szCs w:val="28"/>
        </w:rPr>
        <w:t>Аграрлық деректерді шұғыл өңдеу, өнімділік көрсеткішін болжау, өндірістік және нарықтық тәуекелдерді алдын ала айқындау, басқарушылық шешімдердің дәлдігі мен жеделдігін арттыру үшін ЖИ қолдануға бағытталған цифрлық платформаларды әзірлеу және оны кезеңдерге бөліп енгізу қажет.</w:t>
      </w:r>
      <w:r w:rsidR="00185B3E" w:rsidRPr="00C61574">
        <w:rPr>
          <w:rFonts w:ascii="Times New Roman" w:hAnsi="Times New Roman" w:cs="Times New Roman"/>
          <w:i/>
          <w:iCs/>
          <w:sz w:val="28"/>
          <w:szCs w:val="28"/>
        </w:rPr>
        <w:t xml:space="preserve"> </w:t>
      </w:r>
      <w:r w:rsidR="00185B3E" w:rsidRPr="00C61574">
        <w:rPr>
          <w:rFonts w:ascii="Times New Roman" w:hAnsi="Times New Roman" w:cs="Times New Roman"/>
          <w:sz w:val="28"/>
          <w:szCs w:val="28"/>
        </w:rPr>
        <w:t xml:space="preserve">Нәтижесінде аграрлық деректерді </w:t>
      </w:r>
      <w:r w:rsidR="00185B3E" w:rsidRPr="00C61574">
        <w:rPr>
          <w:rFonts w:ascii="Times New Roman" w:hAnsi="Times New Roman" w:cs="Times New Roman"/>
          <w:sz w:val="28"/>
          <w:szCs w:val="28"/>
        </w:rPr>
        <w:lastRenderedPageBreak/>
        <w:t xml:space="preserve">талдау сапасы жақсарады, өнімділік көрсеткіштерін неғұрлым дәл болжанады, басқарушылық шешімдерді негізді әрі жедел қабылдауға мүмкіндік туады. </w:t>
      </w:r>
    </w:p>
    <w:p w14:paraId="1F832CFA" w14:textId="558AE789" w:rsidR="00185B3E" w:rsidRPr="00C61574" w:rsidRDefault="009D6448" w:rsidP="008F685C">
      <w:pPr>
        <w:pStyle w:val="a7"/>
        <w:numPr>
          <w:ilvl w:val="0"/>
          <w:numId w:val="19"/>
        </w:numPr>
        <w:tabs>
          <w:tab w:val="left" w:pos="993"/>
        </w:tabs>
        <w:spacing w:after="0" w:line="240" w:lineRule="auto"/>
        <w:ind w:left="0" w:firstLine="709"/>
        <w:jc w:val="both"/>
        <w:rPr>
          <w:rFonts w:ascii="Times New Roman" w:hAnsi="Times New Roman" w:cs="Times New Roman"/>
          <w:i/>
          <w:iCs/>
          <w:sz w:val="28"/>
          <w:szCs w:val="28"/>
        </w:rPr>
      </w:pPr>
      <w:r>
        <w:rPr>
          <w:rFonts w:ascii="Times New Roman" w:hAnsi="Times New Roman" w:cs="Times New Roman"/>
          <w:i/>
          <w:iCs/>
          <w:sz w:val="28"/>
          <w:szCs w:val="28"/>
        </w:rPr>
        <w:t>а</w:t>
      </w:r>
      <w:r w:rsidR="00185B3E" w:rsidRPr="00C61574">
        <w:rPr>
          <w:rFonts w:ascii="Times New Roman" w:hAnsi="Times New Roman" w:cs="Times New Roman"/>
          <w:i/>
          <w:iCs/>
          <w:sz w:val="28"/>
          <w:szCs w:val="28"/>
        </w:rPr>
        <w:t>уыл шаруашылығы мамандарына бағытталған арнайы әлеуметтік кепілдіктер кеңейт</w:t>
      </w:r>
      <w:r w:rsidR="001B4A4E">
        <w:rPr>
          <w:rFonts w:ascii="Times New Roman" w:hAnsi="Times New Roman" w:cs="Times New Roman"/>
          <w:i/>
          <w:iCs/>
          <w:sz w:val="28"/>
          <w:szCs w:val="28"/>
        </w:rPr>
        <w:t>уді ұсынамыз</w:t>
      </w:r>
      <w:r w:rsidR="00185B3E" w:rsidRPr="00C61574">
        <w:rPr>
          <w:rFonts w:ascii="Times New Roman" w:hAnsi="Times New Roman" w:cs="Times New Roman"/>
          <w:i/>
          <w:iCs/>
          <w:sz w:val="28"/>
          <w:szCs w:val="28"/>
        </w:rPr>
        <w:t xml:space="preserve">. </w:t>
      </w:r>
      <w:r w:rsidR="00A7312C">
        <w:rPr>
          <w:rFonts w:ascii="Times New Roman" w:hAnsi="Times New Roman" w:cs="Times New Roman"/>
          <w:sz w:val="28"/>
          <w:szCs w:val="28"/>
        </w:rPr>
        <w:t>К</w:t>
      </w:r>
      <w:r w:rsidR="00185B3E" w:rsidRPr="00C61574">
        <w:rPr>
          <w:rFonts w:ascii="Times New Roman" w:hAnsi="Times New Roman" w:cs="Times New Roman"/>
          <w:sz w:val="28"/>
          <w:szCs w:val="28"/>
        </w:rPr>
        <w:t xml:space="preserve">епілдіктерге қызметтік баспана, білім гранттарын тағайындауда берілетін басымдықтар, </w:t>
      </w:r>
      <w:r w:rsidR="00A7312C">
        <w:rPr>
          <w:rFonts w:ascii="Times New Roman" w:hAnsi="Times New Roman" w:cs="Times New Roman"/>
          <w:sz w:val="28"/>
          <w:szCs w:val="28"/>
        </w:rPr>
        <w:t>қойшылар мен бақташыларды зиянды еңбек жағдайларында жұмыс істейтін қызметкерлер тізбесіне енгізу және олардың зейнет жасын азайту кіреді</w:t>
      </w:r>
      <w:r w:rsidR="00185B3E" w:rsidRPr="00C61574">
        <w:rPr>
          <w:rFonts w:ascii="Times New Roman" w:hAnsi="Times New Roman" w:cs="Times New Roman"/>
          <w:sz w:val="28"/>
          <w:szCs w:val="28"/>
        </w:rPr>
        <w:t>.</w:t>
      </w:r>
      <w:r w:rsidR="00185B3E" w:rsidRPr="00C61574">
        <w:rPr>
          <w:rFonts w:ascii="Times New Roman" w:hAnsi="Times New Roman" w:cs="Times New Roman"/>
          <w:i/>
          <w:iCs/>
          <w:sz w:val="28"/>
          <w:szCs w:val="28"/>
        </w:rPr>
        <w:t xml:space="preserve"> </w:t>
      </w:r>
      <w:r w:rsidR="00185B3E" w:rsidRPr="00C61574">
        <w:rPr>
          <w:rFonts w:ascii="Times New Roman" w:hAnsi="Times New Roman" w:cs="Times New Roman"/>
          <w:sz w:val="28"/>
          <w:szCs w:val="28"/>
        </w:rPr>
        <w:t xml:space="preserve">Бұл шаралар ауыл шаруашылығына кадрларды ынталандыруда </w:t>
      </w:r>
      <w:r w:rsidR="004C207C">
        <w:rPr>
          <w:rFonts w:ascii="Times New Roman" w:hAnsi="Times New Roman" w:cs="Times New Roman"/>
          <w:sz w:val="28"/>
          <w:szCs w:val="28"/>
        </w:rPr>
        <w:t>септігін тигізеді</w:t>
      </w:r>
      <w:r w:rsidR="00185B3E" w:rsidRPr="00C61574">
        <w:rPr>
          <w:rFonts w:ascii="Times New Roman" w:hAnsi="Times New Roman" w:cs="Times New Roman"/>
          <w:sz w:val="28"/>
          <w:szCs w:val="28"/>
        </w:rPr>
        <w:t>.</w:t>
      </w:r>
      <w:r w:rsidR="00A7312C" w:rsidRPr="00A7312C">
        <w:rPr>
          <w:rFonts w:ascii="Times New Roman" w:hAnsi="Times New Roman" w:cs="Times New Roman"/>
          <w:sz w:val="28"/>
          <w:szCs w:val="28"/>
        </w:rPr>
        <w:t xml:space="preserve"> </w:t>
      </w:r>
    </w:p>
    <w:p w14:paraId="0661251A" w14:textId="5835E84D" w:rsidR="00185B3E" w:rsidRPr="00C61574" w:rsidRDefault="009D6448" w:rsidP="008F685C">
      <w:pPr>
        <w:pStyle w:val="a7"/>
        <w:numPr>
          <w:ilvl w:val="0"/>
          <w:numId w:val="19"/>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sidR="00185B3E" w:rsidRPr="00C61574">
        <w:rPr>
          <w:rFonts w:ascii="Times New Roman" w:hAnsi="Times New Roman" w:cs="Times New Roman"/>
          <w:sz w:val="28"/>
          <w:szCs w:val="28"/>
        </w:rPr>
        <w:t>абиғи-климаттық жағдайларға бейімделу жолдарын күшейту мақсатында</w:t>
      </w:r>
      <w:r w:rsidR="00185B3E" w:rsidRPr="00C61574">
        <w:rPr>
          <w:rFonts w:ascii="Times New Roman" w:hAnsi="Times New Roman" w:cs="Times New Roman"/>
          <w:i/>
          <w:iCs/>
          <w:sz w:val="28"/>
          <w:szCs w:val="28"/>
        </w:rPr>
        <w:t xml:space="preserve"> </w:t>
      </w:r>
      <w:r w:rsidRPr="009D6448">
        <w:rPr>
          <w:rFonts w:ascii="Times New Roman" w:eastAsia="Times New Roman" w:hAnsi="Times New Roman" w:cs="Times New Roman"/>
          <w:i/>
          <w:iCs/>
          <w:sz w:val="28"/>
          <w:szCs w:val="28"/>
          <w:lang w:eastAsia="ru-RU"/>
        </w:rPr>
        <w:t>жергілікті жердің ауа райын ерте болжайтын цифрлық жүйені енгізу</w:t>
      </w:r>
      <w:r w:rsidR="00185B3E" w:rsidRPr="009D6448">
        <w:rPr>
          <w:rFonts w:ascii="Times New Roman" w:hAnsi="Times New Roman" w:cs="Times New Roman"/>
          <w:i/>
          <w:iCs/>
          <w:sz w:val="28"/>
          <w:szCs w:val="28"/>
        </w:rPr>
        <w:t>,</w:t>
      </w:r>
      <w:r w:rsidR="00185B3E" w:rsidRPr="00C61574">
        <w:rPr>
          <w:rFonts w:ascii="Times New Roman" w:hAnsi="Times New Roman" w:cs="Times New Roman"/>
          <w:i/>
          <w:iCs/>
          <w:sz w:val="28"/>
          <w:szCs w:val="28"/>
        </w:rPr>
        <w:t xml:space="preserve"> агроклиматтық мониторинг жүйесін жетілдіру</w:t>
      </w:r>
      <w:r>
        <w:rPr>
          <w:rFonts w:ascii="Times New Roman" w:hAnsi="Times New Roman" w:cs="Times New Roman"/>
          <w:i/>
          <w:iCs/>
          <w:sz w:val="28"/>
          <w:szCs w:val="28"/>
        </w:rPr>
        <w:t xml:space="preserve"> </w:t>
      </w:r>
      <w:r w:rsidRPr="009D6448">
        <w:rPr>
          <w:rFonts w:ascii="Times New Roman" w:hAnsi="Times New Roman" w:cs="Times New Roman"/>
          <w:i/>
          <w:iCs/>
          <w:sz w:val="28"/>
          <w:szCs w:val="28"/>
        </w:rPr>
        <w:t xml:space="preserve">және </w:t>
      </w:r>
      <w:r w:rsidRPr="009D6448">
        <w:rPr>
          <w:rFonts w:ascii="Times New Roman" w:eastAsia="Times New Roman" w:hAnsi="Times New Roman" w:cs="Times New Roman"/>
          <w:i/>
          <w:iCs/>
          <w:sz w:val="28"/>
          <w:szCs w:val="28"/>
          <w:lang w:eastAsia="ru-RU"/>
        </w:rPr>
        <w:t>климатқа төзімді өнім сорттарын тәжірибе</w:t>
      </w:r>
      <w:r>
        <w:rPr>
          <w:rFonts w:ascii="Times New Roman" w:eastAsia="Times New Roman" w:hAnsi="Times New Roman" w:cs="Times New Roman"/>
          <w:i/>
          <w:iCs/>
          <w:sz w:val="28"/>
          <w:szCs w:val="28"/>
          <w:lang w:eastAsia="ru-RU"/>
        </w:rPr>
        <w:t>де пайдалану</w:t>
      </w:r>
      <w:r>
        <w:rPr>
          <w:rFonts w:ascii="Times New Roman" w:hAnsi="Times New Roman" w:cs="Times New Roman"/>
          <w:i/>
          <w:iCs/>
          <w:sz w:val="28"/>
          <w:szCs w:val="28"/>
        </w:rPr>
        <w:t xml:space="preserve"> ұсынылд</w:t>
      </w:r>
      <w:r w:rsidR="00185B3E" w:rsidRPr="00C61574">
        <w:rPr>
          <w:rFonts w:ascii="Times New Roman" w:hAnsi="Times New Roman" w:cs="Times New Roman"/>
          <w:i/>
          <w:iCs/>
          <w:sz w:val="28"/>
          <w:szCs w:val="28"/>
        </w:rPr>
        <w:t xml:space="preserve">ы. </w:t>
      </w:r>
      <w:r w:rsidR="00185B3E" w:rsidRPr="00C61574">
        <w:rPr>
          <w:rFonts w:ascii="Times New Roman" w:hAnsi="Times New Roman" w:cs="Times New Roman"/>
          <w:sz w:val="28"/>
          <w:szCs w:val="28"/>
        </w:rPr>
        <w:t xml:space="preserve">Аталған шаралар аграрлық өндірістің тұрақтылығын сақтауға және азық-түлік қауіпсіздігінің тәуекелге деген орнықтылығын арттыруға бағдарланады. </w:t>
      </w:r>
    </w:p>
    <w:p w14:paraId="57D90559" w14:textId="15DD9155" w:rsidR="00185B3E" w:rsidRPr="00C61574" w:rsidRDefault="00185B3E" w:rsidP="008F685C">
      <w:pPr>
        <w:pStyle w:val="a7"/>
        <w:numPr>
          <w:ilvl w:val="0"/>
          <w:numId w:val="19"/>
        </w:numPr>
        <w:tabs>
          <w:tab w:val="left" w:pos="993"/>
        </w:tabs>
        <w:spacing w:after="0" w:line="240" w:lineRule="auto"/>
        <w:ind w:left="0" w:firstLine="709"/>
        <w:jc w:val="both"/>
        <w:rPr>
          <w:rFonts w:ascii="Times New Roman" w:hAnsi="Times New Roman" w:cs="Times New Roman"/>
          <w:i/>
          <w:iCs/>
          <w:sz w:val="28"/>
          <w:szCs w:val="28"/>
        </w:rPr>
      </w:pPr>
      <w:r w:rsidRPr="00C61574">
        <w:rPr>
          <w:rFonts w:ascii="Times New Roman" w:hAnsi="Times New Roman" w:cs="Times New Roman"/>
          <w:i/>
          <w:iCs/>
          <w:sz w:val="28"/>
          <w:szCs w:val="28"/>
        </w:rPr>
        <w:t>Мемлекеттік бағдарламалардың нәтижелілігін арттыру мақсатында АӨК бағдарламаларының институционалдық-экономикалық тиімділігін арттыруға арнайы тұжырымдама</w:t>
      </w:r>
      <w:r w:rsidR="00B94024">
        <w:rPr>
          <w:rFonts w:ascii="Times New Roman" w:hAnsi="Times New Roman" w:cs="Times New Roman"/>
          <w:i/>
          <w:iCs/>
          <w:sz w:val="28"/>
          <w:szCs w:val="28"/>
        </w:rPr>
        <w:t xml:space="preserve"> әзірленді және оны</w:t>
      </w:r>
      <w:r w:rsidRPr="00C61574">
        <w:rPr>
          <w:rFonts w:ascii="Times New Roman" w:hAnsi="Times New Roman" w:cs="Times New Roman"/>
          <w:i/>
          <w:iCs/>
          <w:sz w:val="28"/>
          <w:szCs w:val="28"/>
        </w:rPr>
        <w:t xml:space="preserve"> тәжірибеге енгізу ұсынылды. </w:t>
      </w:r>
      <w:r w:rsidRPr="00C61574">
        <w:rPr>
          <w:rFonts w:ascii="Times New Roman" w:hAnsi="Times New Roman" w:cs="Times New Roman"/>
          <w:sz w:val="28"/>
          <w:szCs w:val="28"/>
        </w:rPr>
        <w:t>Аталған тұжырымдама бағдарламаларды әзірлеу</w:t>
      </w:r>
      <w:r w:rsidR="00B94024">
        <w:rPr>
          <w:rFonts w:ascii="Times New Roman" w:hAnsi="Times New Roman" w:cs="Times New Roman"/>
          <w:sz w:val="28"/>
          <w:szCs w:val="28"/>
        </w:rPr>
        <w:t>де</w:t>
      </w:r>
      <w:r w:rsidRPr="00C61574">
        <w:rPr>
          <w:rFonts w:ascii="Times New Roman" w:hAnsi="Times New Roman" w:cs="Times New Roman"/>
          <w:sz w:val="28"/>
          <w:szCs w:val="28"/>
        </w:rPr>
        <w:t>, жүзеге асыру</w:t>
      </w:r>
      <w:r w:rsidR="00B94024">
        <w:rPr>
          <w:rFonts w:ascii="Times New Roman" w:hAnsi="Times New Roman" w:cs="Times New Roman"/>
          <w:sz w:val="28"/>
          <w:szCs w:val="28"/>
        </w:rPr>
        <w:t>да,</w:t>
      </w:r>
      <w:r w:rsidRPr="00C61574">
        <w:rPr>
          <w:rFonts w:ascii="Times New Roman" w:hAnsi="Times New Roman" w:cs="Times New Roman"/>
          <w:sz w:val="28"/>
          <w:szCs w:val="28"/>
        </w:rPr>
        <w:t xml:space="preserve"> мониторингтеу</w:t>
      </w:r>
      <w:r w:rsidR="00B94024">
        <w:rPr>
          <w:rFonts w:ascii="Times New Roman" w:hAnsi="Times New Roman" w:cs="Times New Roman"/>
          <w:sz w:val="28"/>
          <w:szCs w:val="28"/>
        </w:rPr>
        <w:t>де</w:t>
      </w:r>
      <w:r w:rsidRPr="00C61574">
        <w:rPr>
          <w:rFonts w:ascii="Times New Roman" w:hAnsi="Times New Roman" w:cs="Times New Roman"/>
          <w:sz w:val="28"/>
          <w:szCs w:val="28"/>
        </w:rPr>
        <w:t xml:space="preserve"> және бағала</w:t>
      </w:r>
      <w:r w:rsidR="00B94024">
        <w:rPr>
          <w:rFonts w:ascii="Times New Roman" w:hAnsi="Times New Roman" w:cs="Times New Roman"/>
          <w:sz w:val="28"/>
          <w:szCs w:val="28"/>
        </w:rPr>
        <w:t xml:space="preserve">у кезеңдерін </w:t>
      </w:r>
      <w:r w:rsidRPr="00C61574">
        <w:rPr>
          <w:rFonts w:ascii="Times New Roman" w:hAnsi="Times New Roman" w:cs="Times New Roman"/>
          <w:sz w:val="28"/>
          <w:szCs w:val="28"/>
        </w:rPr>
        <w:t>байланыст</w:t>
      </w:r>
      <w:r w:rsidR="00B94024">
        <w:rPr>
          <w:rFonts w:ascii="Times New Roman" w:hAnsi="Times New Roman" w:cs="Times New Roman"/>
          <w:sz w:val="28"/>
          <w:szCs w:val="28"/>
        </w:rPr>
        <w:t>ы</w:t>
      </w:r>
      <w:r w:rsidRPr="00C61574">
        <w:rPr>
          <w:rFonts w:ascii="Times New Roman" w:hAnsi="Times New Roman" w:cs="Times New Roman"/>
          <w:sz w:val="28"/>
          <w:szCs w:val="28"/>
        </w:rPr>
        <w:t>рады. Бюджет қаражатының қайтарымын</w:t>
      </w:r>
      <w:r w:rsidR="00B94024">
        <w:rPr>
          <w:rFonts w:ascii="Times New Roman" w:hAnsi="Times New Roman" w:cs="Times New Roman"/>
          <w:sz w:val="28"/>
          <w:szCs w:val="28"/>
        </w:rPr>
        <w:t xml:space="preserve"> арттырып</w:t>
      </w:r>
      <w:r w:rsidRPr="00C61574">
        <w:rPr>
          <w:rFonts w:ascii="Times New Roman" w:hAnsi="Times New Roman" w:cs="Times New Roman"/>
          <w:sz w:val="28"/>
          <w:szCs w:val="28"/>
        </w:rPr>
        <w:t xml:space="preserve">, бағдарламалық шаралардың нысаналылығын және нақты әлеуметтік-экономикалық </w:t>
      </w:r>
      <w:r w:rsidR="00B94024">
        <w:rPr>
          <w:rFonts w:ascii="Times New Roman" w:hAnsi="Times New Roman" w:cs="Times New Roman"/>
          <w:sz w:val="28"/>
          <w:szCs w:val="28"/>
        </w:rPr>
        <w:t>ықпалы</w:t>
      </w:r>
      <w:r w:rsidRPr="00C61574">
        <w:rPr>
          <w:rFonts w:ascii="Times New Roman" w:hAnsi="Times New Roman" w:cs="Times New Roman"/>
          <w:sz w:val="28"/>
          <w:szCs w:val="28"/>
        </w:rPr>
        <w:t>н күшейтеді.</w:t>
      </w:r>
      <w:r w:rsidRPr="00C61574">
        <w:rPr>
          <w:rFonts w:ascii="Times New Roman" w:hAnsi="Times New Roman" w:cs="Times New Roman"/>
          <w:i/>
          <w:iCs/>
          <w:sz w:val="28"/>
          <w:szCs w:val="28"/>
        </w:rPr>
        <w:t xml:space="preserve"> </w:t>
      </w:r>
    </w:p>
    <w:p w14:paraId="3BAF1C4C" w14:textId="27A45967" w:rsidR="00230B1E" w:rsidRDefault="00185B3E" w:rsidP="00185B3E">
      <w:pPr>
        <w:pStyle w:val="a7"/>
        <w:tabs>
          <w:tab w:val="left" w:pos="993"/>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Қорытындылай келе, диссертациялық жұмыста алға қойылған міндеттер толық орындалып, зерттеу тақырыбының ғылыми мәні мен мазмұны жан-жақты ашылды.</w:t>
      </w:r>
      <w:r w:rsidR="00B925A2">
        <w:rPr>
          <w:rFonts w:ascii="Times New Roman" w:hAnsi="Times New Roman" w:cs="Times New Roman"/>
          <w:sz w:val="28"/>
          <w:szCs w:val="28"/>
        </w:rPr>
        <w:t xml:space="preserve"> </w:t>
      </w:r>
      <w:r w:rsidRPr="00C61574">
        <w:rPr>
          <w:rFonts w:ascii="Times New Roman" w:hAnsi="Times New Roman" w:cs="Times New Roman"/>
          <w:sz w:val="28"/>
          <w:szCs w:val="28"/>
        </w:rPr>
        <w:t>Азық-түлік қауіпсіздігінің теориялық-әдіснамалық негіздері нақтыланып,</w:t>
      </w:r>
      <w:r w:rsidR="0036639F">
        <w:rPr>
          <w:rFonts w:ascii="Times New Roman" w:hAnsi="Times New Roman" w:cs="Times New Roman"/>
          <w:sz w:val="28"/>
          <w:szCs w:val="28"/>
        </w:rPr>
        <w:t xml:space="preserve"> оның</w:t>
      </w:r>
      <w:r w:rsidRPr="00C61574">
        <w:rPr>
          <w:rFonts w:ascii="Times New Roman" w:hAnsi="Times New Roman" w:cs="Times New Roman"/>
          <w:sz w:val="28"/>
          <w:szCs w:val="28"/>
        </w:rPr>
        <w:t xml:space="preserve"> қәзіргі жағдайы агроөнеркәсіптік кешеннің ресурстық әлеуетімен байланыстыра талданды. </w:t>
      </w:r>
      <w:r w:rsidR="00EC58E4" w:rsidRPr="00F66103">
        <w:rPr>
          <w:rFonts w:ascii="Times New Roman" w:eastAsia="Times New Roman" w:hAnsi="Times New Roman" w:cs="Times New Roman"/>
          <w:color w:val="000000"/>
          <w:sz w:val="28"/>
          <w:szCs w:val="28"/>
        </w:rPr>
        <w:t>ФАО әдістемесіндегі тұрақтылық және бейімділік индикаторларын кеңейту негізінде</w:t>
      </w:r>
      <w:r w:rsidRPr="00C61574">
        <w:rPr>
          <w:rFonts w:ascii="Times New Roman" w:hAnsi="Times New Roman" w:cs="Times New Roman"/>
          <w:sz w:val="28"/>
          <w:szCs w:val="28"/>
        </w:rPr>
        <w:t xml:space="preserve"> </w:t>
      </w:r>
      <w:r w:rsidR="00EC58E4">
        <w:rPr>
          <w:rFonts w:ascii="Times New Roman" w:hAnsi="Times New Roman" w:cs="Times New Roman"/>
          <w:sz w:val="28"/>
          <w:szCs w:val="28"/>
        </w:rPr>
        <w:t>а</w:t>
      </w:r>
      <w:r w:rsidR="00EC58E4" w:rsidRPr="00C61574">
        <w:rPr>
          <w:rFonts w:ascii="Times New Roman" w:hAnsi="Times New Roman" w:cs="Times New Roman"/>
          <w:sz w:val="28"/>
          <w:szCs w:val="28"/>
        </w:rPr>
        <w:t xml:space="preserve">зық-түлік қауіпсіздігі </w:t>
      </w:r>
      <w:r w:rsidRPr="00C61574">
        <w:rPr>
          <w:rFonts w:ascii="Times New Roman" w:hAnsi="Times New Roman" w:cs="Times New Roman"/>
          <w:sz w:val="28"/>
          <w:szCs w:val="28"/>
        </w:rPr>
        <w:t xml:space="preserve">бағаланды және де әсер етуші факторлардың байланысы Stata бағдарламасының көмегімен бірнеше моделдер тұрғызу арқылы анықталды. Нәтижесінде Қазақстанда азық-түлік қауіпсіздігін қамтамасыз етуді жетілдіруге бағытталған ғылыми қорытындылар мен тәжірибелік ұсыныстар әзірленіп, зерттеудің алға қойылған мақсатына толық қол жеткізілді. </w:t>
      </w:r>
    </w:p>
    <w:p w14:paraId="44AB3CB0" w14:textId="77777777" w:rsidR="00230B1E" w:rsidRDefault="00230B1E">
      <w:pPr>
        <w:rPr>
          <w:rFonts w:ascii="Times New Roman" w:hAnsi="Times New Roman" w:cs="Times New Roman"/>
          <w:sz w:val="28"/>
          <w:szCs w:val="28"/>
        </w:rPr>
      </w:pPr>
      <w:r>
        <w:rPr>
          <w:rFonts w:ascii="Times New Roman" w:hAnsi="Times New Roman" w:cs="Times New Roman"/>
          <w:sz w:val="28"/>
          <w:szCs w:val="28"/>
        </w:rPr>
        <w:br w:type="page"/>
      </w:r>
    </w:p>
    <w:p w14:paraId="78441236" w14:textId="77777777" w:rsidR="00230B1E" w:rsidRDefault="00230B1E" w:rsidP="00230B1E">
      <w:pPr>
        <w:spacing w:after="0" w:line="240" w:lineRule="auto"/>
        <w:jc w:val="center"/>
        <w:rPr>
          <w:rFonts w:ascii="Times New Roman" w:hAnsi="Times New Roman" w:cs="Times New Roman"/>
          <w:b/>
          <w:sz w:val="28"/>
          <w:szCs w:val="28"/>
          <w:lang w:val="en-US"/>
        </w:rPr>
      </w:pPr>
      <w:r w:rsidRPr="00C61574">
        <w:rPr>
          <w:rFonts w:ascii="Times New Roman" w:hAnsi="Times New Roman" w:cs="Times New Roman"/>
          <w:b/>
          <w:sz w:val="28"/>
          <w:szCs w:val="28"/>
        </w:rPr>
        <w:lastRenderedPageBreak/>
        <w:t>ПAЙДAЛAНЫЛҒAН ӘДЕБИЕТТЕР ТІЗІМІ</w:t>
      </w:r>
    </w:p>
    <w:p w14:paraId="7E03A210" w14:textId="77777777" w:rsidR="006257AC" w:rsidRPr="006257AC" w:rsidRDefault="006257AC" w:rsidP="00230B1E">
      <w:pPr>
        <w:spacing w:after="0" w:line="240" w:lineRule="auto"/>
        <w:jc w:val="center"/>
        <w:rPr>
          <w:rFonts w:ascii="Times New Roman" w:hAnsi="Times New Roman" w:cs="Times New Roman"/>
          <w:b/>
          <w:sz w:val="28"/>
          <w:szCs w:val="28"/>
          <w:lang w:val="en-US"/>
        </w:rPr>
      </w:pPr>
    </w:p>
    <w:p w14:paraId="26360ABD"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Мемлекет басшысы Қасым-Жомарт Тоқаевтың «Әділетті Қазақстанның экономикалық бағдары» атты Қазақстан халқына Жолдауы -  2023 жылғы 1 қыркүйек. </w:t>
      </w:r>
    </w:p>
    <w:p w14:paraId="0246BFB4"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shd w:val="clear" w:color="auto" w:fill="FFFFFF"/>
        </w:rPr>
        <w:t xml:space="preserve">Организация объединенных наций. Департамент по экономическим и социальным вопросам. </w:t>
      </w:r>
      <w:hyperlink r:id="rId37" w:history="1">
        <w:r w:rsidRPr="00C61574">
          <w:rPr>
            <w:rStyle w:val="af7"/>
            <w:rFonts w:ascii="Times New Roman" w:hAnsi="Times New Roman" w:cs="Times New Roman"/>
            <w:sz w:val="28"/>
            <w:szCs w:val="28"/>
          </w:rPr>
          <w:t>https://www.un.org/development/desa/ru/about</w:t>
        </w:r>
      </w:hyperlink>
      <w:r w:rsidRPr="00C61574">
        <w:rPr>
          <w:rFonts w:ascii="Times New Roman" w:hAnsi="Times New Roman" w:cs="Times New Roman"/>
          <w:sz w:val="28"/>
          <w:szCs w:val="28"/>
        </w:rPr>
        <w:t xml:space="preserve"> </w:t>
      </w:r>
    </w:p>
    <w:p w14:paraId="6F351FB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b/>
          <w:bCs/>
          <w:color w:val="333333"/>
          <w:sz w:val="28"/>
          <w:szCs w:val="28"/>
        </w:rPr>
      </w:pPr>
      <w:r w:rsidRPr="00C61574">
        <w:rPr>
          <w:rFonts w:ascii="Times New Roman" w:hAnsi="Times New Roman" w:cs="Times New Roman"/>
          <w:color w:val="333333"/>
          <w:sz w:val="28"/>
          <w:szCs w:val="28"/>
        </w:rPr>
        <w:t>Қазақстан Президенті Қасым-Жомарт Тоқаевтың БҰҰ-ның Азық-түлік жүйелері жөніндегі саммитте сөйлеген сөзі</w:t>
      </w:r>
      <w:r w:rsidRPr="00C61574">
        <w:rPr>
          <w:rFonts w:ascii="Times New Roman" w:hAnsi="Times New Roman" w:cs="Times New Roman"/>
          <w:b/>
          <w:bCs/>
          <w:color w:val="333333"/>
          <w:sz w:val="28"/>
          <w:szCs w:val="28"/>
        </w:rPr>
        <w:t xml:space="preserve"> </w:t>
      </w:r>
      <w:hyperlink r:id="rId38" w:history="1">
        <w:r w:rsidRPr="00C61574">
          <w:rPr>
            <w:rStyle w:val="af7"/>
            <w:rFonts w:ascii="Times New Roman" w:hAnsi="Times New Roman" w:cs="Times New Roman"/>
            <w:sz w:val="28"/>
            <w:szCs w:val="28"/>
          </w:rPr>
          <w:t>https://www.akorda.kz/kz/kazakstan-prezidenti-kasym-zhomart-tokaevtyn-buu-nyn-azyk-tulik-zhuyeleri-zhonindegi-sammitte-soylegen-sozi-2481020</w:t>
        </w:r>
      </w:hyperlink>
    </w:p>
    <w:p w14:paraId="640E7DF8"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b/>
          <w:bCs/>
          <w:color w:val="333333"/>
          <w:sz w:val="28"/>
          <w:szCs w:val="28"/>
        </w:rPr>
      </w:pPr>
      <w:r w:rsidRPr="00C61574">
        <w:rPr>
          <w:rStyle w:val="ae"/>
          <w:rFonts w:ascii="Times New Roman" w:hAnsi="Times New Roman" w:cs="Times New Roman"/>
          <w:b w:val="0"/>
          <w:bCs w:val="0"/>
          <w:sz w:val="28"/>
          <w:szCs w:val="28"/>
        </w:rPr>
        <w:t>Humboldt W. von.</w:t>
      </w:r>
      <w:r w:rsidRPr="00C61574">
        <w:rPr>
          <w:rStyle w:val="ae"/>
          <w:rFonts w:ascii="Times New Roman" w:hAnsi="Times New Roman" w:cs="Times New Roman"/>
          <w:sz w:val="28"/>
          <w:szCs w:val="28"/>
        </w:rPr>
        <w:t xml:space="preserve"> </w:t>
      </w:r>
      <w:r w:rsidRPr="00C61574">
        <w:rPr>
          <w:rStyle w:val="af1"/>
          <w:rFonts w:ascii="Times New Roman" w:hAnsi="Times New Roman" w:cs="Times New Roman"/>
          <w:sz w:val="28"/>
          <w:szCs w:val="28"/>
        </w:rPr>
        <w:t>The Limits of State Action</w:t>
      </w:r>
      <w:r w:rsidRPr="00C61574">
        <w:rPr>
          <w:rStyle w:val="ae"/>
          <w:rFonts w:ascii="Times New Roman" w:hAnsi="Times New Roman" w:cs="Times New Roman"/>
          <w:i/>
          <w:iCs/>
          <w:sz w:val="28"/>
          <w:szCs w:val="28"/>
        </w:rPr>
        <w:t>.</w:t>
      </w:r>
      <w:r w:rsidRPr="00C61574">
        <w:rPr>
          <w:rStyle w:val="ae"/>
          <w:rFonts w:ascii="Times New Roman" w:hAnsi="Times New Roman" w:cs="Times New Roman"/>
          <w:b w:val="0"/>
          <w:bCs w:val="0"/>
          <w:sz w:val="28"/>
          <w:szCs w:val="28"/>
        </w:rPr>
        <w:t xml:space="preserve"> Ed. J. W. Burrow. Cambridge: Cambridge University Press, 2009.</w:t>
      </w:r>
      <w:r w:rsidRPr="00C61574">
        <w:rPr>
          <w:rFonts w:ascii="Times New Roman" w:hAnsi="Times New Roman" w:cs="Times New Roman"/>
          <w:b/>
          <w:bCs/>
          <w:sz w:val="28"/>
          <w:szCs w:val="28"/>
        </w:rPr>
        <w:t xml:space="preserve"> </w:t>
      </w:r>
    </w:p>
    <w:p w14:paraId="1B037B2C"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color w:val="333333"/>
          <w:sz w:val="28"/>
          <w:szCs w:val="28"/>
        </w:rPr>
      </w:pPr>
      <w:r w:rsidRPr="00C61574">
        <w:rPr>
          <w:rFonts w:ascii="Times New Roman" w:hAnsi="Times New Roman" w:cs="Times New Roman"/>
          <w:color w:val="333333"/>
          <w:sz w:val="28"/>
          <w:szCs w:val="28"/>
        </w:rPr>
        <w:t>Heslop H. B. Economic Security and National Development. – London : Routledge, 2013. – 320 p.</w:t>
      </w:r>
    </w:p>
    <w:p w14:paraId="6F9905EC"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e"/>
          <w:rFonts w:ascii="Times New Roman" w:hAnsi="Times New Roman" w:cs="Times New Roman"/>
          <w:color w:val="333333"/>
          <w:sz w:val="28"/>
          <w:szCs w:val="28"/>
        </w:rPr>
      </w:pPr>
      <w:r w:rsidRPr="00C61574">
        <w:rPr>
          <w:rFonts w:ascii="Times New Roman" w:hAnsi="Times New Roman" w:cs="Times New Roman"/>
          <w:sz w:val="28"/>
          <w:szCs w:val="28"/>
        </w:rPr>
        <w:t xml:space="preserve">Baldwin D. A. </w:t>
      </w:r>
      <w:r w:rsidRPr="00C61574">
        <w:rPr>
          <w:rStyle w:val="af1"/>
          <w:rFonts w:ascii="Times New Roman" w:hAnsi="Times New Roman" w:cs="Times New Roman"/>
          <w:sz w:val="28"/>
          <w:szCs w:val="28"/>
        </w:rPr>
        <w:t>Economic Statecraft: New Edition</w:t>
      </w:r>
      <w:r w:rsidRPr="00C61574">
        <w:rPr>
          <w:rFonts w:ascii="Times New Roman" w:hAnsi="Times New Roman" w:cs="Times New Roman"/>
          <w:sz w:val="28"/>
          <w:szCs w:val="28"/>
        </w:rPr>
        <w:t xml:space="preserve">. – Princeton : Princeton University Press, </w:t>
      </w:r>
      <w:r w:rsidRPr="00C61574">
        <w:rPr>
          <w:rStyle w:val="ae"/>
          <w:rFonts w:ascii="Times New Roman" w:hAnsi="Times New Roman" w:cs="Times New Roman"/>
          <w:b w:val="0"/>
          <w:bCs w:val="0"/>
          <w:sz w:val="28"/>
          <w:szCs w:val="28"/>
        </w:rPr>
        <w:t>2020</w:t>
      </w:r>
      <w:r w:rsidRPr="00C61574">
        <w:rPr>
          <w:rFonts w:ascii="Times New Roman" w:hAnsi="Times New Roman" w:cs="Times New Roman"/>
          <w:b/>
          <w:bCs/>
          <w:sz w:val="28"/>
          <w:szCs w:val="28"/>
        </w:rPr>
        <w:t xml:space="preserve">. – </w:t>
      </w:r>
      <w:r w:rsidRPr="00C61574">
        <w:rPr>
          <w:rStyle w:val="ae"/>
          <w:rFonts w:ascii="Times New Roman" w:hAnsi="Times New Roman" w:cs="Times New Roman"/>
          <w:b w:val="0"/>
          <w:bCs w:val="0"/>
          <w:sz w:val="28"/>
          <w:szCs w:val="28"/>
        </w:rPr>
        <w:t>472 p.</w:t>
      </w:r>
    </w:p>
    <w:p w14:paraId="5C851EC0"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C61574">
        <w:rPr>
          <w:rFonts w:ascii="Times New Roman" w:eastAsia="Times New Roman" w:hAnsi="Times New Roman" w:cs="Times New Roman"/>
          <w:sz w:val="28"/>
          <w:szCs w:val="28"/>
          <w:lang w:eastAsia="ru-RU"/>
        </w:rPr>
        <w:t xml:space="preserve">Buzan B., Wæver O., de Wilde J. Security: A New Framework for  Analysis. – New York : Lynne Rienner, 2003. – 240 p. </w:t>
      </w:r>
    </w:p>
    <w:p w14:paraId="79F99ADE"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color w:val="333333"/>
          <w:sz w:val="28"/>
          <w:szCs w:val="28"/>
        </w:rPr>
      </w:pPr>
      <w:r w:rsidRPr="00C61574">
        <w:rPr>
          <w:rFonts w:ascii="Times New Roman" w:hAnsi="Times New Roman" w:cs="Times New Roman"/>
          <w:sz w:val="28"/>
          <w:szCs w:val="28"/>
        </w:rPr>
        <w:t xml:space="preserve">Hough P. </w:t>
      </w:r>
      <w:r w:rsidRPr="00C61574">
        <w:rPr>
          <w:rStyle w:val="ae"/>
          <w:rFonts w:ascii="Times New Roman" w:hAnsi="Times New Roman" w:cs="Times New Roman"/>
          <w:b w:val="0"/>
          <w:bCs w:val="0"/>
          <w:sz w:val="28"/>
          <w:szCs w:val="28"/>
        </w:rPr>
        <w:t>Understanding Global Security</w:t>
      </w:r>
      <w:r w:rsidRPr="00C61574">
        <w:rPr>
          <w:rFonts w:ascii="Times New Roman" w:hAnsi="Times New Roman" w:cs="Times New Roman"/>
          <w:b/>
          <w:bCs/>
          <w:sz w:val="28"/>
          <w:szCs w:val="28"/>
        </w:rPr>
        <w:t>.</w:t>
      </w:r>
      <w:r w:rsidRPr="00C61574">
        <w:rPr>
          <w:rFonts w:ascii="Times New Roman" w:hAnsi="Times New Roman" w:cs="Times New Roman"/>
          <w:sz w:val="28"/>
          <w:szCs w:val="28"/>
        </w:rPr>
        <w:t xml:space="preserve"> – London : Routledge, 2004. – 288 p.</w:t>
      </w:r>
    </w:p>
    <w:p w14:paraId="77B71ECC"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color w:val="333333"/>
          <w:sz w:val="28"/>
          <w:szCs w:val="28"/>
        </w:rPr>
      </w:pPr>
      <w:r w:rsidRPr="00C61574">
        <w:rPr>
          <w:rFonts w:ascii="Times New Roman" w:hAnsi="Times New Roman" w:cs="Times New Roman"/>
          <w:sz w:val="28"/>
          <w:szCs w:val="28"/>
        </w:rPr>
        <w:t xml:space="preserve">Nesadurai H. </w:t>
      </w:r>
      <w:r w:rsidRPr="00C61574">
        <w:rPr>
          <w:rStyle w:val="ae"/>
          <w:rFonts w:ascii="Times New Roman" w:hAnsi="Times New Roman" w:cs="Times New Roman"/>
          <w:b w:val="0"/>
          <w:bCs w:val="0"/>
          <w:sz w:val="28"/>
          <w:szCs w:val="28"/>
        </w:rPr>
        <w:t>Food Security, the WTO and Neo-liberal Economic Reforms</w:t>
      </w:r>
      <w:r w:rsidRPr="00C61574">
        <w:rPr>
          <w:rFonts w:ascii="Times New Roman" w:hAnsi="Times New Roman" w:cs="Times New Roman"/>
          <w:sz w:val="28"/>
          <w:szCs w:val="28"/>
        </w:rPr>
        <w:t xml:space="preserve"> // Third World Quarterly. – 2005. – Vol. 26, No. 6. – P. 1027–1047.</w:t>
      </w:r>
    </w:p>
    <w:p w14:paraId="47256488"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color w:val="333333"/>
          <w:sz w:val="28"/>
          <w:szCs w:val="28"/>
        </w:rPr>
      </w:pPr>
      <w:r w:rsidRPr="00C61574">
        <w:rPr>
          <w:rFonts w:ascii="Times New Roman" w:hAnsi="Times New Roman" w:cs="Times New Roman"/>
          <w:sz w:val="28"/>
          <w:szCs w:val="28"/>
        </w:rPr>
        <w:t xml:space="preserve">Tsereteli M. </w:t>
      </w:r>
      <w:r w:rsidRPr="00C61574">
        <w:rPr>
          <w:rStyle w:val="ae"/>
          <w:rFonts w:ascii="Times New Roman" w:hAnsi="Times New Roman" w:cs="Times New Roman"/>
          <w:b w:val="0"/>
          <w:bCs w:val="0"/>
          <w:sz w:val="28"/>
          <w:szCs w:val="28"/>
        </w:rPr>
        <w:t>Economic and Energy Security: Connecting the Dots</w:t>
      </w:r>
      <w:r w:rsidRPr="00C61574">
        <w:rPr>
          <w:rFonts w:ascii="Times New Roman" w:hAnsi="Times New Roman" w:cs="Times New Roman"/>
          <w:b/>
          <w:bCs/>
          <w:sz w:val="28"/>
          <w:szCs w:val="28"/>
        </w:rPr>
        <w:t>.</w:t>
      </w:r>
      <w:r w:rsidRPr="00C61574">
        <w:rPr>
          <w:rFonts w:ascii="Times New Roman" w:hAnsi="Times New Roman" w:cs="Times New Roman"/>
          <w:sz w:val="28"/>
          <w:szCs w:val="28"/>
        </w:rPr>
        <w:t xml:space="preserve"> – Washington : Central Asia-Caucasus Institute, 2011. – 45 p.</w:t>
      </w:r>
    </w:p>
    <w:p w14:paraId="008E88F5"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b/>
          <w:bCs/>
          <w:color w:val="333333"/>
          <w:sz w:val="28"/>
          <w:szCs w:val="28"/>
        </w:rPr>
      </w:pPr>
      <w:r w:rsidRPr="00C61574">
        <w:rPr>
          <w:rFonts w:ascii="Times New Roman" w:hAnsi="Times New Roman" w:cs="Times New Roman"/>
          <w:sz w:val="28"/>
          <w:szCs w:val="28"/>
        </w:rPr>
        <w:t xml:space="preserve">Gorzelak A. </w:t>
      </w:r>
      <w:r w:rsidRPr="00C61574">
        <w:rPr>
          <w:rStyle w:val="ae"/>
          <w:rFonts w:ascii="Times New Roman" w:hAnsi="Times New Roman" w:cs="Times New Roman"/>
          <w:b w:val="0"/>
          <w:bCs w:val="0"/>
          <w:sz w:val="28"/>
          <w:szCs w:val="28"/>
        </w:rPr>
        <w:t>Regional Development and Economic Security</w:t>
      </w:r>
      <w:r w:rsidRPr="00C61574">
        <w:rPr>
          <w:rFonts w:ascii="Times New Roman" w:hAnsi="Times New Roman" w:cs="Times New Roman"/>
          <w:b/>
          <w:bCs/>
          <w:sz w:val="28"/>
          <w:szCs w:val="28"/>
        </w:rPr>
        <w:t>.</w:t>
      </w:r>
      <w:r w:rsidRPr="00C61574">
        <w:rPr>
          <w:rFonts w:ascii="Times New Roman" w:hAnsi="Times New Roman" w:cs="Times New Roman"/>
          <w:sz w:val="28"/>
          <w:szCs w:val="28"/>
        </w:rPr>
        <w:t xml:space="preserve"> – Warsaw: Scholar Publishing, 2010. – 276 p.</w:t>
      </w:r>
    </w:p>
    <w:p w14:paraId="7728C06B"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Chavas J.-P. </w:t>
      </w:r>
      <w:r w:rsidRPr="00C61574">
        <w:rPr>
          <w:rStyle w:val="ae"/>
          <w:rFonts w:ascii="Times New Roman" w:hAnsi="Times New Roman" w:cs="Times New Roman"/>
          <w:b w:val="0"/>
          <w:bCs w:val="0"/>
          <w:sz w:val="28"/>
          <w:szCs w:val="28"/>
        </w:rPr>
        <w:t>Risk Analysis in Theory and Practice</w:t>
      </w:r>
      <w:r w:rsidRPr="00C61574">
        <w:rPr>
          <w:rFonts w:ascii="Times New Roman" w:hAnsi="Times New Roman" w:cs="Times New Roman"/>
          <w:b/>
          <w:bCs/>
          <w:sz w:val="28"/>
          <w:szCs w:val="28"/>
        </w:rPr>
        <w:t>.</w:t>
      </w:r>
      <w:r w:rsidRPr="00C61574">
        <w:rPr>
          <w:rFonts w:ascii="Times New Roman" w:hAnsi="Times New Roman" w:cs="Times New Roman"/>
          <w:sz w:val="28"/>
          <w:szCs w:val="28"/>
        </w:rPr>
        <w:t xml:space="preserve"> – San Diego : Academic Press, 2004. – 252 p.</w:t>
      </w:r>
    </w:p>
    <w:p w14:paraId="716AC985"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Debnath D., Ghosh P. </w:t>
      </w:r>
      <w:r w:rsidRPr="00C61574">
        <w:rPr>
          <w:rStyle w:val="ae"/>
          <w:rFonts w:ascii="Times New Roman" w:hAnsi="Times New Roman" w:cs="Times New Roman"/>
          <w:b w:val="0"/>
          <w:bCs w:val="0"/>
          <w:sz w:val="28"/>
          <w:szCs w:val="28"/>
        </w:rPr>
        <w:t>Food Security and Sustainability</w:t>
      </w:r>
      <w:r w:rsidRPr="00C61574">
        <w:rPr>
          <w:rFonts w:ascii="Times New Roman" w:hAnsi="Times New Roman" w:cs="Times New Roman"/>
          <w:sz w:val="28"/>
          <w:szCs w:val="28"/>
        </w:rPr>
        <w:t xml:space="preserve"> // Journal of Development Studies. – 2017. – Vol. 53, No. 5. – P. 1–15.</w:t>
      </w:r>
    </w:p>
    <w:p w14:paraId="28C1FA6A"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Babu S., Gajanan S., Sanyal P</w:t>
      </w:r>
      <w:r w:rsidRPr="00C61574">
        <w:rPr>
          <w:rFonts w:ascii="Times New Roman" w:hAnsi="Times New Roman" w:cs="Times New Roman"/>
          <w:b/>
          <w:bCs/>
          <w:sz w:val="28"/>
          <w:szCs w:val="28"/>
        </w:rPr>
        <w:t xml:space="preserve">. </w:t>
      </w:r>
      <w:r w:rsidRPr="00C61574">
        <w:rPr>
          <w:rStyle w:val="ae"/>
          <w:rFonts w:ascii="Times New Roman" w:hAnsi="Times New Roman" w:cs="Times New Roman"/>
          <w:b w:val="0"/>
          <w:bCs w:val="0"/>
          <w:sz w:val="28"/>
          <w:szCs w:val="28"/>
        </w:rPr>
        <w:t>Food Security, Poverty and Nutrition Policy Analysis</w:t>
      </w:r>
      <w:r w:rsidRPr="00C61574">
        <w:rPr>
          <w:rFonts w:ascii="Times New Roman" w:hAnsi="Times New Roman" w:cs="Times New Roman"/>
          <w:b/>
          <w:bCs/>
          <w:sz w:val="28"/>
          <w:szCs w:val="28"/>
        </w:rPr>
        <w:t xml:space="preserve">. – </w:t>
      </w:r>
      <w:r w:rsidRPr="00C61574">
        <w:rPr>
          <w:rFonts w:ascii="Times New Roman" w:hAnsi="Times New Roman" w:cs="Times New Roman"/>
          <w:sz w:val="28"/>
          <w:szCs w:val="28"/>
        </w:rPr>
        <w:t>London : Academic Press, 2014. – 540 p.</w:t>
      </w:r>
    </w:p>
    <w:p w14:paraId="34B07B2B"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Helmar M., Aragie T., Genanu S. </w:t>
      </w:r>
      <w:r w:rsidRPr="00C61574">
        <w:rPr>
          <w:rStyle w:val="ae"/>
          <w:rFonts w:ascii="Times New Roman" w:hAnsi="Times New Roman" w:cs="Times New Roman"/>
          <w:b w:val="0"/>
          <w:bCs w:val="0"/>
          <w:sz w:val="28"/>
          <w:szCs w:val="28"/>
        </w:rPr>
        <w:t>Agricultural Productivity and Food Security in Developing Countries</w:t>
      </w:r>
      <w:r w:rsidRPr="00C61574">
        <w:rPr>
          <w:rFonts w:ascii="Times New Roman" w:hAnsi="Times New Roman" w:cs="Times New Roman"/>
          <w:sz w:val="28"/>
          <w:szCs w:val="28"/>
        </w:rPr>
        <w:t xml:space="preserve"> // Food Policy. – 2018. – Vol. 74. – P. 1–10.</w:t>
      </w:r>
    </w:p>
    <w:p w14:paraId="7171DF1C"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Бирюков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А.И.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Условия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факторы</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защиты</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обеспечения</w:t>
      </w:r>
      <w:r w:rsidRPr="00C61574">
        <w:rPr>
          <w:rFonts w:ascii="Times New Roman" w:hAnsi="Times New Roman" w:cs="Times New Roman"/>
          <w:spacing w:val="-67"/>
          <w:sz w:val="28"/>
          <w:szCs w:val="28"/>
        </w:rPr>
        <w:t xml:space="preserve"> </w:t>
      </w:r>
      <w:r w:rsidRPr="00C61574">
        <w:rPr>
          <w:rFonts w:ascii="Times New Roman" w:hAnsi="Times New Roman" w:cs="Times New Roman"/>
          <w:sz w:val="28"/>
          <w:szCs w:val="28"/>
        </w:rPr>
        <w:t>продовольственной</w:t>
      </w:r>
      <w:r w:rsidRPr="00C61574">
        <w:rPr>
          <w:rFonts w:ascii="Times New Roman" w:hAnsi="Times New Roman" w:cs="Times New Roman"/>
          <w:spacing w:val="54"/>
          <w:sz w:val="28"/>
          <w:szCs w:val="28"/>
        </w:rPr>
        <w:t xml:space="preserve"> </w:t>
      </w:r>
      <w:r w:rsidRPr="00C61574">
        <w:rPr>
          <w:rFonts w:ascii="Times New Roman" w:hAnsi="Times New Roman" w:cs="Times New Roman"/>
          <w:sz w:val="28"/>
          <w:szCs w:val="28"/>
        </w:rPr>
        <w:t>земель</w:t>
      </w:r>
      <w:r w:rsidRPr="00C61574">
        <w:rPr>
          <w:rFonts w:ascii="Times New Roman" w:hAnsi="Times New Roman" w:cs="Times New Roman"/>
          <w:spacing w:val="54"/>
          <w:sz w:val="28"/>
          <w:szCs w:val="28"/>
        </w:rPr>
        <w:t xml:space="preserve"> </w:t>
      </w:r>
      <w:r w:rsidRPr="00C61574">
        <w:rPr>
          <w:rFonts w:ascii="Times New Roman" w:hAnsi="Times New Roman" w:cs="Times New Roman"/>
          <w:sz w:val="28"/>
          <w:szCs w:val="28"/>
        </w:rPr>
        <w:t>безопасности</w:t>
      </w:r>
      <w:r w:rsidRPr="00C61574">
        <w:rPr>
          <w:rFonts w:ascii="Times New Roman" w:hAnsi="Times New Roman" w:cs="Times New Roman"/>
          <w:spacing w:val="51"/>
          <w:sz w:val="28"/>
          <w:szCs w:val="28"/>
        </w:rPr>
        <w:t xml:space="preserve"> </w:t>
      </w:r>
      <w:r w:rsidRPr="00C61574">
        <w:rPr>
          <w:rFonts w:ascii="Times New Roman" w:hAnsi="Times New Roman" w:cs="Times New Roman"/>
          <w:sz w:val="28"/>
          <w:szCs w:val="28"/>
        </w:rPr>
        <w:t>России:</w:t>
      </w:r>
      <w:r w:rsidRPr="00C61574">
        <w:rPr>
          <w:rFonts w:ascii="Times New Roman" w:hAnsi="Times New Roman" w:cs="Times New Roman"/>
          <w:spacing w:val="50"/>
          <w:sz w:val="28"/>
          <w:szCs w:val="28"/>
        </w:rPr>
        <w:t xml:space="preserve"> </w:t>
      </w:r>
      <w:r w:rsidRPr="00C61574">
        <w:rPr>
          <w:rFonts w:ascii="Times New Roman" w:hAnsi="Times New Roman" w:cs="Times New Roman"/>
          <w:sz w:val="28"/>
          <w:szCs w:val="28"/>
        </w:rPr>
        <w:t>дис.</w:t>
      </w:r>
      <w:r w:rsidRPr="00C61574">
        <w:rPr>
          <w:rFonts w:ascii="Times New Roman" w:hAnsi="Times New Roman" w:cs="Times New Roman"/>
          <w:spacing w:val="52"/>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55"/>
          <w:sz w:val="28"/>
          <w:szCs w:val="28"/>
        </w:rPr>
        <w:t xml:space="preserve"> </w:t>
      </w:r>
      <w:r w:rsidRPr="00C61574">
        <w:rPr>
          <w:rFonts w:ascii="Times New Roman" w:hAnsi="Times New Roman" w:cs="Times New Roman"/>
          <w:sz w:val="28"/>
          <w:szCs w:val="28"/>
        </w:rPr>
        <w:t>канд.</w:t>
      </w:r>
      <w:r w:rsidRPr="00C61574">
        <w:rPr>
          <w:rFonts w:ascii="Times New Roman" w:hAnsi="Times New Roman" w:cs="Times New Roman"/>
          <w:spacing w:val="53"/>
          <w:sz w:val="28"/>
          <w:szCs w:val="28"/>
        </w:rPr>
        <w:t xml:space="preserve"> </w:t>
      </w:r>
      <w:r w:rsidRPr="00C61574">
        <w:rPr>
          <w:rFonts w:ascii="Times New Roman" w:hAnsi="Times New Roman" w:cs="Times New Roman"/>
          <w:sz w:val="28"/>
          <w:szCs w:val="28"/>
        </w:rPr>
        <w:t>эконом.</w:t>
      </w:r>
      <w:r w:rsidRPr="00C61574">
        <w:rPr>
          <w:rFonts w:ascii="Times New Roman" w:hAnsi="Times New Roman" w:cs="Times New Roman"/>
          <w:spacing w:val="52"/>
          <w:sz w:val="28"/>
          <w:szCs w:val="28"/>
        </w:rPr>
        <w:t xml:space="preserve"> </w:t>
      </w:r>
      <w:r w:rsidRPr="00C61574">
        <w:rPr>
          <w:rFonts w:ascii="Times New Roman" w:hAnsi="Times New Roman" w:cs="Times New Roman"/>
          <w:sz w:val="28"/>
          <w:szCs w:val="28"/>
        </w:rPr>
        <w:t>наук: 08.00.05.</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Саратов,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2001.</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204</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с.</w:t>
      </w:r>
    </w:p>
    <w:p w14:paraId="388921BE"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Афанасьев С. Г. Продовольственная безопасность России: теория, методология, практика : дис. … д-ра экон. наук. – М., 2005. – 253-256 стр. </w:t>
      </w:r>
    </w:p>
    <w:p w14:paraId="7FE05780"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Гумеров Р. Продовольственная безопасность страны: к развитию правовых основ и экономических механизмов обеспечения // Российский экономический журнал. – 2006. – №11–12. – С. 47 – 48.</w:t>
      </w:r>
    </w:p>
    <w:p w14:paraId="5C89D5C4"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Балабанов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B.C.,</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Борисенко</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Е.Н.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Продовольственная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безопасность:</w:t>
      </w:r>
      <w:r w:rsidRPr="00C61574">
        <w:rPr>
          <w:rFonts w:ascii="Times New Roman" w:hAnsi="Times New Roman" w:cs="Times New Roman"/>
          <w:spacing w:val="-67"/>
          <w:sz w:val="28"/>
          <w:szCs w:val="28"/>
        </w:rPr>
        <w:t xml:space="preserve"> </w:t>
      </w:r>
      <w:r w:rsidRPr="00C61574">
        <w:rPr>
          <w:rFonts w:ascii="Times New Roman" w:hAnsi="Times New Roman" w:cs="Times New Roman"/>
          <w:sz w:val="28"/>
          <w:szCs w:val="28"/>
        </w:rPr>
        <w:t>международные 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внутренние аспекты.</w:t>
      </w:r>
      <w:r w:rsidRPr="00C61574">
        <w:rPr>
          <w:rFonts w:ascii="Times New Roman" w:hAnsi="Times New Roman" w:cs="Times New Roman"/>
          <w:spacing w:val="9"/>
          <w:sz w:val="28"/>
          <w:szCs w:val="28"/>
        </w:rPr>
        <w:t xml:space="preserve"> </w:t>
      </w:r>
      <w:r w:rsidRPr="00C61574">
        <w:rPr>
          <w:rFonts w:ascii="Times New Roman" w:hAnsi="Times New Roman" w:cs="Times New Roman"/>
          <w:sz w:val="28"/>
          <w:szCs w:val="28"/>
        </w:rPr>
        <w:t>– М.:</w:t>
      </w:r>
      <w:r w:rsidRPr="00C61574">
        <w:rPr>
          <w:rFonts w:ascii="Times New Roman" w:hAnsi="Times New Roman" w:cs="Times New Roman"/>
          <w:spacing w:val="-6"/>
          <w:sz w:val="28"/>
          <w:szCs w:val="28"/>
        </w:rPr>
        <w:t xml:space="preserve"> </w:t>
      </w:r>
      <w:r w:rsidRPr="00C61574">
        <w:rPr>
          <w:rFonts w:ascii="Times New Roman" w:hAnsi="Times New Roman" w:cs="Times New Roman"/>
          <w:sz w:val="28"/>
          <w:szCs w:val="28"/>
        </w:rPr>
        <w:t>Экономика,</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2002.</w:t>
      </w:r>
      <w:r w:rsidRPr="00C61574">
        <w:rPr>
          <w:rFonts w:ascii="Times New Roman" w:hAnsi="Times New Roman" w:cs="Times New Roman"/>
          <w:spacing w:val="5"/>
          <w:sz w:val="28"/>
          <w:szCs w:val="28"/>
        </w:rPr>
        <w:t xml:space="preserve"> </w:t>
      </w:r>
      <w:r w:rsidRPr="00C61574">
        <w:rPr>
          <w:rFonts w:ascii="Times New Roman" w:hAnsi="Times New Roman" w:cs="Times New Roman"/>
          <w:sz w:val="28"/>
          <w:szCs w:val="28"/>
        </w:rPr>
        <w:t>– 550</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с.</w:t>
      </w:r>
    </w:p>
    <w:p w14:paraId="2EDA9B3E"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Лупашко – Стальский И.П. Роль международных сельскохозяйственных организаций в обеспечении продовольственной безопасности в странах мира // Информационный бюллетень Министерства сельского хозяйства Российской Федерации. – 2002. № 11. </w:t>
      </w:r>
    </w:p>
    <w:p w14:paraId="1382679A"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Ломакин В.К. Мировая экономика: учебник для студентов вузов, обучающихся по экономическим специальностям и направлениям (Серия золотой фонд российских учебников). – 3-е изд., перераб. и доп. -М. ЮНИТИ-ДАНА, 2007. – 671 с. </w:t>
      </w:r>
    </w:p>
    <w:p w14:paraId="0CCD3CC4"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Антамошкина Е.Н. Обеспечение продовольственной безопасности и аграрная политика России // Аграрная наука. – 2013. – №8. – С. 2-3.</w:t>
      </w:r>
    </w:p>
    <w:p w14:paraId="38A0D90F"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Сафин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У.З.</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Обеспечение</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продовольственной</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безопасности</w:t>
      </w:r>
      <w:r w:rsidRPr="00C61574">
        <w:rPr>
          <w:rFonts w:ascii="Times New Roman" w:hAnsi="Times New Roman" w:cs="Times New Roman"/>
          <w:spacing w:val="71"/>
          <w:sz w:val="28"/>
          <w:szCs w:val="28"/>
        </w:rPr>
        <w:t xml:space="preserve"> </w:t>
      </w:r>
      <w:r w:rsidRPr="00C61574">
        <w:rPr>
          <w:rFonts w:ascii="Times New Roman" w:hAnsi="Times New Roman" w:cs="Times New Roman"/>
          <w:sz w:val="28"/>
          <w:szCs w:val="28"/>
        </w:rPr>
        <w:t>и</w:t>
      </w:r>
      <w:r w:rsidRPr="00C61574">
        <w:rPr>
          <w:rFonts w:ascii="Times New Roman" w:hAnsi="Times New Roman" w:cs="Times New Roman"/>
          <w:spacing w:val="-67"/>
          <w:sz w:val="28"/>
          <w:szCs w:val="28"/>
        </w:rPr>
        <w:t xml:space="preserve"> </w:t>
      </w:r>
      <w:r w:rsidRPr="00C61574">
        <w:rPr>
          <w:rFonts w:ascii="Times New Roman" w:hAnsi="Times New Roman" w:cs="Times New Roman"/>
          <w:sz w:val="28"/>
          <w:szCs w:val="28"/>
        </w:rPr>
        <w:t>развитие воспроизводственных процессов в АПК России // Вестник Академии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экономической</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безопасности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МВД</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России.</w:t>
      </w:r>
      <w:r w:rsidRPr="00C61574">
        <w:rPr>
          <w:rFonts w:ascii="Times New Roman" w:hAnsi="Times New Roman" w:cs="Times New Roman"/>
          <w:spacing w:val="9"/>
          <w:sz w:val="28"/>
          <w:szCs w:val="28"/>
        </w:rPr>
        <w:t xml:space="preserve"> </w:t>
      </w:r>
      <w:r w:rsidRPr="00C61574">
        <w:rPr>
          <w:rFonts w:ascii="Times New Roman" w:hAnsi="Times New Roman" w:cs="Times New Roman"/>
          <w:sz w:val="28"/>
          <w:szCs w:val="28"/>
        </w:rPr>
        <w:t>– 2013.</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 №4.</w:t>
      </w:r>
      <w:r w:rsidRPr="00C61574">
        <w:rPr>
          <w:rFonts w:ascii="Times New Roman" w:hAnsi="Times New Roman" w:cs="Times New Roman"/>
          <w:spacing w:val="3"/>
          <w:sz w:val="28"/>
          <w:szCs w:val="28"/>
        </w:rPr>
        <w:t xml:space="preserve"> </w:t>
      </w:r>
      <w:r w:rsidRPr="00C61574">
        <w:rPr>
          <w:rFonts w:ascii="Times New Roman" w:hAnsi="Times New Roman" w:cs="Times New Roman"/>
          <w:sz w:val="28"/>
          <w:szCs w:val="28"/>
        </w:rPr>
        <w:t>– с.</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19-25.</w:t>
      </w:r>
    </w:p>
    <w:p w14:paraId="0DB3F49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Кудряшова А.А., Преснякова О.П. Продовольственная безопасность: показатели, критерии, категории и масштабы // Пищевая промышленность. – 2005. – №8. – С. 18-21.</w:t>
      </w:r>
    </w:p>
    <w:p w14:paraId="4BBAD3B1"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Серова Е.В. (рук. проекта), Храмова И., Карлова Н., Тихонова Т., Письменная О. </w:t>
      </w:r>
      <w:r w:rsidRPr="00C61574">
        <w:rPr>
          <w:rStyle w:val="ae"/>
          <w:rFonts w:ascii="Times New Roman" w:hAnsi="Times New Roman" w:cs="Times New Roman"/>
          <w:b w:val="0"/>
          <w:bCs w:val="0"/>
          <w:sz w:val="28"/>
          <w:szCs w:val="28"/>
        </w:rPr>
        <w:t>Продовольственная безопасность страны: аграрно-экономический аспект</w:t>
      </w:r>
      <w:r w:rsidRPr="00C61574">
        <w:rPr>
          <w:rFonts w:ascii="Times New Roman" w:hAnsi="Times New Roman" w:cs="Times New Roman"/>
          <w:b/>
          <w:bCs/>
          <w:sz w:val="28"/>
          <w:szCs w:val="28"/>
        </w:rPr>
        <w:t>.</w:t>
      </w:r>
      <w:r w:rsidRPr="00C61574">
        <w:rPr>
          <w:rFonts w:ascii="Times New Roman" w:hAnsi="Times New Roman" w:cs="Times New Roman"/>
          <w:sz w:val="28"/>
          <w:szCs w:val="28"/>
        </w:rPr>
        <w:t xml:space="preserve"> – М. : Институт экономики переходного периода, </w:t>
      </w:r>
      <w:r w:rsidRPr="00C61574">
        <w:rPr>
          <w:rStyle w:val="ae"/>
          <w:rFonts w:ascii="Times New Roman" w:hAnsi="Times New Roman" w:cs="Times New Roman"/>
          <w:sz w:val="28"/>
          <w:szCs w:val="28"/>
        </w:rPr>
        <w:t>2001</w:t>
      </w:r>
      <w:r w:rsidRPr="00C61574">
        <w:rPr>
          <w:rFonts w:ascii="Times New Roman" w:hAnsi="Times New Roman" w:cs="Times New Roman"/>
          <w:b/>
          <w:bCs/>
          <w:sz w:val="28"/>
          <w:szCs w:val="28"/>
        </w:rPr>
        <w:t>.</w:t>
      </w:r>
      <w:r w:rsidRPr="00C61574">
        <w:rPr>
          <w:rFonts w:ascii="Times New Roman" w:hAnsi="Times New Roman" w:cs="Times New Roman"/>
          <w:sz w:val="28"/>
          <w:szCs w:val="28"/>
        </w:rPr>
        <w:t xml:space="preserve"> – Москва. </w:t>
      </w:r>
      <w:hyperlink r:id="rId39" w:history="1">
        <w:r w:rsidRPr="00C61574">
          <w:rPr>
            <w:rStyle w:val="af7"/>
            <w:rFonts w:ascii="Times New Roman" w:hAnsi="Times New Roman" w:cs="Times New Roman"/>
            <w:sz w:val="28"/>
            <w:szCs w:val="28"/>
          </w:rPr>
          <w:t>https://www.iep.ru/files/text/usaid/foodsec.pdf</w:t>
        </w:r>
      </w:hyperlink>
    </w:p>
    <w:p w14:paraId="595805CA"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Чернова О.А., Степаненко В.Е. Продовольственная безопасность: научно-теоретические подходы к определению терминологии // Юридический мир. – 2006. – №10. – С. 44-48.</w:t>
      </w:r>
    </w:p>
    <w:p w14:paraId="20E30414"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Сабден О., Аширов А. Концепция стратегии выживания человечества в XXI веке и продовольственная безопасность: монография. – Алматы:      Экономика, 2015. – 198 с.</w:t>
      </w:r>
    </w:p>
    <w:p w14:paraId="40204A1C"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Оспанов Э.С., Кайгородцев А.А. Продовольственная безопасность  Казахстана: теория и практика [Электронный ресурс] // Вестник КАСУ. – 200. № 4.  </w:t>
      </w:r>
      <w:hyperlink r:id="rId40" w:history="1">
        <w:r w:rsidRPr="00C61574">
          <w:rPr>
            <w:rStyle w:val="af7"/>
            <w:rFonts w:ascii="Times New Roman" w:hAnsi="Times New Roman" w:cs="Times New Roman"/>
            <w:sz w:val="28"/>
            <w:szCs w:val="28"/>
          </w:rPr>
          <w:t>https://www.vestnik-kafu.info/journal/8/313/</w:t>
        </w:r>
      </w:hyperlink>
      <w:r w:rsidRPr="00C61574">
        <w:rPr>
          <w:rFonts w:ascii="Times New Roman" w:hAnsi="Times New Roman" w:cs="Times New Roman"/>
          <w:sz w:val="28"/>
          <w:szCs w:val="28"/>
        </w:rPr>
        <w:t xml:space="preserve">  (дата обращения 10.04.2023).</w:t>
      </w:r>
    </w:p>
    <w:p w14:paraId="31C7DBA8"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Бимендиева Л.А. Продовольственная безопасность: проблемы и пути ее решения // Вестник КазНУ. Серия экономическая. – 2002. – №1. – С. 14. </w:t>
      </w:r>
    </w:p>
    <w:p w14:paraId="5B427A72"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Тлеубердинова А.Т., Салибекова П.К. Азық-түлік қауіпсіздігінің  тұжырымдамалық негіздері. // Вестник Университета «Тұран» – 2020. №1 (85) – Алматы.  </w:t>
      </w:r>
      <w:hyperlink r:id="rId41" w:history="1">
        <w:r w:rsidRPr="00C61574">
          <w:rPr>
            <w:rStyle w:val="af7"/>
            <w:rFonts w:ascii="Times New Roman" w:hAnsi="Times New Roman" w:cs="Times New Roman"/>
            <w:sz w:val="28"/>
            <w:szCs w:val="28"/>
          </w:rPr>
          <w:t>https://vestnik.turan-edu.kz/jour/issue/view/33</w:t>
        </w:r>
      </w:hyperlink>
      <w:r w:rsidRPr="00C61574">
        <w:rPr>
          <w:rFonts w:ascii="Times New Roman" w:hAnsi="Times New Roman" w:cs="Times New Roman"/>
          <w:sz w:val="28"/>
          <w:szCs w:val="28"/>
        </w:rPr>
        <w:t xml:space="preserve">   </w:t>
      </w:r>
    </w:p>
    <w:p w14:paraId="20604D05"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Күзембаев М.Е. Как обеспечить продовольственную безопасность? // Экономика Казахстана. – 1997. – №11-12. – С. 49-54.</w:t>
      </w:r>
    </w:p>
    <w:p w14:paraId="297777FC"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Каменова М.Ж. Капышева С.К. Динамичное развитие аграрного  сектора – условие обеспечения продовольственной безопасности страны // Вестник КазНУ им. ал-Фараби. Серия экономическая. – 2013. - №3. – С. 3-8. </w:t>
      </w:r>
    </w:p>
    <w:p w14:paraId="6742B6BE"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Алибаев Е.А., Казаринова Д.Б. Продовольственная безопасность как один из приоритетов экономической безопасности Республики Казахстан: </w:t>
      </w:r>
      <w:r w:rsidRPr="00C61574">
        <w:rPr>
          <w:rFonts w:ascii="Times New Roman" w:hAnsi="Times New Roman" w:cs="Times New Roman"/>
          <w:sz w:val="28"/>
          <w:szCs w:val="28"/>
        </w:rPr>
        <w:lastRenderedPageBreak/>
        <w:t>Социальные науки и бизнес // Зерттеуші = Исследователь. – 2012. - № 11-12 (79-80)7 – C. 85-91.</w:t>
      </w:r>
    </w:p>
    <w:p w14:paraId="056979B5"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Мизанбекова С.К. Основные направления в обеспечении продовольственной безопасности Казахстана // Известия Национальной Академии Наук Республики Казахстан. - 2013. № 4. - С. 39-43. </w:t>
      </w:r>
    </w:p>
    <w:p w14:paraId="3A6ED0B2"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Акылбеков Р.С. Обеспечение продовольственной безопасности – основное направление аграрной политики Казахстана // Известия Национальной Академии Наук Республики Казахстан. - 2014. № 1. - С. 63-68.</w:t>
      </w:r>
    </w:p>
    <w:p w14:paraId="4849227E"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Кожахметова Г.А., Лашкарева О.А. Проблемы обеспечения продовольственной безопасности Казахстана // Вестник КазНУ им. ал-Фараби. Серия экономическая. – 2016. - №5 (117). – С. 100-109. </w:t>
      </w:r>
    </w:p>
    <w:p w14:paraId="38BD0FD8"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Style w:val="ae"/>
          <w:rFonts w:ascii="Times New Roman" w:hAnsi="Times New Roman" w:cs="Times New Roman"/>
          <w:b w:val="0"/>
          <w:bCs w:val="0"/>
          <w:sz w:val="28"/>
          <w:szCs w:val="28"/>
        </w:rPr>
        <w:t>Қазақстан Республикасы Ұлттық экономика министрінің 2016 жылғы 9 желтоқсандағы № 503 бұйрығы. Тамақ өнімдерін тұтынудың ғылыми негізделген физиологиялық нормаларын бекіту туралы</w:t>
      </w:r>
      <w:r w:rsidRPr="00C61574">
        <w:rPr>
          <w:rFonts w:ascii="Times New Roman" w:hAnsi="Times New Roman" w:cs="Times New Roman"/>
          <w:sz w:val="28"/>
          <w:szCs w:val="28"/>
        </w:rPr>
        <w:t xml:space="preserve"> : Қазақстан Республикасының Әділет министрлігінде 2017 жылғы 13 қаңтарда № 14674 болып тіркелді // </w:t>
      </w:r>
      <w:hyperlink r:id="rId42" w:history="1">
        <w:r w:rsidRPr="00C61574">
          <w:rPr>
            <w:rStyle w:val="af7"/>
            <w:rFonts w:ascii="Times New Roman" w:hAnsi="Times New Roman" w:cs="Times New Roman"/>
            <w:sz w:val="28"/>
            <w:szCs w:val="28"/>
          </w:rPr>
          <w:t>https://adilet.zan.kz/kaz/docs/V1600014674?utm_source</w:t>
        </w:r>
      </w:hyperlink>
      <w:r w:rsidRPr="00C61574">
        <w:rPr>
          <w:rFonts w:ascii="Times New Roman" w:hAnsi="Times New Roman" w:cs="Times New Roman"/>
          <w:sz w:val="28"/>
          <w:szCs w:val="28"/>
        </w:rPr>
        <w:t xml:space="preserve"> </w:t>
      </w:r>
    </w:p>
    <w:p w14:paraId="4815A3AA"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Байдалинова А.С. Подходы к определению экономической безопасности // Матер. 2-й междунар. науч.- практ. конф. «Инновационные направления интеграционных процессов в Евразии». – Астана: АО «Финансовая академия» Министерства финансов РК, 2016. – С. 422-425.</w:t>
      </w:r>
    </w:p>
    <w:p w14:paraId="01349491"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Bourdon P., Morand-Deviller J., Poulet F. </w:t>
      </w:r>
      <w:r w:rsidRPr="00C61574">
        <w:rPr>
          <w:rStyle w:val="af1"/>
          <w:rFonts w:ascii="Times New Roman" w:hAnsi="Times New Roman" w:cs="Times New Roman"/>
          <w:sz w:val="28"/>
          <w:szCs w:val="28"/>
        </w:rPr>
        <w:t>Droit administratif</w:t>
      </w:r>
      <w:r w:rsidRPr="00C61574">
        <w:rPr>
          <w:rFonts w:ascii="Times New Roman" w:hAnsi="Times New Roman" w:cs="Times New Roman"/>
          <w:i/>
          <w:iCs/>
          <w:sz w:val="28"/>
          <w:szCs w:val="28"/>
        </w:rPr>
        <w:t>.</w:t>
      </w:r>
      <w:r w:rsidRPr="00C61574">
        <w:rPr>
          <w:rFonts w:ascii="Times New Roman" w:hAnsi="Times New Roman" w:cs="Times New Roman"/>
          <w:sz w:val="28"/>
          <w:szCs w:val="28"/>
        </w:rPr>
        <w:t xml:space="preserve"> – 19e éd. – Paris : LGDJ, </w:t>
      </w:r>
      <w:r w:rsidRPr="00C61574">
        <w:rPr>
          <w:rStyle w:val="ae"/>
          <w:rFonts w:ascii="Times New Roman" w:hAnsi="Times New Roman" w:cs="Times New Roman"/>
          <w:b w:val="0"/>
          <w:bCs w:val="0"/>
          <w:sz w:val="28"/>
          <w:szCs w:val="28"/>
        </w:rPr>
        <w:t>2025</w:t>
      </w:r>
      <w:r w:rsidRPr="00C61574">
        <w:rPr>
          <w:rFonts w:ascii="Times New Roman" w:hAnsi="Times New Roman" w:cs="Times New Roman"/>
          <w:b/>
          <w:bCs/>
          <w:sz w:val="28"/>
          <w:szCs w:val="28"/>
        </w:rPr>
        <w:t xml:space="preserve">. – </w:t>
      </w:r>
      <w:r w:rsidRPr="00C61574">
        <w:rPr>
          <w:rStyle w:val="ae"/>
          <w:rFonts w:ascii="Times New Roman" w:hAnsi="Times New Roman" w:cs="Times New Roman"/>
          <w:b w:val="0"/>
          <w:bCs w:val="0"/>
          <w:sz w:val="28"/>
          <w:szCs w:val="28"/>
        </w:rPr>
        <w:t>744 p.</w:t>
      </w:r>
      <w:r w:rsidRPr="00C61574">
        <w:rPr>
          <w:rStyle w:val="ae"/>
          <w:rFonts w:ascii="Times New Roman" w:hAnsi="Times New Roman" w:cs="Times New Roman"/>
          <w:sz w:val="28"/>
          <w:szCs w:val="28"/>
        </w:rPr>
        <w:t xml:space="preserve"> </w:t>
      </w:r>
    </w:p>
    <w:p w14:paraId="5934300D"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Бельский К.С. Полицейское право: лекц. Курс. – М.: Дело и Сервис, 2004. – 816 с. </w:t>
      </w:r>
    </w:p>
    <w:p w14:paraId="42245776"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t xml:space="preserve">Гумбольд В.Ф. </w:t>
      </w:r>
      <w:r w:rsidRPr="00C61574">
        <w:rPr>
          <w:rStyle w:val="ae"/>
          <w:rFonts w:ascii="Times New Roman" w:hAnsi="Times New Roman" w:cs="Times New Roman"/>
          <w:b w:val="0"/>
          <w:bCs w:val="0"/>
          <w:sz w:val="28"/>
          <w:szCs w:val="28"/>
        </w:rPr>
        <w:t>О пределах государственной деятельности</w:t>
      </w:r>
      <w:r w:rsidRPr="00C61574">
        <w:rPr>
          <w:rFonts w:ascii="Times New Roman" w:hAnsi="Times New Roman" w:cs="Times New Roman"/>
          <w:sz w:val="28"/>
          <w:szCs w:val="28"/>
        </w:rPr>
        <w:t xml:space="preserve"> : [пер. с нем.]. – М. : Социум, 2019. – 205 с. – URL: </w:t>
      </w:r>
      <w:hyperlink r:id="rId43" w:tgtFrame="_new" w:history="1">
        <w:r w:rsidRPr="00C61574">
          <w:rPr>
            <w:rStyle w:val="af7"/>
            <w:rFonts w:ascii="Times New Roman" w:hAnsi="Times New Roman" w:cs="Times New Roman"/>
            <w:sz w:val="28"/>
            <w:szCs w:val="28"/>
          </w:rPr>
          <w:t>https://sotsium.ru/politologiya/o-predelah-gosudarstvennoj-deyatelnosti.html</w:t>
        </w:r>
      </w:hyperlink>
    </w:p>
    <w:p w14:paraId="073C2F06" w14:textId="77777777" w:rsidR="006257AC" w:rsidRPr="00BD70A2"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Жанбекова З.Х. Внутренние и внешние угрозы продовольственной безопасности Казахстана // Вестник КазНУ. Экономическая серия. – 2003. -№3. - С. 23-27. </w:t>
      </w:r>
    </w:p>
    <w:p w14:paraId="2AE4B4E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Мальтус Т.Р. Опыт закона о народонаселении / Т. Мальтус. — Москва: АСТ, 2023. — 256 с. </w:t>
      </w:r>
    </w:p>
    <w:p w14:paraId="22FCAC7B"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United Nations Universal Declaration of Human Rights 1948 // [Электронды ресурс]. – </w:t>
      </w:r>
      <w:hyperlink r:id="rId44" w:history="1">
        <w:r w:rsidRPr="00C61574">
          <w:rPr>
            <w:rStyle w:val="af7"/>
            <w:rFonts w:ascii="Times New Roman" w:hAnsi="Times New Roman" w:cs="Times New Roman"/>
            <w:sz w:val="28"/>
            <w:szCs w:val="28"/>
          </w:rPr>
          <w:t>http://www.worldlii.org/int/other/UNGA/1948</w:t>
        </w:r>
      </w:hyperlink>
      <w:r w:rsidRPr="00C61574">
        <w:rPr>
          <w:rFonts w:ascii="Times New Roman" w:hAnsi="Times New Roman" w:cs="Times New Roman"/>
          <w:sz w:val="28"/>
          <w:szCs w:val="28"/>
        </w:rPr>
        <w:t>.  (16.06.2024)</w:t>
      </w:r>
    </w:p>
    <w:p w14:paraId="5271A4C1" w14:textId="77777777" w:rsidR="006257AC" w:rsidRPr="00BD70A2"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Food and Agriculture Organization. </w:t>
      </w:r>
      <w:r w:rsidRPr="00C61574">
        <w:rPr>
          <w:rStyle w:val="ae"/>
          <w:rFonts w:ascii="Times New Roman" w:hAnsi="Times New Roman" w:cs="Times New Roman"/>
          <w:b w:val="0"/>
          <w:bCs w:val="0"/>
          <w:sz w:val="28"/>
          <w:szCs w:val="28"/>
        </w:rPr>
        <w:t>Declaration of the World Food Summit: five years later</w:t>
      </w:r>
      <w:r w:rsidRPr="00C61574">
        <w:rPr>
          <w:rFonts w:ascii="Times New Roman" w:hAnsi="Times New Roman" w:cs="Times New Roman"/>
          <w:b/>
          <w:bCs/>
          <w:sz w:val="28"/>
          <w:szCs w:val="28"/>
        </w:rPr>
        <w:t>.</w:t>
      </w:r>
      <w:r w:rsidRPr="00C61574">
        <w:rPr>
          <w:rFonts w:ascii="Times New Roman" w:hAnsi="Times New Roman" w:cs="Times New Roman"/>
          <w:sz w:val="28"/>
          <w:szCs w:val="28"/>
        </w:rPr>
        <w:t xml:space="preserve"> – Rome : FAO, 2002. – URL: </w:t>
      </w:r>
      <w:hyperlink r:id="rId45" w:tgtFrame="_new" w:history="1">
        <w:r w:rsidRPr="00C61574">
          <w:rPr>
            <w:rStyle w:val="af7"/>
            <w:rFonts w:ascii="Times New Roman" w:hAnsi="Times New Roman" w:cs="Times New Roman"/>
            <w:sz w:val="28"/>
            <w:szCs w:val="28"/>
          </w:rPr>
          <w:t>https://www.fao.org/4/Y6948E/Y6948E.pdf</w:t>
        </w:r>
      </w:hyperlink>
      <w:r>
        <w:t xml:space="preserve">   </w:t>
      </w:r>
    </w:p>
    <w:p w14:paraId="6CCA512F"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Conway G., G. R., Barbier E. B. </w:t>
      </w:r>
      <w:r w:rsidRPr="00C61574">
        <w:rPr>
          <w:rStyle w:val="ae"/>
          <w:rFonts w:ascii="Times New Roman" w:hAnsi="Times New Roman" w:cs="Times New Roman"/>
          <w:b w:val="0"/>
          <w:bCs w:val="0"/>
          <w:sz w:val="28"/>
          <w:szCs w:val="28"/>
        </w:rPr>
        <w:t>After the Green Revolution: Sustainable Agriculture for Development</w:t>
      </w:r>
      <w:r w:rsidRPr="00C61574">
        <w:rPr>
          <w:rFonts w:ascii="Times New Roman" w:hAnsi="Times New Roman" w:cs="Times New Roman"/>
          <w:b/>
          <w:bCs/>
          <w:sz w:val="28"/>
          <w:szCs w:val="28"/>
        </w:rPr>
        <w:t>.</w:t>
      </w:r>
      <w:r w:rsidRPr="00C61574">
        <w:rPr>
          <w:rFonts w:ascii="Times New Roman" w:hAnsi="Times New Roman" w:cs="Times New Roman"/>
          <w:sz w:val="28"/>
          <w:szCs w:val="28"/>
        </w:rPr>
        <w:t xml:space="preserve"> – London : Routledge, </w:t>
      </w:r>
      <w:r w:rsidRPr="00C61574">
        <w:rPr>
          <w:rStyle w:val="ae"/>
          <w:rFonts w:ascii="Times New Roman" w:hAnsi="Times New Roman" w:cs="Times New Roman"/>
          <w:b w:val="0"/>
          <w:bCs w:val="0"/>
          <w:sz w:val="28"/>
          <w:szCs w:val="28"/>
        </w:rPr>
        <w:t>2013</w:t>
      </w:r>
      <w:r w:rsidRPr="00C61574">
        <w:rPr>
          <w:rFonts w:ascii="Times New Roman" w:hAnsi="Times New Roman" w:cs="Times New Roman"/>
          <w:b/>
          <w:bCs/>
          <w:sz w:val="28"/>
          <w:szCs w:val="28"/>
        </w:rPr>
        <w:t xml:space="preserve">. – </w:t>
      </w:r>
      <w:r w:rsidRPr="00C61574">
        <w:rPr>
          <w:rStyle w:val="ae"/>
          <w:rFonts w:ascii="Times New Roman" w:hAnsi="Times New Roman" w:cs="Times New Roman"/>
          <w:b w:val="0"/>
          <w:bCs w:val="0"/>
          <w:sz w:val="28"/>
          <w:szCs w:val="28"/>
        </w:rPr>
        <w:t>212 p.</w:t>
      </w:r>
    </w:p>
    <w:p w14:paraId="28996672"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Мировая экономика: учеб. пособие для вузов / под ред. проф. И.П. Николаевой. – 3-е изд., перераб. и доп. -М. ЮНИТИ-ДАНА, 2005. </w:t>
      </w:r>
    </w:p>
    <w:p w14:paraId="1FFBEC52"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 xml:space="preserve">Есипов В.Е., Маховикова Г.А. СПБГУ экономики и финансов «Внутренние и внешние угрозы продовольственной безопасности России» //  </w:t>
      </w:r>
      <w:hyperlink r:id="rId46" w:history="1">
        <w:r w:rsidRPr="00C61574">
          <w:rPr>
            <w:rStyle w:val="af7"/>
            <w:rFonts w:ascii="Times New Roman" w:hAnsi="Times New Roman" w:cs="Times New Roman"/>
            <w:sz w:val="28"/>
            <w:szCs w:val="28"/>
          </w:rPr>
          <w:t>http://geopolitika.narod.ru/New/ugrozi.htm</w:t>
        </w:r>
      </w:hyperlink>
      <w:r w:rsidRPr="00C61574">
        <w:rPr>
          <w:rFonts w:ascii="Times New Roman" w:hAnsi="Times New Roman" w:cs="Times New Roman"/>
          <w:sz w:val="28"/>
          <w:szCs w:val="28"/>
        </w:rPr>
        <w:t xml:space="preserve"> </w:t>
      </w:r>
    </w:p>
    <w:p w14:paraId="1EA5D584"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Назаренко В. И. Продовольственная безопасность (в мире и в России). – М. : Памятники исторической мысли, 2011. - 286 стр.</w:t>
      </w:r>
    </w:p>
    <w:p w14:paraId="5AFCE69E"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Francesco Burchi, Pasquale De Muro. From food availability to nutritional capabilities: Advancing food security analysis // </w:t>
      </w:r>
      <w:hyperlink r:id="rId47" w:tooltip="Go to Food Policy on ScienceDirect" w:history="1">
        <w:r w:rsidRPr="00C61574">
          <w:rPr>
            <w:rFonts w:ascii="Times New Roman" w:hAnsi="Times New Roman" w:cs="Times New Roman"/>
            <w:sz w:val="28"/>
            <w:szCs w:val="28"/>
          </w:rPr>
          <w:t>Food Policy</w:t>
        </w:r>
      </w:hyperlink>
      <w:r w:rsidRPr="00C61574">
        <w:rPr>
          <w:rFonts w:ascii="Times New Roman" w:hAnsi="Times New Roman" w:cs="Times New Roman"/>
          <w:sz w:val="28"/>
          <w:szCs w:val="28"/>
        </w:rPr>
        <w:t xml:space="preserve">. - 2016. – Vol.60. – P. 16-19. – URL: </w:t>
      </w:r>
      <w:hyperlink r:id="rId48" w:history="1">
        <w:r w:rsidRPr="00C61574">
          <w:rPr>
            <w:rStyle w:val="af7"/>
            <w:rFonts w:ascii="Times New Roman" w:hAnsi="Times New Roman" w:cs="Times New Roman"/>
            <w:sz w:val="28"/>
            <w:szCs w:val="28"/>
          </w:rPr>
          <w:t>https://doi.org/10.1016/j.foodpol.2015.03.008</w:t>
        </w:r>
      </w:hyperlink>
      <w:r w:rsidRPr="00C61574">
        <w:rPr>
          <w:rFonts w:ascii="Times New Roman" w:hAnsi="Times New Roman" w:cs="Times New Roman"/>
          <w:sz w:val="28"/>
          <w:szCs w:val="28"/>
        </w:rPr>
        <w:t xml:space="preserve"> </w:t>
      </w:r>
    </w:p>
    <w:p w14:paraId="3328280C"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Carlo Cafiero, Sara Viviani, Mark Nord. Food security measurement in a global context: The food insecurity experience scale. </w:t>
      </w:r>
      <w:hyperlink r:id="rId49" w:tooltip="Go to Measurement on ScienceDirect" w:history="1">
        <w:r w:rsidRPr="00C61574">
          <w:rPr>
            <w:rFonts w:ascii="Times New Roman" w:hAnsi="Times New Roman" w:cs="Times New Roman"/>
            <w:sz w:val="28"/>
            <w:szCs w:val="28"/>
          </w:rPr>
          <w:t>Measurement</w:t>
        </w:r>
      </w:hyperlink>
      <w:r w:rsidRPr="00C61574">
        <w:rPr>
          <w:rFonts w:ascii="Times New Roman" w:hAnsi="Times New Roman" w:cs="Times New Roman"/>
          <w:sz w:val="28"/>
          <w:szCs w:val="28"/>
        </w:rPr>
        <w:t xml:space="preserve">. – 2018. - Vol. 116. – P. 146-152. – URL: </w:t>
      </w:r>
      <w:hyperlink r:id="rId50" w:history="1">
        <w:r w:rsidRPr="00C61574">
          <w:rPr>
            <w:rStyle w:val="af7"/>
            <w:rFonts w:ascii="Times New Roman" w:hAnsi="Times New Roman" w:cs="Times New Roman"/>
            <w:sz w:val="28"/>
            <w:szCs w:val="28"/>
          </w:rPr>
          <w:t>https://doi.org/10.1016/j.measurement.2017.10.065</w:t>
        </w:r>
      </w:hyperlink>
      <w:r w:rsidRPr="00C61574">
        <w:rPr>
          <w:rFonts w:ascii="Times New Roman" w:hAnsi="Times New Roman" w:cs="Times New Roman"/>
          <w:sz w:val="28"/>
          <w:szCs w:val="28"/>
        </w:rPr>
        <w:t xml:space="preserve"> </w:t>
      </w:r>
    </w:p>
    <w:p w14:paraId="26951660"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Нуралиев С.У. Продовольственный рынок: проблемы становления и перспективы перспективы развития. – Волгоград: Издательство Волгоградского университета, 2003. С. 34.</w:t>
      </w:r>
    </w:p>
    <w:p w14:paraId="40881553"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Лупашко-Стальский И.П. Роль международных сельскохозяйственных организаций в обеспечении продовольственной безопасности в странах мира // Информационный бюллетень Министерства сельского хозяйства Российской Федерации. – 2002. № 11.</w:t>
      </w:r>
    </w:p>
    <w:p w14:paraId="3FA6F0B0"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Saule Burkitbayeva. Food and nutrition security in Eurasia: Evolution, shocks and policies. Russian Journal of Economics 6 (2020) 6–25.  </w:t>
      </w:r>
      <w:hyperlink r:id="rId51" w:history="1">
        <w:r w:rsidRPr="00C61574">
          <w:rPr>
            <w:rStyle w:val="af7"/>
            <w:rFonts w:ascii="Times New Roman" w:hAnsi="Times New Roman" w:cs="Times New Roman"/>
            <w:sz w:val="28"/>
            <w:szCs w:val="28"/>
          </w:rPr>
          <w:t>https://rujec.org/issue/2828/</w:t>
        </w:r>
      </w:hyperlink>
      <w:r w:rsidRPr="00C61574">
        <w:rPr>
          <w:rFonts w:ascii="Times New Roman" w:hAnsi="Times New Roman" w:cs="Times New Roman"/>
          <w:sz w:val="28"/>
          <w:szCs w:val="28"/>
        </w:rPr>
        <w:t xml:space="preserve">  </w:t>
      </w:r>
    </w:p>
    <w:p w14:paraId="026C5A1F" w14:textId="77777777" w:rsidR="006257AC" w:rsidRPr="00C61574" w:rsidRDefault="006257AC" w:rsidP="006257AC">
      <w:pPr>
        <w:pStyle w:val="a7"/>
        <w:widowControl w:val="0"/>
        <w:numPr>
          <w:ilvl w:val="0"/>
          <w:numId w:val="20"/>
        </w:numPr>
        <w:tabs>
          <w:tab w:val="left" w:pos="1276"/>
          <w:tab w:val="left" w:pos="1397"/>
        </w:tabs>
        <w:autoSpaceDE w:val="0"/>
        <w:autoSpaceDN w:val="0"/>
        <w:spacing w:after="0" w:line="240" w:lineRule="auto"/>
        <w:ind w:left="0" w:right="227" w:firstLine="709"/>
        <w:contextualSpacing w:val="0"/>
        <w:jc w:val="both"/>
        <w:rPr>
          <w:rFonts w:ascii="Times New Roman" w:hAnsi="Times New Roman" w:cs="Times New Roman"/>
          <w:sz w:val="28"/>
          <w:szCs w:val="28"/>
        </w:rPr>
      </w:pPr>
      <w:r w:rsidRPr="00C61574">
        <w:rPr>
          <w:rFonts w:ascii="Times New Roman" w:hAnsi="Times New Roman" w:cs="Times New Roman"/>
          <w:sz w:val="28"/>
          <w:szCs w:val="28"/>
        </w:rPr>
        <w:t>Есжанова ЖЖ. Механизм обеспечения продовольственной безопасности в Республике Казахстан (на примере Восточно-Казахстанской области): автореф. … канд. эконом. наук: 08.00.05. – Алматы, 2009. – 26 с.</w:t>
      </w:r>
    </w:p>
    <w:p w14:paraId="11CA03FF" w14:textId="77777777" w:rsidR="006257AC" w:rsidRPr="00C61574" w:rsidRDefault="006257AC" w:rsidP="006257AC">
      <w:pPr>
        <w:pStyle w:val="Default"/>
        <w:numPr>
          <w:ilvl w:val="0"/>
          <w:numId w:val="20"/>
        </w:numPr>
        <w:tabs>
          <w:tab w:val="left" w:pos="1276"/>
        </w:tabs>
        <w:ind w:left="0" w:firstLine="709"/>
        <w:jc w:val="both"/>
        <w:rPr>
          <w:rFonts w:eastAsia="Calibri"/>
          <w:color w:val="auto"/>
          <w:sz w:val="28"/>
          <w:szCs w:val="28"/>
          <w:lang w:val="kk-KZ"/>
        </w:rPr>
      </w:pPr>
      <w:r w:rsidRPr="00C61574">
        <w:rPr>
          <w:sz w:val="28"/>
          <w:szCs w:val="28"/>
          <w:lang w:val="kk-KZ"/>
        </w:rPr>
        <w:t xml:space="preserve">Мурабилдаева Р.А., Бимендиева Л.А., Кондыбаева С.К. Қазақстанның азық-түлік қауіпсіздігі: тұжырымдамалық тәсілдері мен қәзіргі жағдайы // Қазақ экономика, қаржы және халықаралық сауда университетінің жаршысы. – 2023. – № 4 (53). – URL: </w:t>
      </w:r>
      <w:hyperlink r:id="rId52" w:tgtFrame="_new" w:history="1">
        <w:r w:rsidRPr="00C61574">
          <w:rPr>
            <w:rStyle w:val="af7"/>
            <w:sz w:val="28"/>
            <w:szCs w:val="28"/>
            <w:lang w:val="kk-KZ"/>
          </w:rPr>
          <w:t>http://vestnik.kuef.kz/web/uploads/file-vestnik/eba345952c1c074ea29ed6be78c2a34c.pdf</w:t>
        </w:r>
      </w:hyperlink>
      <w:r w:rsidRPr="00C61574">
        <w:rPr>
          <w:sz w:val="28"/>
          <w:szCs w:val="28"/>
          <w:lang w:val="kk-KZ"/>
        </w:rPr>
        <w:t xml:space="preserve"> (қаралған күні: 20.05.2023).</w:t>
      </w:r>
    </w:p>
    <w:p w14:paraId="0E0811FA" w14:textId="77777777" w:rsidR="006257AC" w:rsidRPr="00C61574" w:rsidRDefault="006257AC" w:rsidP="006257AC">
      <w:pPr>
        <w:pStyle w:val="Default"/>
        <w:numPr>
          <w:ilvl w:val="0"/>
          <w:numId w:val="20"/>
        </w:numPr>
        <w:tabs>
          <w:tab w:val="left" w:pos="1276"/>
        </w:tabs>
        <w:ind w:left="0" w:firstLine="709"/>
        <w:jc w:val="both"/>
        <w:rPr>
          <w:rFonts w:eastAsia="Calibri"/>
          <w:color w:val="auto"/>
          <w:sz w:val="28"/>
          <w:szCs w:val="28"/>
          <w:lang w:val="kk-KZ"/>
        </w:rPr>
      </w:pPr>
      <w:r w:rsidRPr="00C61574">
        <w:rPr>
          <w:rFonts w:eastAsia="Calibri"/>
          <w:color w:val="auto"/>
          <w:sz w:val="28"/>
          <w:szCs w:val="28"/>
          <w:lang w:val="kk-KZ"/>
        </w:rPr>
        <w:t>Махов М.В. Анализ основных подходов к определению понятия экономической безопасности предприятия // Проблемы экономики и менеджмента. – 2017. – № 5 (57), С. 84-87.</w:t>
      </w:r>
    </w:p>
    <w:p w14:paraId="66A6611C" w14:textId="77777777" w:rsidR="006257AC" w:rsidRPr="00C61574" w:rsidRDefault="006257AC" w:rsidP="006257AC">
      <w:pPr>
        <w:pStyle w:val="Default"/>
        <w:numPr>
          <w:ilvl w:val="0"/>
          <w:numId w:val="20"/>
        </w:numPr>
        <w:tabs>
          <w:tab w:val="left" w:pos="1276"/>
        </w:tabs>
        <w:ind w:left="0" w:firstLine="709"/>
        <w:jc w:val="both"/>
        <w:rPr>
          <w:rFonts w:eastAsia="Calibri"/>
          <w:color w:val="auto"/>
          <w:sz w:val="28"/>
          <w:szCs w:val="28"/>
          <w:lang w:val="kk-KZ"/>
        </w:rPr>
      </w:pPr>
      <w:r w:rsidRPr="00C61574">
        <w:rPr>
          <w:rFonts w:eastAsia="Calibri"/>
          <w:color w:val="auto"/>
          <w:sz w:val="28"/>
          <w:szCs w:val="28"/>
          <w:lang w:val="kk-KZ"/>
        </w:rPr>
        <w:t xml:space="preserve">Клещевский Ю., Казанцева Е. Оценка уровня продовольственой безопасности страны // Техника и технология пищевых производств. 2014. №. 3. С. 163-169.   </w:t>
      </w:r>
      <w:hyperlink r:id="rId53" w:history="1">
        <w:r w:rsidRPr="00C61574">
          <w:rPr>
            <w:rStyle w:val="af7"/>
            <w:rFonts w:eastAsia="Calibri"/>
            <w:sz w:val="28"/>
            <w:szCs w:val="28"/>
            <w:lang w:val="kk-KZ"/>
          </w:rPr>
          <w:t>URL:https://naukaru.ru/ru/nauka/article/27493/view</w:t>
        </w:r>
      </w:hyperlink>
      <w:r w:rsidRPr="00C61574">
        <w:rPr>
          <w:rFonts w:eastAsia="Calibri"/>
          <w:color w:val="auto"/>
          <w:sz w:val="28"/>
          <w:szCs w:val="28"/>
          <w:lang w:val="kk-KZ"/>
        </w:rPr>
        <w:t xml:space="preserve"> (қаралған күні: 10.03.2024).</w:t>
      </w:r>
    </w:p>
    <w:p w14:paraId="17E85F58" w14:textId="77777777" w:rsidR="006257AC" w:rsidRPr="00C61574" w:rsidRDefault="006257AC" w:rsidP="006257AC">
      <w:pPr>
        <w:pStyle w:val="Default"/>
        <w:numPr>
          <w:ilvl w:val="0"/>
          <w:numId w:val="20"/>
        </w:numPr>
        <w:tabs>
          <w:tab w:val="left" w:pos="1276"/>
        </w:tabs>
        <w:ind w:left="0" w:firstLine="709"/>
        <w:jc w:val="both"/>
        <w:rPr>
          <w:rFonts w:eastAsia="Calibri"/>
          <w:color w:val="auto"/>
          <w:sz w:val="28"/>
          <w:szCs w:val="28"/>
          <w:lang w:val="kk-KZ"/>
        </w:rPr>
      </w:pPr>
      <w:r w:rsidRPr="00C61574">
        <w:rPr>
          <w:rFonts w:eastAsia="Calibri"/>
          <w:color w:val="auto"/>
          <w:sz w:val="28"/>
          <w:szCs w:val="28"/>
          <w:lang w:val="kk-KZ"/>
        </w:rPr>
        <w:t xml:space="preserve">Термины и терминология. Продовольственная безопасность. Безопасность питания. Продовольственная безопасность и питание. Продовольственная безопасность и безопасность питания / Тридцать девятая сессия Комитета по всемирной продовольственной безопасности. Рим, 2012. 18 с. </w:t>
      </w:r>
    </w:p>
    <w:p w14:paraId="489E6339" w14:textId="77777777" w:rsidR="006257AC" w:rsidRPr="00C61574" w:rsidRDefault="006257AC" w:rsidP="006257AC">
      <w:pPr>
        <w:pStyle w:val="Default"/>
        <w:numPr>
          <w:ilvl w:val="0"/>
          <w:numId w:val="20"/>
        </w:numPr>
        <w:tabs>
          <w:tab w:val="left" w:pos="1276"/>
        </w:tabs>
        <w:ind w:left="0" w:firstLine="709"/>
        <w:jc w:val="both"/>
        <w:rPr>
          <w:sz w:val="28"/>
          <w:szCs w:val="28"/>
          <w:lang w:val="kk-KZ"/>
        </w:rPr>
      </w:pPr>
      <w:r w:rsidRPr="00C61574">
        <w:rPr>
          <w:rFonts w:eastAsia="Calibri"/>
          <w:color w:val="auto"/>
          <w:sz w:val="28"/>
          <w:szCs w:val="28"/>
          <w:lang w:val="kk-KZ"/>
        </w:rPr>
        <w:t xml:space="preserve">The State of Food Insecurity in the World. Strengthening the enabling environment for food security and nutrition // Food and Agriculture Organization of the United Nations. Rome, 2014. - </w:t>
      </w:r>
      <w:hyperlink r:id="rId54" w:history="1">
        <w:r w:rsidRPr="00C61574">
          <w:rPr>
            <w:rStyle w:val="af7"/>
            <w:rFonts w:eastAsia="Calibri"/>
            <w:sz w:val="28"/>
            <w:szCs w:val="28"/>
            <w:lang w:val="kk-KZ"/>
          </w:rPr>
          <w:t>http://www.fao.org/3/a-i4030e.pdf</w:t>
        </w:r>
      </w:hyperlink>
      <w:r w:rsidRPr="00C61574">
        <w:rPr>
          <w:rFonts w:eastAsia="Calibri"/>
          <w:color w:val="auto"/>
          <w:sz w:val="28"/>
          <w:szCs w:val="28"/>
          <w:lang w:val="kk-KZ"/>
        </w:rPr>
        <w:t xml:space="preserve">  </w:t>
      </w:r>
      <w:r w:rsidRPr="00C61574">
        <w:rPr>
          <w:sz w:val="28"/>
          <w:szCs w:val="28"/>
          <w:lang w:val="kk-KZ"/>
        </w:rPr>
        <w:t xml:space="preserve"> </w:t>
      </w:r>
    </w:p>
    <w:p w14:paraId="7F515AA5" w14:textId="77777777" w:rsidR="006257AC" w:rsidRPr="00C61574" w:rsidRDefault="006257AC" w:rsidP="006257AC">
      <w:pPr>
        <w:pStyle w:val="Default"/>
        <w:numPr>
          <w:ilvl w:val="0"/>
          <w:numId w:val="20"/>
        </w:numPr>
        <w:tabs>
          <w:tab w:val="left" w:pos="1276"/>
        </w:tabs>
        <w:ind w:left="0" w:firstLine="709"/>
        <w:jc w:val="both"/>
        <w:rPr>
          <w:sz w:val="28"/>
          <w:szCs w:val="28"/>
          <w:lang w:val="kk-KZ"/>
        </w:rPr>
      </w:pPr>
      <w:r w:rsidRPr="00C61574">
        <w:rPr>
          <w:sz w:val="28"/>
          <w:szCs w:val="28"/>
          <w:lang w:val="kk-KZ"/>
        </w:rPr>
        <w:lastRenderedPageBreak/>
        <w:t>Анфиногентова А. нфиногентова А. Межотраслевой подход к обоснованию национальной программы продовольственной безопасности // Экономист. 2014. № 8. С. 40–47.</w:t>
      </w:r>
    </w:p>
    <w:p w14:paraId="6F0F5D15" w14:textId="77777777" w:rsidR="006257AC" w:rsidRPr="00C61574" w:rsidRDefault="006257AC" w:rsidP="006257AC">
      <w:pPr>
        <w:pStyle w:val="Default"/>
        <w:numPr>
          <w:ilvl w:val="0"/>
          <w:numId w:val="20"/>
        </w:numPr>
        <w:tabs>
          <w:tab w:val="left" w:pos="1276"/>
        </w:tabs>
        <w:ind w:left="0" w:firstLine="709"/>
        <w:jc w:val="both"/>
        <w:rPr>
          <w:sz w:val="28"/>
          <w:szCs w:val="28"/>
          <w:lang w:val="kk-KZ"/>
        </w:rPr>
      </w:pPr>
      <w:r w:rsidRPr="00C61574">
        <w:rPr>
          <w:sz w:val="28"/>
          <w:szCs w:val="28"/>
          <w:lang w:val="kk-KZ"/>
        </w:rPr>
        <w:t xml:space="preserve">Alekseev G.V., Leu A.G., Derkanosova A.A., Kharitonov D.V. Features of innovative transformation of the enterprise for pro cessing of food raw materials // Russian journal of agricultural and socio economic sciences T. 64. № 4. </w:t>
      </w:r>
      <w:hyperlink r:id="rId55" w:history="1">
        <w:r w:rsidRPr="00C61574">
          <w:rPr>
            <w:rStyle w:val="af7"/>
            <w:sz w:val="28"/>
            <w:szCs w:val="28"/>
            <w:lang w:val="kk-KZ"/>
          </w:rPr>
          <w:t>https://doi.org/10.18551/rjoas.2017-04.12</w:t>
        </w:r>
      </w:hyperlink>
      <w:r w:rsidRPr="00C61574">
        <w:rPr>
          <w:sz w:val="28"/>
          <w:szCs w:val="28"/>
          <w:lang w:val="kk-KZ"/>
        </w:rPr>
        <w:t xml:space="preserve"> </w:t>
      </w:r>
    </w:p>
    <w:p w14:paraId="3B72D342"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Abdallah, M. B., Fekete-Farkas, M. and Lakner, Z. 2021. Exploring the Link between Food Security and Food Price Dynamics: A Bibliometric Analysis. </w:t>
      </w:r>
      <w:r w:rsidRPr="00C61574">
        <w:rPr>
          <w:rFonts w:ascii="Times New Roman" w:hAnsi="Times New Roman" w:cs="Times New Roman"/>
          <w:i/>
          <w:iCs/>
          <w:sz w:val="28"/>
          <w:szCs w:val="28"/>
        </w:rPr>
        <w:t>Agriculture</w:t>
      </w:r>
      <w:r w:rsidRPr="00C61574">
        <w:rPr>
          <w:rFonts w:ascii="Times New Roman" w:hAnsi="Times New Roman" w:cs="Times New Roman"/>
          <w:sz w:val="28"/>
          <w:szCs w:val="28"/>
        </w:rPr>
        <w:t xml:space="preserve">, 11 (3), 1-19. </w:t>
      </w:r>
      <w:hyperlink r:id="rId56" w:history="1">
        <w:r w:rsidRPr="00C61574">
          <w:rPr>
            <w:rStyle w:val="af7"/>
            <w:rFonts w:ascii="Times New Roman" w:hAnsi="Times New Roman" w:cs="Times New Roman"/>
            <w:sz w:val="28"/>
            <w:szCs w:val="28"/>
          </w:rPr>
          <w:t>https://www.mdpi.com/2077-0472/11/3/263</w:t>
        </w:r>
      </w:hyperlink>
      <w:r w:rsidRPr="00C61574">
        <w:rPr>
          <w:rFonts w:ascii="Times New Roman" w:hAnsi="Times New Roman" w:cs="Times New Roman"/>
          <w:sz w:val="28"/>
          <w:szCs w:val="28"/>
        </w:rPr>
        <w:t xml:space="preserve"> </w:t>
      </w:r>
    </w:p>
    <w:p w14:paraId="3F1F62B8"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Vagsholm I., Arzoomand N.S., Boqvist S. </w:t>
      </w:r>
      <w:r w:rsidRPr="00C61574">
        <w:rPr>
          <w:rStyle w:val="ae"/>
          <w:rFonts w:ascii="Times New Roman" w:hAnsi="Times New Roman" w:cs="Times New Roman"/>
          <w:b w:val="0"/>
          <w:bCs w:val="0"/>
          <w:sz w:val="28"/>
          <w:szCs w:val="28"/>
        </w:rPr>
        <w:t>Food Security, Safety, andSustainability — Getting the Trade-Offs Right</w:t>
      </w:r>
      <w:r w:rsidRPr="00C61574">
        <w:rPr>
          <w:rFonts w:ascii="Times New Roman" w:hAnsi="Times New Roman" w:cs="Times New Roman"/>
          <w:sz w:val="28"/>
          <w:szCs w:val="28"/>
        </w:rPr>
        <w:t xml:space="preserve"> // </w:t>
      </w:r>
      <w:r w:rsidRPr="00C61574">
        <w:rPr>
          <w:rStyle w:val="af1"/>
          <w:rFonts w:ascii="Times New Roman" w:hAnsi="Times New Roman" w:cs="Times New Roman"/>
          <w:sz w:val="28"/>
          <w:szCs w:val="28"/>
        </w:rPr>
        <w:t>Frontiers in Sustainable Food Systems</w:t>
      </w:r>
      <w:r w:rsidRPr="00C61574">
        <w:rPr>
          <w:rFonts w:ascii="Times New Roman" w:hAnsi="Times New Roman" w:cs="Times New Roman"/>
          <w:sz w:val="28"/>
          <w:szCs w:val="28"/>
        </w:rPr>
        <w:t xml:space="preserve">. — 2020. — Vol. 4. — Article 16. </w:t>
      </w:r>
      <w:hyperlink r:id="rId57" w:history="1">
        <w:r w:rsidRPr="00C61574">
          <w:rPr>
            <w:rStyle w:val="af7"/>
            <w:rFonts w:ascii="Times New Roman" w:hAnsi="Times New Roman" w:cs="Times New Roman"/>
            <w:sz w:val="28"/>
            <w:szCs w:val="28"/>
          </w:rPr>
          <w:t>https://www.frontiersin.org/journals/sustainable-food-systems/articles/10.3389</w:t>
        </w:r>
      </w:hyperlink>
      <w:r w:rsidRPr="00C61574">
        <w:rPr>
          <w:rFonts w:ascii="Times New Roman" w:hAnsi="Times New Roman" w:cs="Times New Roman"/>
          <w:sz w:val="28"/>
          <w:szCs w:val="28"/>
        </w:rPr>
        <w:t xml:space="preserve"> </w:t>
      </w:r>
    </w:p>
    <w:p w14:paraId="321AFB38" w14:textId="77777777" w:rsidR="006257AC" w:rsidRPr="00C61574" w:rsidRDefault="006257AC" w:rsidP="006257AC">
      <w:pPr>
        <w:pStyle w:val="Default"/>
        <w:numPr>
          <w:ilvl w:val="0"/>
          <w:numId w:val="20"/>
        </w:numPr>
        <w:tabs>
          <w:tab w:val="left" w:pos="1276"/>
        </w:tabs>
        <w:ind w:left="0" w:firstLine="709"/>
        <w:jc w:val="both"/>
        <w:rPr>
          <w:sz w:val="28"/>
          <w:szCs w:val="28"/>
          <w:lang w:val="kk-KZ"/>
        </w:rPr>
      </w:pPr>
      <w:r w:rsidRPr="00C61574">
        <w:rPr>
          <w:sz w:val="28"/>
          <w:szCs w:val="28"/>
          <w:lang w:val="kk-KZ"/>
        </w:rPr>
        <w:t xml:space="preserve">Kerr, R. B., Madsen, S., Stüber, M., Liebert, J., Enloe, S., Borghino, N., Parros, P., Mutyambai, D. M., Prudhon, M., Wezel, A. 2021. Can agroecology improve food security and nutrition? A review. </w:t>
      </w:r>
      <w:r w:rsidRPr="00C61574">
        <w:rPr>
          <w:i/>
          <w:iCs/>
          <w:sz w:val="28"/>
          <w:szCs w:val="28"/>
          <w:lang w:val="kk-KZ"/>
        </w:rPr>
        <w:t>Global Food Security</w:t>
      </w:r>
      <w:r w:rsidRPr="00C61574">
        <w:rPr>
          <w:sz w:val="28"/>
          <w:szCs w:val="28"/>
          <w:lang w:val="kk-KZ"/>
        </w:rPr>
        <w:t xml:space="preserve">, 29, 100540. </w:t>
      </w:r>
      <w:hyperlink r:id="rId58" w:history="1">
        <w:r w:rsidRPr="00C61574">
          <w:rPr>
            <w:rStyle w:val="af7"/>
            <w:color w:val="auto"/>
            <w:sz w:val="28"/>
            <w:szCs w:val="28"/>
            <w:lang w:val="kk-KZ"/>
          </w:rPr>
          <w:t>https://www.sciencedirect.com/science/article/abs/pii/S221191242100050X</w:t>
        </w:r>
      </w:hyperlink>
    </w:p>
    <w:p w14:paraId="50246D08"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t xml:space="preserve">Roy, D., Gillespie, S. A., Hossain, M. S. 2024. Social-ecological systems modeling for drought-food security nexus. </w:t>
      </w:r>
      <w:r w:rsidRPr="00C61574">
        <w:rPr>
          <w:rFonts w:ascii="Times New Roman" w:hAnsi="Times New Roman" w:cs="Times New Roman"/>
          <w:i/>
          <w:iCs/>
          <w:sz w:val="28"/>
          <w:szCs w:val="28"/>
        </w:rPr>
        <w:t>Sustainable Development</w:t>
      </w:r>
      <w:r w:rsidRPr="00C61574">
        <w:rPr>
          <w:rFonts w:ascii="Times New Roman" w:hAnsi="Times New Roman" w:cs="Times New Roman"/>
          <w:sz w:val="28"/>
          <w:szCs w:val="28"/>
        </w:rPr>
        <w:t xml:space="preserve">, 1. </w:t>
      </w:r>
      <w:hyperlink r:id="rId59" w:history="1">
        <w:r w:rsidRPr="00C61574">
          <w:rPr>
            <w:rStyle w:val="af7"/>
            <w:rFonts w:ascii="Times New Roman" w:hAnsi="Times New Roman" w:cs="Times New Roman"/>
            <w:sz w:val="28"/>
            <w:szCs w:val="28"/>
          </w:rPr>
          <w:t>https://onlinelibrary.wiley.com/doi/epdf/10.1002/sd.3178</w:t>
        </w:r>
      </w:hyperlink>
    </w:p>
    <w:p w14:paraId="2077B602"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Abbass, K., Qasim, M. Z., Song, H., Murshed, M., Mahmood, H. and Younis, I. 2022. A review of the global climate change impacts, adaptation, and sustainable mitigation measures. </w:t>
      </w:r>
      <w:r w:rsidRPr="00C61574">
        <w:rPr>
          <w:rFonts w:ascii="Times New Roman" w:hAnsi="Times New Roman" w:cs="Times New Roman"/>
          <w:i/>
          <w:iCs/>
          <w:sz w:val="28"/>
          <w:szCs w:val="28"/>
        </w:rPr>
        <w:t>Environmental Science and Pollution Research</w:t>
      </w:r>
      <w:r w:rsidRPr="00C61574">
        <w:rPr>
          <w:rFonts w:ascii="Times New Roman" w:hAnsi="Times New Roman" w:cs="Times New Roman"/>
          <w:sz w:val="28"/>
          <w:szCs w:val="28"/>
        </w:rPr>
        <w:t xml:space="preserve">, 29, 42539–42559. </w:t>
      </w:r>
      <w:hyperlink r:id="rId60" w:history="1">
        <w:r w:rsidRPr="00C61574">
          <w:rPr>
            <w:rStyle w:val="af7"/>
            <w:rFonts w:ascii="Times New Roman" w:hAnsi="Times New Roman" w:cs="Times New Roman"/>
            <w:sz w:val="28"/>
            <w:szCs w:val="28"/>
          </w:rPr>
          <w:t>https://link.springer.com/article/10.1007/s11356-022-19718-6</w:t>
        </w:r>
      </w:hyperlink>
      <w:r w:rsidRPr="00C61574">
        <w:rPr>
          <w:rFonts w:ascii="Times New Roman" w:hAnsi="Times New Roman" w:cs="Times New Roman"/>
          <w:sz w:val="28"/>
          <w:szCs w:val="28"/>
        </w:rPr>
        <w:t xml:space="preserve"> </w:t>
      </w:r>
    </w:p>
    <w:p w14:paraId="2B8E25FF"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t>Behera, B., Haldar, A. and Sethi, N. 2023. Agriculture, food security, and climate change in South Asia: a new perspective on sustainable development.</w:t>
      </w:r>
      <w:r w:rsidRPr="00C61574">
        <w:rPr>
          <w:rFonts w:ascii="Times New Roman" w:hAnsi="Times New Roman" w:cs="Times New Roman"/>
          <w:i/>
          <w:iCs/>
          <w:sz w:val="28"/>
          <w:szCs w:val="28"/>
        </w:rPr>
        <w:t xml:space="preserve"> Environment, Development and Sustainability</w:t>
      </w:r>
      <w:r w:rsidRPr="00C61574">
        <w:rPr>
          <w:rFonts w:ascii="Times New Roman" w:hAnsi="Times New Roman" w:cs="Times New Roman"/>
          <w:sz w:val="28"/>
          <w:szCs w:val="28"/>
        </w:rPr>
        <w:t xml:space="preserve">, 26, 22319–22344. </w:t>
      </w:r>
      <w:hyperlink r:id="rId61" w:history="1">
        <w:r w:rsidRPr="00C61574">
          <w:rPr>
            <w:rStyle w:val="af7"/>
            <w:rFonts w:ascii="Times New Roman" w:hAnsi="Times New Roman" w:cs="Times New Roman"/>
            <w:sz w:val="28"/>
            <w:szCs w:val="28"/>
          </w:rPr>
          <w:t>https://link.springer.com/article/10.1007/s10668-023-03552-y</w:t>
        </w:r>
      </w:hyperlink>
    </w:p>
    <w:p w14:paraId="0754751E"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Шагайда Н.И., Узун В.Я. Продовольственная безопасность в России: мониторинг, тенденции и угрозы. / Научные доклады: экономика. – М. : Издательский дом «Дело» РАНХиГС, 2015. – 110 с. c.  </w:t>
      </w:r>
    </w:p>
    <w:p w14:paraId="4E1DAC55"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Белугин А.Ю. Продовольственная безопасность Российской Федерации и ее измерение в современных условиях. / дис. … канд. экон. наук: 08.00.05 / Белугин А.Ю. – М., 2017. – 186 c.</w:t>
      </w:r>
    </w:p>
    <w:p w14:paraId="636907B4"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Food and Agriculture Organization of the United Nations. Special Programme for Food Security. </w:t>
      </w:r>
      <w:hyperlink r:id="rId62" w:history="1">
        <w:r w:rsidRPr="00C61574">
          <w:rPr>
            <w:rStyle w:val="af7"/>
            <w:rFonts w:ascii="Times New Roman" w:hAnsi="Times New Roman" w:cs="Times New Roman"/>
            <w:sz w:val="28"/>
            <w:szCs w:val="28"/>
          </w:rPr>
          <w:t>www.fao.org/spfs. Accessed 13 August 2024</w:t>
        </w:r>
      </w:hyperlink>
      <w:r w:rsidRPr="00C61574">
        <w:rPr>
          <w:rFonts w:ascii="Times New Roman" w:hAnsi="Times New Roman" w:cs="Times New Roman"/>
          <w:sz w:val="28"/>
          <w:szCs w:val="28"/>
        </w:rPr>
        <w:t>.</w:t>
      </w:r>
    </w:p>
    <w:p w14:paraId="4F596187"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Style w:val="af7"/>
          <w:rFonts w:ascii="Times New Roman" w:hAnsi="Times New Roman" w:cs="Times New Roman"/>
          <w:sz w:val="28"/>
          <w:szCs w:val="28"/>
        </w:rPr>
      </w:pPr>
      <w:r w:rsidRPr="00C61574">
        <w:rPr>
          <w:rFonts w:ascii="Times New Roman" w:hAnsi="Times New Roman" w:cs="Times New Roman"/>
          <w:sz w:val="28"/>
          <w:szCs w:val="28"/>
        </w:rPr>
        <w:t xml:space="preserve">Global Food Security Index (GFSI). [Электронный ресурс]. </w:t>
      </w:r>
      <w:hyperlink r:id="rId63" w:history="1">
        <w:r w:rsidRPr="00C61574">
          <w:rPr>
            <w:rStyle w:val="af7"/>
            <w:rFonts w:ascii="Times New Roman" w:hAnsi="Times New Roman" w:cs="Times New Roman"/>
            <w:sz w:val="28"/>
            <w:szCs w:val="28"/>
          </w:rPr>
          <w:t>https://impact.economist.com/sustainability/project/food-security-index/</w:t>
        </w:r>
      </w:hyperlink>
    </w:p>
    <w:p w14:paraId="32FF496B"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Жиряева Е.В. Классификация показателей продовольственной безопасности и оценка их значения для политики Российской Федерации // Управленческое консультирование. – 2020. – № 12. – c. 49–67. – doi: 10.22394/1726–1139–2020–12 49–67.</w:t>
      </w:r>
    </w:p>
    <w:p w14:paraId="06B04B64"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Продовольственная безопасность региона [Текст] : монография / Т.В. Ускова, Р.Ю. Селименков, А.Н. Анищенко, А.Н. Чекавинский. – Вологда : ИСЭРТ РАН, 2014. – 102 c.</w:t>
      </w:r>
    </w:p>
    <w:p w14:paraId="3448F3AD"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Style w:val="af7"/>
          <w:rFonts w:ascii="Times New Roman" w:hAnsi="Times New Roman" w:cs="Times New Roman"/>
          <w:sz w:val="28"/>
          <w:szCs w:val="28"/>
        </w:rPr>
      </w:pPr>
      <w:r w:rsidRPr="00C61574">
        <w:rPr>
          <w:rFonts w:ascii="Times New Roman" w:hAnsi="Times New Roman" w:cs="Times New Roman"/>
          <w:sz w:val="28"/>
          <w:szCs w:val="28"/>
        </w:rPr>
        <w:t>Rating of European Countries by the Share of Household Expenditure on</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 xml:space="preserve">Food// </w:t>
      </w:r>
      <w:hyperlink r:id="rId64" w:history="1">
        <w:r w:rsidRPr="00C61574">
          <w:rPr>
            <w:rStyle w:val="af7"/>
            <w:rFonts w:ascii="Times New Roman" w:hAnsi="Times New Roman" w:cs="Times New Roman"/>
            <w:sz w:val="28"/>
            <w:szCs w:val="28"/>
          </w:rPr>
          <w:t>http://www.riarating.ru</w:t>
        </w:r>
      </w:hyperlink>
      <w:r w:rsidRPr="00C61574">
        <w:rPr>
          <w:rStyle w:val="af7"/>
          <w:rFonts w:ascii="Times New Roman" w:hAnsi="Times New Roman" w:cs="Times New Roman"/>
          <w:sz w:val="28"/>
          <w:szCs w:val="28"/>
        </w:rPr>
        <w:t xml:space="preserve"> </w:t>
      </w:r>
    </w:p>
    <w:p w14:paraId="6DB8FE19"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Указ</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Президента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Республики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Казахстан.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Об</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утверждении</w:t>
      </w:r>
      <w:r w:rsidRPr="00C61574">
        <w:rPr>
          <w:rFonts w:ascii="Times New Roman" w:hAnsi="Times New Roman" w:cs="Times New Roman"/>
          <w:spacing w:val="-67"/>
          <w:sz w:val="28"/>
          <w:szCs w:val="28"/>
        </w:rPr>
        <w:t xml:space="preserve"> </w:t>
      </w:r>
      <w:r w:rsidRPr="00C61574">
        <w:rPr>
          <w:rFonts w:ascii="Times New Roman" w:hAnsi="Times New Roman" w:cs="Times New Roman"/>
          <w:sz w:val="28"/>
          <w:szCs w:val="28"/>
        </w:rPr>
        <w:t>Государственной</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программы</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развития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агропромышленного</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комплекса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Республики Казахстан на 2017-2021 годы: утв. 14 февраля 2017 года, №420</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(утратил силу Указом</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Президента Республики Казахстан от 19 апреля</w:t>
      </w:r>
      <w:r w:rsidRPr="00C61574">
        <w:rPr>
          <w:rFonts w:ascii="Times New Roman" w:hAnsi="Times New Roman" w:cs="Times New Roman"/>
          <w:spacing w:val="70"/>
          <w:sz w:val="28"/>
          <w:szCs w:val="28"/>
        </w:rPr>
        <w:t xml:space="preserve"> </w:t>
      </w:r>
      <w:r w:rsidRPr="00C61574">
        <w:rPr>
          <w:rFonts w:ascii="Times New Roman" w:hAnsi="Times New Roman" w:cs="Times New Roman"/>
          <w:sz w:val="28"/>
          <w:szCs w:val="28"/>
        </w:rPr>
        <w:t>2019</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года,</w:t>
      </w:r>
      <w:r w:rsidRPr="00C61574">
        <w:rPr>
          <w:rFonts w:ascii="Times New Roman" w:hAnsi="Times New Roman" w:cs="Times New Roman"/>
          <w:spacing w:val="3"/>
          <w:sz w:val="28"/>
          <w:szCs w:val="28"/>
        </w:rPr>
        <w:t xml:space="preserve"> </w:t>
      </w:r>
      <w:r w:rsidRPr="00C61574">
        <w:rPr>
          <w:rFonts w:ascii="Times New Roman" w:hAnsi="Times New Roman" w:cs="Times New Roman"/>
          <w:sz w:val="28"/>
          <w:szCs w:val="28"/>
        </w:rPr>
        <w:t>№29)</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2"/>
          <w:sz w:val="28"/>
          <w:szCs w:val="28"/>
        </w:rPr>
        <w:t xml:space="preserve"> </w:t>
      </w:r>
      <w:hyperlink r:id="rId65" w:history="1">
        <w:r w:rsidRPr="00C61574">
          <w:rPr>
            <w:rStyle w:val="af7"/>
            <w:rFonts w:ascii="Times New Roman" w:hAnsi="Times New Roman" w:cs="Times New Roman"/>
            <w:sz w:val="28"/>
            <w:szCs w:val="28"/>
          </w:rPr>
          <w:t>http://adilet.zan.kz/rus/docs/U1700000420.</w:t>
        </w:r>
        <w:r w:rsidRPr="00C61574">
          <w:rPr>
            <w:rStyle w:val="af7"/>
            <w:rFonts w:ascii="Times New Roman" w:hAnsi="Times New Roman" w:cs="Times New Roman"/>
            <w:spacing w:val="3"/>
            <w:sz w:val="28"/>
            <w:szCs w:val="28"/>
          </w:rPr>
          <w:t xml:space="preserve"> </w:t>
        </w:r>
        <w:r w:rsidRPr="00C61574">
          <w:rPr>
            <w:rStyle w:val="af7"/>
            <w:rFonts w:ascii="Times New Roman" w:hAnsi="Times New Roman" w:cs="Times New Roman"/>
            <w:sz w:val="28"/>
            <w:szCs w:val="28"/>
          </w:rPr>
          <w:t>18.07.2024</w:t>
        </w:r>
      </w:hyperlink>
      <w:r w:rsidRPr="00C61574">
        <w:rPr>
          <w:rFonts w:ascii="Times New Roman" w:hAnsi="Times New Roman" w:cs="Times New Roman"/>
          <w:sz w:val="28"/>
          <w:szCs w:val="28"/>
        </w:rPr>
        <w:t xml:space="preserve"> </w:t>
      </w:r>
    </w:p>
    <w:p w14:paraId="6CF90582"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Приказ</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Председателя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Комитета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по</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статистике</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Министерства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национальной экономики Республики Казахстан. Об утверждении Методики по</w:t>
      </w:r>
      <w:r w:rsidRPr="00C61574">
        <w:rPr>
          <w:rFonts w:ascii="Times New Roman" w:hAnsi="Times New Roman" w:cs="Times New Roman"/>
          <w:spacing w:val="-67"/>
          <w:sz w:val="28"/>
          <w:szCs w:val="28"/>
        </w:rPr>
        <w:t xml:space="preserve"> </w:t>
      </w:r>
      <w:r w:rsidRPr="00C61574">
        <w:rPr>
          <w:rFonts w:ascii="Times New Roman" w:hAnsi="Times New Roman" w:cs="Times New Roman"/>
          <w:sz w:val="28"/>
          <w:szCs w:val="28"/>
        </w:rPr>
        <w:t>составлению</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балансов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ресурсов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использования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основных</w:t>
      </w:r>
      <w:r w:rsidRPr="00C61574">
        <w:rPr>
          <w:rFonts w:ascii="Times New Roman" w:hAnsi="Times New Roman" w:cs="Times New Roman"/>
          <w:spacing w:val="71"/>
          <w:sz w:val="28"/>
          <w:szCs w:val="28"/>
        </w:rPr>
        <w:t xml:space="preserve"> </w:t>
      </w:r>
      <w:r w:rsidRPr="00C61574">
        <w:rPr>
          <w:rFonts w:ascii="Times New Roman" w:hAnsi="Times New Roman" w:cs="Times New Roman"/>
          <w:sz w:val="28"/>
          <w:szCs w:val="28"/>
        </w:rPr>
        <w:t>продуктов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сельского</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хозяйства: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утв.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11</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октября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2016</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года,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№237</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1"/>
          <w:sz w:val="28"/>
          <w:szCs w:val="28"/>
        </w:rPr>
        <w:t xml:space="preserve"> </w:t>
      </w:r>
      <w:hyperlink r:id="rId66" w:history="1">
        <w:r w:rsidRPr="00C61574">
          <w:rPr>
            <w:rStyle w:val="af7"/>
            <w:rFonts w:ascii="Times New Roman" w:hAnsi="Times New Roman" w:cs="Times New Roman"/>
            <w:sz w:val="28"/>
            <w:szCs w:val="28"/>
          </w:rPr>
          <w:t>http://adilet.zan.kz/rus/docs/V1600014410.</w:t>
        </w:r>
        <w:r w:rsidRPr="00C61574">
          <w:rPr>
            <w:rStyle w:val="af7"/>
            <w:rFonts w:ascii="Times New Roman" w:hAnsi="Times New Roman" w:cs="Times New Roman"/>
            <w:spacing w:val="3"/>
            <w:sz w:val="28"/>
            <w:szCs w:val="28"/>
          </w:rPr>
          <w:t xml:space="preserve"> </w:t>
        </w:r>
        <w:r w:rsidRPr="00C61574">
          <w:rPr>
            <w:rStyle w:val="af7"/>
            <w:rFonts w:ascii="Times New Roman" w:hAnsi="Times New Roman" w:cs="Times New Roman"/>
            <w:sz w:val="28"/>
            <w:szCs w:val="28"/>
          </w:rPr>
          <w:t>20.07.2024</w:t>
        </w:r>
      </w:hyperlink>
      <w:r w:rsidRPr="00C61574">
        <w:rPr>
          <w:rFonts w:ascii="Times New Roman" w:hAnsi="Times New Roman" w:cs="Times New Roman"/>
          <w:sz w:val="28"/>
          <w:szCs w:val="28"/>
        </w:rPr>
        <w:t>.</w:t>
      </w:r>
    </w:p>
    <w:p w14:paraId="285532F4"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Ускова Т.В., Селименков Р.Ю., Анищенко А.Н., Чекавинский А.Н.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Продовольственная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безопасность</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региона: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монография.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Вологда:</w:t>
      </w:r>
      <w:r w:rsidRPr="00C61574">
        <w:rPr>
          <w:rFonts w:ascii="Times New Roman" w:hAnsi="Times New Roman" w:cs="Times New Roman"/>
          <w:spacing w:val="70"/>
          <w:sz w:val="28"/>
          <w:szCs w:val="28"/>
        </w:rPr>
        <w:t xml:space="preserve"> </w:t>
      </w:r>
      <w:r w:rsidRPr="00C61574">
        <w:rPr>
          <w:rFonts w:ascii="Times New Roman" w:hAnsi="Times New Roman" w:cs="Times New Roman"/>
          <w:sz w:val="28"/>
          <w:szCs w:val="28"/>
        </w:rPr>
        <w:t>ИСЭРТ</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РАН,</w:t>
      </w:r>
      <w:r w:rsidRPr="00C61574">
        <w:rPr>
          <w:rFonts w:ascii="Times New Roman" w:hAnsi="Times New Roman" w:cs="Times New Roman"/>
          <w:spacing w:val="3"/>
          <w:sz w:val="28"/>
          <w:szCs w:val="28"/>
        </w:rPr>
        <w:t xml:space="preserve"> </w:t>
      </w:r>
      <w:r w:rsidRPr="00C61574">
        <w:rPr>
          <w:rFonts w:ascii="Times New Roman" w:hAnsi="Times New Roman" w:cs="Times New Roman"/>
          <w:sz w:val="28"/>
          <w:szCs w:val="28"/>
        </w:rPr>
        <w:t>2014.</w:t>
      </w:r>
      <w:r w:rsidRPr="00C61574">
        <w:rPr>
          <w:rFonts w:ascii="Times New Roman" w:hAnsi="Times New Roman" w:cs="Times New Roman"/>
          <w:spacing w:val="5"/>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102</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c.</w:t>
      </w:r>
    </w:p>
    <w:p w14:paraId="679095AD"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Постановление</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Правительства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Республики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Казахстан.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Об</w:t>
      </w:r>
      <w:r w:rsidRPr="00C61574">
        <w:rPr>
          <w:rFonts w:ascii="Times New Roman" w:hAnsi="Times New Roman" w:cs="Times New Roman"/>
          <w:spacing w:val="-67"/>
          <w:sz w:val="28"/>
          <w:szCs w:val="28"/>
        </w:rPr>
        <w:t xml:space="preserve"> </w:t>
      </w:r>
      <w:r w:rsidRPr="00C61574">
        <w:rPr>
          <w:rFonts w:ascii="Times New Roman" w:hAnsi="Times New Roman" w:cs="Times New Roman"/>
          <w:sz w:val="28"/>
          <w:szCs w:val="28"/>
        </w:rPr>
        <w:t>утверждении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Правил</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формирования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использования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региональных</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стабилизационных фондов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продовольственных товаров: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утв.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9</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октября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2012</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года,</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№1280 //</w:t>
      </w:r>
      <w:hyperlink r:id="rId67" w:history="1">
        <w:r w:rsidRPr="00C61574">
          <w:rPr>
            <w:rStyle w:val="af7"/>
            <w:rFonts w:ascii="Times New Roman" w:hAnsi="Times New Roman" w:cs="Times New Roman"/>
            <w:sz w:val="28"/>
            <w:szCs w:val="28"/>
          </w:rPr>
          <w:t>http://adilet.zan.kz/rus/docs/P120000128</w:t>
        </w:r>
        <w:r w:rsidRPr="00C61574">
          <w:rPr>
            <w:rStyle w:val="af7"/>
            <w:rFonts w:ascii="Times New Roman" w:hAnsi="Times New Roman" w:cs="Times New Roman"/>
            <w:spacing w:val="3"/>
            <w:sz w:val="28"/>
            <w:szCs w:val="28"/>
          </w:rPr>
          <w:t xml:space="preserve"> </w:t>
        </w:r>
      </w:hyperlink>
      <w:r w:rsidRPr="00C61574">
        <w:rPr>
          <w:rFonts w:ascii="Times New Roman" w:hAnsi="Times New Roman" w:cs="Times New Roman"/>
          <w:sz w:val="28"/>
          <w:szCs w:val="28"/>
        </w:rPr>
        <w:t xml:space="preserve"> (қаралған күні: 10.12.2024)</w:t>
      </w:r>
    </w:p>
    <w:p w14:paraId="30CB024A"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Закон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Республики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Казахстан.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гражданской</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защите:</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принят</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11</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апреля 2014 года, №188-V (с изменениями и дополнениями по состоянию на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01.01.2020</w:t>
      </w:r>
      <w:r w:rsidRPr="00C61574">
        <w:rPr>
          <w:rFonts w:ascii="Times New Roman" w:hAnsi="Times New Roman" w:cs="Times New Roman"/>
          <w:spacing w:val="-3"/>
          <w:sz w:val="28"/>
          <w:szCs w:val="28"/>
        </w:rPr>
        <w:t xml:space="preserve"> </w:t>
      </w:r>
      <w:r w:rsidRPr="00C61574">
        <w:rPr>
          <w:rFonts w:ascii="Times New Roman" w:hAnsi="Times New Roman" w:cs="Times New Roman"/>
          <w:sz w:val="28"/>
          <w:szCs w:val="28"/>
        </w:rPr>
        <w:t>г.)</w:t>
      </w:r>
      <w:r w:rsidRPr="00C61574">
        <w:rPr>
          <w:rFonts w:ascii="Times New Roman" w:hAnsi="Times New Roman" w:cs="Times New Roman"/>
          <w:spacing w:val="-3"/>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2"/>
          <w:sz w:val="28"/>
          <w:szCs w:val="28"/>
        </w:rPr>
        <w:t xml:space="preserve"> </w:t>
      </w:r>
      <w:hyperlink r:id="rId68" w:history="1">
        <w:r w:rsidRPr="00C61574">
          <w:rPr>
            <w:rStyle w:val="af7"/>
            <w:rFonts w:ascii="Times New Roman" w:hAnsi="Times New Roman" w:cs="Times New Roman"/>
            <w:sz w:val="28"/>
            <w:szCs w:val="28"/>
          </w:rPr>
          <w:t>https://online.zakon.kz/document/?doc_id=31534450</w:t>
        </w:r>
      </w:hyperlink>
      <w:r w:rsidRPr="00C61574">
        <w:rPr>
          <w:rFonts w:ascii="Times New Roman" w:hAnsi="Times New Roman" w:cs="Times New Roman"/>
          <w:sz w:val="28"/>
          <w:szCs w:val="28"/>
        </w:rPr>
        <w:t xml:space="preserve">  (қаралған күні: 17.01.2025)</w:t>
      </w:r>
    </w:p>
    <w:p w14:paraId="77238EB2"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Закон Республики Казахстан. О республиканском бюджете на 2017-</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2019</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годы:</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принят</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29</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ноября</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2016</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года,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№25-VI</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(с</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изменениями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дополнениями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по</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состоянию</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на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13.11.2017</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г.)</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1"/>
          <w:sz w:val="28"/>
          <w:szCs w:val="28"/>
        </w:rPr>
        <w:t xml:space="preserve"> </w:t>
      </w:r>
      <w:hyperlink r:id="rId69" w:history="1">
        <w:r w:rsidRPr="00C61574">
          <w:rPr>
            <w:rStyle w:val="af7"/>
            <w:rFonts w:ascii="Times New Roman" w:hAnsi="Times New Roman" w:cs="Times New Roman"/>
            <w:sz w:val="28"/>
            <w:szCs w:val="28"/>
          </w:rPr>
          <w:t>https://online.zakon.kz/</w:t>
        </w:r>
      </w:hyperlink>
      <w:r w:rsidRPr="00C61574">
        <w:rPr>
          <w:rFonts w:ascii="Times New Roman" w:hAnsi="Times New Roman" w:cs="Times New Roman"/>
          <w:sz w:val="28"/>
          <w:szCs w:val="28"/>
        </w:rPr>
        <w:t xml:space="preserve">. </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қаралған күні: 13.01.2025)</w:t>
      </w:r>
    </w:p>
    <w:p w14:paraId="2A263D40"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Кодекс</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Республики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Казахстан.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Экологический</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кодекс</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Республики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Казахстан: принят 9 января 2007 года,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№212</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(с</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изменениями</w:t>
      </w:r>
      <w:r w:rsidRPr="00C61574">
        <w:rPr>
          <w:rFonts w:ascii="Times New Roman" w:hAnsi="Times New Roman" w:cs="Times New Roman"/>
          <w:spacing w:val="70"/>
          <w:sz w:val="28"/>
          <w:szCs w:val="28"/>
        </w:rPr>
        <w:t xml:space="preserve"> </w:t>
      </w:r>
      <w:r w:rsidRPr="00C61574">
        <w:rPr>
          <w:rFonts w:ascii="Times New Roman" w:hAnsi="Times New Roman" w:cs="Times New Roman"/>
          <w:sz w:val="28"/>
          <w:szCs w:val="28"/>
        </w:rPr>
        <w:t>и дополнениями</w:t>
      </w:r>
      <w:r w:rsidRPr="00C61574">
        <w:rPr>
          <w:rFonts w:ascii="Times New Roman" w:hAnsi="Times New Roman" w:cs="Times New Roman"/>
          <w:spacing w:val="-67"/>
          <w:sz w:val="28"/>
          <w:szCs w:val="28"/>
        </w:rPr>
        <w:t xml:space="preserve"> </w:t>
      </w:r>
      <w:r w:rsidRPr="00C61574">
        <w:rPr>
          <w:rFonts w:ascii="Times New Roman" w:hAnsi="Times New Roman" w:cs="Times New Roman"/>
          <w:sz w:val="28"/>
          <w:szCs w:val="28"/>
        </w:rPr>
        <w:t>на</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20.12.2019)</w:t>
      </w:r>
      <w:r w:rsidRPr="00C61574">
        <w:rPr>
          <w:rFonts w:ascii="Times New Roman" w:hAnsi="Times New Roman" w:cs="Times New Roman"/>
          <w:spacing w:val="-4"/>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4"/>
          <w:sz w:val="28"/>
          <w:szCs w:val="28"/>
        </w:rPr>
        <w:t xml:space="preserve"> </w:t>
      </w:r>
      <w:hyperlink r:id="rId70" w:history="1">
        <w:r w:rsidRPr="00C61574">
          <w:rPr>
            <w:rStyle w:val="af7"/>
            <w:rFonts w:ascii="Times New Roman" w:hAnsi="Times New Roman" w:cs="Times New Roman"/>
            <w:sz w:val="28"/>
            <w:szCs w:val="28"/>
          </w:rPr>
          <w:t>https://online.zakon.kz/Document/?doc_id=30085593</w:t>
        </w:r>
      </w:hyperlink>
      <w:r w:rsidRPr="00C61574">
        <w:rPr>
          <w:rFonts w:ascii="Times New Roman" w:hAnsi="Times New Roman" w:cs="Times New Roman"/>
          <w:sz w:val="28"/>
          <w:szCs w:val="28"/>
        </w:rPr>
        <w:t>. (қаралған күні: 16.02.2025)</w:t>
      </w:r>
    </w:p>
    <w:p w14:paraId="18087A06"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Директива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Европейского</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Союза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(ЕС)</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в</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области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безопасности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продукции. Регламент (ЕС) №178/2002 /Европейский</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Парламент и Совет //</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https://</w:t>
      </w:r>
      <w:hyperlink r:id="rId71" w:history="1">
        <w:r w:rsidRPr="00C61574">
          <w:rPr>
            <w:rStyle w:val="af7"/>
            <w:rFonts w:ascii="Times New Roman" w:hAnsi="Times New Roman" w:cs="Times New Roman"/>
            <w:sz w:val="28"/>
            <w:szCs w:val="28"/>
          </w:rPr>
          <w:t xml:space="preserve">www.fsvps.ru/fsvps-docs/ru/usefulinf/files/es178 -2002.pdf. </w:t>
        </w:r>
        <w:r w:rsidRPr="00C61574">
          <w:rPr>
            <w:rStyle w:val="af7"/>
            <w:rFonts w:ascii="Times New Roman" w:hAnsi="Times New Roman" w:cs="Times New Roman"/>
            <w:spacing w:val="1"/>
            <w:sz w:val="28"/>
            <w:szCs w:val="28"/>
          </w:rPr>
          <w:t xml:space="preserve"> </w:t>
        </w:r>
      </w:hyperlink>
      <w:r w:rsidRPr="00C61574">
        <w:rPr>
          <w:rFonts w:ascii="Times New Roman" w:hAnsi="Times New Roman" w:cs="Times New Roman"/>
          <w:sz w:val="28"/>
          <w:szCs w:val="28"/>
        </w:rPr>
        <w:t xml:space="preserve"> (қаралған күні: 28.02.2025)</w:t>
      </w:r>
    </w:p>
    <w:p w14:paraId="183DED62"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Закон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Республики</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Казахстан.</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производстве</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органической</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 xml:space="preserve">продукции: принят 27 ноября 2015 года, №423-V ЗРК // </w:t>
      </w:r>
      <w:hyperlink r:id="rId72" w:history="1">
        <w:r w:rsidRPr="00C61574">
          <w:rPr>
            <w:rStyle w:val="af7"/>
            <w:rFonts w:ascii="Times New Roman" w:hAnsi="Times New Roman" w:cs="Times New Roman"/>
            <w:sz w:val="28"/>
            <w:szCs w:val="28"/>
          </w:rPr>
          <w:t>https://online.zakon.kz/Document/?doc_id</w:t>
        </w:r>
      </w:hyperlink>
      <w:r w:rsidRPr="00C61574">
        <w:rPr>
          <w:rFonts w:ascii="Times New Roman" w:hAnsi="Times New Roman" w:cs="Times New Roman"/>
          <w:sz w:val="28"/>
          <w:szCs w:val="28"/>
        </w:rPr>
        <w:t xml:space="preserve"> (қаралған күні: 28.02.2025)</w:t>
      </w:r>
    </w:p>
    <w:p w14:paraId="1AC87ABB"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Bazerghi, C., McKay, F.H., Dunn, M. The role of food banks in addressing food insecurity: a systematic review // Community Health. 2016. Vol. 41, pp. 732-740 </w:t>
      </w:r>
    </w:p>
    <w:p w14:paraId="18191F45"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 xml:space="preserve">Arezki R., Brückner M. Food Prices and Political Instability. IMF working paper WP/11/62. – Washington DC. IMF. 2011. Доступно по адресу: </w:t>
      </w:r>
      <w:hyperlink r:id="rId73" w:history="1">
        <w:r w:rsidRPr="00C61574">
          <w:rPr>
            <w:rStyle w:val="af7"/>
            <w:rFonts w:ascii="Times New Roman" w:hAnsi="Times New Roman" w:cs="Times New Roman"/>
            <w:sz w:val="28"/>
            <w:szCs w:val="28"/>
          </w:rPr>
          <w:t>https://www.imf.org/en/Publications/WP/Issues/2016/12/31/Food-Prices-and-PoliticalInstability-24716</w:t>
        </w:r>
      </w:hyperlink>
      <w:r w:rsidRPr="00C61574">
        <w:rPr>
          <w:rFonts w:ascii="Times New Roman" w:hAnsi="Times New Roman" w:cs="Times New Roman"/>
          <w:sz w:val="28"/>
          <w:szCs w:val="28"/>
        </w:rPr>
        <w:t xml:space="preserve">  (қаралған күні: 01.03.2025).</w:t>
      </w:r>
    </w:p>
    <w:p w14:paraId="16D14A8C"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Жартай Ж. М., Семак Е. А. Количественные и качественные параметры внешней торговли Республики Казахстан в условиях евразийской интеграции // Вестник Карагандинского государственного университета. 2015. № 02 (78).</w:t>
      </w:r>
    </w:p>
    <w:p w14:paraId="7625A457" w14:textId="77777777" w:rsidR="006257AC" w:rsidRPr="00C61574" w:rsidRDefault="006257AC" w:rsidP="006257AC">
      <w:pPr>
        <w:pStyle w:val="TableParagraph"/>
        <w:numPr>
          <w:ilvl w:val="0"/>
          <w:numId w:val="20"/>
        </w:numPr>
        <w:tabs>
          <w:tab w:val="left" w:pos="1276"/>
        </w:tabs>
        <w:ind w:left="0" w:firstLine="709"/>
        <w:jc w:val="both"/>
        <w:rPr>
          <w:sz w:val="28"/>
          <w:szCs w:val="28"/>
          <w:lang w:val="kk-KZ" w:eastAsia="ru-RU"/>
        </w:rPr>
      </w:pPr>
      <w:r w:rsidRPr="00C61574">
        <w:rPr>
          <w:sz w:val="28"/>
          <w:szCs w:val="28"/>
          <w:lang w:val="kk-KZ"/>
        </w:rPr>
        <w:t xml:space="preserve">Бекенов С.С. Критерии и оценки продовольственной безопасности // Вестник КРСУ. – 2003. – No2. – Электронный ресурс. </w:t>
      </w:r>
      <w:hyperlink r:id="rId74" w:history="1">
        <w:r w:rsidRPr="00C61574">
          <w:rPr>
            <w:rStyle w:val="af7"/>
            <w:rFonts w:eastAsiaTheme="majorEastAsia"/>
            <w:sz w:val="28"/>
            <w:szCs w:val="28"/>
            <w:lang w:val="kk-KZ"/>
          </w:rPr>
          <w:t>http://krsu.edu.kg/vestnik/2003/v2/index.html</w:t>
        </w:r>
      </w:hyperlink>
      <w:r w:rsidRPr="00C61574">
        <w:rPr>
          <w:rStyle w:val="af7"/>
          <w:rFonts w:eastAsiaTheme="majorEastAsia"/>
          <w:sz w:val="28"/>
          <w:szCs w:val="28"/>
          <w:lang w:val="kk-KZ"/>
        </w:rPr>
        <w:t xml:space="preserve"> </w:t>
      </w:r>
      <w:r w:rsidRPr="00C61574">
        <w:rPr>
          <w:sz w:val="28"/>
          <w:szCs w:val="28"/>
          <w:lang w:val="kk-KZ"/>
        </w:rPr>
        <w:t>(қаралған күні: 01.03.2025).</w:t>
      </w:r>
    </w:p>
    <w:p w14:paraId="1D1E8263"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Бурдуков П. Т., Саетгалиев Р. З. </w:t>
      </w:r>
      <w:r w:rsidRPr="00C61574">
        <w:rPr>
          <w:rStyle w:val="ae"/>
          <w:rFonts w:ascii="Times New Roman" w:hAnsi="Times New Roman" w:cs="Times New Roman"/>
          <w:b w:val="0"/>
          <w:bCs w:val="0"/>
          <w:sz w:val="28"/>
          <w:szCs w:val="28"/>
        </w:rPr>
        <w:t>Россия в системе глобальной продовольственной безопасности</w:t>
      </w:r>
      <w:r w:rsidRPr="00C61574">
        <w:rPr>
          <w:rFonts w:ascii="Times New Roman" w:hAnsi="Times New Roman" w:cs="Times New Roman"/>
          <w:b/>
          <w:bCs/>
          <w:sz w:val="28"/>
          <w:szCs w:val="28"/>
        </w:rPr>
        <w:t>.</w:t>
      </w:r>
      <w:r w:rsidRPr="00C61574">
        <w:rPr>
          <w:rFonts w:ascii="Times New Roman" w:hAnsi="Times New Roman" w:cs="Times New Roman"/>
          <w:sz w:val="28"/>
          <w:szCs w:val="28"/>
        </w:rPr>
        <w:t xml:space="preserve"> – М. : Приор, </w:t>
      </w:r>
      <w:r w:rsidRPr="00C61574">
        <w:rPr>
          <w:rStyle w:val="ae"/>
          <w:rFonts w:ascii="Times New Roman" w:hAnsi="Times New Roman" w:cs="Times New Roman"/>
          <w:b w:val="0"/>
          <w:bCs w:val="0"/>
          <w:sz w:val="28"/>
          <w:szCs w:val="28"/>
        </w:rPr>
        <w:t>2005</w:t>
      </w:r>
      <w:r w:rsidRPr="00C61574">
        <w:rPr>
          <w:rFonts w:ascii="Times New Roman" w:hAnsi="Times New Roman" w:cs="Times New Roman"/>
          <w:b/>
          <w:bCs/>
          <w:sz w:val="28"/>
          <w:szCs w:val="28"/>
        </w:rPr>
        <w:t xml:space="preserve">. – </w:t>
      </w:r>
      <w:r w:rsidRPr="00C61574">
        <w:rPr>
          <w:rStyle w:val="ae"/>
          <w:rFonts w:ascii="Times New Roman" w:hAnsi="Times New Roman" w:cs="Times New Roman"/>
          <w:b w:val="0"/>
          <w:bCs w:val="0"/>
          <w:sz w:val="28"/>
          <w:szCs w:val="28"/>
        </w:rPr>
        <w:t>121 с.</w:t>
      </w:r>
      <w:r w:rsidRPr="00C61574">
        <w:rPr>
          <w:rFonts w:ascii="Times New Roman" w:hAnsi="Times New Roman" w:cs="Times New Roman"/>
          <w:sz w:val="28"/>
          <w:szCs w:val="28"/>
        </w:rPr>
        <w:t xml:space="preserve"> – URL: </w:t>
      </w:r>
      <w:hyperlink r:id="rId75" w:tgtFrame="_new" w:history="1">
        <w:r w:rsidRPr="00C61574">
          <w:rPr>
            <w:rStyle w:val="af7"/>
            <w:rFonts w:ascii="Times New Roman" w:hAnsi="Times New Roman" w:cs="Times New Roman"/>
            <w:sz w:val="28"/>
            <w:szCs w:val="28"/>
          </w:rPr>
          <w:t>https://cyberleninka.ru/article/n/prodovolstvennaya-bezopasnost-suschnost-ponyatiya</w:t>
        </w:r>
      </w:hyperlink>
      <w:r w:rsidRPr="00C61574">
        <w:rPr>
          <w:rFonts w:ascii="Times New Roman" w:hAnsi="Times New Roman" w:cs="Times New Roman"/>
          <w:sz w:val="28"/>
          <w:szCs w:val="28"/>
        </w:rPr>
        <w:t>.</w:t>
      </w:r>
    </w:p>
    <w:p w14:paraId="367CCF48" w14:textId="77777777" w:rsidR="006257AC" w:rsidRPr="00C61574" w:rsidRDefault="006257AC" w:rsidP="006257AC">
      <w:pPr>
        <w:pStyle w:val="af2"/>
        <w:numPr>
          <w:ilvl w:val="0"/>
          <w:numId w:val="20"/>
        </w:numPr>
        <w:tabs>
          <w:tab w:val="left" w:pos="1276"/>
        </w:tabs>
        <w:ind w:left="0" w:firstLine="709"/>
        <w:jc w:val="both"/>
        <w:rPr>
          <w:rFonts w:ascii="Times New Roman" w:hAnsi="Times New Roman" w:cs="Times New Roman"/>
          <w:b/>
          <w:bCs/>
          <w:sz w:val="28"/>
          <w:szCs w:val="28"/>
          <w:lang w:val="kk-KZ"/>
        </w:rPr>
      </w:pPr>
      <w:r w:rsidRPr="00C61574">
        <w:rPr>
          <w:rFonts w:ascii="Times New Roman" w:hAnsi="Times New Roman" w:cs="Times New Roman"/>
          <w:sz w:val="28"/>
          <w:szCs w:val="28"/>
          <w:lang w:val="kk-KZ"/>
        </w:rPr>
        <w:t>Кайгородцев А. А. Экономическая и продовольственная безопасность в Казахстане (вопросы теории, методологии, практики). – Усть-Каменогорск: Изд-во: ВКГУ им. С. Аманжалова. – 2006. – 445 с</w:t>
      </w:r>
      <w:r w:rsidRPr="00C61574">
        <w:rPr>
          <w:rFonts w:ascii="Times New Roman" w:hAnsi="Times New Roman" w:cs="Times New Roman"/>
          <w:color w:val="2C2D2E"/>
          <w:sz w:val="28"/>
          <w:szCs w:val="28"/>
          <w:shd w:val="clear" w:color="auto" w:fill="FFFFFF"/>
          <w:lang w:val="kk-KZ"/>
        </w:rPr>
        <w:t xml:space="preserve">. </w:t>
      </w:r>
    </w:p>
    <w:p w14:paraId="6D28C349"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Нуралиев С.У. Продовольственный рынок: проблемы становления и перспективы развития. – Волгоград: Издательство Волгоградского государственного государственного университета, 2003. – С. 42.   </w:t>
      </w:r>
    </w:p>
    <w:p w14:paraId="4FD8C852"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Style w:val="af7"/>
          <w:rFonts w:ascii="Times New Roman" w:hAnsi="Times New Roman" w:cs="Times New Roman"/>
          <w:sz w:val="28"/>
          <w:szCs w:val="28"/>
        </w:rPr>
      </w:pPr>
      <w:r w:rsidRPr="00C61574">
        <w:rPr>
          <w:rFonts w:ascii="Times New Roman" w:hAnsi="Times New Roman" w:cs="Times New Roman"/>
          <w:color w:val="000000"/>
          <w:sz w:val="28"/>
          <w:szCs w:val="28"/>
        </w:rPr>
        <w:t xml:space="preserve">Оглуздин Н.С. Продовольственная безопасность России [Электронный ресурс]. – 2006 – Режим доступа: </w:t>
      </w:r>
      <w:hyperlink r:id="rId76" w:history="1">
        <w:r w:rsidRPr="00C61574">
          <w:rPr>
            <w:rStyle w:val="af7"/>
            <w:rFonts w:ascii="Times New Roman" w:hAnsi="Times New Roman" w:cs="Times New Roman"/>
            <w:sz w:val="28"/>
            <w:szCs w:val="28"/>
          </w:rPr>
          <w:t>http://geopolitika.narod.ru</w:t>
        </w:r>
      </w:hyperlink>
      <w:r w:rsidRPr="00C61574">
        <w:rPr>
          <w:rStyle w:val="af7"/>
          <w:rFonts w:ascii="Times New Roman" w:hAnsi="Times New Roman" w:cs="Times New Roman"/>
          <w:sz w:val="28"/>
          <w:szCs w:val="28"/>
        </w:rPr>
        <w:t xml:space="preserve"> </w:t>
      </w:r>
    </w:p>
    <w:p w14:paraId="4A89D4EB"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Серова, Е.В. (2016), “Глобальная продовольственная безопасность и место России в её достижении”, Компас целей, доступно по адресу: </w:t>
      </w:r>
      <w:hyperlink r:id="rId77" w:history="1">
        <w:r w:rsidRPr="00C61574">
          <w:rPr>
            <w:rStyle w:val="af7"/>
            <w:rFonts w:ascii="Times New Roman" w:hAnsi="Times New Roman" w:cs="Times New Roman"/>
            <w:sz w:val="28"/>
            <w:szCs w:val="28"/>
          </w:rPr>
          <w:t>http://analitikaru.ru/2016/06/11/globalnayaprodovolstvennaya-bezopasnost-i-mesto-rossii-v-eyo-dostizhenii/</w:t>
        </w:r>
      </w:hyperlink>
      <w:r w:rsidRPr="00C61574">
        <w:rPr>
          <w:rFonts w:ascii="Times New Roman" w:hAnsi="Times New Roman" w:cs="Times New Roman"/>
          <w:sz w:val="28"/>
          <w:szCs w:val="28"/>
        </w:rPr>
        <w:t xml:space="preserve"> </w:t>
      </w:r>
    </w:p>
    <w:p w14:paraId="24BA2120"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Ленчевский И.Ю. О некоторых аспектах продовольственной  безопасности // Достижение науки и техники АПК. – 2023. - № 1. – с. 6-9</w:t>
      </w:r>
    </w:p>
    <w:p w14:paraId="139595BB"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Балабанов В.С. Борисенко Е.Н. Продовольственная безопасность: (международные и внутренние аспекты). – М.: Экономика, 2002. – 544 с. )</w:t>
      </w:r>
    </w:p>
    <w:p w14:paraId="6C9DD6E3"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Соболь Т.С. Принципы построения, критерии обеспечения и оценки продовольственной безопасности страны [электрон.ресурс]. – 2010. – URL: </w:t>
      </w:r>
      <w:hyperlink r:id="rId78" w:history="1">
        <w:r w:rsidRPr="00C61574">
          <w:rPr>
            <w:rStyle w:val="af7"/>
            <w:rFonts w:ascii="Times New Roman" w:hAnsi="Times New Roman" w:cs="Times New Roman"/>
            <w:sz w:val="28"/>
            <w:szCs w:val="28"/>
          </w:rPr>
          <w:t>https://pub.asobr.org/wp-content/mag/trudy/02_2010/12.pdf</w:t>
        </w:r>
      </w:hyperlink>
      <w:r w:rsidRPr="00C61574">
        <w:rPr>
          <w:rFonts w:ascii="Times New Roman" w:hAnsi="Times New Roman" w:cs="Times New Roman"/>
          <w:sz w:val="28"/>
          <w:szCs w:val="28"/>
        </w:rPr>
        <w:t xml:space="preserve"> (Қаралған күн: 20.03.2025) </w:t>
      </w:r>
    </w:p>
    <w:p w14:paraId="7E49A5E4"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Гумеров Р. Р. Продовольственная безопасность Российской  Федерации. Москва: Изд-во "Буквально", 2018. 420 с.</w:t>
      </w:r>
    </w:p>
    <w:p w14:paraId="6A6E1D87" w14:textId="77777777" w:rsidR="006257AC" w:rsidRPr="00C61574" w:rsidRDefault="006257AC" w:rsidP="006257AC">
      <w:pPr>
        <w:pStyle w:val="a7"/>
        <w:numPr>
          <w:ilvl w:val="0"/>
          <w:numId w:val="2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The common agricultural policy at a glance. </w:t>
      </w:r>
      <w:hyperlink r:id="rId79" w:tgtFrame="_blank" w:history="1">
        <w:r w:rsidRPr="00C61574">
          <w:rPr>
            <w:rFonts w:ascii="Times New Roman" w:eastAsia="Times New Roman" w:hAnsi="Times New Roman" w:cs="Times New Roman"/>
            <w:sz w:val="28"/>
            <w:szCs w:val="28"/>
            <w:u w:val="single"/>
            <w:bdr w:val="none" w:sz="0" w:space="0" w:color="auto" w:frame="1"/>
            <w:lang w:eastAsia="ru-RU"/>
          </w:rPr>
          <w:t>The common agricultural policy at a glance. An official website of the European Union</w:t>
        </w:r>
      </w:hyperlink>
      <w:r w:rsidRPr="00C61574">
        <w:rPr>
          <w:rFonts w:ascii="Times New Roman" w:eastAsia="Times New Roman" w:hAnsi="Times New Roman" w:cs="Times New Roman"/>
          <w:sz w:val="28"/>
          <w:szCs w:val="28"/>
          <w:bdr w:val="none" w:sz="0" w:space="0" w:color="auto" w:frame="1"/>
          <w:lang w:eastAsia="ru-RU"/>
        </w:rPr>
        <w:t> </w:t>
      </w:r>
    </w:p>
    <w:p w14:paraId="1D6FAE12"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Taylor C. Ireland holds second place in world food security rankings // Irish Farmers Journal. – 2021. – February 23. – URL: https:// </w:t>
      </w:r>
      <w:hyperlink r:id="rId80" w:history="1">
        <w:r w:rsidRPr="00C61574">
          <w:rPr>
            <w:rStyle w:val="af7"/>
            <w:rFonts w:ascii="Times New Roman" w:hAnsi="Times New Roman" w:cs="Times New Roman"/>
            <w:sz w:val="28"/>
            <w:szCs w:val="28"/>
          </w:rPr>
          <w:t>www.irishtimes.com/business/agribusiness and-food/ireland-holds-second-place-in world-food-security-rankings-1.4492926</w:t>
        </w:r>
      </w:hyperlink>
      <w:r w:rsidRPr="00C61574">
        <w:rPr>
          <w:rFonts w:ascii="Times New Roman" w:hAnsi="Times New Roman" w:cs="Times New Roman"/>
          <w:sz w:val="28"/>
          <w:szCs w:val="28"/>
        </w:rPr>
        <w:t xml:space="preserve"> </w:t>
      </w:r>
    </w:p>
    <w:p w14:paraId="60759CD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 xml:space="preserve">Сущность и этапы цифровой трансформации в АПК / С.А. Банников, Т.Г. Гарбузова, Т.Н. Ковалева // Вестник НГИЭИ. – 2023. № 11(150). С. 65-76. </w:t>
      </w:r>
    </w:p>
    <w:p w14:paraId="1B0EB5B4"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Юрина Н.Н. Цифровизация регионального растениеводства: оценка организационно экономических условий и поиск концептуальных решений модернизации / Н.Н. Юрина, М.В. Киварина. – Махачкала: Общество с ограниченной ответственностью "Институт раз вития образования и консалтинга", 2023. – 193 с. – ISBN 978-5-907769-00-7. </w:t>
      </w:r>
    </w:p>
    <w:p w14:paraId="1E5D8CD0"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  </w:t>
      </w:r>
      <w:r w:rsidRPr="00C61574">
        <w:rPr>
          <w:rFonts w:ascii="Times New Roman" w:hAnsi="Times New Roman" w:cs="Times New Roman"/>
          <w:color w:val="0D0D0D" w:themeColor="text1" w:themeTint="F2"/>
          <w:sz w:val="28"/>
          <w:szCs w:val="28"/>
        </w:rPr>
        <w:t>Елкина В.</w:t>
      </w:r>
      <w:r w:rsidRPr="00C61574">
        <w:rPr>
          <w:rFonts w:ascii="Times New Roman" w:hAnsi="Times New Roman" w:cs="Times New Roman"/>
          <w:sz w:val="28"/>
          <w:szCs w:val="28"/>
        </w:rPr>
        <w:t xml:space="preserve"> Нидерланды: маленькая страна, которая кормит весь мир благодаря технологиям. – [Электронный ресурс]. – Режим доступа: </w:t>
      </w:r>
      <w:hyperlink r:id="rId81" w:history="1">
        <w:r w:rsidRPr="00C61574">
          <w:rPr>
            <w:rStyle w:val="af7"/>
            <w:rFonts w:ascii="Times New Roman" w:hAnsi="Times New Roman" w:cs="Times New Roman"/>
            <w:sz w:val="28"/>
            <w:szCs w:val="28"/>
          </w:rPr>
          <w:t>https://rb.ru/story/netherlands-agriculture/</w:t>
        </w:r>
      </w:hyperlink>
      <w:r w:rsidRPr="00C61574">
        <w:rPr>
          <w:rFonts w:ascii="Times New Roman" w:hAnsi="Times New Roman" w:cs="Times New Roman"/>
          <w:sz w:val="28"/>
          <w:szCs w:val="28"/>
        </w:rPr>
        <w:t xml:space="preserve"> </w:t>
      </w:r>
    </w:p>
    <w:p w14:paraId="05EFD9EA"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sz w:val="28"/>
          <w:szCs w:val="28"/>
        </w:rPr>
      </w:pPr>
      <w:r w:rsidRPr="00C61574">
        <w:rPr>
          <w:rFonts w:ascii="Times New Roman" w:hAnsi="Times New Roman" w:cs="Times New Roman"/>
          <w:sz w:val="28"/>
          <w:szCs w:val="28"/>
        </w:rPr>
        <w:t xml:space="preserve">Нидерланды являются лидерами мировых инноваций в сельском хозяйстве. – [Электронный ресурс]. – Режим доступа: </w:t>
      </w:r>
      <w:hyperlink r:id="rId82" w:history="1">
        <w:r w:rsidRPr="00C61574">
          <w:rPr>
            <w:rStyle w:val="af7"/>
            <w:rFonts w:ascii="Times New Roman" w:hAnsi="Times New Roman" w:cs="Times New Roman"/>
            <w:sz w:val="28"/>
            <w:szCs w:val="28"/>
          </w:rPr>
          <w:t>https://ru.economy-pedia.com/11032242-the-netherlandsleads-the-world-in-innovation-in-agriculture</w:t>
        </w:r>
      </w:hyperlink>
    </w:p>
    <w:p w14:paraId="5D878B05"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sz w:val="28"/>
          <w:szCs w:val="28"/>
        </w:rPr>
      </w:pPr>
      <w:r w:rsidRPr="00C61574">
        <w:rPr>
          <w:rFonts w:ascii="Times New Roman" w:hAnsi="Times New Roman" w:cs="Times New Roman"/>
          <w:sz w:val="28"/>
          <w:szCs w:val="28"/>
        </w:rPr>
        <w:t xml:space="preserve">ЮНКТАД (United Nations Conference on Trade and Development). </w:t>
      </w:r>
      <w:r w:rsidRPr="00C61574">
        <w:rPr>
          <w:rStyle w:val="af1"/>
          <w:rFonts w:ascii="Times New Roman" w:hAnsi="Times New Roman" w:cs="Times New Roman"/>
          <w:sz w:val="28"/>
          <w:szCs w:val="28"/>
        </w:rPr>
        <w:t>Trade and Development Report 2023: Growth, Debt and Climate: Realigning the Global Financial Architecture</w:t>
      </w:r>
      <w:r w:rsidRPr="00C61574">
        <w:rPr>
          <w:rFonts w:ascii="Times New Roman" w:hAnsi="Times New Roman" w:cs="Times New Roman"/>
          <w:sz w:val="28"/>
          <w:szCs w:val="28"/>
        </w:rPr>
        <w:t xml:space="preserve">. – United Nations, 2023. </w:t>
      </w:r>
      <w:hyperlink r:id="rId83" w:history="1">
        <w:r w:rsidRPr="00C61574">
          <w:rPr>
            <w:rStyle w:val="af7"/>
            <w:rFonts w:ascii="Times New Roman" w:hAnsi="Times New Roman" w:cs="Times New Roman"/>
            <w:sz w:val="28"/>
            <w:szCs w:val="28"/>
          </w:rPr>
          <w:t>TRADE AND DEVELOPMENT REPORT 2023 - Growth, Debt and Climate: Realigning the Global Financial Architecture</w:t>
        </w:r>
      </w:hyperlink>
    </w:p>
    <w:p w14:paraId="33ED34AE"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Lemay, M.A., Radcliffe, J., Bysouth, D., Spring, A. 2021. Northern Food Systems in Transition: The Role of the Emerging Agri-Food Industry in the Northwest Territories (Canada) Food System. Frontiers in Sustainable Food System. Vol. 5. Article 661538. </w:t>
      </w:r>
      <w:hyperlink r:id="rId84" w:history="1">
        <w:r w:rsidRPr="00C61574">
          <w:rPr>
            <w:rStyle w:val="af7"/>
            <w:rFonts w:ascii="Times New Roman" w:hAnsi="Times New Roman" w:cs="Times New Roman"/>
            <w:sz w:val="28"/>
            <w:szCs w:val="28"/>
          </w:rPr>
          <w:t>https://doi.org/10.3389/fsufs.2021.661538</w:t>
        </w:r>
      </w:hyperlink>
      <w:r w:rsidRPr="00C61574">
        <w:rPr>
          <w:rFonts w:ascii="Times New Roman" w:hAnsi="Times New Roman" w:cs="Times New Roman"/>
          <w:sz w:val="28"/>
          <w:szCs w:val="28"/>
        </w:rPr>
        <w:t xml:space="preserve"> </w:t>
      </w:r>
    </w:p>
    <w:p w14:paraId="2E0AC65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Agriculture and Agri-Food Canada. </w:t>
      </w:r>
      <w:r w:rsidRPr="00C61574">
        <w:rPr>
          <w:rStyle w:val="ae"/>
          <w:rFonts w:ascii="Times New Roman" w:hAnsi="Times New Roman" w:cs="Times New Roman"/>
          <w:b w:val="0"/>
          <w:bCs w:val="0"/>
          <w:sz w:val="28"/>
          <w:szCs w:val="28"/>
        </w:rPr>
        <w:t>Agricultural production</w:t>
      </w:r>
      <w:r w:rsidRPr="00C61574">
        <w:rPr>
          <w:rFonts w:ascii="Times New Roman" w:hAnsi="Times New Roman" w:cs="Times New Roman"/>
          <w:sz w:val="28"/>
          <w:szCs w:val="28"/>
        </w:rPr>
        <w:t xml:space="preserve"> [Электрондық ресурс]. – </w:t>
      </w:r>
      <w:hyperlink r:id="rId85" w:history="1">
        <w:r w:rsidRPr="00C61574">
          <w:rPr>
            <w:rStyle w:val="af7"/>
            <w:rFonts w:ascii="Times New Roman" w:hAnsi="Times New Roman" w:cs="Times New Roman"/>
            <w:sz w:val="28"/>
            <w:szCs w:val="28"/>
          </w:rPr>
          <w:t>https://agriculture.canada.ca/en/agricultural-production</w:t>
        </w:r>
      </w:hyperlink>
      <w:r w:rsidRPr="00C61574">
        <w:rPr>
          <w:rStyle w:val="HTML1"/>
          <w:rFonts w:ascii="Times New Roman" w:eastAsiaTheme="minorHAnsi" w:hAnsi="Times New Roman" w:cs="Times New Roman"/>
          <w:sz w:val="28"/>
          <w:szCs w:val="28"/>
        </w:rPr>
        <w:t xml:space="preserve"> </w:t>
      </w:r>
      <w:r w:rsidRPr="00C61574">
        <w:rPr>
          <w:rFonts w:ascii="Times New Roman" w:hAnsi="Times New Roman" w:cs="Times New Roman"/>
          <w:sz w:val="28"/>
          <w:szCs w:val="28"/>
        </w:rPr>
        <w:t xml:space="preserve"> (қаралған күні: 22.10.2024). </w:t>
      </w:r>
    </w:p>
    <w:p w14:paraId="6E67A3E3"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U.S. Department of Agriculture, Foreign Agricultural Service (USDA FAS). </w:t>
      </w:r>
      <w:r w:rsidRPr="00C61574">
        <w:rPr>
          <w:rStyle w:val="ae"/>
          <w:rFonts w:ascii="Times New Roman" w:hAnsi="Times New Roman" w:cs="Times New Roman"/>
          <w:b w:val="0"/>
          <w:bCs w:val="0"/>
          <w:sz w:val="28"/>
          <w:szCs w:val="28"/>
        </w:rPr>
        <w:t>Food Safety &amp; Food Security Partnership</w:t>
      </w:r>
      <w:r w:rsidRPr="00C61574">
        <w:rPr>
          <w:rFonts w:ascii="Times New Roman" w:hAnsi="Times New Roman" w:cs="Times New Roman"/>
          <w:sz w:val="28"/>
          <w:szCs w:val="28"/>
        </w:rPr>
        <w:t xml:space="preserve"> [Электронный ресурс]. – Режим доступа: </w:t>
      </w:r>
      <w:hyperlink r:id="rId86" w:history="1">
        <w:r w:rsidRPr="00C61574">
          <w:rPr>
            <w:rStyle w:val="af7"/>
            <w:rFonts w:ascii="Times New Roman" w:hAnsi="Times New Roman" w:cs="Times New Roman"/>
            <w:sz w:val="28"/>
            <w:szCs w:val="28"/>
          </w:rPr>
          <w:t>https://www.fas.usda.gov/programs/food-safety-food-security-partnership</w:t>
        </w:r>
      </w:hyperlink>
      <w:r w:rsidRPr="00C61574">
        <w:rPr>
          <w:rStyle w:val="HTML1"/>
          <w:rFonts w:ascii="Times New Roman" w:eastAsiaTheme="minorHAnsi" w:hAnsi="Times New Roman" w:cs="Times New Roman"/>
          <w:sz w:val="28"/>
          <w:szCs w:val="28"/>
        </w:rPr>
        <w:t xml:space="preserve"> </w:t>
      </w:r>
    </w:p>
    <w:p w14:paraId="190722B8"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Song J. Financial monetary mechanisms and the role of banking margin in China’s economic reform // ˜e Far Eastern A—airs. 2‰16. № 2.</w:t>
      </w:r>
    </w:p>
    <w:p w14:paraId="41CBAC02"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Султанова Г. Т. Государственная поддержка АПК в зарубежных странах // Проблемы агрорынка. 2017. № 3. С. 131–135. </w:t>
      </w:r>
    </w:p>
    <w:p w14:paraId="3D92A749"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Гусева Е. С. Возможные пути использования опыта КНР в обеспечении продовольственной безопасности России // Хлебопродукты. 2017. № 5. С. 56–59. </w:t>
      </w:r>
    </w:p>
    <w:p w14:paraId="3E287E33"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Barrett, C. B., &amp; Carter, M. R. (2020). </w:t>
      </w:r>
      <w:r w:rsidRPr="00C61574">
        <w:rPr>
          <w:rStyle w:val="af1"/>
          <w:rFonts w:ascii="Times New Roman" w:hAnsi="Times New Roman" w:cs="Times New Roman"/>
          <w:sz w:val="28"/>
          <w:szCs w:val="28"/>
        </w:rPr>
        <w:t>Agricultural markets, risk management and food security</w:t>
      </w:r>
      <w:r w:rsidRPr="00C61574">
        <w:rPr>
          <w:rFonts w:ascii="Times New Roman" w:hAnsi="Times New Roman" w:cs="Times New Roman"/>
          <w:i/>
          <w:iCs/>
          <w:sz w:val="28"/>
          <w:szCs w:val="28"/>
        </w:rPr>
        <w:t xml:space="preserve">. </w:t>
      </w:r>
      <w:r w:rsidRPr="00C61574">
        <w:rPr>
          <w:rStyle w:val="whitespace-normal"/>
          <w:rFonts w:ascii="Times New Roman" w:hAnsi="Times New Roman" w:cs="Times New Roman"/>
          <w:sz w:val="28"/>
          <w:szCs w:val="28"/>
        </w:rPr>
        <w:t>World Development</w:t>
      </w:r>
      <w:r w:rsidRPr="00C61574">
        <w:rPr>
          <w:rFonts w:ascii="Times New Roman" w:hAnsi="Times New Roman" w:cs="Times New Roman"/>
          <w:sz w:val="28"/>
          <w:szCs w:val="28"/>
        </w:rPr>
        <w:t>, 136, 105–122.</w:t>
      </w:r>
    </w:p>
    <w:p w14:paraId="327E4CD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Ауыл, орман, аңшылық және балық шаруашылығы статистикасы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 xml:space="preserve">стратегиялық жоспарлау және реформалар агенттігі </w:t>
      </w:r>
      <w:hyperlink r:id="rId87" w:history="1">
        <w:r w:rsidRPr="00C61574">
          <w:rPr>
            <w:rStyle w:val="af7"/>
            <w:rFonts w:ascii="Times New Roman" w:hAnsi="Times New Roman" w:cs="Times New Roman"/>
            <w:sz w:val="28"/>
            <w:szCs w:val="28"/>
          </w:rPr>
          <w:t>https://stat.gov.kz/industries/business-statistics/stat-forrest-village-hunt-fish/</w:t>
        </w:r>
      </w:hyperlink>
    </w:p>
    <w:p w14:paraId="32566D35"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t xml:space="preserve">Жұмыспен қамту және жұмыссыздық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 xml:space="preserve">стратегиялық жоспарлау және реформалар агенттігі </w:t>
      </w:r>
      <w:hyperlink r:id="rId88" w:history="1">
        <w:r w:rsidRPr="00C61574">
          <w:rPr>
            <w:rStyle w:val="af7"/>
            <w:rFonts w:ascii="Times New Roman" w:hAnsi="Times New Roman" w:cs="Times New Roman"/>
            <w:sz w:val="28"/>
            <w:szCs w:val="28"/>
          </w:rPr>
          <w:t>https://stat.gov.kz/industries/labor-and-income/stat-empt-unempl/</w:t>
        </w:r>
      </w:hyperlink>
      <w:r w:rsidRPr="00C61574">
        <w:rPr>
          <w:rStyle w:val="af7"/>
          <w:rFonts w:ascii="Times New Roman" w:hAnsi="Times New Roman" w:cs="Times New Roman"/>
          <w:sz w:val="28"/>
          <w:szCs w:val="28"/>
        </w:rPr>
        <w:t xml:space="preserve"> </w:t>
      </w:r>
    </w:p>
    <w:p w14:paraId="38A85E53"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Старовойтова Н.П., Стукач В.Ф. Инфраструктура внутренней продовольственной помощи в регионе. – Омск: Омский ГАУ, 2017. – 221 с.</w:t>
      </w:r>
    </w:p>
    <w:p w14:paraId="2E37685A"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Ruben, R., Cavatassi, R., Lipper, L., &amp; Winters, P. (2022).</w:t>
      </w:r>
      <w:r w:rsidRPr="00C61574">
        <w:rPr>
          <w:rFonts w:ascii="Times New Roman" w:hAnsi="Times New Roman" w:cs="Times New Roman"/>
          <w:i/>
          <w:iCs/>
          <w:sz w:val="28"/>
          <w:szCs w:val="28"/>
        </w:rPr>
        <w:t xml:space="preserve"> </w:t>
      </w:r>
      <w:r w:rsidRPr="00C61574">
        <w:rPr>
          <w:rStyle w:val="af1"/>
          <w:rFonts w:ascii="Times New Roman" w:hAnsi="Times New Roman" w:cs="Times New Roman"/>
          <w:sz w:val="28"/>
          <w:szCs w:val="28"/>
        </w:rPr>
        <w:t>Investment in agri-food systems and food security outcomes</w:t>
      </w:r>
      <w:r w:rsidRPr="00C61574">
        <w:rPr>
          <w:rFonts w:ascii="Times New Roman" w:hAnsi="Times New Roman" w:cs="Times New Roman"/>
          <w:i/>
          <w:iCs/>
          <w:sz w:val="28"/>
          <w:szCs w:val="28"/>
        </w:rPr>
        <w:t xml:space="preserve">. </w:t>
      </w:r>
      <w:r w:rsidRPr="00C61574">
        <w:rPr>
          <w:rStyle w:val="whitespace-normal"/>
          <w:rFonts w:ascii="Times New Roman" w:hAnsi="Times New Roman" w:cs="Times New Roman"/>
          <w:sz w:val="28"/>
          <w:szCs w:val="28"/>
        </w:rPr>
        <w:t>Global Food Security</w:t>
      </w:r>
      <w:r w:rsidRPr="00C61574">
        <w:rPr>
          <w:rFonts w:ascii="Times New Roman" w:hAnsi="Times New Roman" w:cs="Times New Roman"/>
          <w:sz w:val="28"/>
          <w:szCs w:val="28"/>
        </w:rPr>
        <w:t>, 33, 100–118.</w:t>
      </w:r>
    </w:p>
    <w:p w14:paraId="1EAB0224"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sz w:val="28"/>
          <w:szCs w:val="28"/>
        </w:rPr>
      </w:pPr>
      <w:r w:rsidRPr="00C61574">
        <w:rPr>
          <w:rFonts w:ascii="Times New Roman" w:hAnsi="Times New Roman" w:cs="Times New Roman"/>
          <w:sz w:val="28"/>
          <w:szCs w:val="28"/>
        </w:rPr>
        <w:t xml:space="preserve">Инвестициялар статистикасы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стратегиялық жоспарлау және реформалар агенттігі</w:t>
      </w:r>
      <w:r w:rsidRPr="00C61574">
        <w:rPr>
          <w:rFonts w:ascii="Times New Roman" w:hAnsi="Times New Roman" w:cs="Times New Roman"/>
          <w:sz w:val="28"/>
          <w:szCs w:val="28"/>
        </w:rPr>
        <w:t xml:space="preserve">  </w:t>
      </w:r>
      <w:hyperlink r:id="rId89" w:history="1">
        <w:r w:rsidRPr="00C61574">
          <w:rPr>
            <w:rStyle w:val="af7"/>
            <w:rFonts w:ascii="Times New Roman" w:hAnsi="Times New Roman" w:cs="Times New Roman"/>
            <w:sz w:val="28"/>
            <w:szCs w:val="28"/>
          </w:rPr>
          <w:t>https://stat.gov.kz/industries/business-statistics/stat-invest/spreadsheets/?year=2024&amp;name=18777&amp;period=&amp;type=</w:t>
        </w:r>
      </w:hyperlink>
    </w:p>
    <w:p w14:paraId="217DD075"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t xml:space="preserve">Қазақстан Республикасы Ауыл шаруашылығы министрлігі / Азық-түлік келісімшарт корпорациясы </w:t>
      </w:r>
      <w:hyperlink r:id="rId90" w:history="1">
        <w:r w:rsidRPr="00C61574">
          <w:rPr>
            <w:rStyle w:val="af7"/>
            <w:rFonts w:ascii="Times New Roman" w:hAnsi="Times New Roman" w:cs="Times New Roman"/>
            <w:sz w:val="28"/>
            <w:szCs w:val="28"/>
          </w:rPr>
          <w:t>https://fcc.kz/korporacziya-turaly/kyrylu-tarihy/</w:t>
        </w:r>
      </w:hyperlink>
    </w:p>
    <w:p w14:paraId="72B2E6E0"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Agricultural Industry in Kazakhstan. Part 1. URL: </w:t>
      </w:r>
      <w:hyperlink r:id="rId91" w:history="1">
        <w:r w:rsidRPr="00C61574">
          <w:rPr>
            <w:rStyle w:val="af7"/>
            <w:rFonts w:ascii="Times New Roman" w:hAnsi="Times New Roman" w:cs="Times New Roman"/>
            <w:sz w:val="28"/>
            <w:szCs w:val="28"/>
          </w:rPr>
          <w:t>https://crcons.com/eng/agriculture_in_Kazakhstan_1</w:t>
        </w:r>
      </w:hyperlink>
      <w:r w:rsidRPr="00C61574">
        <w:rPr>
          <w:rFonts w:ascii="Times New Roman" w:hAnsi="Times New Roman" w:cs="Times New Roman"/>
          <w:sz w:val="28"/>
          <w:szCs w:val="28"/>
        </w:rPr>
        <w:t xml:space="preserve"> (29.12.2025) </w:t>
      </w:r>
    </w:p>
    <w:p w14:paraId="54501F6D" w14:textId="77777777" w:rsidR="006257AC" w:rsidRPr="00C61574" w:rsidRDefault="006257AC" w:rsidP="006257AC">
      <w:pPr>
        <w:pStyle w:val="a7"/>
        <w:numPr>
          <w:ilvl w:val="0"/>
          <w:numId w:val="20"/>
        </w:numPr>
        <w:shd w:val="clear" w:color="auto" w:fill="FFFFFF"/>
        <w:tabs>
          <w:tab w:val="left" w:pos="1276"/>
        </w:tabs>
        <w:spacing w:after="0" w:line="240" w:lineRule="auto"/>
        <w:ind w:left="0" w:firstLine="709"/>
        <w:jc w:val="both"/>
        <w:rPr>
          <w:rFonts w:ascii="Times New Roman" w:eastAsia="Times New Roman" w:hAnsi="Times New Roman" w:cs="Times New Roman"/>
          <w:caps/>
          <w:sz w:val="28"/>
          <w:szCs w:val="28"/>
          <w:lang w:eastAsia="ru-RU"/>
        </w:rPr>
      </w:pPr>
      <w:r w:rsidRPr="00C61574">
        <w:rPr>
          <w:rFonts w:ascii="Times New Roman" w:hAnsi="Times New Roman" w:cs="Times New Roman"/>
          <w:sz w:val="28"/>
          <w:szCs w:val="28"/>
        </w:rPr>
        <w:t xml:space="preserve">Қазақстан Республикасы халқының табыстары мен шығыстары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стратегиялық жоспарлау және реформалар агенттігі</w:t>
      </w:r>
      <w:r w:rsidRPr="00C61574">
        <w:rPr>
          <w:rFonts w:ascii="Times New Roman" w:hAnsi="Times New Roman" w:cs="Times New Roman"/>
          <w:sz w:val="28"/>
          <w:szCs w:val="28"/>
        </w:rPr>
        <w:t xml:space="preserve"> </w:t>
      </w:r>
      <w:hyperlink r:id="rId92" w:history="1">
        <w:r w:rsidRPr="00C61574">
          <w:rPr>
            <w:rStyle w:val="af7"/>
            <w:rFonts w:ascii="Times New Roman" w:hAnsi="Times New Roman" w:cs="Times New Roman"/>
            <w:caps/>
            <w:sz w:val="28"/>
            <w:szCs w:val="28"/>
          </w:rPr>
          <w:t>https://stat.gov.kz/publication/spreadsheets/?year=&amp;name=19082&amp;period=&amp;industry=4498&amp;type=</w:t>
        </w:r>
      </w:hyperlink>
      <w:r w:rsidRPr="00C61574">
        <w:rPr>
          <w:rFonts w:ascii="Times New Roman" w:eastAsia="Times New Roman" w:hAnsi="Times New Roman" w:cs="Times New Roman"/>
          <w:caps/>
          <w:sz w:val="28"/>
          <w:szCs w:val="28"/>
          <w:lang w:eastAsia="ru-RU"/>
        </w:rPr>
        <w:t xml:space="preserve"> </w:t>
      </w:r>
    </w:p>
    <w:p w14:paraId="20D282C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Tangermann, S. (2021). </w:t>
      </w:r>
      <w:r w:rsidRPr="00C61574">
        <w:rPr>
          <w:rStyle w:val="af1"/>
          <w:rFonts w:ascii="Times New Roman" w:hAnsi="Times New Roman" w:cs="Times New Roman"/>
          <w:sz w:val="28"/>
          <w:szCs w:val="28"/>
        </w:rPr>
        <w:t>Food security and agricultural policy: economic and institutional perspectives</w:t>
      </w:r>
      <w:r w:rsidRPr="00C61574">
        <w:rPr>
          <w:rFonts w:ascii="Times New Roman" w:hAnsi="Times New Roman" w:cs="Times New Roman"/>
          <w:i/>
          <w:iCs/>
          <w:sz w:val="28"/>
          <w:szCs w:val="28"/>
        </w:rPr>
        <w:t>.</w:t>
      </w:r>
      <w:r w:rsidRPr="00C61574">
        <w:rPr>
          <w:rFonts w:ascii="Times New Roman" w:hAnsi="Times New Roman" w:cs="Times New Roman"/>
          <w:sz w:val="28"/>
          <w:szCs w:val="28"/>
        </w:rPr>
        <w:t xml:space="preserve"> </w:t>
      </w:r>
      <w:r w:rsidRPr="00C61574">
        <w:rPr>
          <w:rStyle w:val="whitespace-normal"/>
          <w:rFonts w:ascii="Times New Roman" w:hAnsi="Times New Roman" w:cs="Times New Roman"/>
          <w:sz w:val="28"/>
          <w:szCs w:val="28"/>
        </w:rPr>
        <w:t>Food Policy</w:t>
      </w:r>
      <w:r w:rsidRPr="00C61574">
        <w:rPr>
          <w:rFonts w:ascii="Times New Roman" w:hAnsi="Times New Roman" w:cs="Times New Roman"/>
          <w:sz w:val="28"/>
          <w:szCs w:val="28"/>
        </w:rPr>
        <w:t>, 101, 102–118.</w:t>
      </w:r>
    </w:p>
    <w:p w14:paraId="46EFA82B"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Инфрақұрылымды дамытудың 2020 - 2025 жылдарға арналған "Нұрлы жол" мемлекеттік бағдарламасын бекіту туралы </w:t>
      </w:r>
      <w:hyperlink r:id="rId93" w:history="1">
        <w:r w:rsidRPr="00C61574">
          <w:rPr>
            <w:rStyle w:val="af7"/>
            <w:rFonts w:ascii="Times New Roman" w:hAnsi="Times New Roman" w:cs="Times New Roman"/>
            <w:sz w:val="28"/>
            <w:szCs w:val="28"/>
          </w:rPr>
          <w:t>https://adilet.zan.kz/kaz/docs/P1900001055</w:t>
        </w:r>
      </w:hyperlink>
      <w:r w:rsidRPr="00C61574">
        <w:rPr>
          <w:rFonts w:ascii="Times New Roman" w:hAnsi="Times New Roman" w:cs="Times New Roman"/>
          <w:sz w:val="28"/>
          <w:szCs w:val="28"/>
        </w:rPr>
        <w:t xml:space="preserve"> </w:t>
      </w:r>
    </w:p>
    <w:p w14:paraId="731342F9"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Салалық статистика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 xml:space="preserve">стратегиялық жоспарлау және реформалар агенттігі / </w:t>
      </w:r>
      <w:hyperlink r:id="rId94" w:history="1">
        <w:r w:rsidRPr="00C61574">
          <w:rPr>
            <w:rStyle w:val="af7"/>
            <w:rFonts w:ascii="Times New Roman" w:hAnsi="Times New Roman" w:cs="Times New Roman"/>
            <w:sz w:val="28"/>
            <w:szCs w:val="28"/>
          </w:rPr>
          <w:t>https://stat.gov.kz/industries/business-statistics/stat-service/</w:t>
        </w:r>
      </w:hyperlink>
      <w:r w:rsidRPr="00C61574">
        <w:rPr>
          <w:rFonts w:ascii="Times New Roman" w:eastAsia="Times New Roman" w:hAnsi="Times New Roman" w:cs="Times New Roman"/>
          <w:sz w:val="28"/>
          <w:szCs w:val="28"/>
          <w:lang w:eastAsia="ru-RU"/>
        </w:rPr>
        <w:t xml:space="preserve"> </w:t>
      </w:r>
    </w:p>
    <w:p w14:paraId="44FD43FE"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 Сыртқы, өзара сауда және тауар нарықтары статистикасы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 xml:space="preserve">стратегиялық жоспарлау және реформалар агенттігі / </w:t>
      </w:r>
      <w:hyperlink r:id="rId95" w:history="1">
        <w:r w:rsidRPr="00C61574">
          <w:rPr>
            <w:rStyle w:val="af7"/>
            <w:rFonts w:ascii="Times New Roman" w:hAnsi="Times New Roman" w:cs="Times New Roman"/>
            <w:sz w:val="28"/>
            <w:szCs w:val="28"/>
          </w:rPr>
          <w:t>https://stat.gov.kz/industries/economy/foreign-market/</w:t>
        </w:r>
      </w:hyperlink>
      <w:r w:rsidRPr="00C61574">
        <w:rPr>
          <w:rFonts w:ascii="Times New Roman" w:eastAsia="Times New Roman" w:hAnsi="Times New Roman" w:cs="Times New Roman"/>
          <w:sz w:val="28"/>
          <w:szCs w:val="28"/>
          <w:lang w:eastAsia="ru-RU"/>
        </w:rPr>
        <w:t xml:space="preserve"> </w:t>
      </w:r>
    </w:p>
    <w:p w14:paraId="432632BA"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 Әлеуметтік статистика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стратегиялық жоспарлау және реформалар агенттігі /</w:t>
      </w:r>
      <w:r w:rsidRPr="00C61574">
        <w:rPr>
          <w:rFonts w:ascii="Times New Roman" w:hAnsi="Times New Roman" w:cs="Times New Roman"/>
          <w:sz w:val="28"/>
          <w:szCs w:val="28"/>
        </w:rPr>
        <w:t xml:space="preserve"> </w:t>
      </w:r>
      <w:hyperlink r:id="rId96" w:history="1">
        <w:r w:rsidRPr="00C61574">
          <w:rPr>
            <w:rStyle w:val="af7"/>
            <w:rFonts w:ascii="Times New Roman" w:hAnsi="Times New Roman" w:cs="Times New Roman"/>
            <w:sz w:val="28"/>
            <w:szCs w:val="28"/>
          </w:rPr>
          <w:t>https://stat.gov.kz/industries/social-statistics/stat-medicine/</w:t>
        </w:r>
      </w:hyperlink>
      <w:r w:rsidRPr="00C61574">
        <w:rPr>
          <w:rFonts w:ascii="Times New Roman" w:eastAsia="Times New Roman" w:hAnsi="Times New Roman" w:cs="Times New Roman"/>
          <w:sz w:val="28"/>
          <w:szCs w:val="28"/>
          <w:lang w:eastAsia="ru-RU"/>
        </w:rPr>
        <w:t xml:space="preserve"> </w:t>
      </w:r>
    </w:p>
    <w:p w14:paraId="2B74E00A"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 Статистика внешней, взаимной торговли и товарных рынков </w:t>
      </w:r>
      <w:hyperlink r:id="rId97" w:history="1">
        <w:r w:rsidRPr="00C61574">
          <w:rPr>
            <w:rStyle w:val="af7"/>
            <w:rFonts w:ascii="Times New Roman" w:hAnsi="Times New Roman" w:cs="Times New Roman"/>
            <w:sz w:val="28"/>
            <w:szCs w:val="28"/>
          </w:rPr>
          <w:t>https://stat.gov.kz/ru/industries/economy/foreign-market/</w:t>
        </w:r>
      </w:hyperlink>
    </w:p>
    <w:p w14:paraId="3DC3AAA3"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sz w:val="28"/>
          <w:szCs w:val="28"/>
        </w:rPr>
      </w:pPr>
      <w:hyperlink r:id="rId98" w:history="1">
        <w:r w:rsidRPr="00C61574">
          <w:rPr>
            <w:rStyle w:val="af7"/>
            <w:rFonts w:ascii="Times New Roman" w:hAnsi="Times New Roman" w:cs="Times New Roman"/>
            <w:sz w:val="28"/>
            <w:szCs w:val="28"/>
          </w:rPr>
          <w:t>«Жасыл экономика» көрсеткіштері</w:t>
        </w:r>
      </w:hyperlink>
      <w:r w:rsidRPr="00C61574">
        <w:rPr>
          <w:rFonts w:ascii="Times New Roman" w:hAnsi="Times New Roman" w:cs="Times New Roman"/>
          <w:sz w:val="28"/>
          <w:szCs w:val="28"/>
        </w:rPr>
        <w:t xml:space="preserve">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стратегиялық жоспарлау және реформалар агенттігі /</w:t>
      </w:r>
      <w:r w:rsidRPr="00C61574">
        <w:rPr>
          <w:rFonts w:ascii="Times New Roman" w:hAnsi="Times New Roman" w:cs="Times New Roman"/>
          <w:sz w:val="28"/>
          <w:szCs w:val="28"/>
        </w:rPr>
        <w:t xml:space="preserve">  </w:t>
      </w:r>
      <w:hyperlink r:id="rId99" w:history="1">
        <w:r w:rsidRPr="00C61574">
          <w:rPr>
            <w:rStyle w:val="af7"/>
            <w:rFonts w:ascii="Times New Roman" w:hAnsi="Times New Roman" w:cs="Times New Roman"/>
            <w:sz w:val="28"/>
            <w:szCs w:val="28"/>
          </w:rPr>
          <w:t>https://stat.gov.kz/green-economy-indicators/200/</w:t>
        </w:r>
      </w:hyperlink>
    </w:p>
    <w:p w14:paraId="1676023D"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Тұрмыс деңгейі статистикасы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стратегиялық жоспарлау және реформалар агенттігі /</w:t>
      </w:r>
      <w:r w:rsidRPr="00C61574">
        <w:rPr>
          <w:rFonts w:ascii="Times New Roman" w:hAnsi="Times New Roman" w:cs="Times New Roman"/>
          <w:sz w:val="28"/>
          <w:szCs w:val="28"/>
        </w:rPr>
        <w:t xml:space="preserve">  </w:t>
      </w:r>
      <w:hyperlink r:id="rId100" w:history="1">
        <w:r w:rsidRPr="00C61574">
          <w:rPr>
            <w:rStyle w:val="af7"/>
            <w:rFonts w:ascii="Times New Roman" w:hAnsi="Times New Roman" w:cs="Times New Roman"/>
            <w:sz w:val="28"/>
            <w:szCs w:val="28"/>
          </w:rPr>
          <w:t>https://stat.gov.kz/industries/labor-and-income/stat-life/</w:t>
        </w:r>
      </w:hyperlink>
    </w:p>
    <w:p w14:paraId="48409B87"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sz w:val="28"/>
          <w:szCs w:val="28"/>
        </w:rPr>
      </w:pPr>
      <w:r w:rsidRPr="00C61574">
        <w:rPr>
          <w:rFonts w:ascii="Times New Roman" w:hAnsi="Times New Roman" w:cs="Times New Roman"/>
          <w:sz w:val="28"/>
          <w:szCs w:val="28"/>
        </w:rPr>
        <w:t xml:space="preserve">Қоршаған орта статистикасы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стратегиялық жоспарлау және реформалар агенттігі /</w:t>
      </w:r>
      <w:r w:rsidRPr="00C61574">
        <w:rPr>
          <w:rFonts w:ascii="Times New Roman" w:hAnsi="Times New Roman" w:cs="Times New Roman"/>
          <w:sz w:val="28"/>
          <w:szCs w:val="28"/>
        </w:rPr>
        <w:t xml:space="preserve">  </w:t>
      </w:r>
      <w:hyperlink r:id="rId101" w:history="1">
        <w:r w:rsidRPr="00C61574">
          <w:rPr>
            <w:rStyle w:val="af7"/>
            <w:rFonts w:ascii="Times New Roman" w:hAnsi="Times New Roman" w:cs="Times New Roman"/>
            <w:sz w:val="28"/>
            <w:szCs w:val="28"/>
          </w:rPr>
          <w:t>https://stat.gov.kz/industries/environment/stat-eco/</w:t>
        </w:r>
      </w:hyperlink>
    </w:p>
    <w:p w14:paraId="719B5AD0"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Білім беру, ғылым және инновациялар статистикасы / </w:t>
      </w:r>
      <w:r w:rsidRPr="00C61574">
        <w:rPr>
          <w:rFonts w:ascii="Times New Roman" w:eastAsia="Times New Roman" w:hAnsi="Times New Roman" w:cs="Times New Roman"/>
          <w:color w:val="000000"/>
          <w:sz w:val="28"/>
          <w:szCs w:val="28"/>
          <w:lang w:eastAsia="ru-RU"/>
        </w:rPr>
        <w:t>Ұлттық статистика бюросы</w:t>
      </w:r>
      <w:r w:rsidRPr="00C61574">
        <w:rPr>
          <w:rFonts w:ascii="Times New Roman" w:hAnsi="Times New Roman" w:cs="Times New Roman"/>
          <w:sz w:val="28"/>
          <w:szCs w:val="28"/>
        </w:rPr>
        <w:t xml:space="preserve">. </w:t>
      </w:r>
      <w:r w:rsidRPr="00C61574">
        <w:rPr>
          <w:rFonts w:ascii="Times New Roman" w:eastAsia="Times New Roman" w:hAnsi="Times New Roman" w:cs="Times New Roman"/>
          <w:caps/>
          <w:sz w:val="28"/>
          <w:szCs w:val="28"/>
          <w:lang w:eastAsia="ru-RU"/>
        </w:rPr>
        <w:t>Қ</w:t>
      </w:r>
      <w:r w:rsidRPr="00C61574">
        <w:rPr>
          <w:rFonts w:ascii="Times New Roman" w:eastAsia="Times New Roman" w:hAnsi="Times New Roman" w:cs="Times New Roman"/>
          <w:sz w:val="28"/>
          <w:szCs w:val="28"/>
          <w:lang w:eastAsia="ru-RU"/>
        </w:rPr>
        <w:t>азақстан</w:t>
      </w:r>
      <w:r w:rsidRPr="00C61574">
        <w:rPr>
          <w:rFonts w:ascii="Times New Roman" w:eastAsia="Times New Roman" w:hAnsi="Times New Roman" w:cs="Times New Roman"/>
          <w:caps/>
          <w:sz w:val="28"/>
          <w:szCs w:val="28"/>
          <w:lang w:eastAsia="ru-RU"/>
        </w:rPr>
        <w:t xml:space="preserve"> Р</w:t>
      </w:r>
      <w:r w:rsidRPr="00C61574">
        <w:rPr>
          <w:rFonts w:ascii="Times New Roman" w:eastAsia="Times New Roman" w:hAnsi="Times New Roman" w:cs="Times New Roman"/>
          <w:sz w:val="28"/>
          <w:szCs w:val="28"/>
          <w:lang w:eastAsia="ru-RU"/>
        </w:rPr>
        <w:t>еспубликасы</w:t>
      </w:r>
      <w:r w:rsidRPr="00C61574">
        <w:rPr>
          <w:rFonts w:ascii="Times New Roman" w:eastAsia="Times New Roman" w:hAnsi="Times New Roman" w:cs="Times New Roman"/>
          <w:caps/>
          <w:sz w:val="28"/>
          <w:szCs w:val="28"/>
          <w:lang w:eastAsia="ru-RU"/>
        </w:rPr>
        <w:t xml:space="preserve"> </w:t>
      </w:r>
      <w:r w:rsidRPr="00C61574">
        <w:rPr>
          <w:rFonts w:ascii="Times New Roman" w:eastAsia="Times New Roman" w:hAnsi="Times New Roman" w:cs="Times New Roman"/>
          <w:sz w:val="28"/>
          <w:szCs w:val="28"/>
          <w:lang w:eastAsia="ru-RU"/>
        </w:rPr>
        <w:t xml:space="preserve">стратегиялық жоспарлау және </w:t>
      </w:r>
      <w:r w:rsidRPr="00C61574">
        <w:rPr>
          <w:rFonts w:ascii="Times New Roman" w:eastAsia="Times New Roman" w:hAnsi="Times New Roman" w:cs="Times New Roman"/>
          <w:sz w:val="28"/>
          <w:szCs w:val="28"/>
          <w:lang w:eastAsia="ru-RU"/>
        </w:rPr>
        <w:lastRenderedPageBreak/>
        <w:t>реформалар агенттігі /</w:t>
      </w:r>
      <w:r w:rsidRPr="00C61574">
        <w:rPr>
          <w:rFonts w:ascii="Times New Roman" w:hAnsi="Times New Roman" w:cs="Times New Roman"/>
          <w:sz w:val="28"/>
          <w:szCs w:val="28"/>
        </w:rPr>
        <w:t xml:space="preserve">  </w:t>
      </w:r>
      <w:hyperlink r:id="rId102" w:history="1">
        <w:r w:rsidRPr="00C61574">
          <w:rPr>
            <w:rStyle w:val="af7"/>
            <w:rFonts w:ascii="Times New Roman" w:hAnsi="Times New Roman" w:cs="Times New Roman"/>
            <w:sz w:val="28"/>
            <w:szCs w:val="28"/>
          </w:rPr>
          <w:t>https://stat.gov.kz/industries/social-statistics/stat-edu-science-inno/</w:t>
        </w:r>
      </w:hyperlink>
      <w:r w:rsidRPr="00C61574">
        <w:rPr>
          <w:rFonts w:ascii="Times New Roman" w:hAnsi="Times New Roman" w:cs="Times New Roman"/>
          <w:sz w:val="28"/>
          <w:szCs w:val="28"/>
        </w:rPr>
        <w:t xml:space="preserve"> </w:t>
      </w:r>
    </w:p>
    <w:p w14:paraId="6FF7D66B"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Сырбек П.Н., Бимендиева Л.А., Мурабилдаева Р.А. Қазақстан Республикасындағы азық-түлік жүйесінің қазіргі жағдайын талдау // Қазақ экономика, қаржы және халықаралық сауда университетінің жаршысы. – 2024. – № 3 (56). – URL: </w:t>
      </w:r>
      <w:hyperlink r:id="rId103" w:tgtFrame="_new" w:history="1">
        <w:r w:rsidRPr="00C61574">
          <w:rPr>
            <w:rStyle w:val="af7"/>
            <w:rFonts w:ascii="Times New Roman" w:hAnsi="Times New Roman" w:cs="Times New Roman"/>
            <w:sz w:val="28"/>
            <w:szCs w:val="28"/>
          </w:rPr>
          <w:t>http://vestnik.kuef.kz/web/uploads/file-vestnik/b287b81bd87a70e2c273e162b607fc47.pdf</w:t>
        </w:r>
      </w:hyperlink>
      <w:r w:rsidRPr="00C61574">
        <w:rPr>
          <w:rFonts w:ascii="Times New Roman" w:hAnsi="Times New Roman" w:cs="Times New Roman"/>
          <w:sz w:val="28"/>
          <w:szCs w:val="28"/>
        </w:rPr>
        <w:t xml:space="preserve"> (қаралған күні: 26.09.2024).</w:t>
      </w:r>
    </w:p>
    <w:p w14:paraId="11E9C6A1"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color w:val="000000"/>
        </w:rPr>
        <w:t xml:space="preserve">World Development Indicators </w:t>
      </w:r>
      <w:hyperlink r:id="rId104" w:history="1">
        <w:r w:rsidRPr="00C61574">
          <w:rPr>
            <w:rStyle w:val="af7"/>
            <w:rFonts w:ascii="Times New Roman" w:hAnsi="Times New Roman" w:cs="Times New Roman"/>
            <w:sz w:val="28"/>
            <w:szCs w:val="28"/>
          </w:rPr>
          <w:t>https://databank.worldbank.org/source/world-development-indicators</w:t>
        </w:r>
      </w:hyperlink>
    </w:p>
    <w:p w14:paraId="5075B66D"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Murabildayeva R.A., Bimendiyeva L.A., Kondybayeva S.K., Yermekova Zh.Z. Climate change and agricultural productivity: Economic implications for food security // Scientific Horizons. – 2024. – Vol. 27, No. 12. – P. 168–179. – DOI:10.48077/scihor12.2024.168 </w:t>
      </w:r>
    </w:p>
    <w:p w14:paraId="4EE44651" w14:textId="77777777" w:rsidR="006257AC" w:rsidRPr="00C61574" w:rsidRDefault="006257AC" w:rsidP="006257AC">
      <w:pPr>
        <w:pStyle w:val="a7"/>
        <w:numPr>
          <w:ilvl w:val="0"/>
          <w:numId w:val="20"/>
        </w:numPr>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Республикасының Конституциясы. – 1995 жылғы 30 тамыз.  (2022.19.09. енгізілген өзгерістер мен толықтырулармен). – Астана: ЮРИСТ, 2022. – 68 б. </w:t>
      </w:r>
    </w:p>
    <w:p w14:paraId="266A7FA6" w14:textId="77777777" w:rsidR="006257AC" w:rsidRPr="00C61574" w:rsidRDefault="006257AC" w:rsidP="006257AC">
      <w:pPr>
        <w:pStyle w:val="a7"/>
        <w:numPr>
          <w:ilvl w:val="0"/>
          <w:numId w:val="20"/>
        </w:numPr>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Республикасының 2012 жылғы 6 қаңтардағы №527-IV «Қазақстан Республикасының Ұлттық қауіпсіздігі туралы» Заңы (20.08.2024 ж. енгізілген өзгерістер мен толықтырулармен). – Астана: ҚР Әділет министрлігі, 2024. – 42 б. </w:t>
      </w:r>
    </w:p>
    <w:p w14:paraId="5EAFBE32" w14:textId="77777777" w:rsidR="006257AC" w:rsidRPr="00C61574" w:rsidRDefault="006257AC" w:rsidP="006257AC">
      <w:pPr>
        <w:pStyle w:val="a7"/>
        <w:numPr>
          <w:ilvl w:val="0"/>
          <w:numId w:val="20"/>
        </w:numPr>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Республикасының кейбір заңнамалық актілеріне сауда қызметін реттеу мәселелері бойынша өзгерістер мен толықтыру енгізу туралы: Қазақстан Республикасының қатысты заңнамалық актілерге енгізілген өзгертулер мен толықтырулар туралы 2011 ж. 26 қаңтардағы № 400-IV Заңы. </w:t>
      </w:r>
    </w:p>
    <w:p w14:paraId="17207B87" w14:textId="77777777" w:rsidR="006257AC" w:rsidRPr="00C61574" w:rsidRDefault="006257AC" w:rsidP="006257AC">
      <w:pPr>
        <w:pStyle w:val="a7"/>
        <w:numPr>
          <w:ilvl w:val="0"/>
          <w:numId w:val="20"/>
        </w:numPr>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«Ауыл шаруашылығын мемлекеттік қолдаудың бірыңғай қағидалары туралы келісімді ратификациялау туралы»: Қазақстан Республикасының 2011 ж. 22 шілдедегі № 474-IV Заңы. </w:t>
      </w:r>
    </w:p>
    <w:p w14:paraId="542FAB14" w14:textId="77777777" w:rsidR="006257AC" w:rsidRPr="00C61574" w:rsidRDefault="006257AC" w:rsidP="006257AC">
      <w:pPr>
        <w:pStyle w:val="a7"/>
        <w:numPr>
          <w:ilvl w:val="0"/>
          <w:numId w:val="20"/>
        </w:numPr>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«Астық туралы» Қазақстан Республикасының Заңына өзгерістер мен толықтырулар енгізу туралы:  Қазақстан Республикасының 2020 ж. 21 желтоқсандағы № 390-VI Заңы </w:t>
      </w:r>
    </w:p>
    <w:p w14:paraId="43C31195" w14:textId="77777777" w:rsidR="006257AC" w:rsidRPr="00C61574" w:rsidRDefault="006257AC" w:rsidP="006257AC">
      <w:pPr>
        <w:pStyle w:val="a7"/>
        <w:numPr>
          <w:ilvl w:val="0"/>
          <w:numId w:val="20"/>
        </w:numPr>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«Агроөнеркәсіптік кешенді және ауылдық аймақтарды дамытуды мемлекеттік реттеу туралы» Қазақстан Республикасының 2005 ж. 8 шілдедегі № 66 Заңы </w:t>
      </w:r>
    </w:p>
    <w:p w14:paraId="2D864983" w14:textId="77777777" w:rsidR="006257AC" w:rsidRPr="00C61574" w:rsidRDefault="006257AC" w:rsidP="006257AC">
      <w:pPr>
        <w:pStyle w:val="a7"/>
        <w:numPr>
          <w:ilvl w:val="0"/>
          <w:numId w:val="20"/>
        </w:numPr>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«Тамақ өнімдерінің қауіпсіздік туралы»: Қазақстан Республикасының 2007 ж. 21 шілдеде қабылданған №301 ҚР Заңы. </w:t>
      </w:r>
    </w:p>
    <w:p w14:paraId="13BEEBE7"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  Қазақстан Республикасы Президентінің Жарлығы. Қазақстан Республикасының 2003-2005 жылдарға арналған мемлекеттік агроазық-түлік бағдарламасы туралы: бекіту. 2002 жылғы 5 маусым, №889 // </w:t>
      </w:r>
      <w:hyperlink r:id="rId105" w:history="1">
        <w:r w:rsidRPr="00C61574">
          <w:rPr>
            <w:rStyle w:val="af7"/>
            <w:rFonts w:ascii="Times New Roman" w:hAnsi="Times New Roman" w:cs="Times New Roman"/>
            <w:sz w:val="28"/>
            <w:szCs w:val="28"/>
          </w:rPr>
          <w:t>http://adilet.zan.kz/</w:t>
        </w:r>
      </w:hyperlink>
      <w:r w:rsidRPr="00C61574">
        <w:rPr>
          <w:rFonts w:ascii="Times New Roman" w:hAnsi="Times New Roman" w:cs="Times New Roman"/>
          <w:sz w:val="28"/>
          <w:szCs w:val="28"/>
        </w:rPr>
        <w:t xml:space="preserve"> </w:t>
      </w:r>
    </w:p>
    <w:p w14:paraId="1E6CB112"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Республикасының агроөнеркәсіптік кешенін тұрақты дамытудың 2006 - 2010 жылдарға арналған тұжырымдамасын іске асыру жөніндегі 2006 - 2008 жылдарға арналған бірінші кезектегі шаралар бағдарламасын бекіту туралы» Қазақстан Республикасы Үкіметінің 2006 жылғы 6 наурыздағы № 149 Қаулысы (2007.27.08. берілген өзгерістер мен толықтыруларымен) (күші жойылды) // </w:t>
      </w:r>
      <w:hyperlink r:id="rId106" w:history="1">
        <w:r w:rsidRPr="00C61574">
          <w:rPr>
            <w:rStyle w:val="af7"/>
            <w:rFonts w:ascii="Times New Roman" w:hAnsi="Times New Roman" w:cs="Times New Roman"/>
            <w:sz w:val="28"/>
            <w:szCs w:val="28"/>
          </w:rPr>
          <w:t>http://adilet.zan.kz/</w:t>
        </w:r>
      </w:hyperlink>
      <w:r w:rsidRPr="00C61574">
        <w:rPr>
          <w:rFonts w:ascii="Times New Roman" w:hAnsi="Times New Roman" w:cs="Times New Roman"/>
          <w:sz w:val="28"/>
          <w:szCs w:val="28"/>
        </w:rPr>
        <w:t xml:space="preserve">  </w:t>
      </w:r>
    </w:p>
    <w:p w14:paraId="4AD1C333"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lastRenderedPageBreak/>
        <w:t xml:space="preserve">Тажибаева, Р.М. Государственная поддержка аграрного сектора Казахстана / Р.М. Тажибаева // Проблемы агрорынка. - 2021. – №1. – С. 44-49. </w:t>
      </w:r>
    </w:p>
    <w:p w14:paraId="6C3A5630"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Инструменты поддержки Холдинга «Байтерек» // Официальный сайт АО «НУХ «Байтерек». – URL: https://baiterek.gov.kz/ru/instrumenty-podderzhki kholdinga . </w:t>
      </w:r>
    </w:p>
    <w:p w14:paraId="15096767"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 Стратегиялық жоспарлау және реформалар агенттігінің ұлттық статистика бюросының ресми интернет-ресурсы [Бұрынғы сайт].-URL: https://old.stat.gov.kz/ (дата обращения 08.11.2025) </w:t>
      </w:r>
    </w:p>
    <w:p w14:paraId="24D0868D"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Республикасында агроөнеркәсіптік кешенді дамыту жөніндегі 2010 - 2014 жылдарға арналған бағдарламаны бекіту туралы» Қазақстан Республикасы Үкіметінің 2010 жылғы 12 қазандағы № 1052 Қаулысы (2012.11.06. берілген өзгерістер мен толықтырулармен) (күші жойылды) // </w:t>
      </w:r>
      <w:hyperlink r:id="rId107" w:history="1">
        <w:r w:rsidRPr="00C61574">
          <w:rPr>
            <w:rStyle w:val="af7"/>
            <w:rFonts w:ascii="Times New Roman" w:hAnsi="Times New Roman" w:cs="Times New Roman"/>
            <w:sz w:val="28"/>
            <w:szCs w:val="28"/>
          </w:rPr>
          <w:t>http://adilet.zan.kz/</w:t>
        </w:r>
      </w:hyperlink>
      <w:r w:rsidRPr="00C61574">
        <w:rPr>
          <w:rFonts w:ascii="Times New Roman" w:hAnsi="Times New Roman" w:cs="Times New Roman"/>
          <w:sz w:val="28"/>
          <w:szCs w:val="28"/>
        </w:rPr>
        <w:t>. 14.12.2025.</w:t>
      </w:r>
    </w:p>
    <w:p w14:paraId="6EC6A889"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Республикасында агроөнеркәсіптік кешенді дамыту жөніндегі "Агробизнес-2020" бағдарламасы: бекіту. Қазақстан Республикасы Үкіметінің 2013 жылғы 18 ақпандағы №151 қаулысымен // </w:t>
      </w:r>
      <w:hyperlink r:id="rId108" w:history="1">
        <w:r w:rsidRPr="00C61574">
          <w:rPr>
            <w:rStyle w:val="af7"/>
            <w:rFonts w:ascii="Times New Roman" w:hAnsi="Times New Roman" w:cs="Times New Roman"/>
            <w:sz w:val="28"/>
            <w:szCs w:val="28"/>
          </w:rPr>
          <w:t>http://adilet.zan.kz/</w:t>
        </w:r>
      </w:hyperlink>
      <w:r w:rsidRPr="00C61574">
        <w:rPr>
          <w:rFonts w:ascii="Times New Roman" w:hAnsi="Times New Roman" w:cs="Times New Roman"/>
          <w:sz w:val="28"/>
          <w:szCs w:val="28"/>
        </w:rPr>
        <w:t xml:space="preserve"> </w:t>
      </w:r>
    </w:p>
    <w:p w14:paraId="563C7D63"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2018.29.12. (берілген өзгерістермен) «Бизнестің жол картасы-2020» бизнесті қолдау мен дамытудың мемлекеттік бағдарламасын бекіту туралы» Қазақстан Республикасы Үкіметінің 2018 жылғы 25 тамыздағы № 522 Қаулысы (2019.29.07. берілген өзгерістер мен толықтырулармен // </w:t>
      </w:r>
      <w:hyperlink r:id="rId109" w:history="1">
        <w:r w:rsidRPr="00C61574">
          <w:rPr>
            <w:rStyle w:val="af7"/>
            <w:rFonts w:ascii="Times New Roman" w:hAnsi="Times New Roman" w:cs="Times New Roman"/>
            <w:sz w:val="28"/>
            <w:szCs w:val="28"/>
          </w:rPr>
          <w:t>https://adilet.zan.kz/rus/docs/P1800000522</w:t>
        </w:r>
      </w:hyperlink>
      <w:r w:rsidRPr="00C61574">
        <w:rPr>
          <w:rFonts w:ascii="Times New Roman" w:hAnsi="Times New Roman" w:cs="Times New Roman"/>
          <w:sz w:val="28"/>
          <w:szCs w:val="28"/>
        </w:rPr>
        <w:t xml:space="preserve">    </w:t>
      </w:r>
    </w:p>
    <w:p w14:paraId="69A3354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Шадиева А.А., Жаздыкбаева Д.П. Аграрлық саланы дамытуды мемлекеттік қолдау саясатын талдау //Қазақстан Республикасы білім және ғылым министрлігі Қ. Жұбанов атындағы Ақтөбе өңірлік университеті. – 2021. – Б. 306. </w:t>
      </w:r>
    </w:p>
    <w:p w14:paraId="353FB75D"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«Бизнестің жол картасы-2025» бизнесті қолдау мен дамытудың мемлекеттік бағдарламасын бекіту туралы» Қазақстан Республикасы Үкіметінің 2019 жылғы 24 желтоқсандағы № 968 Қаулысы (2021.13.10. берілген өзгерістер мен толықтырулармен) // </w:t>
      </w:r>
      <w:hyperlink r:id="rId110" w:history="1">
        <w:r w:rsidRPr="00C61574">
          <w:rPr>
            <w:rStyle w:val="af7"/>
            <w:rFonts w:ascii="Times New Roman" w:hAnsi="Times New Roman" w:cs="Times New Roman"/>
            <w:sz w:val="28"/>
            <w:szCs w:val="28"/>
          </w:rPr>
          <w:t>https://adilet.zan.kz/rus/docs/P1900000968/</w:t>
        </w:r>
      </w:hyperlink>
      <w:r w:rsidRPr="00C61574">
        <w:rPr>
          <w:rFonts w:ascii="Times New Roman" w:hAnsi="Times New Roman" w:cs="Times New Roman"/>
          <w:sz w:val="28"/>
          <w:szCs w:val="28"/>
        </w:rPr>
        <w:t xml:space="preserve"> </w:t>
      </w:r>
    </w:p>
    <w:p w14:paraId="686A4B11" w14:textId="77777777" w:rsidR="006257AC" w:rsidRPr="00C61574" w:rsidRDefault="006257AC" w:rsidP="006257AC">
      <w:pPr>
        <w:pStyle w:val="a7"/>
        <w:numPr>
          <w:ilvl w:val="0"/>
          <w:numId w:val="20"/>
        </w:numPr>
        <w:tabs>
          <w:tab w:val="left" w:pos="1276"/>
        </w:tabs>
        <w:spacing w:after="0" w:line="240" w:lineRule="auto"/>
        <w:ind w:left="0" w:firstLine="709"/>
        <w:jc w:val="both"/>
        <w:rPr>
          <w:rStyle w:val="s9"/>
          <w:rFonts w:ascii="Times New Roman" w:hAnsi="Times New Roman" w:cs="Times New Roman"/>
          <w:sz w:val="28"/>
          <w:szCs w:val="28"/>
        </w:rPr>
      </w:pPr>
      <w:r w:rsidRPr="00C61574">
        <w:rPr>
          <w:rStyle w:val="s1"/>
          <w:rFonts w:ascii="Times New Roman" w:hAnsi="Times New Roman" w:cs="Times New Roman"/>
          <w:color w:val="000000"/>
          <w:sz w:val="28"/>
          <w:szCs w:val="28"/>
        </w:rPr>
        <w:t>«Бизнестің жол картасы-2025» бизнесті қолдау мен дамытудың мемлекеттік бағдарламасы</w:t>
      </w:r>
      <w:r w:rsidRPr="00C61574">
        <w:rPr>
          <w:rFonts w:ascii="Times New Roman" w:hAnsi="Times New Roman" w:cs="Times New Roman"/>
          <w:color w:val="000000"/>
          <w:sz w:val="28"/>
          <w:szCs w:val="28"/>
        </w:rPr>
        <w:t xml:space="preserve"> </w:t>
      </w:r>
      <w:r w:rsidRPr="00C61574">
        <w:rPr>
          <w:rStyle w:val="s1"/>
          <w:rFonts w:ascii="Times New Roman" w:hAnsi="Times New Roman" w:cs="Times New Roman"/>
          <w:color w:val="000000"/>
          <w:sz w:val="28"/>
          <w:szCs w:val="28"/>
        </w:rPr>
        <w:t>шеңберінде жаңа бизнес-идеяларды іске асыруға мемлекеттік гранттар беру</w:t>
      </w:r>
      <w:r w:rsidRPr="00C61574">
        <w:rPr>
          <w:rFonts w:ascii="Times New Roman" w:hAnsi="Times New Roman" w:cs="Times New Roman"/>
          <w:color w:val="000000"/>
          <w:sz w:val="28"/>
          <w:szCs w:val="28"/>
        </w:rPr>
        <w:t xml:space="preserve"> </w:t>
      </w:r>
      <w:r w:rsidRPr="00C61574">
        <w:rPr>
          <w:rStyle w:val="s1"/>
          <w:rFonts w:ascii="Times New Roman" w:hAnsi="Times New Roman" w:cs="Times New Roman"/>
          <w:color w:val="000000"/>
          <w:sz w:val="28"/>
          <w:szCs w:val="28"/>
        </w:rPr>
        <w:t>қағидалары</w:t>
      </w:r>
      <w:r w:rsidRPr="00C61574">
        <w:rPr>
          <w:rFonts w:ascii="Times New Roman" w:hAnsi="Times New Roman" w:cs="Times New Roman"/>
          <w:color w:val="000000"/>
          <w:sz w:val="28"/>
          <w:szCs w:val="28"/>
        </w:rPr>
        <w:t xml:space="preserve">. </w:t>
      </w:r>
      <w:r w:rsidRPr="00C61574">
        <w:rPr>
          <w:rStyle w:val="s3"/>
          <w:rFonts w:ascii="Times New Roman" w:hAnsi="Times New Roman" w:cs="Times New Roman"/>
          <w:sz w:val="28"/>
          <w:szCs w:val="28"/>
        </w:rPr>
        <w:t>2021.28.06. берілген</w:t>
      </w:r>
      <w:r w:rsidRPr="00C61574">
        <w:rPr>
          <w:rStyle w:val="s9"/>
          <w:rFonts w:ascii="Times New Roman" w:hAnsi="Times New Roman" w:cs="Times New Roman"/>
          <w:color w:val="333399"/>
          <w:sz w:val="28"/>
          <w:szCs w:val="28"/>
        </w:rPr>
        <w:t> </w:t>
      </w:r>
      <w:hyperlink r:id="rId111" w:tooltip="2021 – 2025 жылдарға арналған кәсіпкерлікті дамыту жөніндегі ұлттық жоба шеңберінде жаңа бизнес-идеяларды іске асыруға мемлекеттік гранттар беру қағидалары (Қазақстан Республикасы Үкіметінің 2019 жылғы 31 желтоқсандағы № 1060 қаулысымен бекітілген) (2023.17.02" w:history="1">
        <w:r w:rsidRPr="00C61574">
          <w:rPr>
            <w:rStyle w:val="af7"/>
            <w:rFonts w:ascii="Times New Roman" w:hAnsi="Times New Roman" w:cs="Times New Roman"/>
            <w:sz w:val="28"/>
            <w:szCs w:val="28"/>
          </w:rPr>
          <w:t>өзгерістер мен толықтыруларымен</w:t>
        </w:r>
      </w:hyperlink>
      <w:r w:rsidRPr="00C61574">
        <w:rPr>
          <w:rStyle w:val="s9"/>
          <w:rFonts w:ascii="Times New Roman" w:hAnsi="Times New Roman" w:cs="Times New Roman"/>
          <w:sz w:val="28"/>
          <w:szCs w:val="28"/>
        </w:rPr>
        <w:t xml:space="preserve"> </w:t>
      </w:r>
      <w:hyperlink r:id="rId112" w:history="1">
        <w:r w:rsidRPr="00C61574">
          <w:rPr>
            <w:rStyle w:val="af7"/>
            <w:rFonts w:ascii="Times New Roman" w:hAnsi="Times New Roman" w:cs="Times New Roman"/>
            <w:sz w:val="28"/>
            <w:szCs w:val="28"/>
          </w:rPr>
          <w:t>https://online.zakon.kz/Document/?doc_id=35588522</w:t>
        </w:r>
      </w:hyperlink>
      <w:r w:rsidRPr="00C61574">
        <w:rPr>
          <w:rStyle w:val="s9"/>
          <w:rFonts w:ascii="Times New Roman" w:hAnsi="Times New Roman" w:cs="Times New Roman"/>
          <w:color w:val="333399"/>
          <w:sz w:val="28"/>
          <w:szCs w:val="28"/>
          <w:u w:val="single"/>
        </w:rPr>
        <w:t xml:space="preserve"> </w:t>
      </w:r>
    </w:p>
    <w:p w14:paraId="50CEB4AD"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t xml:space="preserve">Ауыл шаруашылығы техникасының 80 пайызы тозып тұр – Қасым-Жомарт Тоқаев </w:t>
      </w:r>
      <w:hyperlink r:id="rId113" w:history="1">
        <w:r w:rsidRPr="00C61574">
          <w:rPr>
            <w:rStyle w:val="af7"/>
            <w:rFonts w:ascii="Times New Roman" w:hAnsi="Times New Roman" w:cs="Times New Roman"/>
            <w:sz w:val="28"/>
            <w:szCs w:val="28"/>
          </w:rPr>
          <w:t>https://kaz.inform.kz/news/auyl-sharuashylygy-tehnikasynyn-80-payyzy-tozyp-tur-kasym-zhomart-tokaev_a4107043/</w:t>
        </w:r>
      </w:hyperlink>
      <w:r w:rsidRPr="00C61574">
        <w:rPr>
          <w:rStyle w:val="af7"/>
          <w:rFonts w:ascii="Times New Roman" w:hAnsi="Times New Roman" w:cs="Times New Roman"/>
          <w:sz w:val="28"/>
          <w:szCs w:val="28"/>
        </w:rPr>
        <w:t xml:space="preserve"> </w:t>
      </w:r>
    </w:p>
    <w:p w14:paraId="24F62119"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Республикасының агроөнеркәсіптік кешенін дамыту жөніндегі 2021 – 2025 жылдарға арналған ұлттық жобаны бекіту туралы» Қазақстан Республикасы Үкіметінің 2021 жылғы 12 қазандағы № 732 Қаулысы // </w:t>
      </w:r>
      <w:hyperlink r:id="rId114" w:history="1">
        <w:r w:rsidRPr="00C61574">
          <w:rPr>
            <w:rStyle w:val="af7"/>
            <w:rFonts w:ascii="Times New Roman" w:hAnsi="Times New Roman" w:cs="Times New Roman"/>
            <w:sz w:val="28"/>
            <w:szCs w:val="28"/>
          </w:rPr>
          <w:t>https://adilet.zan.kz/rus/docs/P2100000732/</w:t>
        </w:r>
      </w:hyperlink>
      <w:r w:rsidRPr="00C61574">
        <w:rPr>
          <w:rFonts w:ascii="Times New Roman" w:hAnsi="Times New Roman" w:cs="Times New Roman"/>
          <w:sz w:val="28"/>
          <w:szCs w:val="28"/>
        </w:rPr>
        <w:t xml:space="preserve"> </w:t>
      </w:r>
    </w:p>
    <w:p w14:paraId="1160842B"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«Қазақстан Республикасының агроөнеркәсіптік кешенін дамытудың 2021 – 2030 жылдарға арналған тұжырымдамасын бекіту туралы» Қазақстан 129 Республикасы Үкіметінің 2021 жылғы 30 желтоқсандағы № 960 Қаулысы (2023.28.03. берілген өзгерістермен) // </w:t>
      </w:r>
      <w:hyperlink r:id="rId115" w:history="1">
        <w:r w:rsidRPr="00C61574">
          <w:rPr>
            <w:rStyle w:val="af7"/>
            <w:rFonts w:ascii="Times New Roman" w:hAnsi="Times New Roman" w:cs="Times New Roman"/>
            <w:sz w:val="28"/>
            <w:szCs w:val="28"/>
          </w:rPr>
          <w:t>https://adilet.zan.kz/rus/docs/P2100000960/</w:t>
        </w:r>
      </w:hyperlink>
      <w:r w:rsidRPr="00C61574">
        <w:rPr>
          <w:rFonts w:ascii="Times New Roman" w:hAnsi="Times New Roman" w:cs="Times New Roman"/>
          <w:sz w:val="28"/>
          <w:szCs w:val="28"/>
        </w:rPr>
        <w:t xml:space="preserve">  </w:t>
      </w:r>
    </w:p>
    <w:p w14:paraId="3EBB0F0F"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shd w:val="clear" w:color="auto" w:fill="FFFFFF"/>
        </w:rPr>
        <w:lastRenderedPageBreak/>
        <w:t xml:space="preserve">Қазақстан Республикасының агроөнеркәсіптік кешенін дамытудың 2021 – 2030 жылдарға арналған тұжырымдамасы. </w:t>
      </w:r>
      <w:hyperlink r:id="rId116" w:history="1">
        <w:r w:rsidRPr="00C61574">
          <w:rPr>
            <w:rStyle w:val="af7"/>
            <w:rFonts w:ascii="Times New Roman" w:hAnsi="Times New Roman" w:cs="Times New Roman"/>
            <w:sz w:val="28"/>
            <w:szCs w:val="28"/>
            <w:shd w:val="clear" w:color="auto" w:fill="FFFFFF"/>
          </w:rPr>
          <w:t>https://baiterek.gov.kz/kk/programs/aza-stan-respublikasyny-agro-nerk-siptik-keshenin-damytudy-2021-2030-zhyldar-a-arnal-an-t-zhyrymdama</w:t>
        </w:r>
      </w:hyperlink>
      <w:r w:rsidRPr="00C61574">
        <w:rPr>
          <w:rStyle w:val="af7"/>
          <w:rFonts w:ascii="Times New Roman" w:hAnsi="Times New Roman" w:cs="Times New Roman"/>
          <w:sz w:val="28"/>
          <w:szCs w:val="28"/>
          <w:shd w:val="clear" w:color="auto" w:fill="FFFFFF"/>
        </w:rPr>
        <w:t xml:space="preserve"> </w:t>
      </w:r>
    </w:p>
    <w:p w14:paraId="293D771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Қазақстан Республикасының 2023-2027 жылдарға арналған әлеуметтік-экономикалық даму болжамы. Жоба 2022 жылғы 19 мамырда РБК отырысында мақұлданды  //  https://www.gov.kz/memleket/entities/economy/documents/details/310234?lang=ru&amp; ysclid=m04ymirrj3452079912/</w:t>
      </w:r>
    </w:p>
    <w:p w14:paraId="360E4928"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Камысбаев М.К., Молдашев А.Б., Бердыкулова Г.М. Агропромышленное производство Казахстана: вопросы диверсификации как приоритетного направления развития // Проблемы агрорынка. – 2022. – №3. – С. 13-20.</w:t>
      </w:r>
    </w:p>
    <w:p w14:paraId="5D1945EB"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color w:val="232323"/>
          <w:sz w:val="28"/>
          <w:szCs w:val="28"/>
        </w:rPr>
        <w:t xml:space="preserve">Pinstrup-Andersen, P. (2009) Food Security: Definition and Measurement. Food Security, 1, 5-7. </w:t>
      </w:r>
      <w:hyperlink r:id="rId117" w:history="1">
        <w:r w:rsidRPr="00C61574">
          <w:rPr>
            <w:rStyle w:val="af7"/>
            <w:rFonts w:ascii="Times New Roman" w:hAnsi="Times New Roman" w:cs="Times New Roman"/>
            <w:sz w:val="28"/>
            <w:szCs w:val="28"/>
          </w:rPr>
          <w:t>https://doi.org/10.1007/s12571-008-0002-y</w:t>
        </w:r>
      </w:hyperlink>
      <w:r w:rsidRPr="00C61574">
        <w:rPr>
          <w:rStyle w:val="af7"/>
          <w:rFonts w:ascii="Times New Roman" w:hAnsi="Times New Roman" w:cs="Times New Roman"/>
          <w:sz w:val="28"/>
          <w:szCs w:val="28"/>
        </w:rPr>
        <w:t xml:space="preserve"> </w:t>
      </w:r>
    </w:p>
    <w:p w14:paraId="2D9C1FAA"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t>Постановление Правительства Республики Казахстан от 12 января 2021 года №5. О подписании Соглашения об</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инвестициях</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по</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созданию</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сети</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демонстрационных</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ферм</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и</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строительству</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завода</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по</w:t>
      </w:r>
      <w:r w:rsidRPr="00C61574">
        <w:rPr>
          <w:rFonts w:ascii="Times New Roman" w:hAnsi="Times New Roman" w:cs="Times New Roman"/>
          <w:spacing w:val="-6"/>
          <w:sz w:val="28"/>
          <w:szCs w:val="28"/>
        </w:rPr>
        <w:t xml:space="preserve"> </w:t>
      </w:r>
      <w:r w:rsidRPr="00C61574">
        <w:rPr>
          <w:rFonts w:ascii="Times New Roman" w:hAnsi="Times New Roman" w:cs="Times New Roman"/>
          <w:sz w:val="28"/>
          <w:szCs w:val="28"/>
        </w:rPr>
        <w:t>производству</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современных</w:t>
      </w:r>
      <w:r w:rsidRPr="00C61574">
        <w:rPr>
          <w:rFonts w:ascii="Times New Roman" w:hAnsi="Times New Roman" w:cs="Times New Roman"/>
          <w:spacing w:val="-7"/>
          <w:sz w:val="28"/>
          <w:szCs w:val="28"/>
        </w:rPr>
        <w:t xml:space="preserve"> </w:t>
      </w:r>
      <w:r w:rsidRPr="00C61574">
        <w:rPr>
          <w:rFonts w:ascii="Times New Roman" w:hAnsi="Times New Roman" w:cs="Times New Roman"/>
          <w:sz w:val="28"/>
          <w:szCs w:val="28"/>
        </w:rPr>
        <w:t>систем</w:t>
      </w:r>
      <w:r w:rsidRPr="00C61574">
        <w:rPr>
          <w:rFonts w:ascii="Times New Roman" w:hAnsi="Times New Roman" w:cs="Times New Roman"/>
          <w:spacing w:val="-43"/>
          <w:sz w:val="28"/>
          <w:szCs w:val="28"/>
        </w:rPr>
        <w:t xml:space="preserve"> </w:t>
      </w:r>
      <w:r w:rsidRPr="00C61574">
        <w:rPr>
          <w:rFonts w:ascii="Times New Roman" w:hAnsi="Times New Roman" w:cs="Times New Roman"/>
          <w:sz w:val="28"/>
          <w:szCs w:val="28"/>
        </w:rPr>
        <w:t>орошения и управления урожайностью сельскохозяйственных культур в Казахстане с компанией «VALLEY KUSTO GB</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BV» // URL:</w:t>
      </w:r>
      <w:hyperlink r:id="rId118" w:history="1">
        <w:r w:rsidRPr="00C61574">
          <w:rPr>
            <w:rStyle w:val="af7"/>
            <w:rFonts w:ascii="Times New Roman" w:hAnsi="Times New Roman" w:cs="Times New Roman"/>
            <w:sz w:val="28"/>
            <w:szCs w:val="28"/>
          </w:rPr>
          <w:t>https://adilet.zan.kz/rus/docs/</w:t>
        </w:r>
      </w:hyperlink>
    </w:p>
    <w:p w14:paraId="597787AF"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Глава агентства обсудил антикоррупционную политику государства с представителями гражданского общества//</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[Электронный</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ресурс].</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w:t>
      </w:r>
      <w:r w:rsidRPr="00C61574">
        <w:rPr>
          <w:rFonts w:ascii="Times New Roman" w:hAnsi="Times New Roman" w:cs="Times New Roman"/>
          <w:spacing w:val="1"/>
          <w:sz w:val="28"/>
          <w:szCs w:val="28"/>
        </w:rPr>
        <w:t xml:space="preserve"> </w:t>
      </w:r>
      <w:r w:rsidRPr="00C61574">
        <w:rPr>
          <w:rFonts w:ascii="Times New Roman" w:hAnsi="Times New Roman" w:cs="Times New Roman"/>
          <w:sz w:val="28"/>
          <w:szCs w:val="28"/>
        </w:rPr>
        <w:t xml:space="preserve">URL: </w:t>
      </w:r>
      <w:hyperlink r:id="rId119" w:history="1">
        <w:r w:rsidRPr="00C61574">
          <w:rPr>
            <w:rStyle w:val="af7"/>
            <w:rFonts w:ascii="Times New Roman" w:hAnsi="Times New Roman" w:cs="Times New Roman"/>
            <w:sz w:val="28"/>
            <w:szCs w:val="28"/>
          </w:rPr>
          <w:t>https://ru.sputnik.kz/20211116/Ot-imeni-120-fermerov-poluchali-subsidii-glava- аntikora-o-</w:t>
        </w:r>
        <w:r w:rsidRPr="00C61574">
          <w:rPr>
            <w:rStyle w:val="af7"/>
            <w:rFonts w:ascii="Times New Roman" w:hAnsi="Times New Roman" w:cs="Times New Roman"/>
            <w:spacing w:val="1"/>
            <w:sz w:val="28"/>
            <w:szCs w:val="28"/>
          </w:rPr>
          <w:t xml:space="preserve"> </w:t>
        </w:r>
        <w:r w:rsidRPr="00C61574">
          <w:rPr>
            <w:rStyle w:val="af7"/>
            <w:rFonts w:ascii="Times New Roman" w:hAnsi="Times New Roman" w:cs="Times New Roman"/>
            <w:sz w:val="28"/>
            <w:szCs w:val="28"/>
          </w:rPr>
          <w:t>razmakhe-korruptsionnogo-skandala-18667231.html</w:t>
        </w:r>
      </w:hyperlink>
      <w:r w:rsidRPr="00C61574">
        <w:rPr>
          <w:rFonts w:ascii="Times New Roman" w:hAnsi="Times New Roman" w:cs="Times New Roman"/>
          <w:sz w:val="28"/>
          <w:szCs w:val="28"/>
        </w:rPr>
        <w:t xml:space="preserve">   </w:t>
      </w:r>
    </w:p>
    <w:p w14:paraId="599D36FD"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hyperlink r:id="rId120" w:anchor="authenticateToLeaveComments" w:history="1">
        <w:r w:rsidRPr="00C61574">
          <w:rPr>
            <w:rStyle w:val="af7"/>
            <w:rFonts w:ascii="Times New Roman" w:hAnsi="Times New Roman" w:cs="Times New Roman"/>
            <w:sz w:val="28"/>
            <w:szCs w:val="28"/>
          </w:rPr>
          <w:t>https://budget.egov.kz/budgetprogram/budgetprogram?govAgencyId=587&amp;budgetId=1093861&amp;budgetState=ARCHIVED#authenticateToLeaveComments</w:t>
        </w:r>
      </w:hyperlink>
      <w:r w:rsidRPr="00C61574">
        <w:rPr>
          <w:rStyle w:val="af7"/>
          <w:rFonts w:ascii="Times New Roman" w:hAnsi="Times New Roman" w:cs="Times New Roman"/>
          <w:sz w:val="28"/>
          <w:szCs w:val="28"/>
        </w:rPr>
        <w:t xml:space="preserve"> </w:t>
      </w:r>
    </w:p>
    <w:p w14:paraId="7F536FC2"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Бреусова А.Г. оценка эффективности государственных программ / А.Г. Бреусова // Экономика. – 2017. № 2. - С. 128-136.</w:t>
      </w:r>
    </w:p>
    <w:p w14:paraId="3EF35C3D"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Дохолян С.В. Зарубежный опыт государственного регулирования агропромышленного производства и возможность его использования в Российской практике // Проблемы развития АПК региона. – Дагестан, 2010. – № 3(3) – С. 22-27.</w:t>
      </w:r>
    </w:p>
    <w:p w14:paraId="19266641"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Обзор торговой и сельскохозяйственной политики США // Официальный сайт Продовольсвенной и сельскохозяйственной ООН. // – URL: </w:t>
      </w:r>
      <w:hyperlink r:id="rId121" w:history="1">
        <w:r w:rsidRPr="00C61574">
          <w:rPr>
            <w:rStyle w:val="af7"/>
            <w:rFonts w:ascii="Times New Roman" w:hAnsi="Times New Roman" w:cs="Times New Roman"/>
            <w:sz w:val="28"/>
            <w:szCs w:val="28"/>
          </w:rPr>
          <w:t>https://Fao.org</w:t>
        </w:r>
      </w:hyperlink>
      <w:r w:rsidRPr="00C61574">
        <w:rPr>
          <w:rFonts w:ascii="Times New Roman" w:hAnsi="Times New Roman" w:cs="Times New Roman"/>
          <w:sz w:val="28"/>
          <w:szCs w:val="28"/>
        </w:rPr>
        <w:t xml:space="preserve">.   </w:t>
      </w:r>
    </w:p>
    <w:p w14:paraId="712D9A23" w14:textId="77777777" w:rsidR="006257AC" w:rsidRPr="00C61574" w:rsidRDefault="006257AC" w:rsidP="006257AC">
      <w:pPr>
        <w:pStyle w:val="a7"/>
        <w:numPr>
          <w:ilvl w:val="0"/>
          <w:numId w:val="20"/>
        </w:numPr>
        <w:tabs>
          <w:tab w:val="left" w:pos="1276"/>
        </w:tabs>
        <w:spacing w:after="0" w:line="240" w:lineRule="auto"/>
        <w:ind w:left="0" w:firstLine="709"/>
        <w:jc w:val="both"/>
        <w:rPr>
          <w:rStyle w:val="markedcontent"/>
          <w:rFonts w:ascii="Times New Roman" w:hAnsi="Times New Roman" w:cs="Times New Roman"/>
          <w:sz w:val="28"/>
          <w:szCs w:val="28"/>
        </w:rPr>
      </w:pPr>
      <w:r w:rsidRPr="00C61574">
        <w:rPr>
          <w:rStyle w:val="markedcontent"/>
          <w:rFonts w:ascii="Times New Roman" w:hAnsi="Times New Roman" w:cs="Times New Roman"/>
          <w:sz w:val="28"/>
          <w:szCs w:val="28"/>
          <w:shd w:val="clear" w:color="auto" w:fill="FFFFFF"/>
        </w:rPr>
        <w:t>Masuda Y. (1980) The information society as Post Industrial Society. World Printing Society.</w:t>
      </w:r>
      <w:r w:rsidRPr="00C61574">
        <w:rPr>
          <w:rFonts w:ascii="Times New Roman" w:hAnsi="Times New Roman" w:cs="Times New Roman"/>
          <w:sz w:val="28"/>
          <w:szCs w:val="28"/>
          <w:shd w:val="clear" w:color="auto" w:fill="FFFFFF"/>
        </w:rPr>
        <w:t xml:space="preserve"> </w:t>
      </w:r>
      <w:r w:rsidRPr="00C61574">
        <w:rPr>
          <w:rStyle w:val="markedcontent"/>
          <w:rFonts w:ascii="Times New Roman" w:hAnsi="Times New Roman" w:cs="Times New Roman"/>
          <w:sz w:val="28"/>
          <w:szCs w:val="28"/>
          <w:shd w:val="clear" w:color="auto" w:fill="FFFFFF"/>
        </w:rPr>
        <w:t>Washington D.C. No. 2. P. 3–12.</w:t>
      </w:r>
    </w:p>
    <w:p w14:paraId="7D7F185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shd w:val="clear" w:color="auto" w:fill="FFFFFF"/>
        </w:rPr>
        <w:t>Кристенсен К.М. Дилемма инноватора. – 2004. – No 3. – С. 239</w:t>
      </w:r>
    </w:p>
    <w:p w14:paraId="0FD5A38A" w14:textId="77777777" w:rsidR="006257AC" w:rsidRPr="00C61574" w:rsidRDefault="006257AC" w:rsidP="006257AC">
      <w:pPr>
        <w:pStyle w:val="a7"/>
        <w:numPr>
          <w:ilvl w:val="0"/>
          <w:numId w:val="20"/>
        </w:numPr>
        <w:tabs>
          <w:tab w:val="left" w:pos="1276"/>
        </w:tabs>
        <w:spacing w:after="0" w:line="240" w:lineRule="auto"/>
        <w:ind w:left="0" w:firstLine="709"/>
        <w:jc w:val="both"/>
        <w:rPr>
          <w:rStyle w:val="markedcontent"/>
          <w:rFonts w:ascii="Times New Roman" w:hAnsi="Times New Roman" w:cs="Times New Roman"/>
          <w:sz w:val="28"/>
          <w:szCs w:val="28"/>
        </w:rPr>
      </w:pPr>
      <w:r w:rsidRPr="00C61574">
        <w:rPr>
          <w:rStyle w:val="markedcontent"/>
          <w:rFonts w:ascii="Times New Roman" w:hAnsi="Times New Roman" w:cs="Times New Roman"/>
          <w:sz w:val="28"/>
          <w:szCs w:val="28"/>
          <w:shd w:val="clear" w:color="auto" w:fill="FFFFFF"/>
        </w:rPr>
        <w:t>Абалкин Л. Аграрная трагедия России // Вопросы экономики. – 2009. – No 9. – С. 4–15.</w:t>
      </w:r>
    </w:p>
    <w:p w14:paraId="11EFA832" w14:textId="77777777" w:rsidR="006257AC" w:rsidRPr="00C61574" w:rsidRDefault="006257AC" w:rsidP="006257AC">
      <w:pPr>
        <w:pStyle w:val="a7"/>
        <w:numPr>
          <w:ilvl w:val="0"/>
          <w:numId w:val="20"/>
        </w:numPr>
        <w:tabs>
          <w:tab w:val="left" w:pos="1276"/>
        </w:tabs>
        <w:spacing w:after="0" w:line="240" w:lineRule="auto"/>
        <w:ind w:left="0" w:firstLine="709"/>
        <w:jc w:val="both"/>
        <w:rPr>
          <w:rStyle w:val="markedcontent"/>
          <w:rFonts w:ascii="Times New Roman" w:hAnsi="Times New Roman" w:cs="Times New Roman"/>
          <w:sz w:val="28"/>
          <w:szCs w:val="28"/>
        </w:rPr>
      </w:pPr>
      <w:r w:rsidRPr="00C61574">
        <w:rPr>
          <w:rStyle w:val="markedcontent"/>
          <w:rFonts w:ascii="Times New Roman" w:hAnsi="Times New Roman" w:cs="Times New Roman"/>
          <w:sz w:val="28"/>
          <w:szCs w:val="28"/>
          <w:shd w:val="clear" w:color="auto" w:fill="FFFFFF"/>
        </w:rPr>
        <w:t xml:space="preserve">Бунин М. Инновационные технологии в сельском хозяйстве России // Экономика сельского хозяйства России. – 2004. – No 7. – С. 7. </w:t>
      </w:r>
    </w:p>
    <w:p w14:paraId="32144F72"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lastRenderedPageBreak/>
        <w:t>Об утверждении Государственной программы «Цифровой Казахстан» Постановление Правительства Республики Казахстан от 12 декабря 2017 года №827. Утратило силу постановлением Правительства Республики Казахстан</w:t>
      </w:r>
      <w:r w:rsidRPr="00C61574">
        <w:rPr>
          <w:rFonts w:ascii="Times New Roman" w:hAnsi="Times New Roman" w:cs="Times New Roman"/>
          <w:spacing w:val="-3"/>
          <w:sz w:val="28"/>
          <w:szCs w:val="28"/>
        </w:rPr>
        <w:t xml:space="preserve"> </w:t>
      </w:r>
      <w:r w:rsidRPr="00C61574">
        <w:rPr>
          <w:rFonts w:ascii="Times New Roman" w:hAnsi="Times New Roman" w:cs="Times New Roman"/>
          <w:sz w:val="28"/>
          <w:szCs w:val="28"/>
        </w:rPr>
        <w:t>от 17</w:t>
      </w:r>
      <w:r w:rsidRPr="00C61574">
        <w:rPr>
          <w:rFonts w:ascii="Times New Roman" w:hAnsi="Times New Roman" w:cs="Times New Roman"/>
          <w:spacing w:val="-4"/>
          <w:sz w:val="28"/>
          <w:szCs w:val="28"/>
        </w:rPr>
        <w:t xml:space="preserve"> </w:t>
      </w:r>
      <w:r w:rsidRPr="00C61574">
        <w:rPr>
          <w:rFonts w:ascii="Times New Roman" w:hAnsi="Times New Roman" w:cs="Times New Roman"/>
          <w:sz w:val="28"/>
          <w:szCs w:val="28"/>
        </w:rPr>
        <w:t>мая 2022 года</w:t>
      </w:r>
      <w:r w:rsidRPr="00C61574">
        <w:rPr>
          <w:rFonts w:ascii="Times New Roman" w:hAnsi="Times New Roman" w:cs="Times New Roman"/>
          <w:spacing w:val="-3"/>
          <w:sz w:val="28"/>
          <w:szCs w:val="28"/>
        </w:rPr>
        <w:t xml:space="preserve"> </w:t>
      </w:r>
      <w:r w:rsidRPr="00C61574">
        <w:rPr>
          <w:rFonts w:ascii="Times New Roman" w:hAnsi="Times New Roman" w:cs="Times New Roman"/>
          <w:sz w:val="28"/>
          <w:szCs w:val="28"/>
        </w:rPr>
        <w:t>№311.</w:t>
      </w:r>
      <w:r w:rsidRPr="00C61574">
        <w:rPr>
          <w:rFonts w:ascii="Times New Roman" w:hAnsi="Times New Roman" w:cs="Times New Roman"/>
          <w:spacing w:val="80"/>
          <w:sz w:val="28"/>
          <w:szCs w:val="28"/>
        </w:rPr>
        <w:t xml:space="preserve"> </w:t>
      </w:r>
      <w:r w:rsidRPr="00C61574">
        <w:rPr>
          <w:rFonts w:ascii="Times New Roman" w:hAnsi="Times New Roman" w:cs="Times New Roman"/>
          <w:sz w:val="28"/>
          <w:szCs w:val="28"/>
        </w:rPr>
        <w:t>[Электронный ресурс]. - Режим</w:t>
      </w:r>
      <w:r w:rsidRPr="00C61574">
        <w:rPr>
          <w:rFonts w:ascii="Times New Roman" w:hAnsi="Times New Roman" w:cs="Times New Roman"/>
          <w:spacing w:val="-2"/>
          <w:sz w:val="28"/>
          <w:szCs w:val="28"/>
        </w:rPr>
        <w:t xml:space="preserve"> </w:t>
      </w:r>
      <w:r w:rsidRPr="00C61574">
        <w:rPr>
          <w:rFonts w:ascii="Times New Roman" w:hAnsi="Times New Roman" w:cs="Times New Roman"/>
          <w:sz w:val="28"/>
          <w:szCs w:val="28"/>
        </w:rPr>
        <w:t>доступа:</w:t>
      </w:r>
      <w:r w:rsidRPr="00C61574">
        <w:rPr>
          <w:rFonts w:ascii="Times New Roman" w:hAnsi="Times New Roman" w:cs="Times New Roman"/>
          <w:spacing w:val="4"/>
          <w:sz w:val="28"/>
          <w:szCs w:val="28"/>
        </w:rPr>
        <w:t xml:space="preserve"> </w:t>
      </w:r>
      <w:hyperlink r:id="rId122" w:history="1">
        <w:r w:rsidRPr="00C61574">
          <w:rPr>
            <w:rStyle w:val="af7"/>
            <w:rFonts w:ascii="Times New Roman" w:hAnsi="Times New Roman" w:cs="Times New Roman"/>
            <w:spacing w:val="-2"/>
            <w:sz w:val="28"/>
            <w:szCs w:val="28"/>
          </w:rPr>
          <w:t>https://adilet.zan.kz/rus/docs/P1700000827</w:t>
        </w:r>
      </w:hyperlink>
    </w:p>
    <w:p w14:paraId="5038949E"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t>О Государственной программе «Информационный Казахстан – 2020» и внесении дополнения в Указ Президента Республики Казахстан от 19 марта 2010 года №957 «Об утверждении Перечня государственных программ». Указ Президента Республики</w:t>
      </w:r>
      <w:r w:rsidRPr="00C61574">
        <w:rPr>
          <w:rFonts w:ascii="Times New Roman" w:hAnsi="Times New Roman" w:cs="Times New Roman"/>
          <w:spacing w:val="-3"/>
          <w:sz w:val="28"/>
          <w:szCs w:val="28"/>
        </w:rPr>
        <w:t xml:space="preserve"> </w:t>
      </w:r>
      <w:r w:rsidRPr="00C61574">
        <w:rPr>
          <w:rFonts w:ascii="Times New Roman" w:hAnsi="Times New Roman" w:cs="Times New Roman"/>
          <w:sz w:val="28"/>
          <w:szCs w:val="28"/>
        </w:rPr>
        <w:t>Казахстан от 8 января 2013 года № 464. Утратил силу Указом Президента Республики Казахстан от 5 мая 2018 года № 681.</w:t>
      </w:r>
      <w:r w:rsidRPr="00C61574">
        <w:rPr>
          <w:rFonts w:ascii="Times New Roman" w:hAnsi="Times New Roman" w:cs="Times New Roman"/>
          <w:spacing w:val="40"/>
          <w:sz w:val="28"/>
          <w:szCs w:val="28"/>
        </w:rPr>
        <w:t xml:space="preserve"> </w:t>
      </w:r>
      <w:r w:rsidRPr="00C61574">
        <w:rPr>
          <w:rFonts w:ascii="Times New Roman" w:hAnsi="Times New Roman" w:cs="Times New Roman"/>
          <w:sz w:val="28"/>
          <w:szCs w:val="28"/>
        </w:rPr>
        <w:t xml:space="preserve">[Электронный ресурс]. - Режим доступа: </w:t>
      </w:r>
      <w:hyperlink r:id="rId123" w:history="1">
        <w:r w:rsidRPr="00C61574">
          <w:rPr>
            <w:rStyle w:val="af7"/>
            <w:rFonts w:ascii="Times New Roman" w:hAnsi="Times New Roman" w:cs="Times New Roman"/>
            <w:spacing w:val="-2"/>
            <w:sz w:val="28"/>
            <w:szCs w:val="28"/>
          </w:rPr>
          <w:t>https://adilet.zan.kz/rus/docs/P1700000827</w:t>
        </w:r>
      </w:hyperlink>
    </w:p>
    <w:p w14:paraId="25AA40D3"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Третья модернизация Казахстана: глобальная конкурентоспособность Послание Президента Республики Казахстан от 31 января 2017 года. </w:t>
      </w:r>
      <w:hyperlink r:id="rId124" w:history="1">
        <w:r w:rsidRPr="00C61574">
          <w:rPr>
            <w:rStyle w:val="af7"/>
            <w:rFonts w:ascii="Times New Roman" w:hAnsi="Times New Roman" w:cs="Times New Roman"/>
            <w:spacing w:val="-2"/>
            <w:sz w:val="28"/>
            <w:szCs w:val="28"/>
          </w:rPr>
          <w:t>https://adilet.zan.kz/rus/docs/</w:t>
        </w:r>
      </w:hyperlink>
    </w:p>
    <w:p w14:paraId="0F85A6D0"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Жумашева, С.Т. Цифровизация как основа инновационного потенциала аграрного производства Казахстана / С.Т. Жумашева, А. Муханова, Ж.Б. Смагулова //Проблемы агрорынка. - 2020. - No2. – С. 45-52.</w:t>
      </w:r>
    </w:p>
    <w:p w14:paraId="155D29F8"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shd w:val="clear" w:color="auto" w:fill="FFFFFF"/>
        </w:rPr>
        <w:t>Лопатников А. Нулевой углеродный след: риски и возможности для нефтегазовой отрасли, нефтегазовая вертикаль. Национальный отраслевой журнал. – 2020. – No 19. – C. 69–80.</w:t>
      </w:r>
    </w:p>
    <w:p w14:paraId="321FCF9C" w14:textId="77777777" w:rsidR="006257AC" w:rsidRPr="00C61574" w:rsidRDefault="006257AC" w:rsidP="006257AC">
      <w:pPr>
        <w:pStyle w:val="a7"/>
        <w:numPr>
          <w:ilvl w:val="0"/>
          <w:numId w:val="20"/>
        </w:numPr>
        <w:tabs>
          <w:tab w:val="left" w:pos="1276"/>
        </w:tabs>
        <w:spacing w:after="0" w:line="240" w:lineRule="auto"/>
        <w:ind w:left="0" w:firstLine="709"/>
        <w:jc w:val="both"/>
        <w:rPr>
          <w:rStyle w:val="af7"/>
          <w:rFonts w:ascii="Times New Roman" w:hAnsi="Times New Roman" w:cs="Times New Roman"/>
          <w:color w:val="auto"/>
          <w:sz w:val="28"/>
          <w:szCs w:val="28"/>
        </w:rPr>
      </w:pPr>
      <w:r w:rsidRPr="00C61574">
        <w:rPr>
          <w:rFonts w:ascii="Times New Roman" w:hAnsi="Times New Roman" w:cs="Times New Roman"/>
          <w:sz w:val="28"/>
          <w:szCs w:val="28"/>
        </w:rPr>
        <w:t xml:space="preserve">Мобильное приложение для регистрации сельхозживотных появится в Казахстане </w:t>
      </w:r>
      <w:hyperlink r:id="rId125" w:history="1">
        <w:r w:rsidRPr="00C61574">
          <w:rPr>
            <w:rStyle w:val="af7"/>
            <w:rFonts w:ascii="Times New Roman" w:hAnsi="Times New Roman" w:cs="Times New Roman"/>
            <w:sz w:val="28"/>
            <w:szCs w:val="28"/>
          </w:rPr>
          <w:t>https://apk-news.kz/news/item-1169</w:t>
        </w:r>
      </w:hyperlink>
      <w:r w:rsidRPr="00C61574">
        <w:rPr>
          <w:rFonts w:ascii="Times New Roman" w:hAnsi="Times New Roman" w:cs="Times New Roman"/>
          <w:sz w:val="28"/>
          <w:szCs w:val="28"/>
        </w:rPr>
        <w:t xml:space="preserve">, МСХ РК работает над внедрением платформы «Е-АПК» </w:t>
      </w:r>
      <w:hyperlink r:id="rId126" w:history="1">
        <w:r w:rsidRPr="00C61574">
          <w:rPr>
            <w:rStyle w:val="af7"/>
            <w:rFonts w:ascii="Times New Roman" w:hAnsi="Times New Roman" w:cs="Times New Roman"/>
            <w:sz w:val="28"/>
            <w:szCs w:val="28"/>
          </w:rPr>
          <w:t>https://www.gov.kz/memleket/entities/moa/press/news/details/858055?lang=ru</w:t>
        </w:r>
      </w:hyperlink>
    </w:p>
    <w:p w14:paraId="096C5636"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hAnsi="Times New Roman" w:cs="Times New Roman"/>
          <w:sz w:val="28"/>
          <w:szCs w:val="28"/>
        </w:rPr>
      </w:pPr>
      <w:r w:rsidRPr="00C61574">
        <w:rPr>
          <w:rFonts w:ascii="Times New Roman" w:hAnsi="Times New Roman" w:cs="Times New Roman"/>
          <w:sz w:val="28"/>
          <w:szCs w:val="28"/>
        </w:rPr>
        <w:t xml:space="preserve">Ғарыштық мониторинг, блокчейн және ЖИ: цифрлық технологиялар ауыл шаруашылығын қалай өзгертеді? </w:t>
      </w:r>
      <w:hyperlink r:id="rId127" w:history="1">
        <w:r w:rsidRPr="00C61574">
          <w:rPr>
            <w:rStyle w:val="af7"/>
            <w:rFonts w:ascii="Times New Roman" w:hAnsi="Times New Roman" w:cs="Times New Roman"/>
            <w:sz w:val="28"/>
            <w:szCs w:val="28"/>
          </w:rPr>
          <w:t>https://primeminister.kz/news/garystyk-monitoring-blokcein-zane-zi-cifrlyk-texnologiialar-auyl-saruasylygyn-kalai-ozgertedi-30546</w:t>
        </w:r>
      </w:hyperlink>
      <w:r w:rsidRPr="00C61574">
        <w:rPr>
          <w:rFonts w:ascii="Times New Roman" w:hAnsi="Times New Roman" w:cs="Times New Roman"/>
          <w:sz w:val="28"/>
          <w:szCs w:val="28"/>
        </w:rPr>
        <w:t xml:space="preserve">   </w:t>
      </w:r>
    </w:p>
    <w:p w14:paraId="1C34147C" w14:textId="77777777" w:rsidR="006257AC" w:rsidRPr="00C61574" w:rsidRDefault="006257AC" w:rsidP="006257AC">
      <w:pPr>
        <w:pStyle w:val="a7"/>
        <w:numPr>
          <w:ilvl w:val="0"/>
          <w:numId w:val="2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C61574">
        <w:rPr>
          <w:rFonts w:ascii="Times New Roman" w:hAnsi="Times New Roman" w:cs="Times New Roman"/>
          <w:sz w:val="28"/>
          <w:szCs w:val="28"/>
        </w:rPr>
        <w:t xml:space="preserve">Тинкай Х., Рустембаев Б.Е., Кадырова К.Ж., Амангельдиева Н.С. Анализ эффективности использования трудовых ресурсов в сельском хозяйстве Республики Казахстан // Вестник университета «Туран». 2024. № 2(102). С. 378–394. </w:t>
      </w:r>
    </w:p>
    <w:p w14:paraId="15029BBC" w14:textId="77777777" w:rsidR="006257AC" w:rsidRDefault="006257AC" w:rsidP="006257AC"/>
    <w:p w14:paraId="60C5E6AC" w14:textId="77777777" w:rsidR="00230B1E" w:rsidRDefault="00230B1E" w:rsidP="00230B1E"/>
    <w:p w14:paraId="551DAD1B" w14:textId="77777777" w:rsidR="00185B3E" w:rsidRPr="00C61574" w:rsidRDefault="00185B3E" w:rsidP="00185B3E">
      <w:pPr>
        <w:pStyle w:val="a7"/>
        <w:tabs>
          <w:tab w:val="left" w:pos="993"/>
        </w:tabs>
        <w:spacing w:after="0" w:line="240" w:lineRule="auto"/>
        <w:ind w:left="0" w:firstLine="709"/>
        <w:jc w:val="both"/>
        <w:rPr>
          <w:rFonts w:ascii="Times New Roman" w:hAnsi="Times New Roman" w:cs="Times New Roman"/>
          <w:i/>
          <w:iCs/>
          <w:sz w:val="28"/>
          <w:szCs w:val="28"/>
        </w:rPr>
      </w:pPr>
    </w:p>
    <w:p w14:paraId="19A25542" w14:textId="6F47B5D7" w:rsidR="00185B3E" w:rsidRPr="00C61574" w:rsidRDefault="00185B3E" w:rsidP="00185B3E"/>
    <w:p w14:paraId="517F7C5C" w14:textId="77777777" w:rsidR="00185B3E" w:rsidRPr="00C61574" w:rsidRDefault="00185B3E" w:rsidP="00185B3E">
      <w:pPr>
        <w:tabs>
          <w:tab w:val="left" w:pos="1125"/>
        </w:tabs>
        <w:spacing w:after="0" w:line="240" w:lineRule="auto"/>
        <w:ind w:firstLine="709"/>
        <w:jc w:val="both"/>
        <w:rPr>
          <w:rFonts w:ascii="Times New Roman" w:hAnsi="Times New Roman" w:cs="Times New Roman"/>
          <w:sz w:val="28"/>
          <w:szCs w:val="28"/>
        </w:rPr>
      </w:pPr>
    </w:p>
    <w:p w14:paraId="77C714C7" w14:textId="77777777" w:rsidR="00185B3E" w:rsidRPr="00185B3E" w:rsidRDefault="00185B3E" w:rsidP="0028539F">
      <w:pPr>
        <w:spacing w:after="0" w:line="240" w:lineRule="auto"/>
        <w:ind w:firstLine="709"/>
        <w:jc w:val="both"/>
        <w:rPr>
          <w:rFonts w:ascii="Times New Roman" w:hAnsi="Times New Roman" w:cs="Times New Roman"/>
          <w:sz w:val="28"/>
          <w:szCs w:val="28"/>
        </w:rPr>
      </w:pPr>
    </w:p>
    <w:sectPr w:rsidR="00185B3E" w:rsidRPr="00185B3E" w:rsidSect="0067601F">
      <w:footerReference w:type="default" r:id="rId12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349D8" w14:textId="77777777" w:rsidR="007E72A4" w:rsidRPr="00C61574" w:rsidRDefault="007E72A4" w:rsidP="0067601F">
      <w:pPr>
        <w:spacing w:after="0" w:line="240" w:lineRule="auto"/>
      </w:pPr>
      <w:r w:rsidRPr="00C61574">
        <w:separator/>
      </w:r>
    </w:p>
  </w:endnote>
  <w:endnote w:type="continuationSeparator" w:id="0">
    <w:p w14:paraId="3A2862F6" w14:textId="77777777" w:rsidR="007E72A4" w:rsidRPr="00C61574" w:rsidRDefault="007E72A4" w:rsidP="0067601F">
      <w:pPr>
        <w:spacing w:after="0" w:line="240" w:lineRule="auto"/>
      </w:pPr>
      <w:r w:rsidRPr="00C615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559283"/>
      <w:docPartObj>
        <w:docPartGallery w:val="Page Numbers (Bottom of Page)"/>
        <w:docPartUnique/>
      </w:docPartObj>
    </w:sdtPr>
    <w:sdtContent>
      <w:p w14:paraId="4CF2A754" w14:textId="2FFE2BCA" w:rsidR="0067601F" w:rsidRPr="00C61574" w:rsidRDefault="0067601F">
        <w:pPr>
          <w:pStyle w:val="afd"/>
          <w:jc w:val="center"/>
        </w:pPr>
        <w:r w:rsidRPr="00C61574">
          <w:fldChar w:fldCharType="begin"/>
        </w:r>
        <w:r w:rsidRPr="00C61574">
          <w:instrText>PAGE   \* MERGEFORMAT</w:instrText>
        </w:r>
        <w:r w:rsidRPr="00C61574">
          <w:fldChar w:fldCharType="separate"/>
        </w:r>
        <w:r w:rsidR="00F539BA">
          <w:rPr>
            <w:noProof/>
          </w:rPr>
          <w:t>14</w:t>
        </w:r>
        <w:r w:rsidRPr="00C61574">
          <w:fldChar w:fldCharType="end"/>
        </w:r>
      </w:p>
    </w:sdtContent>
  </w:sdt>
  <w:p w14:paraId="0DCCD065" w14:textId="77777777" w:rsidR="0067601F" w:rsidRPr="00C61574" w:rsidRDefault="0067601F">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C985A" w14:textId="77777777" w:rsidR="007E72A4" w:rsidRPr="00C61574" w:rsidRDefault="007E72A4" w:rsidP="0067601F">
      <w:pPr>
        <w:spacing w:after="0" w:line="240" w:lineRule="auto"/>
      </w:pPr>
      <w:r w:rsidRPr="00C61574">
        <w:separator/>
      </w:r>
    </w:p>
  </w:footnote>
  <w:footnote w:type="continuationSeparator" w:id="0">
    <w:p w14:paraId="253F70FF" w14:textId="77777777" w:rsidR="007E72A4" w:rsidRPr="00C61574" w:rsidRDefault="007E72A4" w:rsidP="0067601F">
      <w:pPr>
        <w:spacing w:after="0" w:line="240" w:lineRule="auto"/>
      </w:pPr>
      <w:r w:rsidRPr="00C6157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71B4"/>
    <w:multiLevelType w:val="multilevel"/>
    <w:tmpl w:val="A3F20C5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AC3D83"/>
    <w:multiLevelType w:val="hybridMultilevel"/>
    <w:tmpl w:val="3C68D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4F7F01"/>
    <w:multiLevelType w:val="multilevel"/>
    <w:tmpl w:val="35205BA0"/>
    <w:lvl w:ilvl="0">
      <w:start w:val="2"/>
      <w:numFmt w:val="decimal"/>
      <w:lvlText w:val="%1"/>
      <w:lvlJc w:val="left"/>
      <w:pPr>
        <w:ind w:left="360" w:hanging="360"/>
      </w:pPr>
      <w:rPr>
        <w:rFonts w:hint="default"/>
        <w:b w:val="0"/>
      </w:rPr>
    </w:lvl>
    <w:lvl w:ilvl="1">
      <w:start w:val="3"/>
      <w:numFmt w:val="decimal"/>
      <w:lvlText w:val="%1.%2"/>
      <w:lvlJc w:val="left"/>
      <w:pPr>
        <w:ind w:left="1212"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 w15:restartNumberingAfterBreak="0">
    <w:nsid w:val="095835D6"/>
    <w:multiLevelType w:val="hybridMultilevel"/>
    <w:tmpl w:val="2A7C61B6"/>
    <w:lvl w:ilvl="0" w:tplc="26307B30">
      <w:start w:val="1"/>
      <w:numFmt w:val="bullet"/>
      <w:lvlText w:val=""/>
      <w:lvlJc w:val="left"/>
      <w:pPr>
        <w:ind w:left="1032" w:hanging="360"/>
      </w:pPr>
      <w:rPr>
        <w:rFonts w:ascii="Symbol" w:hAnsi="Symbol"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4" w15:restartNumberingAfterBreak="0">
    <w:nsid w:val="10AB205C"/>
    <w:multiLevelType w:val="multilevel"/>
    <w:tmpl w:val="E01077EE"/>
    <w:lvl w:ilvl="0">
      <w:start w:val="2"/>
      <w:numFmt w:val="decimal"/>
      <w:lvlText w:val="%1"/>
      <w:lvlJc w:val="left"/>
      <w:pPr>
        <w:ind w:left="1252" w:hanging="423"/>
      </w:pPr>
      <w:rPr>
        <w:rFonts w:hint="default"/>
        <w:lang w:val="ru-RU" w:eastAsia="en-US" w:bidi="ar-SA"/>
      </w:rPr>
    </w:lvl>
    <w:lvl w:ilvl="1">
      <w:start w:val="4"/>
      <w:numFmt w:val="decimal"/>
      <w:lvlText w:val="%1.%2"/>
      <w:lvlJc w:val="left"/>
      <w:pPr>
        <w:ind w:left="1252" w:hanging="423"/>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980" w:hanging="423"/>
      </w:pPr>
      <w:rPr>
        <w:rFonts w:hint="default"/>
        <w:lang w:val="ru-RU" w:eastAsia="en-US" w:bidi="ar-SA"/>
      </w:rPr>
    </w:lvl>
    <w:lvl w:ilvl="3">
      <w:numFmt w:val="bullet"/>
      <w:lvlText w:val="•"/>
      <w:lvlJc w:val="left"/>
      <w:pPr>
        <w:ind w:left="3841" w:hanging="423"/>
      </w:pPr>
      <w:rPr>
        <w:rFonts w:hint="default"/>
        <w:lang w:val="ru-RU" w:eastAsia="en-US" w:bidi="ar-SA"/>
      </w:rPr>
    </w:lvl>
    <w:lvl w:ilvl="4">
      <w:numFmt w:val="bullet"/>
      <w:lvlText w:val="•"/>
      <w:lvlJc w:val="left"/>
      <w:pPr>
        <w:ind w:left="4701" w:hanging="423"/>
      </w:pPr>
      <w:rPr>
        <w:rFonts w:hint="default"/>
        <w:lang w:val="ru-RU" w:eastAsia="en-US" w:bidi="ar-SA"/>
      </w:rPr>
    </w:lvl>
    <w:lvl w:ilvl="5">
      <w:numFmt w:val="bullet"/>
      <w:lvlText w:val="•"/>
      <w:lvlJc w:val="left"/>
      <w:pPr>
        <w:ind w:left="5562" w:hanging="423"/>
      </w:pPr>
      <w:rPr>
        <w:rFonts w:hint="default"/>
        <w:lang w:val="ru-RU" w:eastAsia="en-US" w:bidi="ar-SA"/>
      </w:rPr>
    </w:lvl>
    <w:lvl w:ilvl="6">
      <w:numFmt w:val="bullet"/>
      <w:lvlText w:val="•"/>
      <w:lvlJc w:val="left"/>
      <w:pPr>
        <w:ind w:left="6422" w:hanging="423"/>
      </w:pPr>
      <w:rPr>
        <w:rFonts w:hint="default"/>
        <w:lang w:val="ru-RU" w:eastAsia="en-US" w:bidi="ar-SA"/>
      </w:rPr>
    </w:lvl>
    <w:lvl w:ilvl="7">
      <w:numFmt w:val="bullet"/>
      <w:lvlText w:val="•"/>
      <w:lvlJc w:val="left"/>
      <w:pPr>
        <w:ind w:left="7282" w:hanging="423"/>
      </w:pPr>
      <w:rPr>
        <w:rFonts w:hint="default"/>
        <w:lang w:val="ru-RU" w:eastAsia="en-US" w:bidi="ar-SA"/>
      </w:rPr>
    </w:lvl>
    <w:lvl w:ilvl="8">
      <w:numFmt w:val="bullet"/>
      <w:lvlText w:val="•"/>
      <w:lvlJc w:val="left"/>
      <w:pPr>
        <w:ind w:left="8143" w:hanging="423"/>
      </w:pPr>
      <w:rPr>
        <w:rFonts w:hint="default"/>
        <w:lang w:val="ru-RU" w:eastAsia="en-US" w:bidi="ar-SA"/>
      </w:rPr>
    </w:lvl>
  </w:abstractNum>
  <w:abstractNum w:abstractNumId="5" w15:restartNumberingAfterBreak="0">
    <w:nsid w:val="145239E4"/>
    <w:multiLevelType w:val="hybridMultilevel"/>
    <w:tmpl w:val="61B4A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3F75A7"/>
    <w:multiLevelType w:val="hybridMultilevel"/>
    <w:tmpl w:val="A7AC201A"/>
    <w:lvl w:ilvl="0" w:tplc="26307B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F12D52"/>
    <w:multiLevelType w:val="hybridMultilevel"/>
    <w:tmpl w:val="CC6CC17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C5E6C6A"/>
    <w:multiLevelType w:val="multilevel"/>
    <w:tmpl w:val="E4346064"/>
    <w:lvl w:ilvl="0">
      <w:start w:val="4"/>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9" w15:restartNumberingAfterBreak="0">
    <w:nsid w:val="22C34E43"/>
    <w:multiLevelType w:val="hybridMultilevel"/>
    <w:tmpl w:val="36DAC856"/>
    <w:lvl w:ilvl="0" w:tplc="04268E22">
      <w:start w:val="2021"/>
      <w:numFmt w:val="bullet"/>
      <w:lvlText w:val="-"/>
      <w:lvlJc w:val="left"/>
      <w:pPr>
        <w:ind w:left="720" w:hanging="360"/>
      </w:pPr>
      <w:rPr>
        <w:rFonts w:ascii="Times New Roman" w:eastAsiaTheme="minorHAnsi" w:hAnsi="Times New Roman" w:cs="Times New Roman"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5B0AC2"/>
    <w:multiLevelType w:val="multilevel"/>
    <w:tmpl w:val="C56A028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27971780"/>
    <w:multiLevelType w:val="hybridMultilevel"/>
    <w:tmpl w:val="7D406128"/>
    <w:lvl w:ilvl="0" w:tplc="26307B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80D442A"/>
    <w:multiLevelType w:val="multilevel"/>
    <w:tmpl w:val="7C0C3B62"/>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3" w15:restartNumberingAfterBreak="0">
    <w:nsid w:val="281B5DB9"/>
    <w:multiLevelType w:val="hybridMultilevel"/>
    <w:tmpl w:val="97762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A057F7"/>
    <w:multiLevelType w:val="multilevel"/>
    <w:tmpl w:val="E786B70C"/>
    <w:lvl w:ilvl="0">
      <w:start w:val="1"/>
      <w:numFmt w:val="bullet"/>
      <w:lvlText w:val="−"/>
      <w:lvlJc w:val="left"/>
      <w:pPr>
        <w:ind w:left="7732" w:hanging="360"/>
      </w:pPr>
      <w:rPr>
        <w:rFonts w:ascii="Noto Sans Symbols" w:eastAsia="Noto Sans Symbols" w:hAnsi="Noto Sans Symbols" w:cs="Noto Sans Symbols"/>
      </w:rPr>
    </w:lvl>
    <w:lvl w:ilvl="1">
      <w:start w:val="1"/>
      <w:numFmt w:val="bullet"/>
      <w:lvlText w:val="o"/>
      <w:lvlJc w:val="left"/>
      <w:pPr>
        <w:ind w:left="6184" w:hanging="360"/>
      </w:pPr>
      <w:rPr>
        <w:rFonts w:ascii="Courier New" w:eastAsia="Courier New" w:hAnsi="Courier New" w:cs="Courier New"/>
      </w:rPr>
    </w:lvl>
    <w:lvl w:ilvl="2">
      <w:start w:val="1"/>
      <w:numFmt w:val="bullet"/>
      <w:lvlText w:val="▪"/>
      <w:lvlJc w:val="left"/>
      <w:pPr>
        <w:ind w:left="6904" w:hanging="360"/>
      </w:pPr>
      <w:rPr>
        <w:rFonts w:ascii="Noto Sans Symbols" w:eastAsia="Noto Sans Symbols" w:hAnsi="Noto Sans Symbols" w:cs="Noto Sans Symbols"/>
      </w:rPr>
    </w:lvl>
    <w:lvl w:ilvl="3">
      <w:start w:val="1"/>
      <w:numFmt w:val="bullet"/>
      <w:lvlText w:val="●"/>
      <w:lvlJc w:val="left"/>
      <w:pPr>
        <w:ind w:left="7624" w:hanging="360"/>
      </w:pPr>
      <w:rPr>
        <w:rFonts w:ascii="Noto Sans Symbols" w:eastAsia="Noto Sans Symbols" w:hAnsi="Noto Sans Symbols" w:cs="Noto Sans Symbols"/>
      </w:rPr>
    </w:lvl>
    <w:lvl w:ilvl="4">
      <w:start w:val="1"/>
      <w:numFmt w:val="bullet"/>
      <w:lvlText w:val="o"/>
      <w:lvlJc w:val="left"/>
      <w:pPr>
        <w:ind w:left="8344" w:hanging="360"/>
      </w:pPr>
      <w:rPr>
        <w:rFonts w:ascii="Courier New" w:eastAsia="Courier New" w:hAnsi="Courier New" w:cs="Courier New"/>
      </w:rPr>
    </w:lvl>
    <w:lvl w:ilvl="5">
      <w:start w:val="1"/>
      <w:numFmt w:val="bullet"/>
      <w:lvlText w:val="▪"/>
      <w:lvlJc w:val="left"/>
      <w:pPr>
        <w:ind w:left="9064" w:hanging="360"/>
      </w:pPr>
      <w:rPr>
        <w:rFonts w:ascii="Noto Sans Symbols" w:eastAsia="Noto Sans Symbols" w:hAnsi="Noto Sans Symbols" w:cs="Noto Sans Symbols"/>
      </w:rPr>
    </w:lvl>
    <w:lvl w:ilvl="6">
      <w:start w:val="1"/>
      <w:numFmt w:val="bullet"/>
      <w:lvlText w:val="●"/>
      <w:lvlJc w:val="left"/>
      <w:pPr>
        <w:ind w:left="9784" w:hanging="360"/>
      </w:pPr>
      <w:rPr>
        <w:rFonts w:ascii="Noto Sans Symbols" w:eastAsia="Noto Sans Symbols" w:hAnsi="Noto Sans Symbols" w:cs="Noto Sans Symbols"/>
      </w:rPr>
    </w:lvl>
    <w:lvl w:ilvl="7">
      <w:start w:val="1"/>
      <w:numFmt w:val="bullet"/>
      <w:lvlText w:val="o"/>
      <w:lvlJc w:val="left"/>
      <w:pPr>
        <w:ind w:left="10504" w:hanging="360"/>
      </w:pPr>
      <w:rPr>
        <w:rFonts w:ascii="Courier New" w:eastAsia="Courier New" w:hAnsi="Courier New" w:cs="Courier New"/>
      </w:rPr>
    </w:lvl>
    <w:lvl w:ilvl="8">
      <w:start w:val="1"/>
      <w:numFmt w:val="bullet"/>
      <w:lvlText w:val="▪"/>
      <w:lvlJc w:val="left"/>
      <w:pPr>
        <w:ind w:left="11224" w:hanging="360"/>
      </w:pPr>
      <w:rPr>
        <w:rFonts w:ascii="Noto Sans Symbols" w:eastAsia="Noto Sans Symbols" w:hAnsi="Noto Sans Symbols" w:cs="Noto Sans Symbols"/>
      </w:rPr>
    </w:lvl>
  </w:abstractNum>
  <w:abstractNum w:abstractNumId="15" w15:restartNumberingAfterBreak="0">
    <w:nsid w:val="2D763F8B"/>
    <w:multiLevelType w:val="multilevel"/>
    <w:tmpl w:val="D17C3FFA"/>
    <w:lvl w:ilvl="0">
      <w:start w:val="2"/>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6" w15:restartNumberingAfterBreak="0">
    <w:nsid w:val="2DC46B86"/>
    <w:multiLevelType w:val="hybridMultilevel"/>
    <w:tmpl w:val="41A49BF4"/>
    <w:lvl w:ilvl="0" w:tplc="F788DA46">
      <w:numFmt w:val="bullet"/>
      <w:lvlText w:val="-"/>
      <w:lvlJc w:val="left"/>
      <w:pPr>
        <w:ind w:left="560" w:hanging="360"/>
      </w:pPr>
      <w:rPr>
        <w:rFonts w:ascii="Times New Roman" w:eastAsia="Times New Roman" w:hAnsi="Times New Roman" w:cs="Times New Roman" w:hint="default"/>
        <w:color w:val="000000"/>
        <w:sz w:val="20"/>
      </w:rPr>
    </w:lvl>
    <w:lvl w:ilvl="1" w:tplc="04190003" w:tentative="1">
      <w:start w:val="1"/>
      <w:numFmt w:val="bullet"/>
      <w:lvlText w:val="o"/>
      <w:lvlJc w:val="left"/>
      <w:pPr>
        <w:ind w:left="1280" w:hanging="360"/>
      </w:pPr>
      <w:rPr>
        <w:rFonts w:ascii="Courier New" w:hAnsi="Courier New" w:cs="Courier New" w:hint="default"/>
      </w:rPr>
    </w:lvl>
    <w:lvl w:ilvl="2" w:tplc="04190005" w:tentative="1">
      <w:start w:val="1"/>
      <w:numFmt w:val="bullet"/>
      <w:lvlText w:val=""/>
      <w:lvlJc w:val="left"/>
      <w:pPr>
        <w:ind w:left="2000" w:hanging="360"/>
      </w:pPr>
      <w:rPr>
        <w:rFonts w:ascii="Wingdings" w:hAnsi="Wingdings" w:hint="default"/>
      </w:rPr>
    </w:lvl>
    <w:lvl w:ilvl="3" w:tplc="04190001" w:tentative="1">
      <w:start w:val="1"/>
      <w:numFmt w:val="bullet"/>
      <w:lvlText w:val=""/>
      <w:lvlJc w:val="left"/>
      <w:pPr>
        <w:ind w:left="2720" w:hanging="360"/>
      </w:pPr>
      <w:rPr>
        <w:rFonts w:ascii="Symbol" w:hAnsi="Symbol" w:hint="default"/>
      </w:rPr>
    </w:lvl>
    <w:lvl w:ilvl="4" w:tplc="04190003" w:tentative="1">
      <w:start w:val="1"/>
      <w:numFmt w:val="bullet"/>
      <w:lvlText w:val="o"/>
      <w:lvlJc w:val="left"/>
      <w:pPr>
        <w:ind w:left="3440" w:hanging="360"/>
      </w:pPr>
      <w:rPr>
        <w:rFonts w:ascii="Courier New" w:hAnsi="Courier New" w:cs="Courier New" w:hint="default"/>
      </w:rPr>
    </w:lvl>
    <w:lvl w:ilvl="5" w:tplc="04190005" w:tentative="1">
      <w:start w:val="1"/>
      <w:numFmt w:val="bullet"/>
      <w:lvlText w:val=""/>
      <w:lvlJc w:val="left"/>
      <w:pPr>
        <w:ind w:left="4160" w:hanging="360"/>
      </w:pPr>
      <w:rPr>
        <w:rFonts w:ascii="Wingdings" w:hAnsi="Wingdings" w:hint="default"/>
      </w:rPr>
    </w:lvl>
    <w:lvl w:ilvl="6" w:tplc="04190001" w:tentative="1">
      <w:start w:val="1"/>
      <w:numFmt w:val="bullet"/>
      <w:lvlText w:val=""/>
      <w:lvlJc w:val="left"/>
      <w:pPr>
        <w:ind w:left="4880" w:hanging="360"/>
      </w:pPr>
      <w:rPr>
        <w:rFonts w:ascii="Symbol" w:hAnsi="Symbol" w:hint="default"/>
      </w:rPr>
    </w:lvl>
    <w:lvl w:ilvl="7" w:tplc="04190003" w:tentative="1">
      <w:start w:val="1"/>
      <w:numFmt w:val="bullet"/>
      <w:lvlText w:val="o"/>
      <w:lvlJc w:val="left"/>
      <w:pPr>
        <w:ind w:left="5600" w:hanging="360"/>
      </w:pPr>
      <w:rPr>
        <w:rFonts w:ascii="Courier New" w:hAnsi="Courier New" w:cs="Courier New" w:hint="default"/>
      </w:rPr>
    </w:lvl>
    <w:lvl w:ilvl="8" w:tplc="04190005" w:tentative="1">
      <w:start w:val="1"/>
      <w:numFmt w:val="bullet"/>
      <w:lvlText w:val=""/>
      <w:lvlJc w:val="left"/>
      <w:pPr>
        <w:ind w:left="6320" w:hanging="360"/>
      </w:pPr>
      <w:rPr>
        <w:rFonts w:ascii="Wingdings" w:hAnsi="Wingdings" w:hint="default"/>
      </w:rPr>
    </w:lvl>
  </w:abstractNum>
  <w:abstractNum w:abstractNumId="17" w15:restartNumberingAfterBreak="0">
    <w:nsid w:val="36731F01"/>
    <w:multiLevelType w:val="hybridMultilevel"/>
    <w:tmpl w:val="64545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EE57DF"/>
    <w:multiLevelType w:val="hybridMultilevel"/>
    <w:tmpl w:val="A2C84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84350"/>
    <w:multiLevelType w:val="multilevel"/>
    <w:tmpl w:val="0EE848E0"/>
    <w:lvl w:ilvl="0">
      <w:start w:val="1"/>
      <w:numFmt w:val="decimal"/>
      <w:lvlText w:val="%1"/>
      <w:lvlJc w:val="left"/>
      <w:pPr>
        <w:ind w:left="1397" w:hanging="428"/>
      </w:pPr>
    </w:lvl>
    <w:lvl w:ilvl="1">
      <w:start w:val="2"/>
      <w:numFmt w:val="decimal"/>
      <w:lvlText w:val="%1.%2"/>
      <w:lvlJc w:val="left"/>
      <w:pPr>
        <w:ind w:left="1421" w:hanging="428"/>
      </w:pPr>
      <w:rPr>
        <w:rFonts w:ascii="Times New Roman" w:eastAsia="Times New Roman" w:hAnsi="Times New Roman" w:cs="Times New Roman"/>
        <w:sz w:val="28"/>
        <w:szCs w:val="28"/>
      </w:rPr>
    </w:lvl>
    <w:lvl w:ilvl="2">
      <w:numFmt w:val="bullet"/>
      <w:lvlText w:val="•"/>
      <w:lvlJc w:val="left"/>
      <w:pPr>
        <w:ind w:left="3096" w:hanging="428"/>
      </w:pPr>
    </w:lvl>
    <w:lvl w:ilvl="3">
      <w:numFmt w:val="bullet"/>
      <w:lvlText w:val="•"/>
      <w:lvlJc w:val="left"/>
      <w:pPr>
        <w:ind w:left="3945" w:hanging="428"/>
      </w:pPr>
    </w:lvl>
    <w:lvl w:ilvl="4">
      <w:numFmt w:val="bullet"/>
      <w:lvlText w:val="•"/>
      <w:lvlJc w:val="left"/>
      <w:pPr>
        <w:ind w:left="4793" w:hanging="428"/>
      </w:pPr>
    </w:lvl>
    <w:lvl w:ilvl="5">
      <w:numFmt w:val="bullet"/>
      <w:lvlText w:val="•"/>
      <w:lvlJc w:val="left"/>
      <w:pPr>
        <w:ind w:left="5642" w:hanging="427"/>
      </w:pPr>
    </w:lvl>
    <w:lvl w:ilvl="6">
      <w:numFmt w:val="bullet"/>
      <w:lvlText w:val="•"/>
      <w:lvlJc w:val="left"/>
      <w:pPr>
        <w:ind w:left="6490" w:hanging="428"/>
      </w:pPr>
    </w:lvl>
    <w:lvl w:ilvl="7">
      <w:numFmt w:val="bullet"/>
      <w:lvlText w:val="•"/>
      <w:lvlJc w:val="left"/>
      <w:pPr>
        <w:ind w:left="7338" w:hanging="428"/>
      </w:pPr>
    </w:lvl>
    <w:lvl w:ilvl="8">
      <w:numFmt w:val="bullet"/>
      <w:lvlText w:val="•"/>
      <w:lvlJc w:val="left"/>
      <w:pPr>
        <w:ind w:left="8187" w:hanging="427"/>
      </w:pPr>
    </w:lvl>
  </w:abstractNum>
  <w:abstractNum w:abstractNumId="20" w15:restartNumberingAfterBreak="0">
    <w:nsid w:val="3D954D0D"/>
    <w:multiLevelType w:val="multilevel"/>
    <w:tmpl w:val="5E80ACC0"/>
    <w:lvl w:ilvl="0">
      <w:start w:val="1"/>
      <w:numFmt w:val="decimal"/>
      <w:lvlText w:val="%1"/>
      <w:lvlJc w:val="left"/>
      <w:pPr>
        <w:ind w:left="1211" w:hanging="360"/>
      </w:pPr>
      <w:rPr>
        <w:rFonts w:ascii="Times New Roman" w:eastAsia="Times New Roman" w:hAnsi="Times New Roman" w:cs="Times New Roman"/>
        <w:b/>
        <w:bCs/>
        <w:sz w:val="28"/>
        <w:szCs w:val="28"/>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1" w15:restartNumberingAfterBreak="0">
    <w:nsid w:val="45296A4E"/>
    <w:multiLevelType w:val="hybridMultilevel"/>
    <w:tmpl w:val="C57A7DB6"/>
    <w:lvl w:ilvl="0" w:tplc="2000000F">
      <w:start w:val="1"/>
      <w:numFmt w:val="decimal"/>
      <w:lvlText w:val="%1."/>
      <w:lvlJc w:val="left"/>
      <w:pPr>
        <w:ind w:left="1070" w:hanging="360"/>
      </w:pPr>
      <w:rPr>
        <w:rFonts w:hint="default"/>
        <w:b w:val="0"/>
        <w:bCs w:val="0"/>
        <w:color w:val="333333"/>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1F5ECE"/>
    <w:multiLevelType w:val="multilevel"/>
    <w:tmpl w:val="7FF2F642"/>
    <w:lvl w:ilvl="0">
      <w:start w:val="1"/>
      <w:numFmt w:val="decimal"/>
      <w:lvlText w:val="%1"/>
      <w:lvlJc w:val="left"/>
      <w:pPr>
        <w:ind w:left="375" w:hanging="375"/>
      </w:pPr>
      <w:rPr>
        <w:rFonts w:ascii="Times New Roman" w:eastAsia="Times New Roman" w:hAnsi="Times New Roman" w:cs="Times New Roman" w:hint="default"/>
        <w:sz w:val="28"/>
      </w:rPr>
    </w:lvl>
    <w:lvl w:ilvl="1">
      <w:start w:val="3"/>
      <w:numFmt w:val="decimal"/>
      <w:lvlText w:val="%1.%2"/>
      <w:lvlJc w:val="left"/>
      <w:pPr>
        <w:ind w:left="942" w:hanging="375"/>
      </w:pPr>
      <w:rPr>
        <w:rFonts w:ascii="Times New Roman" w:eastAsia="Times New Roman" w:hAnsi="Times New Roman" w:cs="Times New Roman" w:hint="default"/>
        <w:sz w:val="28"/>
      </w:rPr>
    </w:lvl>
    <w:lvl w:ilvl="2">
      <w:start w:val="1"/>
      <w:numFmt w:val="decimal"/>
      <w:lvlText w:val="%1.%2.%3"/>
      <w:lvlJc w:val="left"/>
      <w:pPr>
        <w:ind w:left="1854" w:hanging="720"/>
      </w:pPr>
      <w:rPr>
        <w:rFonts w:ascii="Times New Roman" w:eastAsia="Times New Roman" w:hAnsi="Times New Roman" w:cs="Times New Roman" w:hint="default"/>
        <w:sz w:val="28"/>
      </w:rPr>
    </w:lvl>
    <w:lvl w:ilvl="3">
      <w:start w:val="1"/>
      <w:numFmt w:val="decimal"/>
      <w:lvlText w:val="%1.%2.%3.%4"/>
      <w:lvlJc w:val="left"/>
      <w:pPr>
        <w:ind w:left="2421" w:hanging="720"/>
      </w:pPr>
      <w:rPr>
        <w:rFonts w:ascii="Times New Roman" w:eastAsia="Times New Roman" w:hAnsi="Times New Roman" w:cs="Times New Roman" w:hint="default"/>
        <w:sz w:val="28"/>
      </w:rPr>
    </w:lvl>
    <w:lvl w:ilvl="4">
      <w:start w:val="1"/>
      <w:numFmt w:val="decimal"/>
      <w:lvlText w:val="%1.%2.%3.%4.%5"/>
      <w:lvlJc w:val="left"/>
      <w:pPr>
        <w:ind w:left="3348" w:hanging="1080"/>
      </w:pPr>
      <w:rPr>
        <w:rFonts w:ascii="Times New Roman" w:eastAsia="Times New Roman" w:hAnsi="Times New Roman" w:cs="Times New Roman" w:hint="default"/>
        <w:sz w:val="28"/>
      </w:rPr>
    </w:lvl>
    <w:lvl w:ilvl="5">
      <w:start w:val="1"/>
      <w:numFmt w:val="decimal"/>
      <w:lvlText w:val="%1.%2.%3.%4.%5.%6"/>
      <w:lvlJc w:val="left"/>
      <w:pPr>
        <w:ind w:left="3915" w:hanging="1080"/>
      </w:pPr>
      <w:rPr>
        <w:rFonts w:ascii="Times New Roman" w:eastAsia="Times New Roman" w:hAnsi="Times New Roman" w:cs="Times New Roman" w:hint="default"/>
        <w:sz w:val="28"/>
      </w:rPr>
    </w:lvl>
    <w:lvl w:ilvl="6">
      <w:start w:val="1"/>
      <w:numFmt w:val="decimal"/>
      <w:lvlText w:val="%1.%2.%3.%4.%5.%6.%7"/>
      <w:lvlJc w:val="left"/>
      <w:pPr>
        <w:ind w:left="4842" w:hanging="1440"/>
      </w:pPr>
      <w:rPr>
        <w:rFonts w:ascii="Times New Roman" w:eastAsia="Times New Roman" w:hAnsi="Times New Roman" w:cs="Times New Roman" w:hint="default"/>
        <w:sz w:val="28"/>
      </w:rPr>
    </w:lvl>
    <w:lvl w:ilvl="7">
      <w:start w:val="1"/>
      <w:numFmt w:val="decimal"/>
      <w:lvlText w:val="%1.%2.%3.%4.%5.%6.%7.%8"/>
      <w:lvlJc w:val="left"/>
      <w:pPr>
        <w:ind w:left="5409" w:hanging="1440"/>
      </w:pPr>
      <w:rPr>
        <w:rFonts w:ascii="Times New Roman" w:eastAsia="Times New Roman" w:hAnsi="Times New Roman" w:cs="Times New Roman" w:hint="default"/>
        <w:sz w:val="28"/>
      </w:rPr>
    </w:lvl>
    <w:lvl w:ilvl="8">
      <w:start w:val="1"/>
      <w:numFmt w:val="decimal"/>
      <w:lvlText w:val="%1.%2.%3.%4.%5.%6.%7.%8.%9"/>
      <w:lvlJc w:val="left"/>
      <w:pPr>
        <w:ind w:left="6336" w:hanging="1800"/>
      </w:pPr>
      <w:rPr>
        <w:rFonts w:ascii="Times New Roman" w:eastAsia="Times New Roman" w:hAnsi="Times New Roman" w:cs="Times New Roman" w:hint="default"/>
        <w:sz w:val="28"/>
      </w:rPr>
    </w:lvl>
  </w:abstractNum>
  <w:abstractNum w:abstractNumId="23" w15:restartNumberingAfterBreak="0">
    <w:nsid w:val="464B7F09"/>
    <w:multiLevelType w:val="multilevel"/>
    <w:tmpl w:val="A30472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97F3F6C"/>
    <w:multiLevelType w:val="hybridMultilevel"/>
    <w:tmpl w:val="AD2C2664"/>
    <w:lvl w:ilvl="0" w:tplc="26307B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0F74D2"/>
    <w:multiLevelType w:val="hybridMultilevel"/>
    <w:tmpl w:val="BCB86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FA795C"/>
    <w:multiLevelType w:val="hybridMultilevel"/>
    <w:tmpl w:val="25AA59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5B1B69EF"/>
    <w:multiLevelType w:val="multilevel"/>
    <w:tmpl w:val="7C869FD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8" w15:restartNumberingAfterBreak="0">
    <w:nsid w:val="635636A1"/>
    <w:multiLevelType w:val="multilevel"/>
    <w:tmpl w:val="047C7B48"/>
    <w:lvl w:ilvl="0">
      <w:start w:val="2"/>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9" w15:restartNumberingAfterBreak="0">
    <w:nsid w:val="64141366"/>
    <w:multiLevelType w:val="multilevel"/>
    <w:tmpl w:val="B2FCE43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681E1571"/>
    <w:multiLevelType w:val="hybridMultilevel"/>
    <w:tmpl w:val="6144E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271229"/>
    <w:multiLevelType w:val="hybridMultilevel"/>
    <w:tmpl w:val="B468A104"/>
    <w:lvl w:ilvl="0" w:tplc="26307B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EC30546"/>
    <w:multiLevelType w:val="multilevel"/>
    <w:tmpl w:val="95AEBA5C"/>
    <w:lvl w:ilvl="0">
      <w:start w:val="1"/>
      <w:numFmt w:val="decimal"/>
      <w:lvlText w:val="%1"/>
      <w:lvlJc w:val="left"/>
      <w:pPr>
        <w:ind w:left="720" w:hanging="360"/>
      </w:pPr>
      <w:rPr>
        <w:rFonts w:ascii="Times New Roman" w:eastAsia="Times New Roman" w:hAnsi="Times New Roman" w:cs="Times New Roman" w:hint="default"/>
        <w:w w:val="99"/>
        <w:sz w:val="28"/>
        <w:szCs w:val="28"/>
        <w:lang w:val="ru-RU"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FBA6FDD"/>
    <w:multiLevelType w:val="hybridMultilevel"/>
    <w:tmpl w:val="F33E3978"/>
    <w:lvl w:ilvl="0" w:tplc="26307B30">
      <w:start w:val="1"/>
      <w:numFmt w:val="bullet"/>
      <w:lvlText w:val=""/>
      <w:lvlJc w:val="left"/>
      <w:pPr>
        <w:ind w:left="1069" w:hanging="360"/>
      </w:pPr>
      <w:rPr>
        <w:rFonts w:ascii="Symbol" w:hAnsi="Symbol"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15:restartNumberingAfterBreak="0">
    <w:nsid w:val="71017227"/>
    <w:multiLevelType w:val="multilevel"/>
    <w:tmpl w:val="140440FC"/>
    <w:lvl w:ilvl="0">
      <w:start w:val="1"/>
      <w:numFmt w:val="decimal"/>
      <w:lvlText w:val="%1"/>
      <w:lvlJc w:val="left"/>
      <w:pPr>
        <w:ind w:left="119" w:hanging="284"/>
      </w:pPr>
      <w:rPr>
        <w:rFonts w:ascii="Times New Roman" w:eastAsia="Times New Roman" w:hAnsi="Times New Roman" w:cs="Times New Roman"/>
        <w:sz w:val="28"/>
        <w:szCs w:val="28"/>
      </w:rPr>
    </w:lvl>
    <w:lvl w:ilvl="1">
      <w:numFmt w:val="bullet"/>
      <w:lvlText w:val="•"/>
      <w:lvlJc w:val="left"/>
      <w:pPr>
        <w:ind w:left="1106" w:hanging="284"/>
      </w:pPr>
    </w:lvl>
    <w:lvl w:ilvl="2">
      <w:numFmt w:val="bullet"/>
      <w:lvlText w:val="•"/>
      <w:lvlJc w:val="left"/>
      <w:pPr>
        <w:ind w:left="2092" w:hanging="284"/>
      </w:pPr>
    </w:lvl>
    <w:lvl w:ilvl="3">
      <w:numFmt w:val="bullet"/>
      <w:lvlText w:val="•"/>
      <w:lvlJc w:val="left"/>
      <w:pPr>
        <w:ind w:left="3079" w:hanging="284"/>
      </w:pPr>
    </w:lvl>
    <w:lvl w:ilvl="4">
      <w:numFmt w:val="bullet"/>
      <w:lvlText w:val="•"/>
      <w:lvlJc w:val="left"/>
      <w:pPr>
        <w:ind w:left="4065" w:hanging="284"/>
      </w:pPr>
    </w:lvl>
    <w:lvl w:ilvl="5">
      <w:numFmt w:val="bullet"/>
      <w:lvlText w:val="•"/>
      <w:lvlJc w:val="left"/>
      <w:pPr>
        <w:ind w:left="5052" w:hanging="284"/>
      </w:pPr>
    </w:lvl>
    <w:lvl w:ilvl="6">
      <w:numFmt w:val="bullet"/>
      <w:lvlText w:val="•"/>
      <w:lvlJc w:val="left"/>
      <w:pPr>
        <w:ind w:left="6038" w:hanging="284"/>
      </w:pPr>
    </w:lvl>
    <w:lvl w:ilvl="7">
      <w:numFmt w:val="bullet"/>
      <w:lvlText w:val="•"/>
      <w:lvlJc w:val="left"/>
      <w:pPr>
        <w:ind w:left="7024" w:hanging="284"/>
      </w:pPr>
    </w:lvl>
    <w:lvl w:ilvl="8">
      <w:numFmt w:val="bullet"/>
      <w:lvlText w:val="•"/>
      <w:lvlJc w:val="left"/>
      <w:pPr>
        <w:ind w:left="8011" w:hanging="284"/>
      </w:pPr>
    </w:lvl>
  </w:abstractNum>
  <w:abstractNum w:abstractNumId="35" w15:restartNumberingAfterBreak="0">
    <w:nsid w:val="71F92494"/>
    <w:multiLevelType w:val="multilevel"/>
    <w:tmpl w:val="120EFB50"/>
    <w:lvl w:ilvl="0">
      <w:start w:val="1"/>
      <w:numFmt w:val="decimal"/>
      <w:lvlText w:val="%1"/>
      <w:lvlJc w:val="left"/>
      <w:pPr>
        <w:ind w:left="1571" w:hanging="360"/>
      </w:pPr>
      <w:rPr>
        <w:color w:val="333333"/>
      </w:rPr>
    </w:lvl>
    <w:lvl w:ilvl="1">
      <w:start w:val="1"/>
      <w:numFmt w:val="decimal"/>
      <w:lvlText w:val="%1.%2"/>
      <w:lvlJc w:val="left"/>
      <w:pPr>
        <w:ind w:left="1403" w:hanging="551"/>
      </w:pPr>
      <w:rPr>
        <w:b/>
        <w:bCs/>
      </w:rPr>
    </w:lvl>
    <w:lvl w:ilvl="2">
      <w:start w:val="1"/>
      <w:numFmt w:val="decimal"/>
      <w:lvlText w:val="%1.%2.%3"/>
      <w:lvlJc w:val="left"/>
      <w:pPr>
        <w:ind w:left="1931" w:hanging="720"/>
      </w:pPr>
      <w:rPr>
        <w:b/>
        <w:bCs/>
      </w:rPr>
    </w:lvl>
    <w:lvl w:ilvl="3">
      <w:start w:val="1"/>
      <w:numFmt w:val="decimal"/>
      <w:lvlText w:val="%1.%2.%3.%4"/>
      <w:lvlJc w:val="left"/>
      <w:pPr>
        <w:ind w:left="2291" w:hanging="1080"/>
      </w:pPr>
      <w:rPr>
        <w:b/>
        <w:bCs/>
      </w:rPr>
    </w:lvl>
    <w:lvl w:ilvl="4">
      <w:start w:val="1"/>
      <w:numFmt w:val="decimal"/>
      <w:lvlText w:val="%1.%2.%3.%4.%5"/>
      <w:lvlJc w:val="left"/>
      <w:pPr>
        <w:ind w:left="2291" w:hanging="1080"/>
      </w:pPr>
      <w:rPr>
        <w:b/>
        <w:bCs/>
      </w:rPr>
    </w:lvl>
    <w:lvl w:ilvl="5">
      <w:start w:val="1"/>
      <w:numFmt w:val="decimal"/>
      <w:lvlText w:val="%1.%2.%3.%4.%5.%6"/>
      <w:lvlJc w:val="left"/>
      <w:pPr>
        <w:ind w:left="2651" w:hanging="1439"/>
      </w:pPr>
      <w:rPr>
        <w:b/>
        <w:bCs/>
      </w:rPr>
    </w:lvl>
    <w:lvl w:ilvl="6">
      <w:start w:val="1"/>
      <w:numFmt w:val="decimal"/>
      <w:lvlText w:val="%1.%2.%3.%4.%5.%6.%7"/>
      <w:lvlJc w:val="left"/>
      <w:pPr>
        <w:ind w:left="2651" w:hanging="1439"/>
      </w:pPr>
      <w:rPr>
        <w:b/>
        <w:bCs/>
      </w:rPr>
    </w:lvl>
    <w:lvl w:ilvl="7">
      <w:start w:val="1"/>
      <w:numFmt w:val="decimal"/>
      <w:lvlText w:val="%1.%2.%3.%4.%5.%6.%7.%8"/>
      <w:lvlJc w:val="left"/>
      <w:pPr>
        <w:ind w:left="3011" w:hanging="1799"/>
      </w:pPr>
      <w:rPr>
        <w:b/>
        <w:bCs/>
      </w:rPr>
    </w:lvl>
    <w:lvl w:ilvl="8">
      <w:start w:val="1"/>
      <w:numFmt w:val="decimal"/>
      <w:lvlText w:val="%1.%2.%3.%4.%5.%6.%7.%8.%9"/>
      <w:lvlJc w:val="left"/>
      <w:pPr>
        <w:ind w:left="3371" w:hanging="2160"/>
      </w:pPr>
      <w:rPr>
        <w:b/>
        <w:bCs/>
      </w:rPr>
    </w:lvl>
  </w:abstractNum>
  <w:abstractNum w:abstractNumId="36" w15:restartNumberingAfterBreak="0">
    <w:nsid w:val="72045B63"/>
    <w:multiLevelType w:val="hybridMultilevel"/>
    <w:tmpl w:val="FC7A7234"/>
    <w:lvl w:ilvl="0" w:tplc="03CA9920">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52C754B"/>
    <w:multiLevelType w:val="hybridMultilevel"/>
    <w:tmpl w:val="171256CE"/>
    <w:lvl w:ilvl="0" w:tplc="26307B3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7E3020F"/>
    <w:multiLevelType w:val="hybridMultilevel"/>
    <w:tmpl w:val="F2B824FA"/>
    <w:lvl w:ilvl="0" w:tplc="356AA1E2">
      <w:numFmt w:val="bullet"/>
      <w:lvlText w:val="-"/>
      <w:lvlJc w:val="left"/>
      <w:pPr>
        <w:ind w:left="560" w:hanging="360"/>
      </w:pPr>
      <w:rPr>
        <w:rFonts w:ascii="Times New Roman" w:eastAsia="Times New Roman" w:hAnsi="Times New Roman" w:cs="Times New Roman" w:hint="default"/>
        <w:color w:val="000000"/>
        <w:sz w:val="20"/>
      </w:rPr>
    </w:lvl>
    <w:lvl w:ilvl="1" w:tplc="04190003" w:tentative="1">
      <w:start w:val="1"/>
      <w:numFmt w:val="bullet"/>
      <w:lvlText w:val="o"/>
      <w:lvlJc w:val="left"/>
      <w:pPr>
        <w:ind w:left="1280" w:hanging="360"/>
      </w:pPr>
      <w:rPr>
        <w:rFonts w:ascii="Courier New" w:hAnsi="Courier New" w:cs="Courier New" w:hint="default"/>
      </w:rPr>
    </w:lvl>
    <w:lvl w:ilvl="2" w:tplc="04190005" w:tentative="1">
      <w:start w:val="1"/>
      <w:numFmt w:val="bullet"/>
      <w:lvlText w:val=""/>
      <w:lvlJc w:val="left"/>
      <w:pPr>
        <w:ind w:left="2000" w:hanging="360"/>
      </w:pPr>
      <w:rPr>
        <w:rFonts w:ascii="Wingdings" w:hAnsi="Wingdings" w:hint="default"/>
      </w:rPr>
    </w:lvl>
    <w:lvl w:ilvl="3" w:tplc="04190001" w:tentative="1">
      <w:start w:val="1"/>
      <w:numFmt w:val="bullet"/>
      <w:lvlText w:val=""/>
      <w:lvlJc w:val="left"/>
      <w:pPr>
        <w:ind w:left="2720" w:hanging="360"/>
      </w:pPr>
      <w:rPr>
        <w:rFonts w:ascii="Symbol" w:hAnsi="Symbol" w:hint="default"/>
      </w:rPr>
    </w:lvl>
    <w:lvl w:ilvl="4" w:tplc="04190003" w:tentative="1">
      <w:start w:val="1"/>
      <w:numFmt w:val="bullet"/>
      <w:lvlText w:val="o"/>
      <w:lvlJc w:val="left"/>
      <w:pPr>
        <w:ind w:left="3440" w:hanging="360"/>
      </w:pPr>
      <w:rPr>
        <w:rFonts w:ascii="Courier New" w:hAnsi="Courier New" w:cs="Courier New" w:hint="default"/>
      </w:rPr>
    </w:lvl>
    <w:lvl w:ilvl="5" w:tplc="04190005" w:tentative="1">
      <w:start w:val="1"/>
      <w:numFmt w:val="bullet"/>
      <w:lvlText w:val=""/>
      <w:lvlJc w:val="left"/>
      <w:pPr>
        <w:ind w:left="4160" w:hanging="360"/>
      </w:pPr>
      <w:rPr>
        <w:rFonts w:ascii="Wingdings" w:hAnsi="Wingdings" w:hint="default"/>
      </w:rPr>
    </w:lvl>
    <w:lvl w:ilvl="6" w:tplc="04190001" w:tentative="1">
      <w:start w:val="1"/>
      <w:numFmt w:val="bullet"/>
      <w:lvlText w:val=""/>
      <w:lvlJc w:val="left"/>
      <w:pPr>
        <w:ind w:left="4880" w:hanging="360"/>
      </w:pPr>
      <w:rPr>
        <w:rFonts w:ascii="Symbol" w:hAnsi="Symbol" w:hint="default"/>
      </w:rPr>
    </w:lvl>
    <w:lvl w:ilvl="7" w:tplc="04190003" w:tentative="1">
      <w:start w:val="1"/>
      <w:numFmt w:val="bullet"/>
      <w:lvlText w:val="o"/>
      <w:lvlJc w:val="left"/>
      <w:pPr>
        <w:ind w:left="5600" w:hanging="360"/>
      </w:pPr>
      <w:rPr>
        <w:rFonts w:ascii="Courier New" w:hAnsi="Courier New" w:cs="Courier New" w:hint="default"/>
      </w:rPr>
    </w:lvl>
    <w:lvl w:ilvl="8" w:tplc="04190005" w:tentative="1">
      <w:start w:val="1"/>
      <w:numFmt w:val="bullet"/>
      <w:lvlText w:val=""/>
      <w:lvlJc w:val="left"/>
      <w:pPr>
        <w:ind w:left="6320" w:hanging="360"/>
      </w:pPr>
      <w:rPr>
        <w:rFonts w:ascii="Wingdings" w:hAnsi="Wingdings" w:hint="default"/>
      </w:rPr>
    </w:lvl>
  </w:abstractNum>
  <w:abstractNum w:abstractNumId="39" w15:restartNumberingAfterBreak="0">
    <w:nsid w:val="793A69A2"/>
    <w:multiLevelType w:val="hybridMultilevel"/>
    <w:tmpl w:val="9300E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7616DB"/>
    <w:multiLevelType w:val="multilevel"/>
    <w:tmpl w:val="1C3C8B94"/>
    <w:lvl w:ilvl="0">
      <w:start w:val="1"/>
      <w:numFmt w:val="decimal"/>
      <w:lvlText w:val="%1"/>
      <w:lvlJc w:val="left"/>
      <w:pPr>
        <w:ind w:left="119" w:hanging="284"/>
      </w:pPr>
      <w:rPr>
        <w:rFonts w:ascii="Times New Roman" w:eastAsia="Times New Roman" w:hAnsi="Times New Roman" w:cs="Times New Roman"/>
        <w:sz w:val="28"/>
        <w:szCs w:val="28"/>
      </w:rPr>
    </w:lvl>
    <w:lvl w:ilvl="1">
      <w:numFmt w:val="bullet"/>
      <w:lvlText w:val="•"/>
      <w:lvlJc w:val="left"/>
      <w:pPr>
        <w:ind w:left="1106" w:hanging="284"/>
      </w:pPr>
    </w:lvl>
    <w:lvl w:ilvl="2">
      <w:numFmt w:val="bullet"/>
      <w:lvlText w:val="•"/>
      <w:lvlJc w:val="left"/>
      <w:pPr>
        <w:ind w:left="2092" w:hanging="284"/>
      </w:pPr>
    </w:lvl>
    <w:lvl w:ilvl="3">
      <w:numFmt w:val="bullet"/>
      <w:lvlText w:val="•"/>
      <w:lvlJc w:val="left"/>
      <w:pPr>
        <w:ind w:left="3079" w:hanging="284"/>
      </w:pPr>
    </w:lvl>
    <w:lvl w:ilvl="4">
      <w:numFmt w:val="bullet"/>
      <w:lvlText w:val="•"/>
      <w:lvlJc w:val="left"/>
      <w:pPr>
        <w:ind w:left="4065" w:hanging="284"/>
      </w:pPr>
    </w:lvl>
    <w:lvl w:ilvl="5">
      <w:numFmt w:val="bullet"/>
      <w:lvlText w:val="•"/>
      <w:lvlJc w:val="left"/>
      <w:pPr>
        <w:ind w:left="5052" w:hanging="284"/>
      </w:pPr>
    </w:lvl>
    <w:lvl w:ilvl="6">
      <w:numFmt w:val="bullet"/>
      <w:lvlText w:val="•"/>
      <w:lvlJc w:val="left"/>
      <w:pPr>
        <w:ind w:left="6038" w:hanging="284"/>
      </w:pPr>
    </w:lvl>
    <w:lvl w:ilvl="7">
      <w:numFmt w:val="bullet"/>
      <w:lvlText w:val="•"/>
      <w:lvlJc w:val="left"/>
      <w:pPr>
        <w:ind w:left="7024" w:hanging="284"/>
      </w:pPr>
    </w:lvl>
    <w:lvl w:ilvl="8">
      <w:numFmt w:val="bullet"/>
      <w:lvlText w:val="•"/>
      <w:lvlJc w:val="left"/>
      <w:pPr>
        <w:ind w:left="8011" w:hanging="284"/>
      </w:pPr>
    </w:lvl>
  </w:abstractNum>
  <w:abstractNum w:abstractNumId="41" w15:restartNumberingAfterBreak="0">
    <w:nsid w:val="7E170218"/>
    <w:multiLevelType w:val="hybridMultilevel"/>
    <w:tmpl w:val="51BACD0C"/>
    <w:lvl w:ilvl="0" w:tplc="26307B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76258212">
    <w:abstractNumId w:val="1"/>
  </w:num>
  <w:num w:numId="2" w16cid:durableId="1105686362">
    <w:abstractNumId w:val="32"/>
  </w:num>
  <w:num w:numId="3" w16cid:durableId="1916474991">
    <w:abstractNumId w:val="7"/>
  </w:num>
  <w:num w:numId="4" w16cid:durableId="18431709">
    <w:abstractNumId w:val="9"/>
  </w:num>
  <w:num w:numId="5" w16cid:durableId="980622919">
    <w:abstractNumId w:val="6"/>
  </w:num>
  <w:num w:numId="6" w16cid:durableId="834078296">
    <w:abstractNumId w:val="4"/>
  </w:num>
  <w:num w:numId="7" w16cid:durableId="1759400800">
    <w:abstractNumId w:val="24"/>
  </w:num>
  <w:num w:numId="8" w16cid:durableId="1498111225">
    <w:abstractNumId w:val="33"/>
  </w:num>
  <w:num w:numId="9" w16cid:durableId="843057739">
    <w:abstractNumId w:val="31"/>
  </w:num>
  <w:num w:numId="10" w16cid:durableId="1453941167">
    <w:abstractNumId w:val="26"/>
  </w:num>
  <w:num w:numId="11" w16cid:durableId="1762948268">
    <w:abstractNumId w:val="13"/>
  </w:num>
  <w:num w:numId="12" w16cid:durableId="65222612">
    <w:abstractNumId w:val="17"/>
  </w:num>
  <w:num w:numId="13" w16cid:durableId="1616210285">
    <w:abstractNumId w:val="30"/>
  </w:num>
  <w:num w:numId="14" w16cid:durableId="1887833178">
    <w:abstractNumId w:val="5"/>
  </w:num>
  <w:num w:numId="15" w16cid:durableId="735011930">
    <w:abstractNumId w:val="39"/>
  </w:num>
  <w:num w:numId="16" w16cid:durableId="16926164">
    <w:abstractNumId w:val="25"/>
  </w:num>
  <w:num w:numId="17" w16cid:durableId="37630417">
    <w:abstractNumId w:val="37"/>
  </w:num>
  <w:num w:numId="18" w16cid:durableId="2080470890">
    <w:abstractNumId w:val="18"/>
  </w:num>
  <w:num w:numId="19" w16cid:durableId="183596685">
    <w:abstractNumId w:val="11"/>
  </w:num>
  <w:num w:numId="20" w16cid:durableId="688600337">
    <w:abstractNumId w:val="21"/>
  </w:num>
  <w:num w:numId="21" w16cid:durableId="756828841">
    <w:abstractNumId w:val="2"/>
  </w:num>
  <w:num w:numId="22" w16cid:durableId="818814350">
    <w:abstractNumId w:val="0"/>
  </w:num>
  <w:num w:numId="23" w16cid:durableId="1175875676">
    <w:abstractNumId w:val="19"/>
  </w:num>
  <w:num w:numId="24" w16cid:durableId="1511750380">
    <w:abstractNumId w:val="15"/>
  </w:num>
  <w:num w:numId="25" w16cid:durableId="130095771">
    <w:abstractNumId w:val="40"/>
  </w:num>
  <w:num w:numId="26" w16cid:durableId="1495955002">
    <w:abstractNumId w:val="34"/>
  </w:num>
  <w:num w:numId="27" w16cid:durableId="240526939">
    <w:abstractNumId w:val="28"/>
  </w:num>
  <w:num w:numId="28" w16cid:durableId="1135756554">
    <w:abstractNumId w:val="27"/>
  </w:num>
  <w:num w:numId="29" w16cid:durableId="1704550642">
    <w:abstractNumId w:val="10"/>
  </w:num>
  <w:num w:numId="30" w16cid:durableId="836119708">
    <w:abstractNumId w:val="35"/>
  </w:num>
  <w:num w:numId="31" w16cid:durableId="2123959026">
    <w:abstractNumId w:val="20"/>
  </w:num>
  <w:num w:numId="32" w16cid:durableId="1057825350">
    <w:abstractNumId w:val="14"/>
  </w:num>
  <w:num w:numId="33" w16cid:durableId="39940500">
    <w:abstractNumId w:val="23"/>
  </w:num>
  <w:num w:numId="34" w16cid:durableId="1562250751">
    <w:abstractNumId w:val="12"/>
  </w:num>
  <w:num w:numId="35" w16cid:durableId="1366054817">
    <w:abstractNumId w:val="41"/>
  </w:num>
  <w:num w:numId="36" w16cid:durableId="1899247806">
    <w:abstractNumId w:val="3"/>
  </w:num>
  <w:num w:numId="37" w16cid:durableId="1650787329">
    <w:abstractNumId w:val="22"/>
  </w:num>
  <w:num w:numId="38" w16cid:durableId="491721692">
    <w:abstractNumId w:val="38"/>
  </w:num>
  <w:num w:numId="39" w16cid:durableId="384448842">
    <w:abstractNumId w:val="16"/>
  </w:num>
  <w:num w:numId="40" w16cid:durableId="1647122042">
    <w:abstractNumId w:val="36"/>
  </w:num>
  <w:num w:numId="41" w16cid:durableId="682518197">
    <w:abstractNumId w:val="8"/>
  </w:num>
  <w:num w:numId="42" w16cid:durableId="1156460205">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28A"/>
    <w:rsid w:val="0000196F"/>
    <w:rsid w:val="00004CFA"/>
    <w:rsid w:val="00007E1B"/>
    <w:rsid w:val="00011A52"/>
    <w:rsid w:val="0001254F"/>
    <w:rsid w:val="0001305A"/>
    <w:rsid w:val="00013433"/>
    <w:rsid w:val="000137E0"/>
    <w:rsid w:val="0001387A"/>
    <w:rsid w:val="000204F0"/>
    <w:rsid w:val="00023D24"/>
    <w:rsid w:val="00025577"/>
    <w:rsid w:val="000260D1"/>
    <w:rsid w:val="000267C5"/>
    <w:rsid w:val="0003228D"/>
    <w:rsid w:val="000340E6"/>
    <w:rsid w:val="000341E5"/>
    <w:rsid w:val="00037B64"/>
    <w:rsid w:val="00040757"/>
    <w:rsid w:val="000418CB"/>
    <w:rsid w:val="00044666"/>
    <w:rsid w:val="00045B6D"/>
    <w:rsid w:val="0005040E"/>
    <w:rsid w:val="00050B7A"/>
    <w:rsid w:val="00063CE0"/>
    <w:rsid w:val="000646F3"/>
    <w:rsid w:val="00066DD5"/>
    <w:rsid w:val="00071404"/>
    <w:rsid w:val="000731B6"/>
    <w:rsid w:val="00075E4B"/>
    <w:rsid w:val="000762CE"/>
    <w:rsid w:val="00076F2A"/>
    <w:rsid w:val="0007768A"/>
    <w:rsid w:val="00077A2F"/>
    <w:rsid w:val="000809AC"/>
    <w:rsid w:val="000829C7"/>
    <w:rsid w:val="00083458"/>
    <w:rsid w:val="0008485D"/>
    <w:rsid w:val="00085051"/>
    <w:rsid w:val="000863B5"/>
    <w:rsid w:val="00087E21"/>
    <w:rsid w:val="0009005C"/>
    <w:rsid w:val="000930C9"/>
    <w:rsid w:val="000943CD"/>
    <w:rsid w:val="00096162"/>
    <w:rsid w:val="00096D11"/>
    <w:rsid w:val="000970E6"/>
    <w:rsid w:val="000A0228"/>
    <w:rsid w:val="000A0F75"/>
    <w:rsid w:val="000A32FA"/>
    <w:rsid w:val="000A6CB1"/>
    <w:rsid w:val="000A77C8"/>
    <w:rsid w:val="000A7BDE"/>
    <w:rsid w:val="000B087F"/>
    <w:rsid w:val="000B32BF"/>
    <w:rsid w:val="000B4060"/>
    <w:rsid w:val="000B7160"/>
    <w:rsid w:val="000B7DF0"/>
    <w:rsid w:val="000C1EBC"/>
    <w:rsid w:val="000C7A87"/>
    <w:rsid w:val="000D143B"/>
    <w:rsid w:val="000D1E3E"/>
    <w:rsid w:val="000D1E40"/>
    <w:rsid w:val="000D50D1"/>
    <w:rsid w:val="000D55B8"/>
    <w:rsid w:val="000D6438"/>
    <w:rsid w:val="000D71B9"/>
    <w:rsid w:val="000D72A7"/>
    <w:rsid w:val="000E2031"/>
    <w:rsid w:val="000E4602"/>
    <w:rsid w:val="000E59FD"/>
    <w:rsid w:val="000E6F9C"/>
    <w:rsid w:val="000E772E"/>
    <w:rsid w:val="000E7B04"/>
    <w:rsid w:val="000F0536"/>
    <w:rsid w:val="000F1086"/>
    <w:rsid w:val="000F1F88"/>
    <w:rsid w:val="000F2989"/>
    <w:rsid w:val="000F2E1C"/>
    <w:rsid w:val="000F34C6"/>
    <w:rsid w:val="000F49AB"/>
    <w:rsid w:val="000F5247"/>
    <w:rsid w:val="000F6304"/>
    <w:rsid w:val="000F6FA2"/>
    <w:rsid w:val="000F78FB"/>
    <w:rsid w:val="000F7A0A"/>
    <w:rsid w:val="00100653"/>
    <w:rsid w:val="001009E6"/>
    <w:rsid w:val="00101A9B"/>
    <w:rsid w:val="001021E7"/>
    <w:rsid w:val="00106BC1"/>
    <w:rsid w:val="0011285F"/>
    <w:rsid w:val="00113CF7"/>
    <w:rsid w:val="00115E33"/>
    <w:rsid w:val="001164A1"/>
    <w:rsid w:val="00116EE1"/>
    <w:rsid w:val="001208B9"/>
    <w:rsid w:val="00124DA6"/>
    <w:rsid w:val="00130BC9"/>
    <w:rsid w:val="00131A0D"/>
    <w:rsid w:val="00133993"/>
    <w:rsid w:val="001351DF"/>
    <w:rsid w:val="00136A7B"/>
    <w:rsid w:val="00142ED5"/>
    <w:rsid w:val="0014405E"/>
    <w:rsid w:val="00144E51"/>
    <w:rsid w:val="0014518E"/>
    <w:rsid w:val="001455BD"/>
    <w:rsid w:val="0014666B"/>
    <w:rsid w:val="001512F7"/>
    <w:rsid w:val="00151B61"/>
    <w:rsid w:val="00153520"/>
    <w:rsid w:val="001538D1"/>
    <w:rsid w:val="00155113"/>
    <w:rsid w:val="00155B15"/>
    <w:rsid w:val="001616B8"/>
    <w:rsid w:val="00170B73"/>
    <w:rsid w:val="00173824"/>
    <w:rsid w:val="001743EE"/>
    <w:rsid w:val="00174F61"/>
    <w:rsid w:val="00176086"/>
    <w:rsid w:val="0018268C"/>
    <w:rsid w:val="00183910"/>
    <w:rsid w:val="00185B3E"/>
    <w:rsid w:val="00185F97"/>
    <w:rsid w:val="00190193"/>
    <w:rsid w:val="00192158"/>
    <w:rsid w:val="0019319B"/>
    <w:rsid w:val="00193252"/>
    <w:rsid w:val="0019573E"/>
    <w:rsid w:val="00196F1C"/>
    <w:rsid w:val="001A18DA"/>
    <w:rsid w:val="001A226F"/>
    <w:rsid w:val="001A743B"/>
    <w:rsid w:val="001A7ACA"/>
    <w:rsid w:val="001B04CD"/>
    <w:rsid w:val="001B3725"/>
    <w:rsid w:val="001B4A4E"/>
    <w:rsid w:val="001B4EDC"/>
    <w:rsid w:val="001B65B4"/>
    <w:rsid w:val="001B675C"/>
    <w:rsid w:val="001C3068"/>
    <w:rsid w:val="001C483F"/>
    <w:rsid w:val="001C5B93"/>
    <w:rsid w:val="001C6A43"/>
    <w:rsid w:val="001C6D41"/>
    <w:rsid w:val="001D013F"/>
    <w:rsid w:val="001D1CDC"/>
    <w:rsid w:val="001D355F"/>
    <w:rsid w:val="001D4337"/>
    <w:rsid w:val="001D694B"/>
    <w:rsid w:val="001D773A"/>
    <w:rsid w:val="001E3CF3"/>
    <w:rsid w:val="001E597A"/>
    <w:rsid w:val="001F2793"/>
    <w:rsid w:val="00200D3C"/>
    <w:rsid w:val="00201720"/>
    <w:rsid w:val="00201B46"/>
    <w:rsid w:val="002029FD"/>
    <w:rsid w:val="00204153"/>
    <w:rsid w:val="00204473"/>
    <w:rsid w:val="00206374"/>
    <w:rsid w:val="00206568"/>
    <w:rsid w:val="00207168"/>
    <w:rsid w:val="00207EC1"/>
    <w:rsid w:val="0021066C"/>
    <w:rsid w:val="00210F8B"/>
    <w:rsid w:val="002113B5"/>
    <w:rsid w:val="002124D4"/>
    <w:rsid w:val="00214AB5"/>
    <w:rsid w:val="00217553"/>
    <w:rsid w:val="00217E1C"/>
    <w:rsid w:val="00222F0F"/>
    <w:rsid w:val="0022339F"/>
    <w:rsid w:val="002269EF"/>
    <w:rsid w:val="002271CD"/>
    <w:rsid w:val="00230397"/>
    <w:rsid w:val="00230B1E"/>
    <w:rsid w:val="0023152A"/>
    <w:rsid w:val="00234B80"/>
    <w:rsid w:val="00235DB8"/>
    <w:rsid w:val="002368C7"/>
    <w:rsid w:val="00237D74"/>
    <w:rsid w:val="002419F7"/>
    <w:rsid w:val="00242040"/>
    <w:rsid w:val="0024302C"/>
    <w:rsid w:val="00243A25"/>
    <w:rsid w:val="00246406"/>
    <w:rsid w:val="0025024F"/>
    <w:rsid w:val="00253942"/>
    <w:rsid w:val="0025597F"/>
    <w:rsid w:val="00255A1D"/>
    <w:rsid w:val="002561CA"/>
    <w:rsid w:val="00262625"/>
    <w:rsid w:val="002643E5"/>
    <w:rsid w:val="00264561"/>
    <w:rsid w:val="00264938"/>
    <w:rsid w:val="0027147E"/>
    <w:rsid w:val="00271BCD"/>
    <w:rsid w:val="00272922"/>
    <w:rsid w:val="00274E9D"/>
    <w:rsid w:val="00276BFE"/>
    <w:rsid w:val="00284AED"/>
    <w:rsid w:val="00285219"/>
    <w:rsid w:val="0028539F"/>
    <w:rsid w:val="00290615"/>
    <w:rsid w:val="00294FFE"/>
    <w:rsid w:val="002961F5"/>
    <w:rsid w:val="0029654D"/>
    <w:rsid w:val="00297424"/>
    <w:rsid w:val="002A1BED"/>
    <w:rsid w:val="002A1D9C"/>
    <w:rsid w:val="002A571D"/>
    <w:rsid w:val="002A74FC"/>
    <w:rsid w:val="002B273F"/>
    <w:rsid w:val="002B5DAE"/>
    <w:rsid w:val="002B736F"/>
    <w:rsid w:val="002C0285"/>
    <w:rsid w:val="002C5F93"/>
    <w:rsid w:val="002C6B57"/>
    <w:rsid w:val="002C76B1"/>
    <w:rsid w:val="002D1407"/>
    <w:rsid w:val="002D1D30"/>
    <w:rsid w:val="002E2BBA"/>
    <w:rsid w:val="002E3E69"/>
    <w:rsid w:val="002E4EDB"/>
    <w:rsid w:val="002E754C"/>
    <w:rsid w:val="002E780F"/>
    <w:rsid w:val="002E7AF4"/>
    <w:rsid w:val="002F0F77"/>
    <w:rsid w:val="002F2454"/>
    <w:rsid w:val="002F2C5D"/>
    <w:rsid w:val="002F2CCB"/>
    <w:rsid w:val="002F34F4"/>
    <w:rsid w:val="002F3D57"/>
    <w:rsid w:val="002F43EB"/>
    <w:rsid w:val="002F598C"/>
    <w:rsid w:val="003006BA"/>
    <w:rsid w:val="003012FD"/>
    <w:rsid w:val="00301963"/>
    <w:rsid w:val="00303A41"/>
    <w:rsid w:val="0030401C"/>
    <w:rsid w:val="00304B57"/>
    <w:rsid w:val="00305770"/>
    <w:rsid w:val="00306518"/>
    <w:rsid w:val="003068EC"/>
    <w:rsid w:val="00311BA6"/>
    <w:rsid w:val="0031732D"/>
    <w:rsid w:val="003203A6"/>
    <w:rsid w:val="00325762"/>
    <w:rsid w:val="00327076"/>
    <w:rsid w:val="00330483"/>
    <w:rsid w:val="003321CA"/>
    <w:rsid w:val="003330C4"/>
    <w:rsid w:val="00333B7A"/>
    <w:rsid w:val="00335F5C"/>
    <w:rsid w:val="0034011C"/>
    <w:rsid w:val="00340EC1"/>
    <w:rsid w:val="00340EF2"/>
    <w:rsid w:val="00341F2A"/>
    <w:rsid w:val="003435AE"/>
    <w:rsid w:val="003448A7"/>
    <w:rsid w:val="00344974"/>
    <w:rsid w:val="0034518E"/>
    <w:rsid w:val="003454C6"/>
    <w:rsid w:val="0034687E"/>
    <w:rsid w:val="0034739B"/>
    <w:rsid w:val="00347C0C"/>
    <w:rsid w:val="00350981"/>
    <w:rsid w:val="00350D6F"/>
    <w:rsid w:val="00352523"/>
    <w:rsid w:val="003535AB"/>
    <w:rsid w:val="00353719"/>
    <w:rsid w:val="0035677C"/>
    <w:rsid w:val="003600AA"/>
    <w:rsid w:val="00360668"/>
    <w:rsid w:val="00364324"/>
    <w:rsid w:val="003653F2"/>
    <w:rsid w:val="0036639F"/>
    <w:rsid w:val="00366F35"/>
    <w:rsid w:val="00376628"/>
    <w:rsid w:val="00380B19"/>
    <w:rsid w:val="00382AEF"/>
    <w:rsid w:val="0039224D"/>
    <w:rsid w:val="00397036"/>
    <w:rsid w:val="003978E0"/>
    <w:rsid w:val="003A5EAE"/>
    <w:rsid w:val="003B17A4"/>
    <w:rsid w:val="003B1A3D"/>
    <w:rsid w:val="003B2200"/>
    <w:rsid w:val="003B234E"/>
    <w:rsid w:val="003B46B5"/>
    <w:rsid w:val="003B4DE1"/>
    <w:rsid w:val="003B623A"/>
    <w:rsid w:val="003B6B74"/>
    <w:rsid w:val="003B7EFA"/>
    <w:rsid w:val="003C1FA8"/>
    <w:rsid w:val="003C3278"/>
    <w:rsid w:val="003C4CD3"/>
    <w:rsid w:val="003C58AC"/>
    <w:rsid w:val="003C5967"/>
    <w:rsid w:val="003C5D52"/>
    <w:rsid w:val="003C6AF6"/>
    <w:rsid w:val="003C7696"/>
    <w:rsid w:val="003C78D1"/>
    <w:rsid w:val="003D0998"/>
    <w:rsid w:val="003D100C"/>
    <w:rsid w:val="003D2732"/>
    <w:rsid w:val="003D573D"/>
    <w:rsid w:val="003D75CE"/>
    <w:rsid w:val="003D7E14"/>
    <w:rsid w:val="003E4C33"/>
    <w:rsid w:val="003E5504"/>
    <w:rsid w:val="003E56F8"/>
    <w:rsid w:val="003E6AF0"/>
    <w:rsid w:val="003E6F4D"/>
    <w:rsid w:val="003E7906"/>
    <w:rsid w:val="003F05F1"/>
    <w:rsid w:val="003F44CF"/>
    <w:rsid w:val="003F46D7"/>
    <w:rsid w:val="003F66E5"/>
    <w:rsid w:val="003F7871"/>
    <w:rsid w:val="003F7FC5"/>
    <w:rsid w:val="00401160"/>
    <w:rsid w:val="00401697"/>
    <w:rsid w:val="004019AB"/>
    <w:rsid w:val="004043A6"/>
    <w:rsid w:val="004047D6"/>
    <w:rsid w:val="00406AB3"/>
    <w:rsid w:val="0041342E"/>
    <w:rsid w:val="00413EB0"/>
    <w:rsid w:val="00415173"/>
    <w:rsid w:val="004170A9"/>
    <w:rsid w:val="004175B9"/>
    <w:rsid w:val="0042071A"/>
    <w:rsid w:val="0042081F"/>
    <w:rsid w:val="00420CC7"/>
    <w:rsid w:val="00423535"/>
    <w:rsid w:val="00425A48"/>
    <w:rsid w:val="0042727D"/>
    <w:rsid w:val="0043025E"/>
    <w:rsid w:val="00430A2E"/>
    <w:rsid w:val="004329A5"/>
    <w:rsid w:val="00434679"/>
    <w:rsid w:val="00437368"/>
    <w:rsid w:val="004439C3"/>
    <w:rsid w:val="00444D3A"/>
    <w:rsid w:val="00445576"/>
    <w:rsid w:val="00445588"/>
    <w:rsid w:val="00447C06"/>
    <w:rsid w:val="00452602"/>
    <w:rsid w:val="00452BF4"/>
    <w:rsid w:val="00455FC3"/>
    <w:rsid w:val="00457B82"/>
    <w:rsid w:val="00460804"/>
    <w:rsid w:val="0046092C"/>
    <w:rsid w:val="00460CA4"/>
    <w:rsid w:val="00461858"/>
    <w:rsid w:val="00463F3F"/>
    <w:rsid w:val="00467CD7"/>
    <w:rsid w:val="00471251"/>
    <w:rsid w:val="004717A2"/>
    <w:rsid w:val="00472242"/>
    <w:rsid w:val="004735EF"/>
    <w:rsid w:val="004740C8"/>
    <w:rsid w:val="004745EB"/>
    <w:rsid w:val="00475931"/>
    <w:rsid w:val="00477377"/>
    <w:rsid w:val="00480B4D"/>
    <w:rsid w:val="00480FD1"/>
    <w:rsid w:val="00481018"/>
    <w:rsid w:val="00482050"/>
    <w:rsid w:val="00485332"/>
    <w:rsid w:val="004856B2"/>
    <w:rsid w:val="00487338"/>
    <w:rsid w:val="00490572"/>
    <w:rsid w:val="00494B69"/>
    <w:rsid w:val="00494E78"/>
    <w:rsid w:val="00495807"/>
    <w:rsid w:val="00496139"/>
    <w:rsid w:val="004A19D9"/>
    <w:rsid w:val="004A34A6"/>
    <w:rsid w:val="004B6845"/>
    <w:rsid w:val="004B6BC9"/>
    <w:rsid w:val="004B7EBC"/>
    <w:rsid w:val="004C207C"/>
    <w:rsid w:val="004C3208"/>
    <w:rsid w:val="004D0406"/>
    <w:rsid w:val="004D19FA"/>
    <w:rsid w:val="004D1E77"/>
    <w:rsid w:val="004D3B61"/>
    <w:rsid w:val="004D577F"/>
    <w:rsid w:val="004D5BC2"/>
    <w:rsid w:val="004D68A9"/>
    <w:rsid w:val="004E04B7"/>
    <w:rsid w:val="004E15C8"/>
    <w:rsid w:val="004E5721"/>
    <w:rsid w:val="004E73C2"/>
    <w:rsid w:val="004F160A"/>
    <w:rsid w:val="004F4E22"/>
    <w:rsid w:val="004F66C1"/>
    <w:rsid w:val="004F70A5"/>
    <w:rsid w:val="0050143B"/>
    <w:rsid w:val="005014C2"/>
    <w:rsid w:val="005015EB"/>
    <w:rsid w:val="00502044"/>
    <w:rsid w:val="005033D5"/>
    <w:rsid w:val="00504BA1"/>
    <w:rsid w:val="00505CD4"/>
    <w:rsid w:val="00506C30"/>
    <w:rsid w:val="0050736C"/>
    <w:rsid w:val="00510305"/>
    <w:rsid w:val="00510FE9"/>
    <w:rsid w:val="00511D45"/>
    <w:rsid w:val="00516483"/>
    <w:rsid w:val="0051787A"/>
    <w:rsid w:val="0052117A"/>
    <w:rsid w:val="005225DB"/>
    <w:rsid w:val="0052577C"/>
    <w:rsid w:val="00525B5C"/>
    <w:rsid w:val="00525E3E"/>
    <w:rsid w:val="005302D3"/>
    <w:rsid w:val="00530BD3"/>
    <w:rsid w:val="00531603"/>
    <w:rsid w:val="005319DA"/>
    <w:rsid w:val="00533701"/>
    <w:rsid w:val="0053442D"/>
    <w:rsid w:val="0053688F"/>
    <w:rsid w:val="00542017"/>
    <w:rsid w:val="00542046"/>
    <w:rsid w:val="00542944"/>
    <w:rsid w:val="0054358F"/>
    <w:rsid w:val="00544908"/>
    <w:rsid w:val="00546786"/>
    <w:rsid w:val="00546810"/>
    <w:rsid w:val="00551737"/>
    <w:rsid w:val="00554C01"/>
    <w:rsid w:val="00554D4D"/>
    <w:rsid w:val="005550C1"/>
    <w:rsid w:val="00555307"/>
    <w:rsid w:val="00555783"/>
    <w:rsid w:val="00557D21"/>
    <w:rsid w:val="00557EF8"/>
    <w:rsid w:val="005615B4"/>
    <w:rsid w:val="005634FC"/>
    <w:rsid w:val="00564B42"/>
    <w:rsid w:val="00565EDC"/>
    <w:rsid w:val="00566ADE"/>
    <w:rsid w:val="00567C0F"/>
    <w:rsid w:val="00573357"/>
    <w:rsid w:val="00575916"/>
    <w:rsid w:val="0057787E"/>
    <w:rsid w:val="00581251"/>
    <w:rsid w:val="0058449A"/>
    <w:rsid w:val="005867D3"/>
    <w:rsid w:val="00586807"/>
    <w:rsid w:val="0058780E"/>
    <w:rsid w:val="00592771"/>
    <w:rsid w:val="00593814"/>
    <w:rsid w:val="005959E4"/>
    <w:rsid w:val="00595B85"/>
    <w:rsid w:val="0059737A"/>
    <w:rsid w:val="00597725"/>
    <w:rsid w:val="005A0251"/>
    <w:rsid w:val="005A0674"/>
    <w:rsid w:val="005A1625"/>
    <w:rsid w:val="005A5663"/>
    <w:rsid w:val="005A6134"/>
    <w:rsid w:val="005B03BC"/>
    <w:rsid w:val="005B27FA"/>
    <w:rsid w:val="005B2C60"/>
    <w:rsid w:val="005B4A80"/>
    <w:rsid w:val="005B63FA"/>
    <w:rsid w:val="005C45B0"/>
    <w:rsid w:val="005C583E"/>
    <w:rsid w:val="005C5DAE"/>
    <w:rsid w:val="005C6E37"/>
    <w:rsid w:val="005D1DDC"/>
    <w:rsid w:val="005D6BA9"/>
    <w:rsid w:val="005D6CC7"/>
    <w:rsid w:val="005E23A1"/>
    <w:rsid w:val="005E2A0D"/>
    <w:rsid w:val="005E41DD"/>
    <w:rsid w:val="005E5F4C"/>
    <w:rsid w:val="005E6813"/>
    <w:rsid w:val="005F056F"/>
    <w:rsid w:val="005F16D7"/>
    <w:rsid w:val="005F2DEF"/>
    <w:rsid w:val="005F4D8E"/>
    <w:rsid w:val="005F60EE"/>
    <w:rsid w:val="005F7557"/>
    <w:rsid w:val="00604E3A"/>
    <w:rsid w:val="00607765"/>
    <w:rsid w:val="00610B72"/>
    <w:rsid w:val="006113BC"/>
    <w:rsid w:val="00612425"/>
    <w:rsid w:val="00612BAA"/>
    <w:rsid w:val="00613F4E"/>
    <w:rsid w:val="00614888"/>
    <w:rsid w:val="00615092"/>
    <w:rsid w:val="006154B5"/>
    <w:rsid w:val="006161C4"/>
    <w:rsid w:val="00616E2A"/>
    <w:rsid w:val="00621089"/>
    <w:rsid w:val="006257AC"/>
    <w:rsid w:val="00625831"/>
    <w:rsid w:val="00625E64"/>
    <w:rsid w:val="00627A90"/>
    <w:rsid w:val="006310B6"/>
    <w:rsid w:val="006339E0"/>
    <w:rsid w:val="006345DA"/>
    <w:rsid w:val="00636229"/>
    <w:rsid w:val="0063787F"/>
    <w:rsid w:val="00642D35"/>
    <w:rsid w:val="0064393E"/>
    <w:rsid w:val="00643B4B"/>
    <w:rsid w:val="006463EA"/>
    <w:rsid w:val="00646E4B"/>
    <w:rsid w:val="0065123F"/>
    <w:rsid w:val="00651C53"/>
    <w:rsid w:val="00657388"/>
    <w:rsid w:val="006605F9"/>
    <w:rsid w:val="006636AE"/>
    <w:rsid w:val="00665577"/>
    <w:rsid w:val="00665D91"/>
    <w:rsid w:val="00666390"/>
    <w:rsid w:val="00666A3C"/>
    <w:rsid w:val="00666D78"/>
    <w:rsid w:val="00671A79"/>
    <w:rsid w:val="00672364"/>
    <w:rsid w:val="006741D4"/>
    <w:rsid w:val="00675E0F"/>
    <w:rsid w:val="0067601F"/>
    <w:rsid w:val="0067685E"/>
    <w:rsid w:val="006815B5"/>
    <w:rsid w:val="00685524"/>
    <w:rsid w:val="006863CD"/>
    <w:rsid w:val="0068718F"/>
    <w:rsid w:val="006908A6"/>
    <w:rsid w:val="00691854"/>
    <w:rsid w:val="00691B1E"/>
    <w:rsid w:val="0069389E"/>
    <w:rsid w:val="00693FDE"/>
    <w:rsid w:val="00695825"/>
    <w:rsid w:val="00696B86"/>
    <w:rsid w:val="006A0193"/>
    <w:rsid w:val="006A0EEF"/>
    <w:rsid w:val="006A1274"/>
    <w:rsid w:val="006A1573"/>
    <w:rsid w:val="006A45F6"/>
    <w:rsid w:val="006A7142"/>
    <w:rsid w:val="006A7634"/>
    <w:rsid w:val="006A7D97"/>
    <w:rsid w:val="006B0756"/>
    <w:rsid w:val="006B444A"/>
    <w:rsid w:val="006B58AE"/>
    <w:rsid w:val="006B71DC"/>
    <w:rsid w:val="006C0A55"/>
    <w:rsid w:val="006C541E"/>
    <w:rsid w:val="006D03E3"/>
    <w:rsid w:val="006D1F4B"/>
    <w:rsid w:val="006D3E09"/>
    <w:rsid w:val="006D598B"/>
    <w:rsid w:val="006D7072"/>
    <w:rsid w:val="006D72EB"/>
    <w:rsid w:val="006E2033"/>
    <w:rsid w:val="006E4857"/>
    <w:rsid w:val="006E4BA4"/>
    <w:rsid w:val="006E531D"/>
    <w:rsid w:val="006E5BD2"/>
    <w:rsid w:val="006E5E6A"/>
    <w:rsid w:val="006E6198"/>
    <w:rsid w:val="006E7949"/>
    <w:rsid w:val="006F4B15"/>
    <w:rsid w:val="006F4B82"/>
    <w:rsid w:val="006F5860"/>
    <w:rsid w:val="006F7B0C"/>
    <w:rsid w:val="00701E71"/>
    <w:rsid w:val="00705260"/>
    <w:rsid w:val="00712642"/>
    <w:rsid w:val="007137FC"/>
    <w:rsid w:val="00713A48"/>
    <w:rsid w:val="007157C2"/>
    <w:rsid w:val="007158EC"/>
    <w:rsid w:val="00715ABB"/>
    <w:rsid w:val="00715DA9"/>
    <w:rsid w:val="007169CA"/>
    <w:rsid w:val="00720E7C"/>
    <w:rsid w:val="00721033"/>
    <w:rsid w:val="00721204"/>
    <w:rsid w:val="0072306C"/>
    <w:rsid w:val="00723D4B"/>
    <w:rsid w:val="00724522"/>
    <w:rsid w:val="007251D1"/>
    <w:rsid w:val="007279C2"/>
    <w:rsid w:val="007301E5"/>
    <w:rsid w:val="0073114A"/>
    <w:rsid w:val="007324DC"/>
    <w:rsid w:val="00732A37"/>
    <w:rsid w:val="007337C3"/>
    <w:rsid w:val="007352B4"/>
    <w:rsid w:val="0073797B"/>
    <w:rsid w:val="00740365"/>
    <w:rsid w:val="00741CA5"/>
    <w:rsid w:val="00744C24"/>
    <w:rsid w:val="00745F14"/>
    <w:rsid w:val="007475E9"/>
    <w:rsid w:val="00747C35"/>
    <w:rsid w:val="0075350A"/>
    <w:rsid w:val="00753753"/>
    <w:rsid w:val="007558F7"/>
    <w:rsid w:val="00760B04"/>
    <w:rsid w:val="00762A4B"/>
    <w:rsid w:val="007635A0"/>
    <w:rsid w:val="00770F93"/>
    <w:rsid w:val="00771EC9"/>
    <w:rsid w:val="00772AD6"/>
    <w:rsid w:val="00773F89"/>
    <w:rsid w:val="00774AA6"/>
    <w:rsid w:val="00774EBD"/>
    <w:rsid w:val="00775AD1"/>
    <w:rsid w:val="00775BFA"/>
    <w:rsid w:val="00780D5C"/>
    <w:rsid w:val="0078253D"/>
    <w:rsid w:val="00782F26"/>
    <w:rsid w:val="00785945"/>
    <w:rsid w:val="00790431"/>
    <w:rsid w:val="007942A3"/>
    <w:rsid w:val="00796A9F"/>
    <w:rsid w:val="007A00C1"/>
    <w:rsid w:val="007A1705"/>
    <w:rsid w:val="007A42B2"/>
    <w:rsid w:val="007A4399"/>
    <w:rsid w:val="007A43D3"/>
    <w:rsid w:val="007A6647"/>
    <w:rsid w:val="007A66C1"/>
    <w:rsid w:val="007B03E1"/>
    <w:rsid w:val="007B2AF4"/>
    <w:rsid w:val="007B3757"/>
    <w:rsid w:val="007B57CA"/>
    <w:rsid w:val="007B5F4D"/>
    <w:rsid w:val="007B61F7"/>
    <w:rsid w:val="007B7880"/>
    <w:rsid w:val="007B7977"/>
    <w:rsid w:val="007C10D9"/>
    <w:rsid w:val="007C6852"/>
    <w:rsid w:val="007C6CFC"/>
    <w:rsid w:val="007D21AF"/>
    <w:rsid w:val="007D4097"/>
    <w:rsid w:val="007D64DE"/>
    <w:rsid w:val="007D6941"/>
    <w:rsid w:val="007D71F5"/>
    <w:rsid w:val="007E03D2"/>
    <w:rsid w:val="007E2837"/>
    <w:rsid w:val="007E33B9"/>
    <w:rsid w:val="007E3B91"/>
    <w:rsid w:val="007E42ED"/>
    <w:rsid w:val="007E4F34"/>
    <w:rsid w:val="007E676A"/>
    <w:rsid w:val="007E70E5"/>
    <w:rsid w:val="007E72A4"/>
    <w:rsid w:val="007F2231"/>
    <w:rsid w:val="007F4AF1"/>
    <w:rsid w:val="007F629B"/>
    <w:rsid w:val="008016DA"/>
    <w:rsid w:val="0080482A"/>
    <w:rsid w:val="0080766F"/>
    <w:rsid w:val="00807D76"/>
    <w:rsid w:val="008135FB"/>
    <w:rsid w:val="00814E47"/>
    <w:rsid w:val="00817AD6"/>
    <w:rsid w:val="00820D44"/>
    <w:rsid w:val="00821396"/>
    <w:rsid w:val="008214A8"/>
    <w:rsid w:val="00822AE6"/>
    <w:rsid w:val="00822CEA"/>
    <w:rsid w:val="00836F8C"/>
    <w:rsid w:val="00841BB6"/>
    <w:rsid w:val="00844021"/>
    <w:rsid w:val="008504CA"/>
    <w:rsid w:val="00850EAD"/>
    <w:rsid w:val="00852257"/>
    <w:rsid w:val="008528DD"/>
    <w:rsid w:val="0085587B"/>
    <w:rsid w:val="00856BEC"/>
    <w:rsid w:val="0085722D"/>
    <w:rsid w:val="00857A3B"/>
    <w:rsid w:val="00857B67"/>
    <w:rsid w:val="008610F0"/>
    <w:rsid w:val="0086128A"/>
    <w:rsid w:val="00861C6E"/>
    <w:rsid w:val="0086394B"/>
    <w:rsid w:val="008646A6"/>
    <w:rsid w:val="008651E7"/>
    <w:rsid w:val="00872D41"/>
    <w:rsid w:val="00875720"/>
    <w:rsid w:val="0087587C"/>
    <w:rsid w:val="008766C0"/>
    <w:rsid w:val="00880E79"/>
    <w:rsid w:val="0088124E"/>
    <w:rsid w:val="00882B0F"/>
    <w:rsid w:val="00882B59"/>
    <w:rsid w:val="008837FD"/>
    <w:rsid w:val="008846E0"/>
    <w:rsid w:val="00884884"/>
    <w:rsid w:val="00887B12"/>
    <w:rsid w:val="00887F7E"/>
    <w:rsid w:val="008937AE"/>
    <w:rsid w:val="00896E86"/>
    <w:rsid w:val="008A0CC9"/>
    <w:rsid w:val="008A13ED"/>
    <w:rsid w:val="008A2EFA"/>
    <w:rsid w:val="008A38BE"/>
    <w:rsid w:val="008A4CAD"/>
    <w:rsid w:val="008A7DF8"/>
    <w:rsid w:val="008B1C9C"/>
    <w:rsid w:val="008B6165"/>
    <w:rsid w:val="008B65FB"/>
    <w:rsid w:val="008C084A"/>
    <w:rsid w:val="008C137F"/>
    <w:rsid w:val="008C27D0"/>
    <w:rsid w:val="008C38F7"/>
    <w:rsid w:val="008C4820"/>
    <w:rsid w:val="008C4E82"/>
    <w:rsid w:val="008D2A2E"/>
    <w:rsid w:val="008D2CF9"/>
    <w:rsid w:val="008D375F"/>
    <w:rsid w:val="008D7AB1"/>
    <w:rsid w:val="008E0D7E"/>
    <w:rsid w:val="008E40B4"/>
    <w:rsid w:val="008E4667"/>
    <w:rsid w:val="008E61FE"/>
    <w:rsid w:val="008E7DB2"/>
    <w:rsid w:val="008F2CFA"/>
    <w:rsid w:val="008F33CB"/>
    <w:rsid w:val="008F3F0A"/>
    <w:rsid w:val="008F685C"/>
    <w:rsid w:val="008F6A19"/>
    <w:rsid w:val="008F70FF"/>
    <w:rsid w:val="008F7230"/>
    <w:rsid w:val="008F7961"/>
    <w:rsid w:val="008F7C96"/>
    <w:rsid w:val="0090189A"/>
    <w:rsid w:val="00902D3E"/>
    <w:rsid w:val="0090350E"/>
    <w:rsid w:val="00905B6B"/>
    <w:rsid w:val="00906065"/>
    <w:rsid w:val="00907082"/>
    <w:rsid w:val="009134F1"/>
    <w:rsid w:val="009156DB"/>
    <w:rsid w:val="009165D8"/>
    <w:rsid w:val="009168C4"/>
    <w:rsid w:val="009207F9"/>
    <w:rsid w:val="00920C0D"/>
    <w:rsid w:val="00922357"/>
    <w:rsid w:val="00924005"/>
    <w:rsid w:val="00924118"/>
    <w:rsid w:val="00924D29"/>
    <w:rsid w:val="00925F22"/>
    <w:rsid w:val="009264D0"/>
    <w:rsid w:val="00931F71"/>
    <w:rsid w:val="009349A9"/>
    <w:rsid w:val="00935AD3"/>
    <w:rsid w:val="0094147A"/>
    <w:rsid w:val="00943AC4"/>
    <w:rsid w:val="00945192"/>
    <w:rsid w:val="00945FBF"/>
    <w:rsid w:val="0094621E"/>
    <w:rsid w:val="0094628C"/>
    <w:rsid w:val="00947D48"/>
    <w:rsid w:val="009539EE"/>
    <w:rsid w:val="00955CF8"/>
    <w:rsid w:val="00955DD4"/>
    <w:rsid w:val="009622EE"/>
    <w:rsid w:val="009637A4"/>
    <w:rsid w:val="00971AEB"/>
    <w:rsid w:val="00972233"/>
    <w:rsid w:val="00981BA4"/>
    <w:rsid w:val="00984DDE"/>
    <w:rsid w:val="00986B88"/>
    <w:rsid w:val="00987C2D"/>
    <w:rsid w:val="0099241D"/>
    <w:rsid w:val="00995F1D"/>
    <w:rsid w:val="009A0919"/>
    <w:rsid w:val="009A1F74"/>
    <w:rsid w:val="009A2F7B"/>
    <w:rsid w:val="009A3907"/>
    <w:rsid w:val="009A6097"/>
    <w:rsid w:val="009A6620"/>
    <w:rsid w:val="009A6C19"/>
    <w:rsid w:val="009B3353"/>
    <w:rsid w:val="009B531E"/>
    <w:rsid w:val="009C0E80"/>
    <w:rsid w:val="009C299A"/>
    <w:rsid w:val="009C4099"/>
    <w:rsid w:val="009C4106"/>
    <w:rsid w:val="009C4F44"/>
    <w:rsid w:val="009C64F0"/>
    <w:rsid w:val="009C6D7B"/>
    <w:rsid w:val="009C7501"/>
    <w:rsid w:val="009D1331"/>
    <w:rsid w:val="009D32F7"/>
    <w:rsid w:val="009D518F"/>
    <w:rsid w:val="009D6448"/>
    <w:rsid w:val="009D7E70"/>
    <w:rsid w:val="009E0B40"/>
    <w:rsid w:val="009E13B9"/>
    <w:rsid w:val="009E3948"/>
    <w:rsid w:val="009E3990"/>
    <w:rsid w:val="009E496A"/>
    <w:rsid w:val="009E4EC6"/>
    <w:rsid w:val="009E6513"/>
    <w:rsid w:val="009E67BA"/>
    <w:rsid w:val="009F202B"/>
    <w:rsid w:val="009F5597"/>
    <w:rsid w:val="009F79E9"/>
    <w:rsid w:val="009F7C6C"/>
    <w:rsid w:val="00A01AE9"/>
    <w:rsid w:val="00A02399"/>
    <w:rsid w:val="00A02718"/>
    <w:rsid w:val="00A0398B"/>
    <w:rsid w:val="00A04926"/>
    <w:rsid w:val="00A06317"/>
    <w:rsid w:val="00A06641"/>
    <w:rsid w:val="00A12909"/>
    <w:rsid w:val="00A158C3"/>
    <w:rsid w:val="00A15A8D"/>
    <w:rsid w:val="00A20142"/>
    <w:rsid w:val="00A22885"/>
    <w:rsid w:val="00A23927"/>
    <w:rsid w:val="00A26CB1"/>
    <w:rsid w:val="00A27497"/>
    <w:rsid w:val="00A30C09"/>
    <w:rsid w:val="00A32607"/>
    <w:rsid w:val="00A33122"/>
    <w:rsid w:val="00A33386"/>
    <w:rsid w:val="00A359F2"/>
    <w:rsid w:val="00A40468"/>
    <w:rsid w:val="00A41251"/>
    <w:rsid w:val="00A426AD"/>
    <w:rsid w:val="00A43097"/>
    <w:rsid w:val="00A43582"/>
    <w:rsid w:val="00A44232"/>
    <w:rsid w:val="00A4573B"/>
    <w:rsid w:val="00A46AEF"/>
    <w:rsid w:val="00A50B3B"/>
    <w:rsid w:val="00A51613"/>
    <w:rsid w:val="00A52D1D"/>
    <w:rsid w:val="00A54755"/>
    <w:rsid w:val="00A57E49"/>
    <w:rsid w:val="00A62C33"/>
    <w:rsid w:val="00A67E58"/>
    <w:rsid w:val="00A708DC"/>
    <w:rsid w:val="00A70AB6"/>
    <w:rsid w:val="00A7108F"/>
    <w:rsid w:val="00A72171"/>
    <w:rsid w:val="00A728D8"/>
    <w:rsid w:val="00A7312C"/>
    <w:rsid w:val="00A733CA"/>
    <w:rsid w:val="00A76148"/>
    <w:rsid w:val="00A766C5"/>
    <w:rsid w:val="00A76ECF"/>
    <w:rsid w:val="00A77D48"/>
    <w:rsid w:val="00A77DB1"/>
    <w:rsid w:val="00A808AB"/>
    <w:rsid w:val="00A80EA0"/>
    <w:rsid w:val="00A820A5"/>
    <w:rsid w:val="00A86693"/>
    <w:rsid w:val="00A86706"/>
    <w:rsid w:val="00A90702"/>
    <w:rsid w:val="00A909F4"/>
    <w:rsid w:val="00A90E45"/>
    <w:rsid w:val="00A92247"/>
    <w:rsid w:val="00A95298"/>
    <w:rsid w:val="00A95609"/>
    <w:rsid w:val="00AA0727"/>
    <w:rsid w:val="00AA10B7"/>
    <w:rsid w:val="00AA2422"/>
    <w:rsid w:val="00AA2BB1"/>
    <w:rsid w:val="00AA3B6A"/>
    <w:rsid w:val="00AB0CAE"/>
    <w:rsid w:val="00AB20F9"/>
    <w:rsid w:val="00AB2492"/>
    <w:rsid w:val="00AB29CC"/>
    <w:rsid w:val="00AB38F1"/>
    <w:rsid w:val="00AB52B9"/>
    <w:rsid w:val="00AB57FA"/>
    <w:rsid w:val="00AB58B1"/>
    <w:rsid w:val="00AC3532"/>
    <w:rsid w:val="00AC38F2"/>
    <w:rsid w:val="00AC4ED3"/>
    <w:rsid w:val="00AC5DA4"/>
    <w:rsid w:val="00AC6B5D"/>
    <w:rsid w:val="00AD23D8"/>
    <w:rsid w:val="00AD2D32"/>
    <w:rsid w:val="00AD3568"/>
    <w:rsid w:val="00AD47FB"/>
    <w:rsid w:val="00AD4C24"/>
    <w:rsid w:val="00AE02A5"/>
    <w:rsid w:val="00AE192B"/>
    <w:rsid w:val="00AE31F6"/>
    <w:rsid w:val="00AF01E7"/>
    <w:rsid w:val="00AF3A7C"/>
    <w:rsid w:val="00AF7916"/>
    <w:rsid w:val="00B00E01"/>
    <w:rsid w:val="00B0424E"/>
    <w:rsid w:val="00B046A5"/>
    <w:rsid w:val="00B06609"/>
    <w:rsid w:val="00B07FDC"/>
    <w:rsid w:val="00B111F7"/>
    <w:rsid w:val="00B11491"/>
    <w:rsid w:val="00B117AF"/>
    <w:rsid w:val="00B118A0"/>
    <w:rsid w:val="00B1364A"/>
    <w:rsid w:val="00B143E6"/>
    <w:rsid w:val="00B16287"/>
    <w:rsid w:val="00B21D85"/>
    <w:rsid w:val="00B25340"/>
    <w:rsid w:val="00B2600E"/>
    <w:rsid w:val="00B26010"/>
    <w:rsid w:val="00B2645B"/>
    <w:rsid w:val="00B27064"/>
    <w:rsid w:val="00B351F8"/>
    <w:rsid w:val="00B35895"/>
    <w:rsid w:val="00B362B4"/>
    <w:rsid w:val="00B37E9D"/>
    <w:rsid w:val="00B4007F"/>
    <w:rsid w:val="00B40DB9"/>
    <w:rsid w:val="00B4481F"/>
    <w:rsid w:val="00B46A31"/>
    <w:rsid w:val="00B46F87"/>
    <w:rsid w:val="00B47E58"/>
    <w:rsid w:val="00B5106A"/>
    <w:rsid w:val="00B54089"/>
    <w:rsid w:val="00B5462B"/>
    <w:rsid w:val="00B57EFD"/>
    <w:rsid w:val="00B6674E"/>
    <w:rsid w:val="00B7118E"/>
    <w:rsid w:val="00B720E2"/>
    <w:rsid w:val="00B72440"/>
    <w:rsid w:val="00B74CD0"/>
    <w:rsid w:val="00B80E57"/>
    <w:rsid w:val="00B819EA"/>
    <w:rsid w:val="00B82CA1"/>
    <w:rsid w:val="00B832B4"/>
    <w:rsid w:val="00B86992"/>
    <w:rsid w:val="00B91D03"/>
    <w:rsid w:val="00B925A2"/>
    <w:rsid w:val="00B94024"/>
    <w:rsid w:val="00B94C76"/>
    <w:rsid w:val="00B95D7A"/>
    <w:rsid w:val="00B962A3"/>
    <w:rsid w:val="00B96672"/>
    <w:rsid w:val="00B97AE0"/>
    <w:rsid w:val="00BA41E9"/>
    <w:rsid w:val="00BA544C"/>
    <w:rsid w:val="00BA586E"/>
    <w:rsid w:val="00BA662C"/>
    <w:rsid w:val="00BA75C4"/>
    <w:rsid w:val="00BB33E9"/>
    <w:rsid w:val="00BB3753"/>
    <w:rsid w:val="00BB3C3D"/>
    <w:rsid w:val="00BB4395"/>
    <w:rsid w:val="00BB4AB2"/>
    <w:rsid w:val="00BB6F1D"/>
    <w:rsid w:val="00BB7268"/>
    <w:rsid w:val="00BB73CB"/>
    <w:rsid w:val="00BB7B2A"/>
    <w:rsid w:val="00BC04CC"/>
    <w:rsid w:val="00BC19FB"/>
    <w:rsid w:val="00BC5EE9"/>
    <w:rsid w:val="00BC6F89"/>
    <w:rsid w:val="00BC6FAD"/>
    <w:rsid w:val="00BD0A1B"/>
    <w:rsid w:val="00BD19A1"/>
    <w:rsid w:val="00BD28D4"/>
    <w:rsid w:val="00BD4FB5"/>
    <w:rsid w:val="00BE2155"/>
    <w:rsid w:val="00BE3E51"/>
    <w:rsid w:val="00BE4B1C"/>
    <w:rsid w:val="00BE50A5"/>
    <w:rsid w:val="00BF237D"/>
    <w:rsid w:val="00BF55F0"/>
    <w:rsid w:val="00C00FF6"/>
    <w:rsid w:val="00C01570"/>
    <w:rsid w:val="00C10C1F"/>
    <w:rsid w:val="00C13FBF"/>
    <w:rsid w:val="00C164F3"/>
    <w:rsid w:val="00C16950"/>
    <w:rsid w:val="00C16F67"/>
    <w:rsid w:val="00C246FB"/>
    <w:rsid w:val="00C2507C"/>
    <w:rsid w:val="00C324E8"/>
    <w:rsid w:val="00C3286D"/>
    <w:rsid w:val="00C32F88"/>
    <w:rsid w:val="00C335A5"/>
    <w:rsid w:val="00C3490F"/>
    <w:rsid w:val="00C35447"/>
    <w:rsid w:val="00C367A4"/>
    <w:rsid w:val="00C379D9"/>
    <w:rsid w:val="00C40921"/>
    <w:rsid w:val="00C40989"/>
    <w:rsid w:val="00C42FC5"/>
    <w:rsid w:val="00C505C5"/>
    <w:rsid w:val="00C51E45"/>
    <w:rsid w:val="00C52F77"/>
    <w:rsid w:val="00C540D3"/>
    <w:rsid w:val="00C5584E"/>
    <w:rsid w:val="00C5630C"/>
    <w:rsid w:val="00C563DB"/>
    <w:rsid w:val="00C61574"/>
    <w:rsid w:val="00C61C6E"/>
    <w:rsid w:val="00C648B9"/>
    <w:rsid w:val="00C66D4E"/>
    <w:rsid w:val="00C66F21"/>
    <w:rsid w:val="00C67512"/>
    <w:rsid w:val="00C70424"/>
    <w:rsid w:val="00C706B1"/>
    <w:rsid w:val="00C71B3F"/>
    <w:rsid w:val="00C72A96"/>
    <w:rsid w:val="00C7491B"/>
    <w:rsid w:val="00C74EAE"/>
    <w:rsid w:val="00C75D73"/>
    <w:rsid w:val="00C76821"/>
    <w:rsid w:val="00C77254"/>
    <w:rsid w:val="00C7769D"/>
    <w:rsid w:val="00C83122"/>
    <w:rsid w:val="00C86C31"/>
    <w:rsid w:val="00C90B87"/>
    <w:rsid w:val="00C917D3"/>
    <w:rsid w:val="00C93485"/>
    <w:rsid w:val="00C941B2"/>
    <w:rsid w:val="00C96900"/>
    <w:rsid w:val="00C96D03"/>
    <w:rsid w:val="00C977A3"/>
    <w:rsid w:val="00CA07F6"/>
    <w:rsid w:val="00CA0F66"/>
    <w:rsid w:val="00CA23E3"/>
    <w:rsid w:val="00CA2AFF"/>
    <w:rsid w:val="00CA4D09"/>
    <w:rsid w:val="00CA502F"/>
    <w:rsid w:val="00CA57DC"/>
    <w:rsid w:val="00CA76FB"/>
    <w:rsid w:val="00CB0311"/>
    <w:rsid w:val="00CB0BC1"/>
    <w:rsid w:val="00CB136C"/>
    <w:rsid w:val="00CB3FE9"/>
    <w:rsid w:val="00CB56BE"/>
    <w:rsid w:val="00CB5C51"/>
    <w:rsid w:val="00CB66A7"/>
    <w:rsid w:val="00CB6A45"/>
    <w:rsid w:val="00CB6C04"/>
    <w:rsid w:val="00CB7136"/>
    <w:rsid w:val="00CC0E5E"/>
    <w:rsid w:val="00CC2039"/>
    <w:rsid w:val="00CC39BA"/>
    <w:rsid w:val="00CC3A14"/>
    <w:rsid w:val="00CC3CAE"/>
    <w:rsid w:val="00CC77E9"/>
    <w:rsid w:val="00CD0417"/>
    <w:rsid w:val="00CD0BCD"/>
    <w:rsid w:val="00CD1535"/>
    <w:rsid w:val="00CD7336"/>
    <w:rsid w:val="00CE05A7"/>
    <w:rsid w:val="00CE3771"/>
    <w:rsid w:val="00CE4910"/>
    <w:rsid w:val="00CE4A42"/>
    <w:rsid w:val="00CE582D"/>
    <w:rsid w:val="00CE6029"/>
    <w:rsid w:val="00CE6C2E"/>
    <w:rsid w:val="00CE6FE2"/>
    <w:rsid w:val="00CE726E"/>
    <w:rsid w:val="00CE7D9F"/>
    <w:rsid w:val="00CE7EF4"/>
    <w:rsid w:val="00CF1577"/>
    <w:rsid w:val="00CF3583"/>
    <w:rsid w:val="00CF43A1"/>
    <w:rsid w:val="00D07193"/>
    <w:rsid w:val="00D07DE3"/>
    <w:rsid w:val="00D10722"/>
    <w:rsid w:val="00D11E96"/>
    <w:rsid w:val="00D17D6D"/>
    <w:rsid w:val="00D20E5B"/>
    <w:rsid w:val="00D21406"/>
    <w:rsid w:val="00D2333D"/>
    <w:rsid w:val="00D256C3"/>
    <w:rsid w:val="00D26982"/>
    <w:rsid w:val="00D27113"/>
    <w:rsid w:val="00D34896"/>
    <w:rsid w:val="00D40AB3"/>
    <w:rsid w:val="00D41CE6"/>
    <w:rsid w:val="00D4400E"/>
    <w:rsid w:val="00D44B2B"/>
    <w:rsid w:val="00D52676"/>
    <w:rsid w:val="00D529C1"/>
    <w:rsid w:val="00D53D4A"/>
    <w:rsid w:val="00D56C4C"/>
    <w:rsid w:val="00D57399"/>
    <w:rsid w:val="00D61999"/>
    <w:rsid w:val="00D63053"/>
    <w:rsid w:val="00D64A07"/>
    <w:rsid w:val="00D70E3B"/>
    <w:rsid w:val="00D71E89"/>
    <w:rsid w:val="00D722C3"/>
    <w:rsid w:val="00D74E8E"/>
    <w:rsid w:val="00D75336"/>
    <w:rsid w:val="00D800D5"/>
    <w:rsid w:val="00D830D1"/>
    <w:rsid w:val="00D846FA"/>
    <w:rsid w:val="00D872DE"/>
    <w:rsid w:val="00D902A6"/>
    <w:rsid w:val="00D90AEA"/>
    <w:rsid w:val="00D93782"/>
    <w:rsid w:val="00D93C35"/>
    <w:rsid w:val="00D96EAB"/>
    <w:rsid w:val="00D9752F"/>
    <w:rsid w:val="00DA007B"/>
    <w:rsid w:val="00DA2E46"/>
    <w:rsid w:val="00DA4FE9"/>
    <w:rsid w:val="00DA692C"/>
    <w:rsid w:val="00DA7EB6"/>
    <w:rsid w:val="00DB095F"/>
    <w:rsid w:val="00DB6999"/>
    <w:rsid w:val="00DC1763"/>
    <w:rsid w:val="00DC18D2"/>
    <w:rsid w:val="00DC2510"/>
    <w:rsid w:val="00DC406D"/>
    <w:rsid w:val="00DC7472"/>
    <w:rsid w:val="00DD18C3"/>
    <w:rsid w:val="00DD4246"/>
    <w:rsid w:val="00DD73D7"/>
    <w:rsid w:val="00DD7AC6"/>
    <w:rsid w:val="00DE01C7"/>
    <w:rsid w:val="00DE19F8"/>
    <w:rsid w:val="00DE22B8"/>
    <w:rsid w:val="00DE52F6"/>
    <w:rsid w:val="00DE5609"/>
    <w:rsid w:val="00DF043E"/>
    <w:rsid w:val="00DF1C7E"/>
    <w:rsid w:val="00DF2E86"/>
    <w:rsid w:val="00DF3021"/>
    <w:rsid w:val="00DF31B8"/>
    <w:rsid w:val="00DF6612"/>
    <w:rsid w:val="00DF6B05"/>
    <w:rsid w:val="00E01E70"/>
    <w:rsid w:val="00E0213F"/>
    <w:rsid w:val="00E02FAB"/>
    <w:rsid w:val="00E0669B"/>
    <w:rsid w:val="00E06A7D"/>
    <w:rsid w:val="00E06F0E"/>
    <w:rsid w:val="00E103E4"/>
    <w:rsid w:val="00E10449"/>
    <w:rsid w:val="00E105C9"/>
    <w:rsid w:val="00E119E8"/>
    <w:rsid w:val="00E12C9E"/>
    <w:rsid w:val="00E1406C"/>
    <w:rsid w:val="00E155B3"/>
    <w:rsid w:val="00E1777F"/>
    <w:rsid w:val="00E21B0A"/>
    <w:rsid w:val="00E238BC"/>
    <w:rsid w:val="00E239C9"/>
    <w:rsid w:val="00E24E07"/>
    <w:rsid w:val="00E2716F"/>
    <w:rsid w:val="00E337EA"/>
    <w:rsid w:val="00E33B65"/>
    <w:rsid w:val="00E33D6D"/>
    <w:rsid w:val="00E33DF6"/>
    <w:rsid w:val="00E36F64"/>
    <w:rsid w:val="00E42A8B"/>
    <w:rsid w:val="00E5173C"/>
    <w:rsid w:val="00E52B21"/>
    <w:rsid w:val="00E52BF0"/>
    <w:rsid w:val="00E5324D"/>
    <w:rsid w:val="00E54AB1"/>
    <w:rsid w:val="00E55862"/>
    <w:rsid w:val="00E6089D"/>
    <w:rsid w:val="00E61F81"/>
    <w:rsid w:val="00E62AAD"/>
    <w:rsid w:val="00E63B4A"/>
    <w:rsid w:val="00E65486"/>
    <w:rsid w:val="00E65C95"/>
    <w:rsid w:val="00E67F19"/>
    <w:rsid w:val="00E704BC"/>
    <w:rsid w:val="00E707CE"/>
    <w:rsid w:val="00E714C6"/>
    <w:rsid w:val="00E727EC"/>
    <w:rsid w:val="00E74A91"/>
    <w:rsid w:val="00E767DE"/>
    <w:rsid w:val="00E808A2"/>
    <w:rsid w:val="00E81FBF"/>
    <w:rsid w:val="00E82A66"/>
    <w:rsid w:val="00E847AA"/>
    <w:rsid w:val="00E85B12"/>
    <w:rsid w:val="00E907C5"/>
    <w:rsid w:val="00E90EC4"/>
    <w:rsid w:val="00E92C3C"/>
    <w:rsid w:val="00E95983"/>
    <w:rsid w:val="00E95F4C"/>
    <w:rsid w:val="00EA0A3E"/>
    <w:rsid w:val="00EA2125"/>
    <w:rsid w:val="00EA2D3C"/>
    <w:rsid w:val="00EA5D30"/>
    <w:rsid w:val="00EA75DB"/>
    <w:rsid w:val="00EB00E8"/>
    <w:rsid w:val="00EB090B"/>
    <w:rsid w:val="00EB101E"/>
    <w:rsid w:val="00EB1D81"/>
    <w:rsid w:val="00EB2379"/>
    <w:rsid w:val="00EB33C1"/>
    <w:rsid w:val="00EB5625"/>
    <w:rsid w:val="00EB5F17"/>
    <w:rsid w:val="00EB5FDE"/>
    <w:rsid w:val="00EB62FF"/>
    <w:rsid w:val="00EB75B8"/>
    <w:rsid w:val="00EB795A"/>
    <w:rsid w:val="00EB7E3A"/>
    <w:rsid w:val="00EC51C2"/>
    <w:rsid w:val="00EC58E4"/>
    <w:rsid w:val="00EC7ED0"/>
    <w:rsid w:val="00ED009B"/>
    <w:rsid w:val="00ED0B1D"/>
    <w:rsid w:val="00ED1721"/>
    <w:rsid w:val="00ED1F4E"/>
    <w:rsid w:val="00ED302F"/>
    <w:rsid w:val="00ED53B0"/>
    <w:rsid w:val="00ED6D38"/>
    <w:rsid w:val="00ED7162"/>
    <w:rsid w:val="00EE1EB3"/>
    <w:rsid w:val="00EE288E"/>
    <w:rsid w:val="00EE2FE3"/>
    <w:rsid w:val="00EE4B48"/>
    <w:rsid w:val="00EE60FB"/>
    <w:rsid w:val="00EF2AAB"/>
    <w:rsid w:val="00EF30D9"/>
    <w:rsid w:val="00EF3380"/>
    <w:rsid w:val="00EF5F2D"/>
    <w:rsid w:val="00EF635E"/>
    <w:rsid w:val="00EF751D"/>
    <w:rsid w:val="00F005CC"/>
    <w:rsid w:val="00F01662"/>
    <w:rsid w:val="00F07B5A"/>
    <w:rsid w:val="00F1136C"/>
    <w:rsid w:val="00F11420"/>
    <w:rsid w:val="00F1285B"/>
    <w:rsid w:val="00F14064"/>
    <w:rsid w:val="00F16F4B"/>
    <w:rsid w:val="00F245D2"/>
    <w:rsid w:val="00F2551C"/>
    <w:rsid w:val="00F266D7"/>
    <w:rsid w:val="00F27F70"/>
    <w:rsid w:val="00F3191F"/>
    <w:rsid w:val="00F320FA"/>
    <w:rsid w:val="00F327F3"/>
    <w:rsid w:val="00F352EA"/>
    <w:rsid w:val="00F36833"/>
    <w:rsid w:val="00F36EC6"/>
    <w:rsid w:val="00F37E52"/>
    <w:rsid w:val="00F404ED"/>
    <w:rsid w:val="00F413D3"/>
    <w:rsid w:val="00F434DA"/>
    <w:rsid w:val="00F45F2F"/>
    <w:rsid w:val="00F47242"/>
    <w:rsid w:val="00F51A8C"/>
    <w:rsid w:val="00F5394B"/>
    <w:rsid w:val="00F539BA"/>
    <w:rsid w:val="00F6062D"/>
    <w:rsid w:val="00F60B98"/>
    <w:rsid w:val="00F62FB8"/>
    <w:rsid w:val="00F633E5"/>
    <w:rsid w:val="00F66F93"/>
    <w:rsid w:val="00F67879"/>
    <w:rsid w:val="00F67FE3"/>
    <w:rsid w:val="00F70C83"/>
    <w:rsid w:val="00F71998"/>
    <w:rsid w:val="00F748C0"/>
    <w:rsid w:val="00F77638"/>
    <w:rsid w:val="00F80598"/>
    <w:rsid w:val="00F81979"/>
    <w:rsid w:val="00F823FF"/>
    <w:rsid w:val="00F854F0"/>
    <w:rsid w:val="00F87BA0"/>
    <w:rsid w:val="00F93101"/>
    <w:rsid w:val="00F9392F"/>
    <w:rsid w:val="00F94A14"/>
    <w:rsid w:val="00F95052"/>
    <w:rsid w:val="00F95FA3"/>
    <w:rsid w:val="00FA2F61"/>
    <w:rsid w:val="00FA3297"/>
    <w:rsid w:val="00FA5472"/>
    <w:rsid w:val="00FA58CD"/>
    <w:rsid w:val="00FA6871"/>
    <w:rsid w:val="00FA6930"/>
    <w:rsid w:val="00FA7024"/>
    <w:rsid w:val="00FB2075"/>
    <w:rsid w:val="00FC2537"/>
    <w:rsid w:val="00FC6DDF"/>
    <w:rsid w:val="00FD30C4"/>
    <w:rsid w:val="00FD3A3C"/>
    <w:rsid w:val="00FD448B"/>
    <w:rsid w:val="00FD5697"/>
    <w:rsid w:val="00FD7290"/>
    <w:rsid w:val="00FE1246"/>
    <w:rsid w:val="00FE207C"/>
    <w:rsid w:val="00FE317B"/>
    <w:rsid w:val="00FE3E87"/>
    <w:rsid w:val="00FE66F6"/>
    <w:rsid w:val="00FE7262"/>
    <w:rsid w:val="00FF3DAC"/>
    <w:rsid w:val="00FF5C11"/>
    <w:rsid w:val="00FF5EA0"/>
    <w:rsid w:val="00FF7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8F6F0"/>
  <w15:chartTrackingRefBased/>
  <w15:docId w15:val="{D131975A-6610-414D-9DA4-1E0693A5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39" w:unhideWhenUsed="1"/>
    <w:lsdException w:name="toc 3" w:semiHidden="1" w:uiPriority="39" w:unhideWhenUsed="1"/>
    <w:lsdException w:name="toc 4" w:semiHidden="1" w:uiPriority="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C31"/>
    <w:rPr>
      <w:lang w:val="kk-KZ"/>
    </w:rPr>
  </w:style>
  <w:style w:type="paragraph" w:styleId="1">
    <w:name w:val="heading 1"/>
    <w:basedOn w:val="a"/>
    <w:next w:val="a"/>
    <w:link w:val="10"/>
    <w:uiPriority w:val="9"/>
    <w:qFormat/>
    <w:rsid w:val="00C86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86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86C3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86C3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86C3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86C3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6C3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6C3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6C3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6C3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86C3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86C3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86C3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86C3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86C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6C31"/>
    <w:rPr>
      <w:rFonts w:eastAsiaTheme="majorEastAsia" w:cstheme="majorBidi"/>
      <w:color w:val="595959" w:themeColor="text1" w:themeTint="A6"/>
    </w:rPr>
  </w:style>
  <w:style w:type="character" w:customStyle="1" w:styleId="80">
    <w:name w:val="Заголовок 8 Знак"/>
    <w:basedOn w:val="a0"/>
    <w:link w:val="8"/>
    <w:uiPriority w:val="9"/>
    <w:semiHidden/>
    <w:rsid w:val="00C86C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6C31"/>
    <w:rPr>
      <w:rFonts w:eastAsiaTheme="majorEastAsia" w:cstheme="majorBidi"/>
      <w:color w:val="272727" w:themeColor="text1" w:themeTint="D8"/>
    </w:rPr>
  </w:style>
  <w:style w:type="paragraph" w:styleId="a3">
    <w:name w:val="Title"/>
    <w:basedOn w:val="a"/>
    <w:next w:val="a"/>
    <w:link w:val="a4"/>
    <w:uiPriority w:val="10"/>
    <w:qFormat/>
    <w:rsid w:val="00C86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6C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6C3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6C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6C31"/>
    <w:pPr>
      <w:spacing w:before="160"/>
      <w:jc w:val="center"/>
    </w:pPr>
    <w:rPr>
      <w:i/>
      <w:iCs/>
      <w:color w:val="404040" w:themeColor="text1" w:themeTint="BF"/>
    </w:rPr>
  </w:style>
  <w:style w:type="character" w:customStyle="1" w:styleId="22">
    <w:name w:val="Цитата 2 Знак"/>
    <w:basedOn w:val="a0"/>
    <w:link w:val="21"/>
    <w:uiPriority w:val="29"/>
    <w:rsid w:val="00C86C31"/>
    <w:rPr>
      <w:i/>
      <w:iCs/>
      <w:color w:val="404040" w:themeColor="text1" w:themeTint="BF"/>
    </w:rPr>
  </w:style>
  <w:style w:type="paragraph" w:styleId="a7">
    <w:name w:val="List Paragraph"/>
    <w:aliases w:val="маркированный,Heading1,Colorful List - Accent 11,Bullet List,FooterText,numbered,List Paragraph,курсовая Витебск,курсовая,Таблица,таблица2,Colorful List - Accent 11CxSpLast,H1-1,Заголовок3,Списки,Цветной список - Акцент 11,Bullet 1"/>
    <w:basedOn w:val="a"/>
    <w:link w:val="a8"/>
    <w:uiPriority w:val="34"/>
    <w:qFormat/>
    <w:rsid w:val="00C86C31"/>
    <w:pPr>
      <w:ind w:left="720"/>
      <w:contextualSpacing/>
    </w:pPr>
  </w:style>
  <w:style w:type="character" w:styleId="a9">
    <w:name w:val="Intense Emphasis"/>
    <w:basedOn w:val="a0"/>
    <w:uiPriority w:val="21"/>
    <w:qFormat/>
    <w:rsid w:val="00C86C31"/>
    <w:rPr>
      <w:i/>
      <w:iCs/>
      <w:color w:val="0F4761" w:themeColor="accent1" w:themeShade="BF"/>
    </w:rPr>
  </w:style>
  <w:style w:type="paragraph" w:styleId="aa">
    <w:name w:val="Intense Quote"/>
    <w:basedOn w:val="a"/>
    <w:next w:val="a"/>
    <w:link w:val="ab"/>
    <w:uiPriority w:val="30"/>
    <w:qFormat/>
    <w:rsid w:val="00C86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86C31"/>
    <w:rPr>
      <w:i/>
      <w:iCs/>
      <w:color w:val="0F4761" w:themeColor="accent1" w:themeShade="BF"/>
    </w:rPr>
  </w:style>
  <w:style w:type="character" w:styleId="ac">
    <w:name w:val="Intense Reference"/>
    <w:basedOn w:val="a0"/>
    <w:uiPriority w:val="32"/>
    <w:qFormat/>
    <w:rsid w:val="00C86C31"/>
    <w:rPr>
      <w:b/>
      <w:bCs/>
      <w:smallCaps/>
      <w:color w:val="0F4761" w:themeColor="accent1" w:themeShade="BF"/>
      <w:spacing w:val="5"/>
    </w:rPr>
  </w:style>
  <w:style w:type="table" w:styleId="ad">
    <w:name w:val="Table Grid"/>
    <w:basedOn w:val="a1"/>
    <w:uiPriority w:val="39"/>
    <w:rsid w:val="000B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C86C31"/>
    <w:rPr>
      <w:b/>
      <w:bCs/>
    </w:rPr>
  </w:style>
  <w:style w:type="paragraph" w:styleId="af">
    <w:name w:val="Normal (Web)"/>
    <w:basedOn w:val="a"/>
    <w:uiPriority w:val="99"/>
    <w:unhideWhenUsed/>
    <w:rsid w:val="000B7DF0"/>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a8">
    <w:name w:val="Абзац списка Знак"/>
    <w:aliases w:val="маркированный Знак,Heading1 Знак,Colorful List - Accent 11 Знак,Bullet List Знак,FooterText Знак,numbered Знак,List Paragraph Знак,курсовая Витебск Знак,курсовая Знак,Таблица Знак,таблица2 Знак,Colorful List - Accent 11CxSpLast Знак"/>
    <w:link w:val="a7"/>
    <w:uiPriority w:val="34"/>
    <w:locked/>
    <w:rsid w:val="000B7DF0"/>
  </w:style>
  <w:style w:type="character" w:customStyle="1" w:styleId="markedcontent">
    <w:name w:val="markedcontent"/>
    <w:basedOn w:val="a0"/>
    <w:rsid w:val="0069389E"/>
  </w:style>
  <w:style w:type="paragraph" w:styleId="af0">
    <w:name w:val="caption"/>
    <w:basedOn w:val="a"/>
    <w:next w:val="a"/>
    <w:uiPriority w:val="35"/>
    <w:semiHidden/>
    <w:unhideWhenUsed/>
    <w:qFormat/>
    <w:rsid w:val="00C86C31"/>
    <w:pPr>
      <w:spacing w:after="200" w:line="240" w:lineRule="auto"/>
    </w:pPr>
    <w:rPr>
      <w:i/>
      <w:iCs/>
      <w:color w:val="0E2841" w:themeColor="text2"/>
      <w:sz w:val="18"/>
      <w:szCs w:val="18"/>
    </w:rPr>
  </w:style>
  <w:style w:type="character" w:styleId="af1">
    <w:name w:val="Emphasis"/>
    <w:basedOn w:val="a0"/>
    <w:uiPriority w:val="20"/>
    <w:qFormat/>
    <w:rsid w:val="00C86C31"/>
    <w:rPr>
      <w:i/>
      <w:iCs/>
    </w:rPr>
  </w:style>
  <w:style w:type="paragraph" w:styleId="af2">
    <w:name w:val="No Spacing"/>
    <w:uiPriority w:val="1"/>
    <w:qFormat/>
    <w:rsid w:val="00C86C31"/>
    <w:pPr>
      <w:spacing w:after="0" w:line="240" w:lineRule="auto"/>
    </w:pPr>
  </w:style>
  <w:style w:type="character" w:styleId="af3">
    <w:name w:val="Subtle Emphasis"/>
    <w:basedOn w:val="a0"/>
    <w:uiPriority w:val="19"/>
    <w:qFormat/>
    <w:rsid w:val="00C86C31"/>
    <w:rPr>
      <w:i/>
      <w:iCs/>
      <w:color w:val="404040" w:themeColor="text1" w:themeTint="BF"/>
    </w:rPr>
  </w:style>
  <w:style w:type="character" w:styleId="af4">
    <w:name w:val="Subtle Reference"/>
    <w:basedOn w:val="a0"/>
    <w:uiPriority w:val="31"/>
    <w:qFormat/>
    <w:rsid w:val="00C86C31"/>
    <w:rPr>
      <w:smallCaps/>
      <w:color w:val="5A5A5A" w:themeColor="text1" w:themeTint="A5"/>
    </w:rPr>
  </w:style>
  <w:style w:type="character" w:styleId="af5">
    <w:name w:val="Book Title"/>
    <w:basedOn w:val="a0"/>
    <w:uiPriority w:val="33"/>
    <w:qFormat/>
    <w:rsid w:val="00C86C31"/>
    <w:rPr>
      <w:b/>
      <w:bCs/>
      <w:i/>
      <w:iCs/>
      <w:spacing w:val="5"/>
    </w:rPr>
  </w:style>
  <w:style w:type="paragraph" w:styleId="af6">
    <w:name w:val="TOC Heading"/>
    <w:basedOn w:val="1"/>
    <w:next w:val="a"/>
    <w:uiPriority w:val="39"/>
    <w:semiHidden/>
    <w:unhideWhenUsed/>
    <w:qFormat/>
    <w:rsid w:val="00C86C31"/>
    <w:pPr>
      <w:spacing w:before="240" w:after="0"/>
      <w:outlineLvl w:val="9"/>
    </w:pPr>
    <w:rPr>
      <w:sz w:val="32"/>
      <w:szCs w:val="32"/>
    </w:rPr>
  </w:style>
  <w:style w:type="character" w:styleId="af7">
    <w:name w:val="Hyperlink"/>
    <w:basedOn w:val="a0"/>
    <w:uiPriority w:val="99"/>
    <w:unhideWhenUsed/>
    <w:rsid w:val="00BF237D"/>
    <w:rPr>
      <w:color w:val="467886" w:themeColor="hyperlink"/>
      <w:u w:val="single"/>
    </w:rPr>
  </w:style>
  <w:style w:type="paragraph" w:customStyle="1" w:styleId="Pa0">
    <w:name w:val="Pa0"/>
    <w:basedOn w:val="a"/>
    <w:next w:val="a"/>
    <w:uiPriority w:val="99"/>
    <w:rsid w:val="00BF237D"/>
    <w:pPr>
      <w:autoSpaceDE w:val="0"/>
      <w:autoSpaceDN w:val="0"/>
      <w:adjustRightInd w:val="0"/>
      <w:spacing w:after="0" w:line="231" w:lineRule="atLeast"/>
    </w:pPr>
    <w:rPr>
      <w:rFonts w:ascii="Times New Roman" w:hAnsi="Times New Roman" w:cs="Times New Roman"/>
      <w:lang w:val="ru-RU"/>
    </w:rPr>
  </w:style>
  <w:style w:type="paragraph" w:styleId="af8">
    <w:name w:val="Body Text"/>
    <w:basedOn w:val="a"/>
    <w:link w:val="af9"/>
    <w:uiPriority w:val="1"/>
    <w:rsid w:val="0034011C"/>
    <w:pPr>
      <w:widowControl w:val="0"/>
      <w:autoSpaceDE w:val="0"/>
      <w:autoSpaceDN w:val="0"/>
      <w:spacing w:after="0" w:line="240" w:lineRule="auto"/>
      <w:ind w:left="119" w:firstLine="710"/>
      <w:jc w:val="both"/>
    </w:pPr>
    <w:rPr>
      <w:rFonts w:ascii="Times New Roman" w:eastAsia="Times New Roman" w:hAnsi="Times New Roman" w:cs="Times New Roman"/>
      <w:sz w:val="28"/>
      <w:szCs w:val="28"/>
      <w:lang w:val="ru-RU"/>
    </w:rPr>
  </w:style>
  <w:style w:type="character" w:customStyle="1" w:styleId="af9">
    <w:name w:val="Основной текст Знак"/>
    <w:basedOn w:val="a0"/>
    <w:link w:val="af8"/>
    <w:uiPriority w:val="1"/>
    <w:rsid w:val="0034011C"/>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401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34011C"/>
    <w:pPr>
      <w:widowControl w:val="0"/>
      <w:autoSpaceDE w:val="0"/>
      <w:autoSpaceDN w:val="0"/>
      <w:spacing w:after="0" w:line="240" w:lineRule="auto"/>
      <w:jc w:val="center"/>
    </w:pPr>
    <w:rPr>
      <w:rFonts w:ascii="Times New Roman" w:eastAsia="Times New Roman" w:hAnsi="Times New Roman" w:cs="Times New Roman"/>
      <w:lang w:val="ru-RU"/>
    </w:rPr>
  </w:style>
  <w:style w:type="paragraph" w:customStyle="1" w:styleId="Default">
    <w:name w:val="Default"/>
    <w:rsid w:val="00311BA6"/>
    <w:pPr>
      <w:autoSpaceDE w:val="0"/>
      <w:autoSpaceDN w:val="0"/>
      <w:adjustRightInd w:val="0"/>
      <w:spacing w:after="0" w:line="240" w:lineRule="auto"/>
    </w:pPr>
    <w:rPr>
      <w:rFonts w:ascii="Times New Roman" w:hAnsi="Times New Roman" w:cs="Times New Roman"/>
      <w:color w:val="000000"/>
    </w:rPr>
  </w:style>
  <w:style w:type="character" w:customStyle="1" w:styleId="anegp0gi0b9av8jahpyh">
    <w:name w:val="anegp0gi0b9av8jahpyh"/>
    <w:basedOn w:val="a0"/>
    <w:rsid w:val="00311BA6"/>
  </w:style>
  <w:style w:type="character" w:customStyle="1" w:styleId="katex-mathml">
    <w:name w:val="katex-mathml"/>
    <w:basedOn w:val="a0"/>
    <w:rsid w:val="00311BA6"/>
  </w:style>
  <w:style w:type="character" w:customStyle="1" w:styleId="vlist-s">
    <w:name w:val="vlist-s"/>
    <w:basedOn w:val="a0"/>
    <w:rsid w:val="00311BA6"/>
  </w:style>
  <w:style w:type="character" w:customStyle="1" w:styleId="y2iqfc">
    <w:name w:val="y2iqfc"/>
    <w:rsid w:val="00311BA6"/>
  </w:style>
  <w:style w:type="paragraph" w:styleId="HTML">
    <w:name w:val="HTML Preformatted"/>
    <w:basedOn w:val="a"/>
    <w:link w:val="HTML0"/>
    <w:uiPriority w:val="99"/>
    <w:semiHidden/>
    <w:unhideWhenUsed/>
    <w:rsid w:val="00ED009B"/>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D009B"/>
    <w:rPr>
      <w:rFonts w:ascii="Consolas" w:hAnsi="Consolas"/>
      <w:sz w:val="20"/>
      <w:szCs w:val="20"/>
      <w:lang w:val="kk-KZ"/>
    </w:rPr>
  </w:style>
  <w:style w:type="character" w:customStyle="1" w:styleId="ypks7kbdpwfgdykd3qb9">
    <w:name w:val="ypks7kbdpwfgdykd3qb9"/>
    <w:basedOn w:val="a0"/>
    <w:rsid w:val="006A0193"/>
  </w:style>
  <w:style w:type="character" w:styleId="HTML1">
    <w:name w:val="HTML Code"/>
    <w:basedOn w:val="a0"/>
    <w:uiPriority w:val="99"/>
    <w:semiHidden/>
    <w:unhideWhenUsed/>
    <w:rsid w:val="004D68A9"/>
    <w:rPr>
      <w:rFonts w:ascii="Courier New" w:eastAsia="Times New Roman" w:hAnsi="Courier New" w:cs="Courier New"/>
      <w:sz w:val="20"/>
      <w:szCs w:val="20"/>
    </w:rPr>
  </w:style>
  <w:style w:type="paragraph" w:styleId="afa">
    <w:name w:val="Revision"/>
    <w:hidden/>
    <w:uiPriority w:val="99"/>
    <w:semiHidden/>
    <w:rsid w:val="00FD3A3C"/>
    <w:pPr>
      <w:spacing w:after="0" w:line="240" w:lineRule="auto"/>
    </w:pPr>
    <w:rPr>
      <w:lang w:val="kk-KZ"/>
    </w:rPr>
  </w:style>
  <w:style w:type="paragraph" w:styleId="afb">
    <w:name w:val="header"/>
    <w:basedOn w:val="a"/>
    <w:link w:val="afc"/>
    <w:uiPriority w:val="99"/>
    <w:unhideWhenUsed/>
    <w:rsid w:val="0067601F"/>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67601F"/>
    <w:rPr>
      <w:lang w:val="kk-KZ"/>
    </w:rPr>
  </w:style>
  <w:style w:type="paragraph" w:styleId="afd">
    <w:name w:val="footer"/>
    <w:basedOn w:val="a"/>
    <w:link w:val="afe"/>
    <w:uiPriority w:val="99"/>
    <w:unhideWhenUsed/>
    <w:rsid w:val="0067601F"/>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67601F"/>
    <w:rPr>
      <w:lang w:val="kk-KZ"/>
    </w:rPr>
  </w:style>
  <w:style w:type="character" w:customStyle="1" w:styleId="given-name">
    <w:name w:val="given-name"/>
    <w:basedOn w:val="a0"/>
    <w:rsid w:val="00185B3E"/>
  </w:style>
  <w:style w:type="character" w:customStyle="1" w:styleId="text">
    <w:name w:val="text"/>
    <w:basedOn w:val="a0"/>
    <w:rsid w:val="00185B3E"/>
  </w:style>
  <w:style w:type="character" w:customStyle="1" w:styleId="11">
    <w:name w:val="Неразрешенное упоминание1"/>
    <w:basedOn w:val="a0"/>
    <w:uiPriority w:val="99"/>
    <w:semiHidden/>
    <w:unhideWhenUsed/>
    <w:rsid w:val="00185B3E"/>
    <w:rPr>
      <w:color w:val="605E5C"/>
      <w:shd w:val="clear" w:color="auto" w:fill="E1DFDD"/>
    </w:rPr>
  </w:style>
  <w:style w:type="paragraph" w:styleId="12">
    <w:name w:val="toc 1"/>
    <w:basedOn w:val="a"/>
    <w:uiPriority w:val="1"/>
    <w:rsid w:val="00185B3E"/>
    <w:pPr>
      <w:widowControl w:val="0"/>
      <w:autoSpaceDE w:val="0"/>
      <w:autoSpaceDN w:val="0"/>
      <w:spacing w:after="0" w:line="240" w:lineRule="auto"/>
      <w:ind w:left="119"/>
    </w:pPr>
    <w:rPr>
      <w:rFonts w:ascii="Times New Roman" w:eastAsia="Times New Roman" w:hAnsi="Times New Roman" w:cs="Times New Roman"/>
      <w:b/>
      <w:bCs/>
      <w:sz w:val="28"/>
      <w:szCs w:val="28"/>
      <w:lang w:val="ru-RU"/>
    </w:rPr>
  </w:style>
  <w:style w:type="character" w:customStyle="1" w:styleId="mord">
    <w:name w:val="mord"/>
    <w:basedOn w:val="a0"/>
    <w:rsid w:val="00185B3E"/>
  </w:style>
  <w:style w:type="character" w:customStyle="1" w:styleId="mrel">
    <w:name w:val="mrel"/>
    <w:basedOn w:val="a0"/>
    <w:rsid w:val="00185B3E"/>
  </w:style>
  <w:style w:type="character" w:customStyle="1" w:styleId="mbin">
    <w:name w:val="mbin"/>
    <w:basedOn w:val="a0"/>
    <w:rsid w:val="00185B3E"/>
  </w:style>
  <w:style w:type="paragraph" w:customStyle="1" w:styleId="site-title">
    <w:name w:val="site-title"/>
    <w:basedOn w:val="a"/>
    <w:rsid w:val="00185B3E"/>
    <w:pPr>
      <w:spacing w:before="100" w:beforeAutospacing="1" w:after="100" w:afterAutospacing="1" w:line="240" w:lineRule="auto"/>
    </w:pPr>
    <w:rPr>
      <w:rFonts w:ascii="Times New Roman" w:eastAsia="Times New Roman" w:hAnsi="Times New Roman" w:cs="Times New Roman"/>
      <w:lang w:val="ru-RU" w:eastAsia="ru-RU"/>
    </w:rPr>
  </w:style>
  <w:style w:type="character" w:styleId="aff">
    <w:name w:val="Placeholder Text"/>
    <w:basedOn w:val="a0"/>
    <w:uiPriority w:val="99"/>
    <w:semiHidden/>
    <w:rsid w:val="00185B3E"/>
    <w:rPr>
      <w:color w:val="808080"/>
    </w:rPr>
  </w:style>
  <w:style w:type="character" w:styleId="aff0">
    <w:name w:val="FollowedHyperlink"/>
    <w:basedOn w:val="a0"/>
    <w:uiPriority w:val="99"/>
    <w:semiHidden/>
    <w:unhideWhenUsed/>
    <w:rsid w:val="00185B3E"/>
    <w:rPr>
      <w:color w:val="96607D" w:themeColor="followedHyperlink"/>
      <w:u w:val="single"/>
    </w:rPr>
  </w:style>
  <w:style w:type="paragraph" w:styleId="41">
    <w:name w:val="toc 4"/>
    <w:basedOn w:val="a"/>
    <w:uiPriority w:val="1"/>
    <w:rsid w:val="00185B3E"/>
    <w:pPr>
      <w:widowControl w:val="0"/>
      <w:autoSpaceDE w:val="0"/>
      <w:autoSpaceDN w:val="0"/>
      <w:spacing w:after="0" w:line="316" w:lineRule="exact"/>
      <w:ind w:left="792"/>
    </w:pPr>
    <w:rPr>
      <w:rFonts w:ascii="Times New Roman" w:eastAsia="Times New Roman" w:hAnsi="Times New Roman" w:cs="Times New Roman"/>
      <w:b/>
      <w:bCs/>
      <w:sz w:val="28"/>
      <w:szCs w:val="28"/>
      <w:lang w:val="ru-RU"/>
    </w:rPr>
  </w:style>
  <w:style w:type="paragraph" w:styleId="z-">
    <w:name w:val="HTML Top of Form"/>
    <w:basedOn w:val="a"/>
    <w:next w:val="a"/>
    <w:link w:val="z-0"/>
    <w:hidden/>
    <w:uiPriority w:val="99"/>
    <w:semiHidden/>
    <w:unhideWhenUsed/>
    <w:rsid w:val="00185B3E"/>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185B3E"/>
    <w:rPr>
      <w:rFonts w:ascii="Arial" w:eastAsia="Times New Roman" w:hAnsi="Arial" w:cs="Arial"/>
      <w:vanish/>
      <w:sz w:val="16"/>
      <w:szCs w:val="16"/>
      <w:lang w:eastAsia="ru-RU"/>
    </w:rPr>
  </w:style>
  <w:style w:type="paragraph" w:customStyle="1" w:styleId="placeholder">
    <w:name w:val="placeholder"/>
    <w:basedOn w:val="a"/>
    <w:rsid w:val="00185B3E"/>
    <w:pPr>
      <w:spacing w:before="100" w:beforeAutospacing="1" w:after="100" w:afterAutospacing="1" w:line="240" w:lineRule="auto"/>
    </w:pPr>
    <w:rPr>
      <w:rFonts w:ascii="Times New Roman" w:eastAsia="Times New Roman" w:hAnsi="Times New Roman" w:cs="Times New Roman"/>
      <w:lang w:val="ru-RU" w:eastAsia="ru-RU"/>
    </w:rPr>
  </w:style>
  <w:style w:type="paragraph" w:styleId="z-1">
    <w:name w:val="HTML Bottom of Form"/>
    <w:basedOn w:val="a"/>
    <w:next w:val="a"/>
    <w:link w:val="z-2"/>
    <w:hidden/>
    <w:uiPriority w:val="99"/>
    <w:semiHidden/>
    <w:unhideWhenUsed/>
    <w:rsid w:val="00185B3E"/>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uiPriority w:val="99"/>
    <w:semiHidden/>
    <w:rsid w:val="00185B3E"/>
    <w:rPr>
      <w:rFonts w:ascii="Arial" w:eastAsia="Times New Roman" w:hAnsi="Arial" w:cs="Arial"/>
      <w:vanish/>
      <w:sz w:val="16"/>
      <w:szCs w:val="16"/>
      <w:lang w:eastAsia="ru-RU"/>
    </w:rPr>
  </w:style>
  <w:style w:type="character" w:customStyle="1" w:styleId="whitespace-normal">
    <w:name w:val="whitespace-normal"/>
    <w:basedOn w:val="a0"/>
    <w:rsid w:val="00185B3E"/>
  </w:style>
  <w:style w:type="paragraph" w:customStyle="1" w:styleId="pc">
    <w:name w:val="pc"/>
    <w:basedOn w:val="a"/>
    <w:rsid w:val="00185B3E"/>
    <w:pPr>
      <w:spacing w:before="100" w:beforeAutospacing="1" w:after="100" w:afterAutospacing="1" w:line="240" w:lineRule="auto"/>
    </w:pPr>
    <w:rPr>
      <w:rFonts w:ascii="Times New Roman" w:eastAsia="Times New Roman" w:hAnsi="Times New Roman" w:cs="Times New Roman"/>
      <w:lang w:val="ru-RU" w:eastAsia="ru-RU"/>
    </w:rPr>
  </w:style>
  <w:style w:type="character" w:customStyle="1" w:styleId="s1">
    <w:name w:val="s1"/>
    <w:basedOn w:val="a0"/>
    <w:rsid w:val="00185B3E"/>
  </w:style>
  <w:style w:type="character" w:customStyle="1" w:styleId="s3">
    <w:name w:val="s3"/>
    <w:basedOn w:val="a0"/>
    <w:rsid w:val="00185B3E"/>
  </w:style>
  <w:style w:type="character" w:customStyle="1" w:styleId="s9">
    <w:name w:val="s9"/>
    <w:basedOn w:val="a0"/>
    <w:rsid w:val="00185B3E"/>
  </w:style>
  <w:style w:type="character" w:customStyle="1" w:styleId="relative">
    <w:name w:val="relative"/>
    <w:basedOn w:val="a0"/>
    <w:rsid w:val="00185B3E"/>
  </w:style>
  <w:style w:type="character" w:customStyle="1" w:styleId="mspace">
    <w:name w:val="mspace"/>
    <w:basedOn w:val="a0"/>
    <w:rsid w:val="00185B3E"/>
  </w:style>
  <w:style w:type="paragraph" w:customStyle="1" w:styleId="font-claude-response-body">
    <w:name w:val="font-claude-response-body"/>
    <w:basedOn w:val="a"/>
    <w:rsid w:val="00185B3E"/>
    <w:pPr>
      <w:spacing w:before="100" w:beforeAutospacing="1" w:after="100" w:afterAutospacing="1" w:line="240" w:lineRule="auto"/>
    </w:pPr>
    <w:rPr>
      <w:rFonts w:ascii="Times New Roman" w:eastAsia="Times New Roman" w:hAnsi="Times New Roman" w:cs="Times New Roman"/>
      <w:lang w:val="ru-RU" w:eastAsia="ru-RU"/>
    </w:rPr>
  </w:style>
  <w:style w:type="table" w:customStyle="1" w:styleId="13">
    <w:name w:val="Сетка таблицы1"/>
    <w:basedOn w:val="a1"/>
    <w:next w:val="ad"/>
    <w:uiPriority w:val="39"/>
    <w:rsid w:val="00185B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pen">
    <w:name w:val="mopen"/>
    <w:basedOn w:val="a0"/>
    <w:rsid w:val="00185B3E"/>
  </w:style>
  <w:style w:type="character" w:customStyle="1" w:styleId="mpunct">
    <w:name w:val="mpunct"/>
    <w:basedOn w:val="a0"/>
    <w:rsid w:val="00185B3E"/>
  </w:style>
  <w:style w:type="character" w:customStyle="1" w:styleId="mclose">
    <w:name w:val="mclose"/>
    <w:basedOn w:val="a0"/>
    <w:rsid w:val="00185B3E"/>
  </w:style>
  <w:style w:type="character" w:customStyle="1" w:styleId="mop">
    <w:name w:val="mop"/>
    <w:basedOn w:val="a0"/>
    <w:rsid w:val="00185B3E"/>
  </w:style>
  <w:style w:type="character" w:styleId="aff1">
    <w:name w:val="annotation reference"/>
    <w:basedOn w:val="a0"/>
    <w:uiPriority w:val="99"/>
    <w:semiHidden/>
    <w:unhideWhenUsed/>
    <w:rsid w:val="00185B3E"/>
    <w:rPr>
      <w:sz w:val="16"/>
      <w:szCs w:val="16"/>
    </w:rPr>
  </w:style>
  <w:style w:type="paragraph" w:styleId="aff2">
    <w:name w:val="annotation text"/>
    <w:basedOn w:val="a"/>
    <w:link w:val="aff3"/>
    <w:uiPriority w:val="99"/>
    <w:unhideWhenUsed/>
    <w:rsid w:val="00185B3E"/>
    <w:pPr>
      <w:spacing w:line="240" w:lineRule="auto"/>
    </w:pPr>
    <w:rPr>
      <w:sz w:val="20"/>
      <w:szCs w:val="20"/>
      <w:lang w:val="ru-RU"/>
    </w:rPr>
  </w:style>
  <w:style w:type="character" w:customStyle="1" w:styleId="aff3">
    <w:name w:val="Текст примечания Знак"/>
    <w:basedOn w:val="a0"/>
    <w:link w:val="aff2"/>
    <w:uiPriority w:val="99"/>
    <w:rsid w:val="00185B3E"/>
    <w:rPr>
      <w:sz w:val="20"/>
      <w:szCs w:val="20"/>
    </w:rPr>
  </w:style>
  <w:style w:type="paragraph" w:styleId="aff4">
    <w:name w:val="annotation subject"/>
    <w:basedOn w:val="aff2"/>
    <w:next w:val="aff2"/>
    <w:link w:val="aff5"/>
    <w:uiPriority w:val="99"/>
    <w:semiHidden/>
    <w:unhideWhenUsed/>
    <w:rsid w:val="00185B3E"/>
    <w:rPr>
      <w:b/>
      <w:bCs/>
    </w:rPr>
  </w:style>
  <w:style w:type="character" w:customStyle="1" w:styleId="aff5">
    <w:name w:val="Тема примечания Знак"/>
    <w:basedOn w:val="aff3"/>
    <w:link w:val="aff4"/>
    <w:uiPriority w:val="99"/>
    <w:semiHidden/>
    <w:rsid w:val="00185B3E"/>
    <w:rPr>
      <w:b/>
      <w:bCs/>
      <w:sz w:val="20"/>
      <w:szCs w:val="20"/>
    </w:rPr>
  </w:style>
  <w:style w:type="paragraph" w:styleId="aff6">
    <w:name w:val="Balloon Text"/>
    <w:basedOn w:val="a"/>
    <w:link w:val="aff7"/>
    <w:uiPriority w:val="99"/>
    <w:semiHidden/>
    <w:unhideWhenUsed/>
    <w:rsid w:val="00185B3E"/>
    <w:pPr>
      <w:spacing w:after="0" w:line="240" w:lineRule="auto"/>
    </w:pPr>
    <w:rPr>
      <w:rFonts w:ascii="Segoe UI" w:hAnsi="Segoe UI" w:cs="Segoe UI"/>
      <w:sz w:val="18"/>
      <w:szCs w:val="18"/>
      <w:lang w:val="ru-RU"/>
    </w:rPr>
  </w:style>
  <w:style w:type="character" w:customStyle="1" w:styleId="aff7">
    <w:name w:val="Текст выноски Знак"/>
    <w:basedOn w:val="a0"/>
    <w:link w:val="aff6"/>
    <w:uiPriority w:val="99"/>
    <w:semiHidden/>
    <w:rsid w:val="00185B3E"/>
    <w:rPr>
      <w:rFonts w:ascii="Segoe UI" w:hAnsi="Segoe UI" w:cs="Segoe UI"/>
      <w:sz w:val="18"/>
      <w:szCs w:val="18"/>
    </w:rPr>
  </w:style>
  <w:style w:type="character" w:customStyle="1" w:styleId="HTML10">
    <w:name w:val="Стандартный HTML Знак1"/>
    <w:basedOn w:val="a0"/>
    <w:uiPriority w:val="99"/>
    <w:semiHidden/>
    <w:rsid w:val="00185B3E"/>
    <w:rPr>
      <w:rFonts w:ascii="Consolas" w:eastAsiaTheme="minorEastAsia" w:hAnsi="Consolas"/>
      <w:sz w:val="20"/>
      <w:szCs w:val="20"/>
    </w:rPr>
  </w:style>
  <w:style w:type="table" w:customStyle="1" w:styleId="TableNormal0">
    <w:name w:val="TableNormal"/>
    <w:rsid w:val="008C084A"/>
    <w:rPr>
      <w:rFonts w:ascii="Aptos" w:eastAsia="Aptos" w:hAnsi="Aptos" w:cs="Aptos"/>
      <w:lang w:val="kk" w:eastAsia="ru-RU"/>
    </w:rPr>
    <w:tblPr>
      <w:tblCellMar>
        <w:top w:w="100" w:type="dxa"/>
        <w:left w:w="100" w:type="dxa"/>
        <w:bottom w:w="100" w:type="dxa"/>
        <w:right w:w="100" w:type="dxa"/>
      </w:tblCellMar>
    </w:tblPr>
  </w:style>
  <w:style w:type="character" w:customStyle="1" w:styleId="14">
    <w:name w:val="Неразрешенное упоминание1"/>
    <w:basedOn w:val="a0"/>
    <w:uiPriority w:val="99"/>
    <w:semiHidden/>
    <w:unhideWhenUsed/>
    <w:rsid w:val="00A33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s12571-008-0002-y" TargetMode="External"/><Relationship Id="rId21" Type="http://schemas.openxmlformats.org/officeDocument/2006/relationships/chart" Target="charts/chart9.xml"/><Relationship Id="rId42" Type="http://schemas.openxmlformats.org/officeDocument/2006/relationships/hyperlink" Target="https://adilet.zan.kz/kaz/docs/V1600014674?utm_source" TargetMode="External"/><Relationship Id="rId47" Type="http://schemas.openxmlformats.org/officeDocument/2006/relationships/hyperlink" Target="https://www.sciencedirect.com/journal/food-policy" TargetMode="External"/><Relationship Id="rId63" Type="http://schemas.openxmlformats.org/officeDocument/2006/relationships/hyperlink" Target="https://impact.economist.com/sustainability/project/food-security-index/" TargetMode="External"/><Relationship Id="rId68" Type="http://schemas.openxmlformats.org/officeDocument/2006/relationships/hyperlink" Target="https://online.zakon.kz/document/?doc_id=31534450" TargetMode="External"/><Relationship Id="rId84" Type="http://schemas.openxmlformats.org/officeDocument/2006/relationships/hyperlink" Target="https://doi.org/10.3389/fsufs.2021.661538" TargetMode="External"/><Relationship Id="rId89" Type="http://schemas.openxmlformats.org/officeDocument/2006/relationships/hyperlink" Target="https://stat.gov.kz/industries/business-statistics/stat-invest/spreadsheets/?year=2024&amp;name=18777&amp;period=&amp;type=" TargetMode="External"/><Relationship Id="rId112" Type="http://schemas.openxmlformats.org/officeDocument/2006/relationships/hyperlink" Target="https://online.zakon.kz/Document/?doc_id=35588522" TargetMode="External"/><Relationship Id="rId16" Type="http://schemas.openxmlformats.org/officeDocument/2006/relationships/diagramLayout" Target="diagrams/layout1.xml"/><Relationship Id="rId107" Type="http://schemas.openxmlformats.org/officeDocument/2006/relationships/hyperlink" Target="http://adilet.zan.kz/" TargetMode="External"/><Relationship Id="rId11" Type="http://schemas.openxmlformats.org/officeDocument/2006/relationships/chart" Target="charts/chart4.xml"/><Relationship Id="rId32" Type="http://schemas.openxmlformats.org/officeDocument/2006/relationships/diagramData" Target="diagrams/data2.xml"/><Relationship Id="rId37" Type="http://schemas.openxmlformats.org/officeDocument/2006/relationships/hyperlink" Target="https://www.un.org/development/desa/ru/about" TargetMode="External"/><Relationship Id="rId53" Type="http://schemas.openxmlformats.org/officeDocument/2006/relationships/hyperlink" Target="URL:https://naukaru.ru/ru/nauka/article/27493/view" TargetMode="External"/><Relationship Id="rId58" Type="http://schemas.openxmlformats.org/officeDocument/2006/relationships/hyperlink" Target="https://www.sciencedirect.com/science/article/abs/pii/S221191242100050X" TargetMode="External"/><Relationship Id="rId74" Type="http://schemas.openxmlformats.org/officeDocument/2006/relationships/hyperlink" Target="http://krsu.edu.kg/vestnik/2003/v2/index.html" TargetMode="External"/><Relationship Id="rId79" Type="http://schemas.openxmlformats.org/officeDocument/2006/relationships/hyperlink" Target="https://agriculture.ec.europa.eu/common-agricultural-policy/cap-overview/cap-glance_en" TargetMode="External"/><Relationship Id="rId102" Type="http://schemas.openxmlformats.org/officeDocument/2006/relationships/hyperlink" Target="https://stat.gov.kz/industries/social-statistics/stat-edu-science-inno/" TargetMode="External"/><Relationship Id="rId123" Type="http://schemas.openxmlformats.org/officeDocument/2006/relationships/hyperlink" Target="https://adilet.zan.kz/rus/docs/P1700000827" TargetMode="External"/><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fcc.kz/korporacziya-turaly/kyrylu-tarihy/" TargetMode="External"/><Relationship Id="rId95" Type="http://schemas.openxmlformats.org/officeDocument/2006/relationships/hyperlink" Target="https://stat.gov.kz/industries/economy/foreign-market/" TargetMode="External"/><Relationship Id="rId22" Type="http://schemas.openxmlformats.org/officeDocument/2006/relationships/chart" Target="charts/chart10.xml"/><Relationship Id="rId27" Type="http://schemas.openxmlformats.org/officeDocument/2006/relationships/image" Target="media/image3.jpeg"/><Relationship Id="rId43" Type="http://schemas.openxmlformats.org/officeDocument/2006/relationships/hyperlink" Target="https://sotsium.ru/politologiya/o-predelah-gosudarstvennoj-deyatelnosti.html?utm_source=chatgpt.com" TargetMode="External"/><Relationship Id="rId48" Type="http://schemas.openxmlformats.org/officeDocument/2006/relationships/hyperlink" Target="https://doi.org/10.1016/j.foodpol.2015.03.008" TargetMode="External"/><Relationship Id="rId64" Type="http://schemas.openxmlformats.org/officeDocument/2006/relationships/hyperlink" Target="http://www.riarating.ru" TargetMode="External"/><Relationship Id="rId69" Type="http://schemas.openxmlformats.org/officeDocument/2006/relationships/hyperlink" Target="https://online.zakon.kz/" TargetMode="External"/><Relationship Id="rId113" Type="http://schemas.openxmlformats.org/officeDocument/2006/relationships/hyperlink" Target="https://kaz.inform.kz/news/auyl-sharuashylygy-tehnikasynyn-80-payyzy-tozyp-tur-kasym-zhomart-tokaev_a4107043/" TargetMode="External"/><Relationship Id="rId118" Type="http://schemas.openxmlformats.org/officeDocument/2006/relationships/hyperlink" Target="https://adilet.zan.kz/rus/docs/" TargetMode="External"/><Relationship Id="rId80" Type="http://schemas.openxmlformats.org/officeDocument/2006/relationships/hyperlink" Target="http://www.irishtimes.com/business/agribusiness%20and-food/ireland-holds-second-place-in%20world-food-security-rankings-1.4492926" TargetMode="External"/><Relationship Id="rId85" Type="http://schemas.openxmlformats.org/officeDocument/2006/relationships/hyperlink" Target="https://agriculture.canada.ca/en/agricultural-production" TargetMode="External"/><Relationship Id="rId12" Type="http://schemas.openxmlformats.org/officeDocument/2006/relationships/chart" Target="charts/chart5.xml"/><Relationship Id="rId17" Type="http://schemas.openxmlformats.org/officeDocument/2006/relationships/diagramQuickStyle" Target="diagrams/quickStyle1.xml"/><Relationship Id="rId33" Type="http://schemas.openxmlformats.org/officeDocument/2006/relationships/diagramLayout" Target="diagrams/layout2.xml"/><Relationship Id="rId38" Type="http://schemas.openxmlformats.org/officeDocument/2006/relationships/hyperlink" Target="https://www.akorda.kz/kz/kazakstan-prezidenti-kasym-zhomart-tokaevtyn-buu-nyn-azyk-tulik-zhuyeleri-zhonindegi-sammitte-soylegen-sozi-2481020" TargetMode="External"/><Relationship Id="rId59" Type="http://schemas.openxmlformats.org/officeDocument/2006/relationships/hyperlink" Target="https://onlinelibrary.wiley.com/doi/epdf/10.1002/sd.3178" TargetMode="External"/><Relationship Id="rId103" Type="http://schemas.openxmlformats.org/officeDocument/2006/relationships/hyperlink" Target="http://vestnik.kuef.kz/web/uploads/file-vestnik/b287b81bd87a70e2c273e162b607fc47.pdf" TargetMode="External"/><Relationship Id="rId108" Type="http://schemas.openxmlformats.org/officeDocument/2006/relationships/hyperlink" Target="http://adilet.zan.kz/" TargetMode="External"/><Relationship Id="rId124" Type="http://schemas.openxmlformats.org/officeDocument/2006/relationships/hyperlink" Target="https://adilet.zan.kz/rus/docs/" TargetMode="External"/><Relationship Id="rId129" Type="http://schemas.openxmlformats.org/officeDocument/2006/relationships/fontTable" Target="fontTable.xml"/><Relationship Id="rId54" Type="http://schemas.openxmlformats.org/officeDocument/2006/relationships/hyperlink" Target="http://www.fao.org/3/a-i4030e.pdf" TargetMode="External"/><Relationship Id="rId70" Type="http://schemas.openxmlformats.org/officeDocument/2006/relationships/hyperlink" Target="https://online.zakon.kz/Document/?doc_id=30085593" TargetMode="External"/><Relationship Id="rId75" Type="http://schemas.openxmlformats.org/officeDocument/2006/relationships/hyperlink" Target="https://cyberleninka.ru/article/n/prodovolstvennaya-bezopasnost-suschnost-ponyatiya?utm_source=chatgpt.com" TargetMode="External"/><Relationship Id="rId91" Type="http://schemas.openxmlformats.org/officeDocument/2006/relationships/hyperlink" Target="https://crcons.com/eng/agriculture_in_Kazakhstan_1" TargetMode="External"/><Relationship Id="rId96" Type="http://schemas.openxmlformats.org/officeDocument/2006/relationships/hyperlink" Target="https://stat.gov.kz/industries/social-statistics/stat-medicin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1.xml"/><Relationship Id="rId28" Type="http://schemas.openxmlformats.org/officeDocument/2006/relationships/image" Target="media/image4.jpeg"/><Relationship Id="rId49" Type="http://schemas.openxmlformats.org/officeDocument/2006/relationships/hyperlink" Target="https://www.sciencedirect.com/journal/measurement" TargetMode="External"/><Relationship Id="rId114" Type="http://schemas.openxmlformats.org/officeDocument/2006/relationships/hyperlink" Target="https://adilet.zan.kz/rus/docs/P2100000732/" TargetMode="External"/><Relationship Id="rId119" Type="http://schemas.openxmlformats.org/officeDocument/2006/relationships/hyperlink" Target="https://ru.sputnik.kz/20211116/Ot-imeni-120-fermerov-poluchali-subsidii-glava-%20&#1072;ntikora-o-%20razmakhe-korruptsionnogo-skandala-18667231.html" TargetMode="External"/><Relationship Id="rId44" Type="http://schemas.openxmlformats.org/officeDocument/2006/relationships/hyperlink" Target="http://www.worldlii.org/int/other/UNGA/1948" TargetMode="External"/><Relationship Id="rId60" Type="http://schemas.openxmlformats.org/officeDocument/2006/relationships/hyperlink" Target="https://link.springer.com/article/10.1007/s11356-022-19718-6" TargetMode="External"/><Relationship Id="rId65" Type="http://schemas.openxmlformats.org/officeDocument/2006/relationships/hyperlink" Target="http://adilet.zan.kz/rus/docs/U1700000420.%2018.07.2024" TargetMode="External"/><Relationship Id="rId81" Type="http://schemas.openxmlformats.org/officeDocument/2006/relationships/hyperlink" Target="https://rb.ru/story/netherlands-agriculture/" TargetMode="External"/><Relationship Id="rId86" Type="http://schemas.openxmlformats.org/officeDocument/2006/relationships/hyperlink" Target="https://www.fas.usda.gov/programs/food-safety-food-security-partnership" TargetMode="External"/><Relationship Id="rId130" Type="http://schemas.openxmlformats.org/officeDocument/2006/relationships/theme" Target="theme/theme1.xml"/><Relationship Id="rId13" Type="http://schemas.openxmlformats.org/officeDocument/2006/relationships/chart" Target="charts/chart6.xml"/><Relationship Id="rId18" Type="http://schemas.openxmlformats.org/officeDocument/2006/relationships/diagramColors" Target="diagrams/colors1.xml"/><Relationship Id="rId39" Type="http://schemas.openxmlformats.org/officeDocument/2006/relationships/hyperlink" Target="https://www.iep.ru/files/text/usaid/foodsec.pdf" TargetMode="External"/><Relationship Id="rId109" Type="http://schemas.openxmlformats.org/officeDocument/2006/relationships/hyperlink" Target="https://adilet.zan.kz/rus/docs/P1800000522" TargetMode="External"/><Relationship Id="rId34" Type="http://schemas.openxmlformats.org/officeDocument/2006/relationships/diagramQuickStyle" Target="diagrams/quickStyle2.xml"/><Relationship Id="rId50" Type="http://schemas.openxmlformats.org/officeDocument/2006/relationships/hyperlink" Target="https://doi.org/10.1016/j.measurement.2017.10.065" TargetMode="External"/><Relationship Id="rId55" Type="http://schemas.openxmlformats.org/officeDocument/2006/relationships/hyperlink" Target="https://doi.org/10.18551/rjoas.2017-04.12" TargetMode="External"/><Relationship Id="rId76" Type="http://schemas.openxmlformats.org/officeDocument/2006/relationships/hyperlink" Target="http://geopolitika.narod.ru" TargetMode="External"/><Relationship Id="rId97" Type="http://schemas.openxmlformats.org/officeDocument/2006/relationships/hyperlink" Target="https://stat.gov.kz/ru/industries/economy/foreign-market/" TargetMode="External"/><Relationship Id="rId104" Type="http://schemas.openxmlformats.org/officeDocument/2006/relationships/hyperlink" Target="https://databank.worldbank.org/source/world-development-indicators" TargetMode="External"/><Relationship Id="rId120" Type="http://schemas.openxmlformats.org/officeDocument/2006/relationships/hyperlink" Target="https://budget.egov.kz/budgetprogram/budgetprogram?govAgencyId=587&amp;budgetId=1093861&amp;budgetState=ARCHIVED" TargetMode="External"/><Relationship Id="rId125" Type="http://schemas.openxmlformats.org/officeDocument/2006/relationships/hyperlink" Target="https://apk-news.kz/news/item-1169" TargetMode="External"/><Relationship Id="rId7" Type="http://schemas.openxmlformats.org/officeDocument/2006/relationships/endnotes" Target="endnotes.xml"/><Relationship Id="rId71" Type="http://schemas.openxmlformats.org/officeDocument/2006/relationships/hyperlink" Target="http://www.fsvps.ru/fsvps-docs/ru/usefulinf/files/es178%20-2002.pdf.%20%20" TargetMode="External"/><Relationship Id="rId92" Type="http://schemas.openxmlformats.org/officeDocument/2006/relationships/hyperlink" Target="https://stat.gov.kz/publication/spreadsheets/?year=&amp;name=19082&amp;period=&amp;industry=4498&amp;type=" TargetMode="External"/><Relationship Id="rId2" Type="http://schemas.openxmlformats.org/officeDocument/2006/relationships/numbering" Target="numbering.xml"/><Relationship Id="rId29" Type="http://schemas.openxmlformats.org/officeDocument/2006/relationships/image" Target="media/image5.jpeg"/><Relationship Id="rId24" Type="http://schemas.openxmlformats.org/officeDocument/2006/relationships/chart" Target="charts/chart12.xml"/><Relationship Id="rId40" Type="http://schemas.openxmlformats.org/officeDocument/2006/relationships/hyperlink" Target="https://www.vestnik-kafu.info/journal/8/313/" TargetMode="External"/><Relationship Id="rId45" Type="http://schemas.openxmlformats.org/officeDocument/2006/relationships/hyperlink" Target="https://www.fao.org/4/Y6948E/Y6948E.pdf?utm_source=chatgpt.com" TargetMode="External"/><Relationship Id="rId66" Type="http://schemas.openxmlformats.org/officeDocument/2006/relationships/hyperlink" Target="http://adilet.zan.kz/rus/docs/V1600014410.%2020.07.2024" TargetMode="External"/><Relationship Id="rId87" Type="http://schemas.openxmlformats.org/officeDocument/2006/relationships/hyperlink" Target="https://stat.gov.kz/industries/business-statistics/stat-forrest-village-hunt-fish/" TargetMode="External"/><Relationship Id="rId110" Type="http://schemas.openxmlformats.org/officeDocument/2006/relationships/hyperlink" Target="https://adilet.zan.kz/rus/docs/P1900000968/" TargetMode="External"/><Relationship Id="rId115" Type="http://schemas.openxmlformats.org/officeDocument/2006/relationships/hyperlink" Target="https://adilet.zan.kz/rus/docs/P2100000960/" TargetMode="External"/><Relationship Id="rId61" Type="http://schemas.openxmlformats.org/officeDocument/2006/relationships/hyperlink" Target="https://link.springer.com/article/10.1007/s10668-023-03552-y" TargetMode="External"/><Relationship Id="rId82" Type="http://schemas.openxmlformats.org/officeDocument/2006/relationships/hyperlink" Target="https://ru.economy-pedia.com/11032242-the-netherlandsleads-the-world-in-innovation-in-agriculture" TargetMode="External"/><Relationship Id="rId19" Type="http://schemas.microsoft.com/office/2007/relationships/diagramDrawing" Target="diagrams/drawing1.xml"/><Relationship Id="rId14" Type="http://schemas.openxmlformats.org/officeDocument/2006/relationships/chart" Target="charts/chart7.xml"/><Relationship Id="rId30" Type="http://schemas.openxmlformats.org/officeDocument/2006/relationships/image" Target="media/image6.jpeg"/><Relationship Id="rId35" Type="http://schemas.openxmlformats.org/officeDocument/2006/relationships/diagramColors" Target="diagrams/colors2.xml"/><Relationship Id="rId56" Type="http://schemas.openxmlformats.org/officeDocument/2006/relationships/hyperlink" Target="https://www.mdpi.com/2077-0472/11/3/263" TargetMode="External"/><Relationship Id="rId77" Type="http://schemas.openxmlformats.org/officeDocument/2006/relationships/hyperlink" Target="http://analitikaru.ru/2016/06/11/globalnayaprodovolstvennaya-bezopasnost-i-mesto-rossii-v-eyo-dostizhenii/" TargetMode="External"/><Relationship Id="rId100" Type="http://schemas.openxmlformats.org/officeDocument/2006/relationships/hyperlink" Target="https://stat.gov.kz/industries/labor-and-income/stat-life/" TargetMode="External"/><Relationship Id="rId105" Type="http://schemas.openxmlformats.org/officeDocument/2006/relationships/hyperlink" Target="http://adilet.zan.kz/" TargetMode="External"/><Relationship Id="rId126" Type="http://schemas.openxmlformats.org/officeDocument/2006/relationships/hyperlink" Target="https://www.gov.kz/memleket/entities/moa/press/news/details/858055?lang=ru" TargetMode="External"/><Relationship Id="rId8" Type="http://schemas.openxmlformats.org/officeDocument/2006/relationships/chart" Target="charts/chart1.xml"/><Relationship Id="rId51" Type="http://schemas.openxmlformats.org/officeDocument/2006/relationships/hyperlink" Target="https://rujec.org/issue/2828/" TargetMode="External"/><Relationship Id="rId72" Type="http://schemas.openxmlformats.org/officeDocument/2006/relationships/hyperlink" Target="https://online.zakon.kz/Document/?doc_id" TargetMode="External"/><Relationship Id="rId93" Type="http://schemas.openxmlformats.org/officeDocument/2006/relationships/hyperlink" Target="https://adilet.zan.kz/kaz/docs/P1900001055" TargetMode="External"/><Relationship Id="rId98" Type="http://schemas.openxmlformats.org/officeDocument/2006/relationships/hyperlink" Target="https://stat.gov.kz/green-economy-indicators/" TargetMode="External"/><Relationship Id="rId121" Type="http://schemas.openxmlformats.org/officeDocument/2006/relationships/hyperlink" Target="https://Fao.org" TargetMode="External"/><Relationship Id="rId3" Type="http://schemas.openxmlformats.org/officeDocument/2006/relationships/styles" Target="styles.xml"/><Relationship Id="rId25" Type="http://schemas.openxmlformats.org/officeDocument/2006/relationships/image" Target="media/image1.jpeg"/><Relationship Id="rId46" Type="http://schemas.openxmlformats.org/officeDocument/2006/relationships/hyperlink" Target="http://geopolitika.narod.ru/New/ugrozi.htm" TargetMode="External"/><Relationship Id="rId67" Type="http://schemas.openxmlformats.org/officeDocument/2006/relationships/hyperlink" Target="http://adilet.zan.kz/rus/docs/P120000128%20" TargetMode="External"/><Relationship Id="rId116" Type="http://schemas.openxmlformats.org/officeDocument/2006/relationships/hyperlink" Target="https://baiterek.gov.kz/kk/programs/aza-stan-respublikasyny-agro-nerk-siptik-keshenin-damytudy-2021-2030-zhyldar-a-arnal-an-t-zhyrymdama" TargetMode="External"/><Relationship Id="rId20" Type="http://schemas.openxmlformats.org/officeDocument/2006/relationships/chart" Target="charts/chart8.xml"/><Relationship Id="rId41" Type="http://schemas.openxmlformats.org/officeDocument/2006/relationships/hyperlink" Target="https://vestnik.turan-edu.kz/jour/issue/view/33" TargetMode="External"/><Relationship Id="rId62" Type="http://schemas.openxmlformats.org/officeDocument/2006/relationships/hyperlink" Target="http://www.fao.org/spfs.%20Accessed%2013%20August%202024" TargetMode="External"/><Relationship Id="rId83" Type="http://schemas.openxmlformats.org/officeDocument/2006/relationships/hyperlink" Target="https://unctad.org/system/files/official-document/tdr2023_en.pdf" TargetMode="External"/><Relationship Id="rId88" Type="http://schemas.openxmlformats.org/officeDocument/2006/relationships/hyperlink" Target="https://stat.gov.kz/industries/labor-and-income/stat-empt-unempl/" TargetMode="External"/><Relationship Id="rId111" Type="http://schemas.openxmlformats.org/officeDocument/2006/relationships/hyperlink" Target="https://online.zakon.kz/Document/?doc_id=35576579" TargetMode="External"/><Relationship Id="rId15" Type="http://schemas.openxmlformats.org/officeDocument/2006/relationships/diagramData" Target="diagrams/data1.xml"/><Relationship Id="rId36" Type="http://schemas.microsoft.com/office/2007/relationships/diagramDrawing" Target="diagrams/drawing2.xml"/><Relationship Id="rId57" Type="http://schemas.openxmlformats.org/officeDocument/2006/relationships/hyperlink" Target="https://www.frontiersin.org/journals/sustainable-food-systems/articles/10.3389" TargetMode="External"/><Relationship Id="rId106" Type="http://schemas.openxmlformats.org/officeDocument/2006/relationships/hyperlink" Target="http://adilet.zan.kz/" TargetMode="External"/><Relationship Id="rId127" Type="http://schemas.openxmlformats.org/officeDocument/2006/relationships/hyperlink" Target="https://primeminister.kz/news/garystyk-monitoring-blokcein-zane-zi-cifrlyk-texnologiialar-auyl-saruasylygyn-kalai-ozgertedi-30546" TargetMode="External"/><Relationship Id="rId10" Type="http://schemas.openxmlformats.org/officeDocument/2006/relationships/chart" Target="charts/chart3.xml"/><Relationship Id="rId31" Type="http://schemas.openxmlformats.org/officeDocument/2006/relationships/image" Target="media/image7.emf"/><Relationship Id="rId52" Type="http://schemas.openxmlformats.org/officeDocument/2006/relationships/hyperlink" Target="http://vestnik.kuef.kz/web/uploads/file-vestnik/eba345952c1c074ea29ed6be78c2a34c.pdf" TargetMode="External"/><Relationship Id="rId73" Type="http://schemas.openxmlformats.org/officeDocument/2006/relationships/hyperlink" Target="https://www.imf.org/en/Publications/WP/Issues/2016/12/31/Food-Prices-and-PoliticalInstability-24716" TargetMode="External"/><Relationship Id="rId78" Type="http://schemas.openxmlformats.org/officeDocument/2006/relationships/hyperlink" Target="https://pub.asobr.org/wp-content/mag/trudy/02_2010/12.pdf" TargetMode="External"/><Relationship Id="rId94" Type="http://schemas.openxmlformats.org/officeDocument/2006/relationships/hyperlink" Target="https://stat.gov.kz/industries/business-statistics/stat-service/" TargetMode="External"/><Relationship Id="rId99" Type="http://schemas.openxmlformats.org/officeDocument/2006/relationships/hyperlink" Target="https://stat.gov.kz/green-economy-indicators/200/" TargetMode="External"/><Relationship Id="rId101" Type="http://schemas.openxmlformats.org/officeDocument/2006/relationships/hyperlink" Target="https://stat.gov.kz/industries/environment/stat-eco/" TargetMode="External"/><Relationship Id="rId122" Type="http://schemas.openxmlformats.org/officeDocument/2006/relationships/hyperlink" Target="https://adilet.zan.kz/rus/docs/P1700000827" TargetMode="External"/><Relationship Id="rId4" Type="http://schemas.openxmlformats.org/officeDocument/2006/relationships/settings" Target="settings.xml"/><Relationship Id="rId9" Type="http://schemas.openxmlformats.org/officeDocument/2006/relationships/chart" Target="charts/chart2.xml"/><Relationship Id="rId26"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040;&#1076;&#1084;&#1080;&#1085;\Documents\&#1044;&#1048;&#1057;&#1057;&#1045;&#1056;\&#1089;&#1090;&#1072;&#1090;&#1080;&#1089;&#1090;&#1080;&#1082;&#1072;\&#1072;&#1079;%20&#1082;&#1257;&#1087;%20&#1090;&#1201;&#1090;&#1099;&#1085;&#1072;&#1090;&#1099;&#1085;%20&#1072;&#1081;&#1084;&#1072;&#1179;.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1040;&#1076;&#1084;&#1080;&#1085;\Downloads\&#1061;&#1072;&#1083;&#1099;&#1179;&#1090;&#1099;&#1187;%20&#1085;&#1077;&#1075;&#1110;&#1079;&#1075;&#1110;%20&#1072;&#1079;&#1099;&#1179;-&#1090;&#1199;&#1083;&#1110;&#1082;%20&#1257;&#1085;&#1110;&#1084;&#1076;&#1077;&#1088;&#1110;&#1085;%20&#1090;&#1201;&#1090;&#1099;&#1085;&#1091;&#1099;%20(&#1078;&#1099;&#1083;&#1076;&#1099;&#1179;)%20(2).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0;&#1076;&#1084;&#1080;&#1085;\Documents\&#1044;&#1048;&#1057;&#1057;&#1045;&#1056;\2.1\&#1075;&#1088;&#1072;&#1092;&#1080;&#1082;&#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76;&#1084;&#1080;&#1085;\Downloads\&#1040;&#1079;&#1099;&#1179;-&#1090;&#1199;&#1083;&#1110;&#1082;%20&#1090;&#1072;&#1091;&#1072;&#1088;&#1083;&#1072;&#1088;&#1099;%20&#1073;&#1086;&#1080;&#774;&#1099;&#1085;&#1096;&#1072;%20&#1178;&#1056;%20&#1101;&#1082;&#1089;&#1087;&#1086;&#1088;&#1090;&#1099;%20&#1078;&#1241;&#1085;&#1077;%20&#1080;&#1084;&#1087;&#1086;&#1088;&#1090;&#1099;%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76;&#1084;&#1080;&#1085;\Documents\&#1044;&#1048;&#1057;&#1057;&#1045;&#1056;\2.1\&#1075;&#1088;&#1072;&#1092;&#1080;&#1082;&#108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0;&#1076;&#1084;&#1080;&#1085;\Documents\&#1044;&#1048;&#1057;&#1057;&#1045;&#1056;\2.1\&#1075;&#1088;&#1072;&#1092;&#1080;&#1082;&#108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0;&#1076;&#1084;&#1080;&#1085;\Documents\&#1044;&#1048;&#1057;&#1057;&#1045;&#1056;\2.1\&#1075;&#1088;&#1072;&#1092;&#1080;&#1082;&#108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76;&#1084;&#1080;&#1085;\Documents\&#1044;&#1048;&#1057;&#1057;&#1045;&#1056;\2.1\&#1075;&#1088;&#1072;&#1092;&#1080;&#1082;&#108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0;&#1076;&#1084;&#1080;&#1085;\Documents\&#1044;&#1048;&#1057;&#1057;&#1045;&#1056;\2.1\&#1075;&#1088;&#1072;&#1092;&#1080;&#1082;&#108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40;&#1076;&#1084;&#1080;&#1085;\Documents\&#1044;&#1048;&#1057;&#1057;&#1045;&#1056;\2.1\&#1075;&#1088;&#1072;&#1092;&#1080;&#1082;&#108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40;&#1076;&#1084;&#1080;&#1085;\Documents\&#1044;&#1048;&#1057;&#1057;&#1045;&#1056;\&#1089;&#1090;&#1072;&#1090;&#1080;&#1089;&#1090;&#1080;&#1082;&#1072;\&#1075;&#1088;&#1072;&#1092;&#108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экспорт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3612</c:v>
                </c:pt>
                <c:pt idx="1">
                  <c:v>5172.5</c:v>
                </c:pt>
                <c:pt idx="2">
                  <c:v>5654.9</c:v>
                </c:pt>
                <c:pt idx="3">
                  <c:v>6316.6</c:v>
                </c:pt>
              </c:numCache>
            </c:numRef>
          </c:val>
          <c:extLst>
            <c:ext xmlns:c16="http://schemas.microsoft.com/office/drawing/2014/chart" uri="{C3380CC4-5D6E-409C-BE32-E72D297353CC}">
              <c16:uniqueId val="{00000000-DB60-4C87-9C56-5B382E9FFFE1}"/>
            </c:ext>
          </c:extLst>
        </c:ser>
        <c:ser>
          <c:idx val="1"/>
          <c:order val="1"/>
          <c:tx>
            <c:strRef>
              <c:f>Лист1!$C$1</c:f>
              <c:strCache>
                <c:ptCount val="1"/>
                <c:pt idx="0">
                  <c:v>импорт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2021</c:v>
                </c:pt>
                <c:pt idx="1">
                  <c:v>2022</c:v>
                </c:pt>
                <c:pt idx="2">
                  <c:v>2023</c:v>
                </c:pt>
                <c:pt idx="3">
                  <c:v>2024</c:v>
                </c:pt>
              </c:numCache>
            </c:numRef>
          </c:cat>
          <c:val>
            <c:numRef>
              <c:f>Лист1!$C$2:$C$5</c:f>
              <c:numCache>
                <c:formatCode>General</c:formatCode>
                <c:ptCount val="4"/>
                <c:pt idx="0">
                  <c:v>7588.5</c:v>
                </c:pt>
                <c:pt idx="1">
                  <c:v>7616.6</c:v>
                </c:pt>
                <c:pt idx="2">
                  <c:v>7724.1</c:v>
                </c:pt>
                <c:pt idx="3">
                  <c:v>7936.1</c:v>
                </c:pt>
              </c:numCache>
            </c:numRef>
          </c:val>
          <c:extLst>
            <c:ext xmlns:c16="http://schemas.microsoft.com/office/drawing/2014/chart" uri="{C3380CC4-5D6E-409C-BE32-E72D297353CC}">
              <c16:uniqueId val="{00000001-DB60-4C87-9C56-5B382E9FFFE1}"/>
            </c:ext>
          </c:extLst>
        </c:ser>
        <c:dLbls>
          <c:dLblPos val="outEnd"/>
          <c:showLegendKey val="0"/>
          <c:showVal val="1"/>
          <c:showCatName val="0"/>
          <c:showSerName val="0"/>
          <c:showPercent val="0"/>
          <c:showBubbleSize val="0"/>
        </c:dLbls>
        <c:gapWidth val="219"/>
        <c:overlap val="-27"/>
        <c:axId val="65742680"/>
        <c:axId val="65743072"/>
      </c:barChart>
      <c:catAx>
        <c:axId val="65742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5743072"/>
        <c:crosses val="autoZero"/>
        <c:auto val="1"/>
        <c:lblAlgn val="ctr"/>
        <c:lblOffset val="100"/>
        <c:noMultiLvlLbl val="0"/>
      </c:catAx>
      <c:valAx>
        <c:axId val="65743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5742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a:t>Ең аз тұтынатын аймақтар </a:t>
            </a:r>
          </a:p>
        </c:rich>
      </c:tx>
      <c:overlay val="0"/>
      <c:spPr>
        <a:noFill/>
        <a:ln>
          <a:noFill/>
        </a:ln>
        <a:effectLst/>
      </c:spPr>
    </c:title>
    <c:autoTitleDeleted val="0"/>
    <c:plotArea>
      <c:layout/>
      <c:pieChart>
        <c:varyColors val="1"/>
        <c:ser>
          <c:idx val="0"/>
          <c:order val="0"/>
          <c:tx>
            <c:strRef>
              <c:f>Лист2!$B$1</c:f>
              <c:strCache>
                <c:ptCount val="1"/>
                <c:pt idx="0">
                  <c:v>Мәні</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A1-48CB-9BB9-61828497B8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A1-48CB-9BB9-61828497B87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EA1-48CB-9BB9-61828497B87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EA1-48CB-9BB9-61828497B87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EA1-48CB-9BB9-61828497B87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EA1-48CB-9BB9-61828497B87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EA1-48CB-9BB9-61828497B87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EA1-48CB-9BB9-61828497B87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2EA1-48CB-9BB9-61828497B87C}"/>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Лист2!$A$2:$A$10</c:f>
              <c:strCache>
                <c:ptCount val="9"/>
                <c:pt idx="0">
                  <c:v>Нан өнімдері</c:v>
                </c:pt>
                <c:pt idx="1">
                  <c:v>Ет және ет өнімдері</c:v>
                </c:pt>
                <c:pt idx="2">
                  <c:v>Балық және теңіз өнімдері</c:v>
                </c:pt>
                <c:pt idx="3">
                  <c:v>Сүт және сүт өнімдері</c:v>
                </c:pt>
                <c:pt idx="4">
                  <c:v>Жұмыртқа</c:v>
                </c:pt>
                <c:pt idx="5">
                  <c:v>Жемістер</c:v>
                </c:pt>
                <c:pt idx="6">
                  <c:v>Көкөністер</c:v>
                </c:pt>
                <c:pt idx="7">
                  <c:v>Картоп</c:v>
                </c:pt>
                <c:pt idx="8">
                  <c:v>Қант, джем, бал, шоколад</c:v>
                </c:pt>
              </c:strCache>
            </c:strRef>
          </c:cat>
          <c:val>
            <c:numRef>
              <c:f>Лист2!$B$2:$B$10</c:f>
              <c:numCache>
                <c:formatCode>General</c:formatCode>
                <c:ptCount val="9"/>
                <c:pt idx="0">
                  <c:v>96.5</c:v>
                </c:pt>
                <c:pt idx="1">
                  <c:v>59.8</c:v>
                </c:pt>
                <c:pt idx="2">
                  <c:v>5.4</c:v>
                </c:pt>
                <c:pt idx="3">
                  <c:v>157.5</c:v>
                </c:pt>
                <c:pt idx="4">
                  <c:v>145.6</c:v>
                </c:pt>
                <c:pt idx="5">
                  <c:v>55.7</c:v>
                </c:pt>
                <c:pt idx="6">
                  <c:v>57.8</c:v>
                </c:pt>
                <c:pt idx="7">
                  <c:v>30.7</c:v>
                </c:pt>
                <c:pt idx="8">
                  <c:v>33</c:v>
                </c:pt>
              </c:numCache>
            </c:numRef>
          </c:val>
          <c:extLst>
            <c:ext xmlns:c16="http://schemas.microsoft.com/office/drawing/2014/chart" uri="{C3380CC4-5D6E-409C-BE32-E72D297353CC}">
              <c16:uniqueId val="{00000012-2EA1-48CB-9BB9-61828497B87C}"/>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a:solidFill>
                  <a:sysClr val="windowText" lastClr="000000"/>
                </a:solidFill>
              </a:rPr>
              <a:t>Ең көп тұтынатын аймақтар</a:t>
            </a:r>
          </a:p>
        </c:rich>
      </c:tx>
      <c:overlay val="0"/>
      <c:spPr>
        <a:noFill/>
        <a:ln>
          <a:noFill/>
        </a:ln>
        <a:effectLst/>
      </c:spPr>
    </c:title>
    <c:autoTitleDeleted val="0"/>
    <c:plotArea>
      <c:layout/>
      <c:pieChart>
        <c:varyColors val="1"/>
        <c:ser>
          <c:idx val="0"/>
          <c:order val="0"/>
          <c:tx>
            <c:strRef>
              <c:f>Лист1!$B$1</c:f>
              <c:strCache>
                <c:ptCount val="1"/>
                <c:pt idx="0">
                  <c:v>Мәні</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FA-4F91-9B56-37AF9324613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FA-4F91-9B56-37AF9324613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8FA-4F91-9B56-37AF9324613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8FA-4F91-9B56-37AF9324613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8FA-4F91-9B56-37AF9324613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8FA-4F91-9B56-37AF9324613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8FA-4F91-9B56-37AF9324613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8FA-4F91-9B56-37AF9324613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8FA-4F91-9B56-37AF9324613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18FA-4F91-9B56-37AF93246138}"/>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Нан өнімдері</c:v>
                </c:pt>
                <c:pt idx="1">
                  <c:v>Ет және ет өнімдері</c:v>
                </c:pt>
                <c:pt idx="2">
                  <c:v>Балық және теңіз өнімдері</c:v>
                </c:pt>
                <c:pt idx="3">
                  <c:v>Сүт және сүт өнімдері</c:v>
                </c:pt>
                <c:pt idx="4">
                  <c:v>Жұмыртқа</c:v>
                </c:pt>
                <c:pt idx="5">
                  <c:v>Көкөністер</c:v>
                </c:pt>
                <c:pt idx="6">
                  <c:v>Май</c:v>
                </c:pt>
                <c:pt idx="7">
                  <c:v>Жемістер</c:v>
                </c:pt>
                <c:pt idx="8">
                  <c:v>Картоп</c:v>
                </c:pt>
                <c:pt idx="9">
                  <c:v>Қант, джем, бал, шоколад</c:v>
                </c:pt>
              </c:strCache>
            </c:strRef>
          </c:cat>
          <c:val>
            <c:numRef>
              <c:f>Лист1!$B$2:$B$11</c:f>
              <c:numCache>
                <c:formatCode>General</c:formatCode>
                <c:ptCount val="10"/>
                <c:pt idx="0">
                  <c:v>168.2</c:v>
                </c:pt>
                <c:pt idx="1">
                  <c:v>97.2</c:v>
                </c:pt>
                <c:pt idx="2">
                  <c:v>21</c:v>
                </c:pt>
                <c:pt idx="3">
                  <c:v>294.60000000000002</c:v>
                </c:pt>
                <c:pt idx="4">
                  <c:v>304.10000000000002</c:v>
                </c:pt>
                <c:pt idx="5">
                  <c:v>22.9</c:v>
                </c:pt>
                <c:pt idx="6">
                  <c:v>100.2</c:v>
                </c:pt>
                <c:pt idx="7">
                  <c:v>99.2</c:v>
                </c:pt>
                <c:pt idx="8">
                  <c:v>57.2</c:v>
                </c:pt>
                <c:pt idx="9">
                  <c:v>60.6</c:v>
                </c:pt>
              </c:numCache>
            </c:numRef>
          </c:val>
          <c:extLst>
            <c:ext xmlns:c16="http://schemas.microsoft.com/office/drawing/2014/chart" uri="{C3380CC4-5D6E-409C-BE32-E72D297353CC}">
              <c16:uniqueId val="{00000014-18FA-4F91-9B56-37AF93246138}"/>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047526317274856"/>
          <c:y val="0.7518080922407967"/>
          <c:w val="0.86209589224734007"/>
          <c:h val="0.2275093844913646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Лист1!$B$73</c:f>
              <c:strCache>
                <c:ptCount val="1"/>
                <c:pt idx="0">
                  <c:v>Ауыл, орман және балық шаруашылығы саласындағы кәсіпорын, дана</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Лист1!$A$74:$A$82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Лист1!$B$74:$B$82</c:f>
              <c:numCache>
                <c:formatCode>#,##0</c:formatCode>
                <c:ptCount val="9"/>
                <c:pt idx="0">
                  <c:v>2031</c:v>
                </c:pt>
                <c:pt idx="1">
                  <c:v>2314</c:v>
                </c:pt>
                <c:pt idx="2">
                  <c:v>2451</c:v>
                </c:pt>
                <c:pt idx="3">
                  <c:v>1968</c:v>
                </c:pt>
                <c:pt idx="4">
                  <c:v>1885</c:v>
                </c:pt>
                <c:pt idx="5">
                  <c:v>1825</c:v>
                </c:pt>
                <c:pt idx="6">
                  <c:v>1892</c:v>
                </c:pt>
                <c:pt idx="7">
                  <c:v>1893</c:v>
                </c:pt>
                <c:pt idx="8">
                  <c:v>1888</c:v>
                </c:pt>
              </c:numCache>
            </c:numRef>
          </c:val>
          <c:extLst>
            <c:ext xmlns:c16="http://schemas.microsoft.com/office/drawing/2014/chart" uri="{C3380CC4-5D6E-409C-BE32-E72D297353CC}">
              <c16:uniqueId val="{00000000-F573-4A4F-ACCC-A8127E7CBB57}"/>
            </c:ext>
          </c:extLst>
        </c:ser>
        <c:ser>
          <c:idx val="1"/>
          <c:order val="1"/>
          <c:tx>
            <c:strRef>
              <c:f>Лист1!$C$73</c:f>
              <c:strCache>
                <c:ptCount val="1"/>
                <c:pt idx="0">
                  <c:v>Инновация саласында белсенді кәсіпорын, дана</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Лист1!$A$74:$A$82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Лист1!$C$74:$C$82</c:f>
              <c:numCache>
                <c:formatCode>General</c:formatCode>
                <c:ptCount val="9"/>
                <c:pt idx="0">
                  <c:v>144</c:v>
                </c:pt>
                <c:pt idx="1">
                  <c:v>220</c:v>
                </c:pt>
                <c:pt idx="2">
                  <c:v>194</c:v>
                </c:pt>
                <c:pt idx="3">
                  <c:v>171</c:v>
                </c:pt>
                <c:pt idx="4">
                  <c:v>216</c:v>
                </c:pt>
                <c:pt idx="5">
                  <c:v>182</c:v>
                </c:pt>
                <c:pt idx="6">
                  <c:v>194</c:v>
                </c:pt>
                <c:pt idx="7">
                  <c:v>190</c:v>
                </c:pt>
                <c:pt idx="8">
                  <c:v>202</c:v>
                </c:pt>
              </c:numCache>
            </c:numRef>
          </c:val>
          <c:extLst>
            <c:ext xmlns:c16="http://schemas.microsoft.com/office/drawing/2014/chart" uri="{C3380CC4-5D6E-409C-BE32-E72D297353CC}">
              <c16:uniqueId val="{00000001-F573-4A4F-ACCC-A8127E7CBB57}"/>
            </c:ext>
          </c:extLst>
        </c:ser>
        <c:dLbls>
          <c:showLegendKey val="0"/>
          <c:showVal val="0"/>
          <c:showCatName val="0"/>
          <c:showSerName val="0"/>
          <c:showPercent val="0"/>
          <c:showBubbleSize val="0"/>
        </c:dLbls>
        <c:gapWidth val="247"/>
        <c:axId val="362925128"/>
        <c:axId val="362921992"/>
      </c:barChart>
      <c:catAx>
        <c:axId val="3629251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21992"/>
        <c:crosses val="autoZero"/>
        <c:auto val="1"/>
        <c:lblAlgn val="ctr"/>
        <c:lblOffset val="100"/>
        <c:noMultiLvlLbl val="0"/>
      </c:catAx>
      <c:valAx>
        <c:axId val="362921992"/>
        <c:scaling>
          <c:orientation val="minMax"/>
          <c:max val="2500"/>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ru-RU"/>
          </a:p>
        </c:txPr>
        <c:crossAx val="362925128"/>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3.668855664297023E-2"/>
          <c:y val="0.82042142619496505"/>
          <c:w val="0.7804240563047028"/>
          <c:h val="0.151409559720527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bg1"/>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Лист1!$B$3</c:f>
              <c:strCache>
                <c:ptCount val="1"/>
                <c:pt idx="0">
                  <c:v>шығарылым, млрд теңге</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Лист1!$A$4:$A$12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Лист1!$B$4:$B$12</c:f>
              <c:numCache>
                <c:formatCode>#,##0.00</c:formatCode>
                <c:ptCount val="9"/>
                <c:pt idx="0">
                  <c:v>3701.4</c:v>
                </c:pt>
                <c:pt idx="1">
                  <c:v>4092.3</c:v>
                </c:pt>
                <c:pt idx="2">
                  <c:v>4497.6000000000004</c:v>
                </c:pt>
                <c:pt idx="3">
                  <c:v>5177.8999999999996</c:v>
                </c:pt>
                <c:pt idx="4" formatCode="General">
                  <c:v>3143.7</c:v>
                </c:pt>
                <c:pt idx="5" formatCode="General">
                  <c:v>3307</c:v>
                </c:pt>
                <c:pt idx="6" formatCode="General">
                  <c:v>3684.4</c:v>
                </c:pt>
                <c:pt idx="7" formatCode="General">
                  <c:v>4070.9</c:v>
                </c:pt>
                <c:pt idx="8" formatCode="General">
                  <c:v>4474.1000000000004</c:v>
                </c:pt>
              </c:numCache>
            </c:numRef>
          </c:val>
          <c:extLst>
            <c:ext xmlns:c16="http://schemas.microsoft.com/office/drawing/2014/chart" uri="{C3380CC4-5D6E-409C-BE32-E72D297353CC}">
              <c16:uniqueId val="{00000000-64EA-4EC3-96F9-6EDAE2EE806F}"/>
            </c:ext>
          </c:extLst>
        </c:ser>
        <c:dLbls>
          <c:showLegendKey val="0"/>
          <c:showVal val="1"/>
          <c:showCatName val="0"/>
          <c:showSerName val="0"/>
          <c:showPercent val="0"/>
          <c:showBubbleSize val="0"/>
        </c:dLbls>
        <c:gapWidth val="219"/>
        <c:axId val="65743464"/>
        <c:axId val="65744248"/>
      </c:barChart>
      <c:lineChart>
        <c:grouping val="standard"/>
        <c:varyColors val="0"/>
        <c:ser>
          <c:idx val="1"/>
          <c:order val="1"/>
          <c:tx>
            <c:strRef>
              <c:f>Лист1!$C$3</c:f>
              <c:strCache>
                <c:ptCount val="1"/>
                <c:pt idx="0">
                  <c:v>Импорт көлемі, млн тонна </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Лист1!$C$4:$C$12</c:f>
              <c:numCache>
                <c:formatCode>General</c:formatCode>
                <c:ptCount val="9"/>
                <c:pt idx="0">
                  <c:v>7.5</c:v>
                </c:pt>
                <c:pt idx="1">
                  <c:v>7.4</c:v>
                </c:pt>
                <c:pt idx="2">
                  <c:v>7.4</c:v>
                </c:pt>
                <c:pt idx="3">
                  <c:v>7.6</c:v>
                </c:pt>
                <c:pt idx="4">
                  <c:v>6.9</c:v>
                </c:pt>
                <c:pt idx="5">
                  <c:v>7.6</c:v>
                </c:pt>
                <c:pt idx="6">
                  <c:v>7.6</c:v>
                </c:pt>
                <c:pt idx="7">
                  <c:v>7.7</c:v>
                </c:pt>
                <c:pt idx="8">
                  <c:v>7.9</c:v>
                </c:pt>
              </c:numCache>
            </c:numRef>
          </c:val>
          <c:smooth val="0"/>
          <c:extLst>
            <c:ext xmlns:c16="http://schemas.microsoft.com/office/drawing/2014/chart" uri="{C3380CC4-5D6E-409C-BE32-E72D297353CC}">
              <c16:uniqueId val="{00000001-64EA-4EC3-96F9-6EDAE2EE806F}"/>
            </c:ext>
          </c:extLst>
        </c:ser>
        <c:dLbls>
          <c:showLegendKey val="0"/>
          <c:showVal val="1"/>
          <c:showCatName val="0"/>
          <c:showSerName val="0"/>
          <c:showPercent val="0"/>
          <c:showBubbleSize val="0"/>
        </c:dLbls>
        <c:marker val="1"/>
        <c:smooth val="0"/>
        <c:axId val="65741896"/>
        <c:axId val="65745032"/>
      </c:lineChart>
      <c:catAx>
        <c:axId val="65743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5744248"/>
        <c:crosses val="autoZero"/>
        <c:auto val="1"/>
        <c:lblAlgn val="ctr"/>
        <c:lblOffset val="100"/>
        <c:noMultiLvlLbl val="0"/>
      </c:catAx>
      <c:valAx>
        <c:axId val="657442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5743464"/>
        <c:crosses val="autoZero"/>
        <c:crossBetween val="between"/>
      </c:valAx>
      <c:valAx>
        <c:axId val="6574503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5741896"/>
        <c:crosses val="max"/>
        <c:crossBetween val="between"/>
      </c:valAx>
      <c:catAx>
        <c:axId val="65741896"/>
        <c:scaling>
          <c:orientation val="minMax"/>
        </c:scaling>
        <c:delete val="1"/>
        <c:axPos val="b"/>
        <c:majorTickMark val="out"/>
        <c:minorTickMark val="none"/>
        <c:tickLblPos val="nextTo"/>
        <c:crossAx val="65745032"/>
        <c:crosses val="autoZero"/>
        <c:auto val="1"/>
        <c:lblAlgn val="ctr"/>
        <c:lblOffset val="100"/>
        <c:noMultiLvlLbl val="0"/>
      </c:catAx>
      <c:spPr>
        <a:noFill/>
        <a:ln>
          <a:noFill/>
        </a:ln>
        <a:effectLst/>
      </c:spPr>
    </c:plotArea>
    <c:legend>
      <c:legendPos val="b"/>
      <c:layout>
        <c:manualLayout>
          <c:xMode val="edge"/>
          <c:yMode val="edge"/>
          <c:x val="0.05"/>
          <c:y val="0.88605242053076694"/>
          <c:w val="0.9"/>
          <c:h val="7.69105424321959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Лист1!$B$39</c:f>
              <c:strCache>
                <c:ptCount val="1"/>
                <c:pt idx="0">
                  <c:v>Тамақ өнімдерін өндіруде негізгі капиталға салынған инвестициялар, млрд. теңге</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Лист1!$A$40:$A$48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Лист1!$B$40:$B$48</c:f>
              <c:numCache>
                <c:formatCode>General</c:formatCode>
                <c:ptCount val="9"/>
                <c:pt idx="0">
                  <c:v>68.22</c:v>
                </c:pt>
                <c:pt idx="1">
                  <c:v>91.99</c:v>
                </c:pt>
                <c:pt idx="2">
                  <c:v>125.65</c:v>
                </c:pt>
                <c:pt idx="3">
                  <c:v>90.15</c:v>
                </c:pt>
                <c:pt idx="4">
                  <c:v>109.06</c:v>
                </c:pt>
                <c:pt idx="5">
                  <c:v>118.32</c:v>
                </c:pt>
                <c:pt idx="6">
                  <c:v>140.44</c:v>
                </c:pt>
                <c:pt idx="7">
                  <c:v>156.87</c:v>
                </c:pt>
                <c:pt idx="8">
                  <c:v>182.74</c:v>
                </c:pt>
              </c:numCache>
            </c:numRef>
          </c:val>
          <c:extLst>
            <c:ext xmlns:c16="http://schemas.microsoft.com/office/drawing/2014/chart" uri="{C3380CC4-5D6E-409C-BE32-E72D297353CC}">
              <c16:uniqueId val="{00000000-BF5A-41AB-9230-AD3187214FB5}"/>
            </c:ext>
          </c:extLst>
        </c:ser>
        <c:dLbls>
          <c:showLegendKey val="0"/>
          <c:showVal val="1"/>
          <c:showCatName val="0"/>
          <c:showSerName val="0"/>
          <c:showPercent val="0"/>
          <c:showBubbleSize val="0"/>
        </c:dLbls>
        <c:gapWidth val="75"/>
        <c:overlap val="-25"/>
        <c:axId val="65745424"/>
        <c:axId val="65743856"/>
      </c:barChart>
      <c:lineChart>
        <c:grouping val="standard"/>
        <c:varyColors val="0"/>
        <c:ser>
          <c:idx val="1"/>
          <c:order val="1"/>
          <c:tx>
            <c:strRef>
              <c:f>Лист1!$C$39</c:f>
              <c:strCache>
                <c:ptCount val="1"/>
                <c:pt idx="0">
                  <c:v>тамақ өнімдерін өндіру көлемі, млрд теңге </c:v>
                </c:pt>
              </c:strCache>
            </c:strRef>
          </c:tx>
          <c:spPr>
            <a:ln w="22225" cap="rnd">
              <a:solidFill>
                <a:srgbClr val="FF0000"/>
              </a:solidFill>
              <a:round/>
            </a:ln>
            <a:effectLst/>
          </c:spPr>
          <c:marker>
            <c:symbol val="circle"/>
            <c:size val="6"/>
            <c:spPr>
              <a:solidFill>
                <a:srgbClr val="FF0000"/>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Лист1!$A$40:$A$48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Лист1!$C$40:$C$48</c:f>
              <c:numCache>
                <c:formatCode>General</c:formatCode>
                <c:ptCount val="9"/>
                <c:pt idx="0">
                  <c:v>1448.4</c:v>
                </c:pt>
                <c:pt idx="1">
                  <c:v>1525.8</c:v>
                </c:pt>
                <c:pt idx="2">
                  <c:v>1527.7</c:v>
                </c:pt>
                <c:pt idx="3" formatCode="#,##0.00">
                  <c:v>1708</c:v>
                </c:pt>
                <c:pt idx="4" formatCode="#,##0.00">
                  <c:v>1957.2</c:v>
                </c:pt>
                <c:pt idx="5">
                  <c:v>2287.8000000000002</c:v>
                </c:pt>
                <c:pt idx="6" formatCode="#,##0.00">
                  <c:v>3070.1</c:v>
                </c:pt>
                <c:pt idx="7" formatCode="#,##0.00">
                  <c:v>3185</c:v>
                </c:pt>
                <c:pt idx="8" formatCode="#,##0.00">
                  <c:v>3286.4</c:v>
                </c:pt>
              </c:numCache>
            </c:numRef>
          </c:val>
          <c:smooth val="0"/>
          <c:extLst>
            <c:ext xmlns:c16="http://schemas.microsoft.com/office/drawing/2014/chart" uri="{C3380CC4-5D6E-409C-BE32-E72D297353CC}">
              <c16:uniqueId val="{00000001-BF5A-41AB-9230-AD3187214FB5}"/>
            </c:ext>
          </c:extLst>
        </c:ser>
        <c:dLbls>
          <c:showLegendKey val="0"/>
          <c:showVal val="1"/>
          <c:showCatName val="0"/>
          <c:showSerName val="0"/>
          <c:showPercent val="0"/>
          <c:showBubbleSize val="0"/>
        </c:dLbls>
        <c:marker val="1"/>
        <c:smooth val="0"/>
        <c:axId val="362910624"/>
        <c:axId val="362916112"/>
      </c:lineChart>
      <c:catAx>
        <c:axId val="657454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mn-lt"/>
                <a:ea typeface="+mn-ea"/>
                <a:cs typeface="+mn-cs"/>
              </a:defRPr>
            </a:pPr>
            <a:endParaRPr lang="ru-RU"/>
          </a:p>
        </c:txPr>
        <c:crossAx val="65743856"/>
        <c:crosses val="autoZero"/>
        <c:auto val="1"/>
        <c:lblAlgn val="ctr"/>
        <c:lblOffset val="100"/>
        <c:noMultiLvlLbl val="0"/>
      </c:catAx>
      <c:valAx>
        <c:axId val="657438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5745424"/>
        <c:crosses val="autoZero"/>
        <c:crossBetween val="between"/>
      </c:valAx>
      <c:valAx>
        <c:axId val="36291611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0624"/>
        <c:crosses val="max"/>
        <c:crossBetween val="between"/>
      </c:valAx>
      <c:catAx>
        <c:axId val="362910624"/>
        <c:scaling>
          <c:orientation val="minMax"/>
        </c:scaling>
        <c:delete val="1"/>
        <c:axPos val="b"/>
        <c:numFmt formatCode="General" sourceLinked="1"/>
        <c:majorTickMark val="out"/>
        <c:minorTickMark val="none"/>
        <c:tickLblPos val="nextTo"/>
        <c:crossAx val="36291611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Лист1!$B$50</c:f>
              <c:strCache>
                <c:ptCount val="1"/>
                <c:pt idx="0">
                  <c:v>Жұмысбасты халық, мың адам</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Лист1!$A$51:$A$59</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Лист1!$B$51:$B$59</c:f>
              <c:numCache>
                <c:formatCode>General</c:formatCode>
                <c:ptCount val="9"/>
                <c:pt idx="0">
                  <c:v>8553.2999999999993</c:v>
                </c:pt>
                <c:pt idx="1">
                  <c:v>8585.2000000000007</c:v>
                </c:pt>
                <c:pt idx="2">
                  <c:v>8695</c:v>
                </c:pt>
                <c:pt idx="3" formatCode="#,##0.00">
                  <c:v>8780.7999999999993</c:v>
                </c:pt>
                <c:pt idx="4" formatCode="#,##0.00">
                  <c:v>8732</c:v>
                </c:pt>
                <c:pt idx="5" formatCode="#,##0.00">
                  <c:v>8807.1</c:v>
                </c:pt>
                <c:pt idx="6" formatCode="#,##0.00">
                  <c:v>8971.5</c:v>
                </c:pt>
                <c:pt idx="7" formatCode="#,##0.00">
                  <c:v>9081.9</c:v>
                </c:pt>
                <c:pt idx="8" formatCode="#,##0.00">
                  <c:v>9214.2000000000007</c:v>
                </c:pt>
              </c:numCache>
            </c:numRef>
          </c:val>
          <c:extLst>
            <c:ext xmlns:c16="http://schemas.microsoft.com/office/drawing/2014/chart" uri="{C3380CC4-5D6E-409C-BE32-E72D297353CC}">
              <c16:uniqueId val="{00000000-7CB1-4613-A491-6F51EA4F303F}"/>
            </c:ext>
          </c:extLst>
        </c:ser>
        <c:ser>
          <c:idx val="1"/>
          <c:order val="1"/>
          <c:tx>
            <c:strRef>
              <c:f>Лист1!$C$50</c:f>
              <c:strCache>
                <c:ptCount val="1"/>
                <c:pt idx="0">
                  <c:v>Ауыл шаруашылығы саласында жұмысбасты, мың адам</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Лист1!$A$51:$A$59</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Лист1!$C$51:$C$59</c:f>
              <c:numCache>
                <c:formatCode>General</c:formatCode>
                <c:ptCount val="9"/>
                <c:pt idx="0">
                  <c:v>1385.5</c:v>
                </c:pt>
                <c:pt idx="1">
                  <c:v>1319</c:v>
                </c:pt>
                <c:pt idx="2">
                  <c:v>1228.2</c:v>
                </c:pt>
                <c:pt idx="3" formatCode="#,##0.00">
                  <c:v>1184.7</c:v>
                </c:pt>
                <c:pt idx="4" formatCode="#,##0.00">
                  <c:v>1175.0999999999999</c:v>
                </c:pt>
                <c:pt idx="5" formatCode="#,##0.00">
                  <c:v>1176.4000000000001</c:v>
                </c:pt>
                <c:pt idx="6" formatCode="#,##0.00">
                  <c:v>1108.9000000000001</c:v>
                </c:pt>
                <c:pt idx="7" formatCode="#,##0.00">
                  <c:v>1078.7</c:v>
                </c:pt>
                <c:pt idx="8" formatCode="#,##0.00">
                  <c:v>1027.9000000000001</c:v>
                </c:pt>
              </c:numCache>
            </c:numRef>
          </c:val>
          <c:extLst>
            <c:ext xmlns:c16="http://schemas.microsoft.com/office/drawing/2014/chart" uri="{C3380CC4-5D6E-409C-BE32-E72D297353CC}">
              <c16:uniqueId val="{00000001-7CB1-4613-A491-6F51EA4F303F}"/>
            </c:ext>
          </c:extLst>
        </c:ser>
        <c:dLbls>
          <c:showLegendKey val="0"/>
          <c:showVal val="1"/>
          <c:showCatName val="0"/>
          <c:showSerName val="0"/>
          <c:showPercent val="0"/>
          <c:showBubbleSize val="0"/>
        </c:dLbls>
        <c:gapWidth val="75"/>
        <c:axId val="362911016"/>
        <c:axId val="362915720"/>
      </c:barChart>
      <c:lineChart>
        <c:grouping val="standard"/>
        <c:varyColors val="0"/>
        <c:ser>
          <c:idx val="2"/>
          <c:order val="2"/>
          <c:tx>
            <c:strRef>
              <c:f>Лист1!$D$50</c:f>
              <c:strCache>
                <c:ptCount val="1"/>
                <c:pt idx="0">
                  <c:v>Ауыл шаруашылығы саласындағы  мамандықтар бойынша бітіруші студенттер саны, мың адам</c:v>
                </c:pt>
              </c:strCache>
            </c:strRef>
          </c:tx>
          <c:spPr>
            <a:ln w="28575" cap="flat" cmpd="sng">
              <a:solidFill>
                <a:srgbClr val="C00000"/>
              </a:solidFill>
              <a:round/>
            </a:ln>
            <a:effectLst>
              <a:outerShdw blurRad="50800" dist="50800" dir="5400000" algn="ctr" rotWithShape="0">
                <a:srgbClr val="FF0000"/>
              </a:outerShdw>
            </a:effectLst>
          </c:spPr>
          <c:marker>
            <c:symbol val="circle"/>
            <c:size val="5"/>
            <c:spPr>
              <a:solidFill>
                <a:srgbClr val="C00000"/>
              </a:solidFill>
              <a:ln w="9525">
                <a:solidFill>
                  <a:schemeClr val="accent3"/>
                </a:solidFill>
              </a:ln>
              <a:effectLst>
                <a:outerShdw blurRad="50800" dist="50800" dir="5400000" algn="ctr" rotWithShape="0">
                  <a:srgbClr val="FF0000"/>
                </a:outerShdw>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Лист1!$A$51:$A$59</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Лист1!$D$51:$D$59</c:f>
              <c:numCache>
                <c:formatCode>General</c:formatCode>
                <c:ptCount val="9"/>
                <c:pt idx="0">
                  <c:v>9.4</c:v>
                </c:pt>
                <c:pt idx="1">
                  <c:v>9.4</c:v>
                </c:pt>
                <c:pt idx="2">
                  <c:v>7.9</c:v>
                </c:pt>
                <c:pt idx="3">
                  <c:v>10.8</c:v>
                </c:pt>
                <c:pt idx="4">
                  <c:v>5.4</c:v>
                </c:pt>
                <c:pt idx="5">
                  <c:v>11.6</c:v>
                </c:pt>
                <c:pt idx="6">
                  <c:v>11</c:v>
                </c:pt>
                <c:pt idx="7">
                  <c:v>4.7</c:v>
                </c:pt>
                <c:pt idx="8">
                  <c:v>5.4</c:v>
                </c:pt>
              </c:numCache>
            </c:numRef>
          </c:val>
          <c:smooth val="0"/>
          <c:extLst>
            <c:ext xmlns:c16="http://schemas.microsoft.com/office/drawing/2014/chart" uri="{C3380CC4-5D6E-409C-BE32-E72D297353CC}">
              <c16:uniqueId val="{00000002-7CB1-4613-A491-6F51EA4F303F}"/>
            </c:ext>
          </c:extLst>
        </c:ser>
        <c:dLbls>
          <c:showLegendKey val="0"/>
          <c:showVal val="1"/>
          <c:showCatName val="0"/>
          <c:showSerName val="0"/>
          <c:showPercent val="0"/>
          <c:showBubbleSize val="0"/>
        </c:dLbls>
        <c:marker val="1"/>
        <c:smooth val="0"/>
        <c:axId val="362916504"/>
        <c:axId val="362917288"/>
      </c:lineChart>
      <c:catAx>
        <c:axId val="362911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5720"/>
        <c:crosses val="autoZero"/>
        <c:auto val="1"/>
        <c:lblAlgn val="ctr"/>
        <c:lblOffset val="100"/>
        <c:noMultiLvlLbl val="0"/>
      </c:catAx>
      <c:valAx>
        <c:axId val="3629157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1016"/>
        <c:crosses val="autoZero"/>
        <c:crossBetween val="between"/>
      </c:valAx>
      <c:valAx>
        <c:axId val="36291728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6504"/>
        <c:crosses val="max"/>
        <c:crossBetween val="between"/>
      </c:valAx>
      <c:catAx>
        <c:axId val="362916504"/>
        <c:scaling>
          <c:orientation val="minMax"/>
        </c:scaling>
        <c:delete val="1"/>
        <c:axPos val="b"/>
        <c:numFmt formatCode="General" sourceLinked="1"/>
        <c:majorTickMark val="out"/>
        <c:minorTickMark val="none"/>
        <c:tickLblPos val="nextTo"/>
        <c:crossAx val="362917288"/>
        <c:crosses val="autoZero"/>
        <c:auto val="1"/>
        <c:lblAlgn val="ctr"/>
        <c:lblOffset val="100"/>
        <c:noMultiLvlLbl val="0"/>
      </c:catAx>
      <c:spPr>
        <a:noFill/>
        <a:ln>
          <a:noFill/>
        </a:ln>
        <a:effectLst/>
      </c:spPr>
    </c:plotArea>
    <c:legend>
      <c:legendPos val="b"/>
      <c:layout>
        <c:manualLayout>
          <c:xMode val="edge"/>
          <c:yMode val="edge"/>
          <c:x val="9.0683318199682901E-3"/>
          <c:y val="0.73948495235265399"/>
          <c:w val="0.99046901893287431"/>
          <c:h val="0.240299414224165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92041093873167"/>
          <c:y val="3.2098765432098768E-2"/>
          <c:w val="0.87135144616823879"/>
          <c:h val="0.68052221250121525"/>
        </c:manualLayout>
      </c:layout>
      <c:bar3DChart>
        <c:barDir val="col"/>
        <c:grouping val="clustered"/>
        <c:varyColors val="0"/>
        <c:ser>
          <c:idx val="0"/>
          <c:order val="0"/>
          <c:tx>
            <c:strRef>
              <c:f>Лист1!$B$62</c:f>
              <c:strCache>
                <c:ptCount val="1"/>
                <c:pt idx="0">
                  <c:v>Орташа атаулы айлық жалақы, теңге</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Лист1!$A$63:$A$71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Лист1!$B$63:$B$71</c:f>
              <c:numCache>
                <c:formatCode>#,##0</c:formatCode>
                <c:ptCount val="9"/>
                <c:pt idx="0">
                  <c:v>142898</c:v>
                </c:pt>
                <c:pt idx="1">
                  <c:v>150827</c:v>
                </c:pt>
                <c:pt idx="2">
                  <c:v>162673</c:v>
                </c:pt>
                <c:pt idx="3">
                  <c:v>186815</c:v>
                </c:pt>
                <c:pt idx="4">
                  <c:v>213003</c:v>
                </c:pt>
                <c:pt idx="5">
                  <c:v>250311</c:v>
                </c:pt>
                <c:pt idx="6">
                  <c:v>309867</c:v>
                </c:pt>
                <c:pt idx="7">
                  <c:v>364295</c:v>
                </c:pt>
                <c:pt idx="8">
                  <c:v>405416</c:v>
                </c:pt>
              </c:numCache>
            </c:numRef>
          </c:val>
          <c:extLst>
            <c:ext xmlns:c16="http://schemas.microsoft.com/office/drawing/2014/chart" uri="{C3380CC4-5D6E-409C-BE32-E72D297353CC}">
              <c16:uniqueId val="{00000000-795E-447C-8A92-03F93412077C}"/>
            </c:ext>
          </c:extLst>
        </c:ser>
        <c:ser>
          <c:idx val="1"/>
          <c:order val="1"/>
          <c:tx>
            <c:strRef>
              <c:f>Лист1!$C$62</c:f>
              <c:strCache>
                <c:ptCount val="1"/>
                <c:pt idx="0">
                  <c:v>Ірі және орта кәсіпорындар қызметкерлерінің орташа айлық атаулы жалақысы,теңге</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Лист1!$A$63:$A$71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Лист1!$C$63:$C$71</c:f>
              <c:numCache>
                <c:formatCode>#,##0</c:formatCode>
                <c:ptCount val="9"/>
                <c:pt idx="0">
                  <c:v>157711</c:v>
                </c:pt>
                <c:pt idx="1">
                  <c:v>167458</c:v>
                </c:pt>
                <c:pt idx="2" formatCode="General">
                  <c:v>181720</c:v>
                </c:pt>
                <c:pt idx="3" formatCode="General">
                  <c:v>207317</c:v>
                </c:pt>
                <c:pt idx="4">
                  <c:v>234459</c:v>
                </c:pt>
                <c:pt idx="5" formatCode="General">
                  <c:v>274715</c:v>
                </c:pt>
                <c:pt idx="6" formatCode="General">
                  <c:v>341524</c:v>
                </c:pt>
                <c:pt idx="7" formatCode="General">
                  <c:v>403222</c:v>
                </c:pt>
                <c:pt idx="8">
                  <c:v>448425</c:v>
                </c:pt>
              </c:numCache>
            </c:numRef>
          </c:val>
          <c:extLst>
            <c:ext xmlns:c16="http://schemas.microsoft.com/office/drawing/2014/chart" uri="{C3380CC4-5D6E-409C-BE32-E72D297353CC}">
              <c16:uniqueId val="{00000001-795E-447C-8A92-03F93412077C}"/>
            </c:ext>
          </c:extLst>
        </c:ser>
        <c:ser>
          <c:idx val="2"/>
          <c:order val="2"/>
          <c:tx>
            <c:strRef>
              <c:f>Лист1!$D$62</c:f>
              <c:strCache>
                <c:ptCount val="1"/>
                <c:pt idx="0">
                  <c:v>Ауыл, орман және балық шаруашылығындағы орташа жалақысы, теңге</c:v>
                </c:pt>
              </c:strCache>
            </c:strRef>
          </c:tx>
          <c:spPr>
            <a:solidFill>
              <a:srgbClr val="00B050"/>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Лист1!$A$63:$A$71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Лист1!$D$63:$D$71</c:f>
              <c:numCache>
                <c:formatCode>#,##0</c:formatCode>
                <c:ptCount val="9"/>
                <c:pt idx="0">
                  <c:v>81572</c:v>
                </c:pt>
                <c:pt idx="1">
                  <c:v>91084</c:v>
                </c:pt>
                <c:pt idx="2">
                  <c:v>98109</c:v>
                </c:pt>
                <c:pt idx="3">
                  <c:v>115371</c:v>
                </c:pt>
                <c:pt idx="4">
                  <c:v>130178</c:v>
                </c:pt>
                <c:pt idx="5">
                  <c:v>150705</c:v>
                </c:pt>
                <c:pt idx="6">
                  <c:v>191035</c:v>
                </c:pt>
                <c:pt idx="7">
                  <c:v>222532</c:v>
                </c:pt>
                <c:pt idx="8">
                  <c:v>263517</c:v>
                </c:pt>
              </c:numCache>
            </c:numRef>
          </c:val>
          <c:extLst>
            <c:ext xmlns:c16="http://schemas.microsoft.com/office/drawing/2014/chart" uri="{C3380CC4-5D6E-409C-BE32-E72D297353CC}">
              <c16:uniqueId val="{00000002-795E-447C-8A92-03F93412077C}"/>
            </c:ext>
          </c:extLst>
        </c:ser>
        <c:dLbls>
          <c:showLegendKey val="0"/>
          <c:showVal val="1"/>
          <c:showCatName val="0"/>
          <c:showSerName val="0"/>
          <c:showPercent val="0"/>
          <c:showBubbleSize val="0"/>
        </c:dLbls>
        <c:gapWidth val="150"/>
        <c:shape val="box"/>
        <c:axId val="362918464"/>
        <c:axId val="362914936"/>
        <c:axId val="0"/>
      </c:bar3DChart>
      <c:catAx>
        <c:axId val="362918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4936"/>
        <c:crosses val="autoZero"/>
        <c:auto val="1"/>
        <c:lblAlgn val="ctr"/>
        <c:lblOffset val="100"/>
        <c:noMultiLvlLbl val="0"/>
      </c:catAx>
      <c:valAx>
        <c:axId val="362914936"/>
        <c:scaling>
          <c:orientation val="minMax"/>
          <c:max val="45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crossAx val="362918464"/>
        <c:crosses val="autoZero"/>
        <c:crossBetween val="between"/>
      </c:valAx>
      <c:spPr>
        <a:noFill/>
        <a:ln>
          <a:noFill/>
        </a:ln>
        <a:effectLst/>
      </c:spPr>
    </c:plotArea>
    <c:legend>
      <c:legendPos val="b"/>
      <c:layout>
        <c:manualLayout>
          <c:xMode val="edge"/>
          <c:yMode val="edge"/>
          <c:x val="0"/>
          <c:y val="0.81127646043826052"/>
          <c:w val="0.94013492105931584"/>
          <c:h val="0.1694848143982002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40554434827877"/>
          <c:y val="4.9349484073575596E-2"/>
          <c:w val="0.77459122361770893"/>
          <c:h val="0.62618384007517225"/>
        </c:manualLayout>
      </c:layout>
      <c:lineChart>
        <c:grouping val="stacked"/>
        <c:varyColors val="0"/>
        <c:ser>
          <c:idx val="0"/>
          <c:order val="0"/>
          <c:tx>
            <c:strRef>
              <c:f>Лист1!$B$84</c:f>
              <c:strCache>
                <c:ptCount val="1"/>
                <c:pt idx="0">
                  <c:v>Дәнді (күрішті қосқанда) және бұршақты дақылдар алқабы, мың га</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Лист1!$A$85:$A$93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Лист1!$B$85:$B$93</c:f>
              <c:numCache>
                <c:formatCode>#,##0.00</c:formatCode>
                <c:ptCount val="9"/>
                <c:pt idx="0">
                  <c:v>15403.5</c:v>
                </c:pt>
                <c:pt idx="1">
                  <c:v>15405.4</c:v>
                </c:pt>
                <c:pt idx="2">
                  <c:v>15150</c:v>
                </c:pt>
                <c:pt idx="3">
                  <c:v>15396.6</c:v>
                </c:pt>
                <c:pt idx="4">
                  <c:v>15878.4</c:v>
                </c:pt>
                <c:pt idx="5">
                  <c:v>16108</c:v>
                </c:pt>
                <c:pt idx="6">
                  <c:v>16114.4</c:v>
                </c:pt>
                <c:pt idx="7">
                  <c:v>17525.5</c:v>
                </c:pt>
                <c:pt idx="8">
                  <c:v>16746.5</c:v>
                </c:pt>
              </c:numCache>
            </c:numRef>
          </c:val>
          <c:smooth val="0"/>
          <c:extLst>
            <c:ext xmlns:c16="http://schemas.microsoft.com/office/drawing/2014/chart" uri="{C3380CC4-5D6E-409C-BE32-E72D297353CC}">
              <c16:uniqueId val="{00000000-A57A-4A23-9C54-508B9C59CAC4}"/>
            </c:ext>
          </c:extLst>
        </c:ser>
        <c:dLbls>
          <c:showLegendKey val="0"/>
          <c:showVal val="1"/>
          <c:showCatName val="0"/>
          <c:showSerName val="0"/>
          <c:showPercent val="0"/>
          <c:showBubbleSize val="0"/>
        </c:dLbls>
        <c:marker val="1"/>
        <c:smooth val="0"/>
        <c:axId val="362911800"/>
        <c:axId val="362912584"/>
      </c:lineChart>
      <c:lineChart>
        <c:grouping val="stacked"/>
        <c:varyColors val="0"/>
        <c:ser>
          <c:idx val="1"/>
          <c:order val="1"/>
          <c:tx>
            <c:strRef>
              <c:f>Лист1!$C$84</c:f>
              <c:strCache>
                <c:ptCount val="1"/>
                <c:pt idx="0">
                  <c:v>Дәнді (күрішті қосқанда) және бұршақты дақылдар түсімі, 1 гектардан центнер</c:v>
                </c:pt>
              </c:strCache>
            </c:strRef>
          </c:tx>
          <c:spPr>
            <a:ln w="28575" cap="rnd">
              <a:solidFill>
                <a:schemeClr val="accent2"/>
              </a:solidFill>
              <a:prstDash val="dash"/>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Лист1!$A$85:$A$93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Лист1!$C$85:$C$93</c:f>
              <c:numCache>
                <c:formatCode>General</c:formatCode>
                <c:ptCount val="9"/>
                <c:pt idx="0">
                  <c:v>13.5</c:v>
                </c:pt>
                <c:pt idx="1">
                  <c:v>13.4</c:v>
                </c:pt>
                <c:pt idx="2">
                  <c:v>13.5</c:v>
                </c:pt>
                <c:pt idx="3">
                  <c:v>12.2</c:v>
                </c:pt>
                <c:pt idx="4">
                  <c:v>11.7</c:v>
                </c:pt>
                <c:pt idx="5">
                  <c:v>12.7</c:v>
                </c:pt>
                <c:pt idx="6">
                  <c:v>13.5</c:v>
                </c:pt>
                <c:pt idx="7">
                  <c:v>13.4</c:v>
                </c:pt>
                <c:pt idx="8">
                  <c:v>13.5</c:v>
                </c:pt>
              </c:numCache>
            </c:numRef>
          </c:val>
          <c:smooth val="0"/>
          <c:extLst>
            <c:ext xmlns:c16="http://schemas.microsoft.com/office/drawing/2014/chart" uri="{C3380CC4-5D6E-409C-BE32-E72D297353CC}">
              <c16:uniqueId val="{00000001-A57A-4A23-9C54-508B9C59CAC4}"/>
            </c:ext>
          </c:extLst>
        </c:ser>
        <c:dLbls>
          <c:showLegendKey val="0"/>
          <c:showVal val="1"/>
          <c:showCatName val="0"/>
          <c:showSerName val="0"/>
          <c:showPercent val="0"/>
          <c:showBubbleSize val="0"/>
        </c:dLbls>
        <c:marker val="1"/>
        <c:smooth val="0"/>
        <c:axId val="362921208"/>
        <c:axId val="362914544"/>
      </c:lineChart>
      <c:catAx>
        <c:axId val="362911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2584"/>
        <c:crosses val="autoZero"/>
        <c:auto val="1"/>
        <c:lblAlgn val="ctr"/>
        <c:lblOffset val="100"/>
        <c:noMultiLvlLbl val="0"/>
      </c:catAx>
      <c:valAx>
        <c:axId val="3629125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1800"/>
        <c:crosses val="autoZero"/>
        <c:crossBetween val="between"/>
      </c:valAx>
      <c:valAx>
        <c:axId val="36291454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21208"/>
        <c:crosses val="max"/>
        <c:crossBetween val="between"/>
      </c:valAx>
      <c:catAx>
        <c:axId val="362921208"/>
        <c:scaling>
          <c:orientation val="minMax"/>
        </c:scaling>
        <c:delete val="1"/>
        <c:axPos val="b"/>
        <c:numFmt formatCode="General" sourceLinked="1"/>
        <c:majorTickMark val="out"/>
        <c:minorTickMark val="none"/>
        <c:tickLblPos val="nextTo"/>
        <c:crossAx val="362914544"/>
        <c:crosses val="autoZero"/>
        <c:auto val="1"/>
        <c:lblAlgn val="ctr"/>
        <c:lblOffset val="100"/>
        <c:noMultiLvlLbl val="0"/>
      </c:catAx>
      <c:spPr>
        <a:noFill/>
        <a:ln>
          <a:noFill/>
        </a:ln>
        <a:effectLst/>
      </c:spPr>
    </c:plotArea>
    <c:legend>
      <c:legendPos val="b"/>
      <c:layout>
        <c:manualLayout>
          <c:xMode val="edge"/>
          <c:yMode val="edge"/>
          <c:x val="6.6971052596278982E-3"/>
          <c:y val="0.77960810080435772"/>
          <c:w val="0.97269698453366238"/>
          <c:h val="0.1934739987918737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Лист1!$B$110</c:f>
              <c:strCache>
                <c:ptCount val="1"/>
                <c:pt idx="0">
                  <c:v>Картоптың егіс алқабы, мың га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Лист1!$A$111:$A$119</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Лист1!$B$111:$B$119</c:f>
              <c:numCache>
                <c:formatCode>General</c:formatCode>
                <c:ptCount val="9"/>
                <c:pt idx="0">
                  <c:v>186</c:v>
                </c:pt>
                <c:pt idx="1">
                  <c:v>183</c:v>
                </c:pt>
                <c:pt idx="2">
                  <c:v>193</c:v>
                </c:pt>
                <c:pt idx="3">
                  <c:v>193</c:v>
                </c:pt>
                <c:pt idx="4">
                  <c:v>194</c:v>
                </c:pt>
                <c:pt idx="5">
                  <c:v>195</c:v>
                </c:pt>
                <c:pt idx="6">
                  <c:v>199</c:v>
                </c:pt>
                <c:pt idx="7">
                  <c:v>188</c:v>
                </c:pt>
                <c:pt idx="8">
                  <c:v>122</c:v>
                </c:pt>
              </c:numCache>
            </c:numRef>
          </c:val>
          <c:smooth val="0"/>
          <c:extLst>
            <c:ext xmlns:c16="http://schemas.microsoft.com/office/drawing/2014/chart" uri="{C3380CC4-5D6E-409C-BE32-E72D297353CC}">
              <c16:uniqueId val="{00000000-5C9A-48F5-B8A5-87597EDA68C0}"/>
            </c:ext>
          </c:extLst>
        </c:ser>
        <c:dLbls>
          <c:showLegendKey val="0"/>
          <c:showVal val="0"/>
          <c:showCatName val="0"/>
          <c:showSerName val="0"/>
          <c:showPercent val="0"/>
          <c:showBubbleSize val="0"/>
        </c:dLbls>
        <c:marker val="1"/>
        <c:smooth val="0"/>
        <c:axId val="362912192"/>
        <c:axId val="362912976"/>
      </c:lineChart>
      <c:lineChart>
        <c:grouping val="standard"/>
        <c:varyColors val="0"/>
        <c:ser>
          <c:idx val="1"/>
          <c:order val="1"/>
          <c:tx>
            <c:strRef>
              <c:f>Лист1!$C$110</c:f>
              <c:strCache>
                <c:ptCount val="1"/>
                <c:pt idx="0">
                  <c:v>Картоптың түсімі, 1 гектардан центнер </c:v>
                </c:pt>
              </c:strCache>
            </c:strRef>
          </c:tx>
          <c:spPr>
            <a:ln w="28575" cap="rnd" cmpd="sng">
              <a:solidFill>
                <a:schemeClr val="accent2"/>
              </a:solidFill>
              <a:prstDash val="dash"/>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Лист1!$A$111:$A$119</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Лист1!$C$111:$C$119</c:f>
              <c:numCache>
                <c:formatCode>General</c:formatCode>
                <c:ptCount val="9"/>
                <c:pt idx="0">
                  <c:v>190</c:v>
                </c:pt>
                <c:pt idx="1">
                  <c:v>194</c:v>
                </c:pt>
                <c:pt idx="2">
                  <c:v>197</c:v>
                </c:pt>
                <c:pt idx="3">
                  <c:v>203</c:v>
                </c:pt>
                <c:pt idx="4">
                  <c:v>206</c:v>
                </c:pt>
                <c:pt idx="5">
                  <c:v>207</c:v>
                </c:pt>
                <c:pt idx="6">
                  <c:v>205</c:v>
                </c:pt>
                <c:pt idx="7">
                  <c:v>220</c:v>
                </c:pt>
                <c:pt idx="8">
                  <c:v>219</c:v>
                </c:pt>
              </c:numCache>
            </c:numRef>
          </c:val>
          <c:smooth val="0"/>
          <c:extLst>
            <c:ext xmlns:c16="http://schemas.microsoft.com/office/drawing/2014/chart" uri="{C3380CC4-5D6E-409C-BE32-E72D297353CC}">
              <c16:uniqueId val="{00000001-5C9A-48F5-B8A5-87597EDA68C0}"/>
            </c:ext>
          </c:extLst>
        </c:ser>
        <c:dLbls>
          <c:showLegendKey val="0"/>
          <c:showVal val="0"/>
          <c:showCatName val="0"/>
          <c:showSerName val="0"/>
          <c:showPercent val="0"/>
          <c:showBubbleSize val="0"/>
        </c:dLbls>
        <c:marker val="1"/>
        <c:smooth val="0"/>
        <c:axId val="362913368"/>
        <c:axId val="362917680"/>
      </c:lineChart>
      <c:catAx>
        <c:axId val="36291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2976"/>
        <c:crosses val="autoZero"/>
        <c:auto val="1"/>
        <c:lblAlgn val="ctr"/>
        <c:lblOffset val="100"/>
        <c:noMultiLvlLbl val="0"/>
      </c:catAx>
      <c:valAx>
        <c:axId val="36291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2192"/>
        <c:crosses val="autoZero"/>
        <c:crossBetween val="between"/>
      </c:valAx>
      <c:valAx>
        <c:axId val="36291768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13368"/>
        <c:crosses val="max"/>
        <c:crossBetween val="between"/>
      </c:valAx>
      <c:catAx>
        <c:axId val="362913368"/>
        <c:scaling>
          <c:orientation val="minMax"/>
        </c:scaling>
        <c:delete val="1"/>
        <c:axPos val="b"/>
        <c:numFmt formatCode="General" sourceLinked="1"/>
        <c:majorTickMark val="out"/>
        <c:minorTickMark val="none"/>
        <c:tickLblPos val="nextTo"/>
        <c:crossAx val="362917680"/>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Лист1!$B$2</c:f>
              <c:strCache>
                <c:ptCount val="1"/>
                <c:pt idx="0">
                  <c:v>нақты ақшалай табыстар</c:v>
                </c:pt>
              </c:strCache>
            </c:strRef>
          </c:tx>
          <c:spPr>
            <a:ln w="28575" cap="rnd">
              <a:solidFill>
                <a:schemeClr val="accent1">
                  <a:lumMod val="75000"/>
                </a:schemeClr>
              </a:solidFill>
              <a:round/>
            </a:ln>
            <a:effectLst/>
          </c:spPr>
          <c:marker>
            <c:symbol val="circle"/>
            <c:size val="5"/>
            <c:spPr>
              <a:solidFill>
                <a:schemeClr val="accent1"/>
              </a:solidFill>
              <a:ln w="9525">
                <a:solidFill>
                  <a:schemeClr val="accent1">
                    <a:lumMod val="75000"/>
                  </a:schemeClr>
                </a:solidFill>
              </a:ln>
              <a:effectLst/>
            </c:spPr>
          </c:marker>
          <c:dLbls>
            <c:dLbl>
              <c:idx val="2"/>
              <c:layout>
                <c:manualLayout>
                  <c:x val="-2.5627118644067796E-2"/>
                  <c:y val="4.56560697753626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BC-4F57-8696-860E3D48265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Лист1!$A$3:$A$11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Лист1!$B$3:$B$11</c:f>
              <c:numCache>
                <c:formatCode>General</c:formatCode>
                <c:ptCount val="9"/>
                <c:pt idx="0">
                  <c:v>99.3</c:v>
                </c:pt>
                <c:pt idx="1">
                  <c:v>101.8</c:v>
                </c:pt>
                <c:pt idx="2">
                  <c:v>105</c:v>
                </c:pt>
                <c:pt idx="3">
                  <c:v>106.4</c:v>
                </c:pt>
                <c:pt idx="4">
                  <c:v>104.3</c:v>
                </c:pt>
                <c:pt idx="5">
                  <c:v>104</c:v>
                </c:pt>
                <c:pt idx="6">
                  <c:v>102.3</c:v>
                </c:pt>
                <c:pt idx="7">
                  <c:v>100.9</c:v>
                </c:pt>
                <c:pt idx="8">
                  <c:v>104.6</c:v>
                </c:pt>
              </c:numCache>
            </c:numRef>
          </c:val>
          <c:smooth val="0"/>
          <c:extLst>
            <c:ext xmlns:c16="http://schemas.microsoft.com/office/drawing/2014/chart" uri="{C3380CC4-5D6E-409C-BE32-E72D297353CC}">
              <c16:uniqueId val="{00000001-58BC-4F57-8696-860E3D48265F}"/>
            </c:ext>
          </c:extLst>
        </c:ser>
        <c:ser>
          <c:idx val="1"/>
          <c:order val="1"/>
          <c:tx>
            <c:strRef>
              <c:f>Лист1!$C$2</c:f>
              <c:strCache>
                <c:ptCount val="1"/>
                <c:pt idx="0">
                  <c:v>ТБИ</c:v>
                </c:pt>
              </c:strCache>
            </c:strRef>
          </c:tx>
          <c:spPr>
            <a:ln w="28575" cap="rnd">
              <a:solidFill>
                <a:srgbClr val="FF0000"/>
              </a:solidFill>
              <a:round/>
            </a:ln>
            <a:effectLst/>
          </c:spPr>
          <c:marker>
            <c:symbol val="circle"/>
            <c:size val="5"/>
            <c:spPr>
              <a:solidFill>
                <a:srgbClr val="FF0000"/>
              </a:solidFill>
              <a:ln w="9525">
                <a:solidFill>
                  <a:schemeClr val="accent2"/>
                </a:solidFill>
              </a:ln>
              <a:effectLst/>
            </c:spPr>
          </c:marker>
          <c:dLbls>
            <c:dLbl>
              <c:idx val="2"/>
              <c:layout>
                <c:manualLayout>
                  <c:x val="-4.2355976689354508E-2"/>
                  <c:y val="-7.4803868169517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BC-4F57-8696-860E3D48265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Лист1!$A$3:$A$11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Лист1!$C$3:$C$11</c:f>
              <c:numCache>
                <c:formatCode>General</c:formatCode>
                <c:ptCount val="9"/>
                <c:pt idx="0">
                  <c:v>109.7</c:v>
                </c:pt>
                <c:pt idx="1">
                  <c:v>106.5</c:v>
                </c:pt>
                <c:pt idx="2">
                  <c:v>105.1</c:v>
                </c:pt>
                <c:pt idx="3">
                  <c:v>109.6</c:v>
                </c:pt>
                <c:pt idx="4">
                  <c:v>111.3</c:v>
                </c:pt>
                <c:pt idx="5">
                  <c:v>109.9</c:v>
                </c:pt>
                <c:pt idx="6">
                  <c:v>125.3</c:v>
                </c:pt>
                <c:pt idx="7">
                  <c:v>108.5</c:v>
                </c:pt>
                <c:pt idx="8">
                  <c:v>105.5</c:v>
                </c:pt>
              </c:numCache>
            </c:numRef>
          </c:val>
          <c:smooth val="0"/>
          <c:extLst>
            <c:ext xmlns:c16="http://schemas.microsoft.com/office/drawing/2014/chart" uri="{C3380CC4-5D6E-409C-BE32-E72D297353CC}">
              <c16:uniqueId val="{00000003-58BC-4F57-8696-860E3D48265F}"/>
            </c:ext>
          </c:extLst>
        </c:ser>
        <c:dLbls>
          <c:dLblPos val="t"/>
          <c:showLegendKey val="0"/>
          <c:showVal val="1"/>
          <c:showCatName val="0"/>
          <c:showSerName val="0"/>
          <c:showPercent val="0"/>
          <c:showBubbleSize val="0"/>
        </c:dLbls>
        <c:marker val="1"/>
        <c:smooth val="0"/>
        <c:axId val="362920032"/>
        <c:axId val="362921600"/>
      </c:lineChart>
      <c:catAx>
        <c:axId val="36292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21600"/>
        <c:crosses val="autoZero"/>
        <c:auto val="1"/>
        <c:lblAlgn val="ctr"/>
        <c:lblOffset val="100"/>
        <c:noMultiLvlLbl val="0"/>
      </c:catAx>
      <c:valAx>
        <c:axId val="362921600"/>
        <c:scaling>
          <c:orientation val="minMax"/>
          <c:min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2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82913888474447E-2"/>
          <c:y val="3.6870135190495701E-2"/>
          <c:w val="0.94218434723220645"/>
          <c:h val="0.61102426719396652"/>
        </c:manualLayout>
      </c:layout>
      <c:barChart>
        <c:barDir val="col"/>
        <c:grouping val="clustered"/>
        <c:varyColors val="0"/>
        <c:ser>
          <c:idx val="0"/>
          <c:order val="0"/>
          <c:tx>
            <c:strRef>
              <c:f>Лист2!$A$3</c:f>
              <c:strCache>
                <c:ptCount val="1"/>
                <c:pt idx="0">
                  <c:v>Сиыр еті, кг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Лист2!$B$3:$J$3</c:f>
              <c:numCache>
                <c:formatCode>General</c:formatCode>
                <c:ptCount val="9"/>
                <c:pt idx="0">
                  <c:v>37</c:v>
                </c:pt>
                <c:pt idx="1">
                  <c:v>34</c:v>
                </c:pt>
                <c:pt idx="2">
                  <c:v>34</c:v>
                </c:pt>
                <c:pt idx="3">
                  <c:v>35</c:v>
                </c:pt>
                <c:pt idx="4">
                  <c:v>32</c:v>
                </c:pt>
                <c:pt idx="5">
                  <c:v>32</c:v>
                </c:pt>
                <c:pt idx="6">
                  <c:v>34</c:v>
                </c:pt>
                <c:pt idx="7">
                  <c:v>38</c:v>
                </c:pt>
                <c:pt idx="8">
                  <c:v>41</c:v>
                </c:pt>
              </c:numCache>
            </c:numRef>
          </c:val>
          <c:extLst>
            <c:ext xmlns:c16="http://schemas.microsoft.com/office/drawing/2014/chart" uri="{C3380CC4-5D6E-409C-BE32-E72D297353CC}">
              <c16:uniqueId val="{00000000-3AE4-424E-8218-9AEB113A86C6}"/>
            </c:ext>
          </c:extLst>
        </c:ser>
        <c:ser>
          <c:idx val="1"/>
          <c:order val="1"/>
          <c:tx>
            <c:strRef>
              <c:f>Лист2!$A$4</c:f>
              <c:strCache>
                <c:ptCount val="1"/>
                <c:pt idx="0">
                  <c:v>Жартылай тазартылған тауық еті, кг</c:v>
                </c:pt>
              </c:strCache>
            </c:strRef>
          </c:tx>
          <c:spPr>
            <a:solidFill>
              <a:srgbClr val="7030A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Лист2!$B$4:$J$4</c:f>
              <c:numCache>
                <c:formatCode>General</c:formatCode>
                <c:ptCount val="9"/>
                <c:pt idx="0">
                  <c:v>67</c:v>
                </c:pt>
                <c:pt idx="1">
                  <c:v>66</c:v>
                </c:pt>
                <c:pt idx="2">
                  <c:v>68</c:v>
                </c:pt>
                <c:pt idx="3">
                  <c:v>66</c:v>
                </c:pt>
                <c:pt idx="4">
                  <c:v>67</c:v>
                </c:pt>
                <c:pt idx="5">
                  <c:v>69</c:v>
                </c:pt>
                <c:pt idx="6">
                  <c:v>64</c:v>
                </c:pt>
                <c:pt idx="7">
                  <c:v>68</c:v>
                </c:pt>
                <c:pt idx="8">
                  <c:v>75</c:v>
                </c:pt>
              </c:numCache>
            </c:numRef>
          </c:val>
          <c:extLst>
            <c:ext xmlns:c16="http://schemas.microsoft.com/office/drawing/2014/chart" uri="{C3380CC4-5D6E-409C-BE32-E72D297353CC}">
              <c16:uniqueId val="{00000001-3AE4-424E-8218-9AEB113A86C6}"/>
            </c:ext>
          </c:extLst>
        </c:ser>
        <c:ser>
          <c:idx val="2"/>
          <c:order val="2"/>
          <c:tx>
            <c:strRef>
              <c:f>Лист2!$A$5</c:f>
              <c:strCache>
                <c:ptCount val="1"/>
                <c:pt idx="0">
                  <c:v>Пісірілген шұжық, кг</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Лист2!$B$5:$J$5</c:f>
              <c:numCache>
                <c:formatCode>General</c:formatCode>
                <c:ptCount val="9"/>
                <c:pt idx="0">
                  <c:v>30</c:v>
                </c:pt>
                <c:pt idx="1">
                  <c:v>30</c:v>
                </c:pt>
                <c:pt idx="2">
                  <c:v>31</c:v>
                </c:pt>
                <c:pt idx="3">
                  <c:v>32</c:v>
                </c:pt>
                <c:pt idx="4">
                  <c:v>31</c:v>
                </c:pt>
                <c:pt idx="5">
                  <c:v>33</c:v>
                </c:pt>
                <c:pt idx="6">
                  <c:v>33</c:v>
                </c:pt>
                <c:pt idx="7">
                  <c:v>35</c:v>
                </c:pt>
                <c:pt idx="8">
                  <c:v>38</c:v>
                </c:pt>
              </c:numCache>
            </c:numRef>
          </c:val>
          <c:extLst>
            <c:ext xmlns:c16="http://schemas.microsoft.com/office/drawing/2014/chart" uri="{C3380CC4-5D6E-409C-BE32-E72D297353CC}">
              <c16:uniqueId val="{00000002-3AE4-424E-8218-9AEB113A86C6}"/>
            </c:ext>
          </c:extLst>
        </c:ser>
        <c:ser>
          <c:idx val="3"/>
          <c:order val="3"/>
          <c:tx>
            <c:strRef>
              <c:f>Лист2!$A$6</c:f>
              <c:strCache>
                <c:ptCount val="1"/>
                <c:pt idx="0">
                  <c:v>Малдың майы, кг</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Лист2!$B$6:$J$6</c:f>
              <c:numCache>
                <c:formatCode>General</c:formatCode>
                <c:ptCount val="9"/>
                <c:pt idx="0">
                  <c:v>28</c:v>
                </c:pt>
                <c:pt idx="1">
                  <c:v>26</c:v>
                </c:pt>
                <c:pt idx="2">
                  <c:v>26</c:v>
                </c:pt>
                <c:pt idx="3">
                  <c:v>26</c:v>
                </c:pt>
                <c:pt idx="4">
                  <c:v>23</c:v>
                </c:pt>
                <c:pt idx="5">
                  <c:v>25</c:v>
                </c:pt>
                <c:pt idx="6">
                  <c:v>25</c:v>
                </c:pt>
                <c:pt idx="7">
                  <c:v>26</c:v>
                </c:pt>
                <c:pt idx="8">
                  <c:v>27</c:v>
                </c:pt>
              </c:numCache>
            </c:numRef>
          </c:val>
          <c:extLst>
            <c:ext xmlns:c16="http://schemas.microsoft.com/office/drawing/2014/chart" uri="{C3380CC4-5D6E-409C-BE32-E72D297353CC}">
              <c16:uniqueId val="{00000003-3AE4-424E-8218-9AEB113A86C6}"/>
            </c:ext>
          </c:extLst>
        </c:ser>
        <c:ser>
          <c:idx val="4"/>
          <c:order val="4"/>
          <c:tx>
            <c:strRef>
              <c:f>Лист2!$A$7</c:f>
              <c:strCache>
                <c:ptCount val="1"/>
                <c:pt idx="0">
                  <c:v>Өсімдік майы, литр</c:v>
                </c:pt>
              </c:strCache>
            </c:strRef>
          </c:tx>
          <c:spPr>
            <a:solidFill>
              <a:srgbClr val="503AF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Лист2!$B$7:$J$7</c:f>
              <c:numCache>
                <c:formatCode>General</c:formatCode>
                <c:ptCount val="9"/>
                <c:pt idx="0">
                  <c:v>103</c:v>
                </c:pt>
                <c:pt idx="1">
                  <c:v>115</c:v>
                </c:pt>
                <c:pt idx="2">
                  <c:v>127</c:v>
                </c:pt>
                <c:pt idx="3">
                  <c:v>133</c:v>
                </c:pt>
                <c:pt idx="4">
                  <c:v>108</c:v>
                </c:pt>
                <c:pt idx="5">
                  <c:v>98</c:v>
                </c:pt>
                <c:pt idx="6">
                  <c:v>96</c:v>
                </c:pt>
                <c:pt idx="7">
                  <c:v>119</c:v>
                </c:pt>
                <c:pt idx="8">
                  <c:v>165</c:v>
                </c:pt>
              </c:numCache>
            </c:numRef>
          </c:val>
          <c:extLst>
            <c:ext xmlns:c16="http://schemas.microsoft.com/office/drawing/2014/chart" uri="{C3380CC4-5D6E-409C-BE32-E72D297353CC}">
              <c16:uniqueId val="{00000004-3AE4-424E-8218-9AEB113A86C6}"/>
            </c:ext>
          </c:extLst>
        </c:ser>
        <c:ser>
          <c:idx val="5"/>
          <c:order val="5"/>
          <c:tx>
            <c:strRef>
              <c:f>Лист2!$A$8</c:f>
              <c:strCache>
                <c:ptCount val="1"/>
                <c:pt idx="0">
                  <c:v>Қаймағы алынбаған сүт, литр</c:v>
                </c:pt>
              </c:strCache>
            </c:strRef>
          </c:tx>
          <c:spPr>
            <a:solidFill>
              <a:srgbClr val="FFFF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Лист2!$B$8:$J$8</c:f>
              <c:numCache>
                <c:formatCode>General</c:formatCode>
                <c:ptCount val="9"/>
                <c:pt idx="0">
                  <c:v>260</c:v>
                </c:pt>
                <c:pt idx="1">
                  <c:v>262</c:v>
                </c:pt>
                <c:pt idx="2">
                  <c:v>260</c:v>
                </c:pt>
                <c:pt idx="3">
                  <c:v>277</c:v>
                </c:pt>
                <c:pt idx="4">
                  <c:v>255</c:v>
                </c:pt>
                <c:pt idx="5">
                  <c:v>280</c:v>
                </c:pt>
                <c:pt idx="6">
                  <c:v>263</c:v>
                </c:pt>
                <c:pt idx="7">
                  <c:v>266</c:v>
                </c:pt>
                <c:pt idx="8">
                  <c:v>265</c:v>
                </c:pt>
              </c:numCache>
            </c:numRef>
          </c:val>
          <c:extLst>
            <c:ext xmlns:c16="http://schemas.microsoft.com/office/drawing/2014/chart" uri="{C3380CC4-5D6E-409C-BE32-E72D297353CC}">
              <c16:uniqueId val="{00000005-3AE4-424E-8218-9AEB113A86C6}"/>
            </c:ext>
          </c:extLst>
        </c:ser>
        <c:ser>
          <c:idx val="6"/>
          <c:order val="6"/>
          <c:tx>
            <c:strRef>
              <c:f>Лист2!$A$9</c:f>
              <c:strCache>
                <c:ptCount val="1"/>
                <c:pt idx="0">
                  <c:v>Жұмыртқа, он данасы</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Лист2!$B$9:$J$9</c:f>
              <c:numCache>
                <c:formatCode>General</c:formatCode>
                <c:ptCount val="9"/>
                <c:pt idx="0">
                  <c:v>178</c:v>
                </c:pt>
                <c:pt idx="1">
                  <c:v>194</c:v>
                </c:pt>
                <c:pt idx="2">
                  <c:v>211</c:v>
                </c:pt>
                <c:pt idx="3">
                  <c:v>218</c:v>
                </c:pt>
                <c:pt idx="4">
                  <c:v>176</c:v>
                </c:pt>
                <c:pt idx="5">
                  <c:v>180</c:v>
                </c:pt>
                <c:pt idx="6">
                  <c:v>201</c:v>
                </c:pt>
                <c:pt idx="7">
                  <c:v>200</c:v>
                </c:pt>
                <c:pt idx="8">
                  <c:v>207</c:v>
                </c:pt>
              </c:numCache>
            </c:numRef>
          </c:val>
          <c:extLst>
            <c:ext xmlns:c16="http://schemas.microsoft.com/office/drawing/2014/chart" uri="{C3380CC4-5D6E-409C-BE32-E72D297353CC}">
              <c16:uniqueId val="{00000006-3AE4-424E-8218-9AEB113A86C6}"/>
            </c:ext>
          </c:extLst>
        </c:ser>
        <c:ser>
          <c:idx val="7"/>
          <c:order val="7"/>
          <c:tx>
            <c:strRef>
              <c:f>Лист2!$A$10</c:f>
              <c:strCache>
                <c:ptCount val="1"/>
                <c:pt idx="0">
                  <c:v>Қант, кг</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Лист2!$B$10:$J$10</c:f>
              <c:numCache>
                <c:formatCode>General</c:formatCode>
                <c:ptCount val="9"/>
                <c:pt idx="0">
                  <c:v>178</c:v>
                </c:pt>
                <c:pt idx="1">
                  <c:v>204</c:v>
                </c:pt>
                <c:pt idx="2">
                  <c:v>237</c:v>
                </c:pt>
                <c:pt idx="3">
                  <c:v>254</c:v>
                </c:pt>
                <c:pt idx="4">
                  <c:v>247</c:v>
                </c:pt>
                <c:pt idx="5">
                  <c:v>250</c:v>
                </c:pt>
                <c:pt idx="6">
                  <c:v>176</c:v>
                </c:pt>
                <c:pt idx="7">
                  <c:v>222</c:v>
                </c:pt>
                <c:pt idx="8">
                  <c:v>273</c:v>
                </c:pt>
              </c:numCache>
            </c:numRef>
          </c:val>
          <c:extLst>
            <c:ext xmlns:c16="http://schemas.microsoft.com/office/drawing/2014/chart" uri="{C3380CC4-5D6E-409C-BE32-E72D297353CC}">
              <c16:uniqueId val="{00000007-3AE4-424E-8218-9AEB113A86C6}"/>
            </c:ext>
          </c:extLst>
        </c:ser>
        <c:ser>
          <c:idx val="8"/>
          <c:order val="8"/>
          <c:tx>
            <c:strRef>
              <c:f>Лист2!$A$11</c:f>
              <c:strCache>
                <c:ptCount val="1"/>
                <c:pt idx="0">
                  <c:v>1-сортты ұннан пісірілген бидай наны, кг</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Лист2!$B$11:$J$11</c:f>
              <c:numCache>
                <c:formatCode>General</c:formatCode>
                <c:ptCount val="9"/>
                <c:pt idx="0">
                  <c:v>386</c:v>
                </c:pt>
                <c:pt idx="1">
                  <c:v>381</c:v>
                </c:pt>
                <c:pt idx="2">
                  <c:v>411</c:v>
                </c:pt>
                <c:pt idx="3">
                  <c:v>415</c:v>
                </c:pt>
                <c:pt idx="4">
                  <c:v>405</c:v>
                </c:pt>
                <c:pt idx="5">
                  <c:v>435</c:v>
                </c:pt>
                <c:pt idx="6">
                  <c:v>434</c:v>
                </c:pt>
                <c:pt idx="7">
                  <c:v>493</c:v>
                </c:pt>
                <c:pt idx="8">
                  <c:v>527</c:v>
                </c:pt>
              </c:numCache>
            </c:numRef>
          </c:val>
          <c:extLst>
            <c:ext xmlns:c16="http://schemas.microsoft.com/office/drawing/2014/chart" uri="{C3380CC4-5D6E-409C-BE32-E72D297353CC}">
              <c16:uniqueId val="{00000008-3AE4-424E-8218-9AEB113A86C6}"/>
            </c:ext>
          </c:extLst>
        </c:ser>
        <c:ser>
          <c:idx val="9"/>
          <c:order val="9"/>
          <c:tx>
            <c:strRef>
              <c:f>Лист2!$A$12</c:f>
              <c:strCache>
                <c:ptCount val="1"/>
                <c:pt idx="0">
                  <c:v>Картоп, кг</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Лист2!$B$12:$J$12</c:f>
              <c:numCache>
                <c:formatCode>General</c:formatCode>
                <c:ptCount val="9"/>
                <c:pt idx="0">
                  <c:v>518</c:v>
                </c:pt>
                <c:pt idx="1">
                  <c:v>402</c:v>
                </c:pt>
                <c:pt idx="2">
                  <c:v>481</c:v>
                </c:pt>
                <c:pt idx="3">
                  <c:v>598</c:v>
                </c:pt>
                <c:pt idx="4">
                  <c:v>549</c:v>
                </c:pt>
                <c:pt idx="5">
                  <c:v>476</c:v>
                </c:pt>
                <c:pt idx="6">
                  <c:v>478</c:v>
                </c:pt>
                <c:pt idx="7">
                  <c:v>617</c:v>
                </c:pt>
                <c:pt idx="8">
                  <c:v>662</c:v>
                </c:pt>
              </c:numCache>
            </c:numRef>
          </c:val>
          <c:extLst>
            <c:ext xmlns:c16="http://schemas.microsoft.com/office/drawing/2014/chart" uri="{C3380CC4-5D6E-409C-BE32-E72D297353CC}">
              <c16:uniqueId val="{00000009-3AE4-424E-8218-9AEB113A86C6}"/>
            </c:ext>
          </c:extLst>
        </c:ser>
        <c:ser>
          <c:idx val="10"/>
          <c:order val="10"/>
          <c:tx>
            <c:strRef>
              <c:f>Лист2!$A$13</c:f>
              <c:strCache>
                <c:ptCount val="1"/>
                <c:pt idx="0">
                  <c:v>Алма, кг</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Лист2!$B$13:$J$13</c:f>
              <c:numCache>
                <c:formatCode>General</c:formatCode>
                <c:ptCount val="9"/>
                <c:pt idx="0">
                  <c:v>129</c:v>
                </c:pt>
                <c:pt idx="1">
                  <c:v>133</c:v>
                </c:pt>
                <c:pt idx="2">
                  <c:v>127</c:v>
                </c:pt>
                <c:pt idx="3">
                  <c:v>154</c:v>
                </c:pt>
                <c:pt idx="4">
                  <c:v>131</c:v>
                </c:pt>
                <c:pt idx="5">
                  <c:v>142</c:v>
                </c:pt>
                <c:pt idx="6">
                  <c:v>148</c:v>
                </c:pt>
                <c:pt idx="7">
                  <c:v>163</c:v>
                </c:pt>
                <c:pt idx="8">
                  <c:v>165</c:v>
                </c:pt>
              </c:numCache>
            </c:numRef>
          </c:val>
          <c:extLst>
            <c:ext xmlns:c16="http://schemas.microsoft.com/office/drawing/2014/chart" uri="{C3380CC4-5D6E-409C-BE32-E72D297353CC}">
              <c16:uniqueId val="{0000000A-3AE4-424E-8218-9AEB113A86C6}"/>
            </c:ext>
          </c:extLst>
        </c:ser>
        <c:dLbls>
          <c:dLblPos val="outEnd"/>
          <c:showLegendKey val="0"/>
          <c:showVal val="1"/>
          <c:showCatName val="0"/>
          <c:showSerName val="0"/>
          <c:showPercent val="0"/>
          <c:showBubbleSize val="0"/>
        </c:dLbls>
        <c:gapWidth val="219"/>
        <c:overlap val="-27"/>
        <c:axId val="362922776"/>
        <c:axId val="362924344"/>
      </c:barChart>
      <c:catAx>
        <c:axId val="362922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24344"/>
        <c:crosses val="autoZero"/>
        <c:auto val="1"/>
        <c:lblAlgn val="ctr"/>
        <c:lblOffset val="100"/>
        <c:noMultiLvlLbl val="0"/>
      </c:catAx>
      <c:valAx>
        <c:axId val="362924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2922776"/>
        <c:crosses val="autoZero"/>
        <c:crossBetween val="between"/>
      </c:valAx>
      <c:spPr>
        <a:noFill/>
        <a:ln>
          <a:noFill/>
        </a:ln>
        <a:effectLst/>
      </c:spPr>
    </c:plotArea>
    <c:legend>
      <c:legendPos val="b"/>
      <c:layout>
        <c:manualLayout>
          <c:xMode val="edge"/>
          <c:yMode val="edge"/>
          <c:x val="0"/>
          <c:y val="0.73883363924040424"/>
          <c:w val="1"/>
          <c:h val="0.261166360759595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6D82F8-8D6B-4E8E-A22F-2E182C0980C3}" type="doc">
      <dgm:prSet loTypeId="urn:microsoft.com/office/officeart/2005/8/layout/arrow2" loCatId="process" qsTypeId="urn:microsoft.com/office/officeart/2005/8/quickstyle/simple1" qsCatId="simple" csTypeId="urn:microsoft.com/office/officeart/2005/8/colors/accent1_2" csCatId="accent1" phldr="1"/>
      <dgm:spPr/>
      <dgm:t>
        <a:bodyPr/>
        <a:lstStyle/>
        <a:p>
          <a:endParaRPr lang="ru-RU"/>
        </a:p>
      </dgm:t>
    </dgm:pt>
    <dgm:pt modelId="{E11ED0C0-EEEC-498F-8B05-DAEC5F0FD69F}">
      <dgm:prSet phldrT="[Текст]" custT="1"/>
      <dgm:spPr/>
      <dgm:t>
        <a:bodyPr/>
        <a:lstStyle/>
        <a:p>
          <a:r>
            <a:rPr lang="ru-RU" sz="1050">
              <a:latin typeface="Times New Roman" panose="02020603050405020304" pitchFamily="18" charset="0"/>
              <a:cs typeface="Times New Roman" panose="02020603050405020304" pitchFamily="18" charset="0"/>
            </a:rPr>
            <a:t> Экономика драйвері </a:t>
          </a:r>
        </a:p>
      </dgm:t>
    </dgm:pt>
    <dgm:pt modelId="{5478E895-1431-44A4-8289-0110B711342C}" type="parTrans" cxnId="{EDB87643-270B-450C-B96B-8BBC46FFA3B5}">
      <dgm:prSet/>
      <dgm:spPr/>
      <dgm:t>
        <a:bodyPr/>
        <a:lstStyle/>
        <a:p>
          <a:endParaRPr lang="ru-RU" sz="1050"/>
        </a:p>
      </dgm:t>
    </dgm:pt>
    <dgm:pt modelId="{E4F6F547-D24F-49E5-9520-E2CFA5527175}" type="sibTrans" cxnId="{EDB87643-270B-450C-B96B-8BBC46FFA3B5}">
      <dgm:prSet/>
      <dgm:spPr/>
      <dgm:t>
        <a:bodyPr/>
        <a:lstStyle/>
        <a:p>
          <a:endParaRPr lang="ru-RU" sz="1050"/>
        </a:p>
      </dgm:t>
    </dgm:pt>
    <dgm:pt modelId="{7C45B068-7A20-413D-A4F9-EA39083AD099}">
      <dgm:prSet phldrT="[Текст]" custT="1"/>
      <dgm:spPr/>
      <dgm:t>
        <a:bodyPr/>
        <a:lstStyle/>
        <a:p>
          <a:endParaRPr lang="ru-RU" sz="1050">
            <a:latin typeface="Times New Roman" panose="02020603050405020304" pitchFamily="18" charset="0"/>
            <a:cs typeface="Times New Roman" panose="02020603050405020304" pitchFamily="18" charset="0"/>
          </a:endParaRPr>
        </a:p>
        <a:p>
          <a:r>
            <a:rPr lang="ru-RU" sz="1050">
              <a:latin typeface="Times New Roman" panose="02020603050405020304" pitchFamily="18" charset="0"/>
              <a:cs typeface="Times New Roman" panose="02020603050405020304" pitchFamily="18" charset="0"/>
            </a:rPr>
            <a:t>Азық-түлік қауіпсіздігін қамтамасыз ету</a:t>
          </a:r>
        </a:p>
      </dgm:t>
    </dgm:pt>
    <dgm:pt modelId="{2B4BAEC4-67AC-401C-A6B0-8FEADAFD523B}" type="parTrans" cxnId="{17F70DE4-BDE8-4F74-9FD5-86A24F5B3C39}">
      <dgm:prSet/>
      <dgm:spPr/>
      <dgm:t>
        <a:bodyPr/>
        <a:lstStyle/>
        <a:p>
          <a:endParaRPr lang="ru-RU" sz="1050"/>
        </a:p>
      </dgm:t>
    </dgm:pt>
    <dgm:pt modelId="{0077CA56-B61C-43AB-AC63-F1601B5D8F42}" type="sibTrans" cxnId="{17F70DE4-BDE8-4F74-9FD5-86A24F5B3C39}">
      <dgm:prSet/>
      <dgm:spPr/>
      <dgm:t>
        <a:bodyPr/>
        <a:lstStyle/>
        <a:p>
          <a:endParaRPr lang="ru-RU" sz="1050"/>
        </a:p>
      </dgm:t>
    </dgm:pt>
    <dgm:pt modelId="{BBF2444E-1067-483F-B708-6584426F5BFD}">
      <dgm:prSet phldrT="[Текст]" custT="1"/>
      <dgm:spPr/>
      <dgm:t>
        <a:bodyPr/>
        <a:lstStyle/>
        <a:p>
          <a:r>
            <a:rPr lang="ru-RU" sz="1050">
              <a:latin typeface="Times New Roman" panose="02020603050405020304" pitchFamily="18" charset="0"/>
              <a:cs typeface="Times New Roman" panose="02020603050405020304" pitchFamily="18" charset="0"/>
            </a:rPr>
            <a:t>Ауылдық жерлерді әлеуметтік дамыту</a:t>
          </a:r>
        </a:p>
      </dgm:t>
    </dgm:pt>
    <dgm:pt modelId="{34795C41-98B4-4D08-903B-41ECD570BFE2}" type="parTrans" cxnId="{374E844D-896D-477B-ADDC-ADF430AFB5D3}">
      <dgm:prSet/>
      <dgm:spPr/>
      <dgm:t>
        <a:bodyPr/>
        <a:lstStyle/>
        <a:p>
          <a:endParaRPr lang="ru-RU" sz="1050"/>
        </a:p>
      </dgm:t>
    </dgm:pt>
    <dgm:pt modelId="{BAFDE7EB-D445-458C-8515-3E52E42C941C}" type="sibTrans" cxnId="{374E844D-896D-477B-ADDC-ADF430AFB5D3}">
      <dgm:prSet/>
      <dgm:spPr/>
      <dgm:t>
        <a:bodyPr/>
        <a:lstStyle/>
        <a:p>
          <a:endParaRPr lang="ru-RU" sz="1050"/>
        </a:p>
      </dgm:t>
    </dgm:pt>
    <dgm:pt modelId="{3ECABB38-3EE3-452B-B666-91E0AF373E5D}" type="pres">
      <dgm:prSet presAssocID="{F56D82F8-8D6B-4E8E-A22F-2E182C0980C3}" presName="arrowDiagram" presStyleCnt="0">
        <dgm:presLayoutVars>
          <dgm:chMax val="5"/>
          <dgm:dir/>
          <dgm:resizeHandles val="exact"/>
        </dgm:presLayoutVars>
      </dgm:prSet>
      <dgm:spPr/>
    </dgm:pt>
    <dgm:pt modelId="{DDD4DCA3-8E57-4E01-A262-A0733ADCF9C1}" type="pres">
      <dgm:prSet presAssocID="{F56D82F8-8D6B-4E8E-A22F-2E182C0980C3}" presName="arrow" presStyleLbl="bgShp" presStyleIdx="0" presStyleCnt="1"/>
      <dgm:spPr>
        <a:ln>
          <a:solidFill>
            <a:schemeClr val="accent1">
              <a:lumMod val="40000"/>
              <a:lumOff val="60000"/>
            </a:schemeClr>
          </a:solidFill>
        </a:ln>
      </dgm:spPr>
    </dgm:pt>
    <dgm:pt modelId="{5F5330FA-FF98-418E-B76D-D31A96A28422}" type="pres">
      <dgm:prSet presAssocID="{F56D82F8-8D6B-4E8E-A22F-2E182C0980C3}" presName="arrowDiagram3" presStyleCnt="0"/>
      <dgm:spPr/>
    </dgm:pt>
    <dgm:pt modelId="{81BD955D-DDD6-4EB6-A4BB-FE42A61FF69F}" type="pres">
      <dgm:prSet presAssocID="{E11ED0C0-EEEC-498F-8B05-DAEC5F0FD69F}" presName="bullet3a" presStyleLbl="node1" presStyleIdx="0" presStyleCnt="3"/>
      <dgm:spPr/>
    </dgm:pt>
    <dgm:pt modelId="{28CDD99A-C0C0-4FA9-B74F-7EDD3D330959}" type="pres">
      <dgm:prSet presAssocID="{E11ED0C0-EEEC-498F-8B05-DAEC5F0FD69F}" presName="textBox3a" presStyleLbl="revTx" presStyleIdx="0" presStyleCnt="3" custScaleX="134101" custLinFactNeighborX="19792" custLinFactNeighborY="-7487">
        <dgm:presLayoutVars>
          <dgm:bulletEnabled val="1"/>
        </dgm:presLayoutVars>
      </dgm:prSet>
      <dgm:spPr/>
    </dgm:pt>
    <dgm:pt modelId="{18F58F58-74AC-4560-83AD-229A81B0404A}" type="pres">
      <dgm:prSet presAssocID="{7C45B068-7A20-413D-A4F9-EA39083AD099}" presName="bullet3b" presStyleLbl="node1" presStyleIdx="1" presStyleCnt="3"/>
      <dgm:spPr/>
    </dgm:pt>
    <dgm:pt modelId="{5151DC9C-9E06-4ECE-8216-C9EABFB694A1}" type="pres">
      <dgm:prSet presAssocID="{7C45B068-7A20-413D-A4F9-EA39083AD099}" presName="textBox3b" presStyleLbl="revTx" presStyleIdx="1" presStyleCnt="3" custScaleX="157709" custLinFactNeighborX="29191" custLinFactNeighborY="-9256">
        <dgm:presLayoutVars>
          <dgm:bulletEnabled val="1"/>
        </dgm:presLayoutVars>
      </dgm:prSet>
      <dgm:spPr/>
    </dgm:pt>
    <dgm:pt modelId="{98E85133-8E2E-4F2C-89E4-C16C0BC0B67B}" type="pres">
      <dgm:prSet presAssocID="{BBF2444E-1067-483F-B708-6584426F5BFD}" presName="bullet3c" presStyleLbl="node1" presStyleIdx="2" presStyleCnt="3"/>
      <dgm:spPr/>
    </dgm:pt>
    <dgm:pt modelId="{B36275B1-069B-4877-9304-C35AA8666381}" type="pres">
      <dgm:prSet presAssocID="{BBF2444E-1067-483F-B708-6584426F5BFD}" presName="textBox3c" presStyleLbl="revTx" presStyleIdx="2" presStyleCnt="3" custScaleX="183088" custLinFactNeighborX="60467" custLinFactNeighborY="-6459">
        <dgm:presLayoutVars>
          <dgm:bulletEnabled val="1"/>
        </dgm:presLayoutVars>
      </dgm:prSet>
      <dgm:spPr/>
    </dgm:pt>
  </dgm:ptLst>
  <dgm:cxnLst>
    <dgm:cxn modelId="{FBDECF0D-9F4B-4EA3-B276-4F045F3806CC}" type="presOf" srcId="{F56D82F8-8D6B-4E8E-A22F-2E182C0980C3}" destId="{3ECABB38-3EE3-452B-B666-91E0AF373E5D}" srcOrd="0" destOrd="0" presId="urn:microsoft.com/office/officeart/2005/8/layout/arrow2"/>
    <dgm:cxn modelId="{BA5E7D15-80F4-4C9B-884C-C48CA6231A67}" type="presOf" srcId="{BBF2444E-1067-483F-B708-6584426F5BFD}" destId="{B36275B1-069B-4877-9304-C35AA8666381}" srcOrd="0" destOrd="0" presId="urn:microsoft.com/office/officeart/2005/8/layout/arrow2"/>
    <dgm:cxn modelId="{EDB87643-270B-450C-B96B-8BBC46FFA3B5}" srcId="{F56D82F8-8D6B-4E8E-A22F-2E182C0980C3}" destId="{E11ED0C0-EEEC-498F-8B05-DAEC5F0FD69F}" srcOrd="0" destOrd="0" parTransId="{5478E895-1431-44A4-8289-0110B711342C}" sibTransId="{E4F6F547-D24F-49E5-9520-E2CFA5527175}"/>
    <dgm:cxn modelId="{374E844D-896D-477B-ADDC-ADF430AFB5D3}" srcId="{F56D82F8-8D6B-4E8E-A22F-2E182C0980C3}" destId="{BBF2444E-1067-483F-B708-6584426F5BFD}" srcOrd="2" destOrd="0" parTransId="{34795C41-98B4-4D08-903B-41ECD570BFE2}" sibTransId="{BAFDE7EB-D445-458C-8515-3E52E42C941C}"/>
    <dgm:cxn modelId="{5BD06AD1-BDA6-44BE-AAA1-D255135B3159}" type="presOf" srcId="{E11ED0C0-EEEC-498F-8B05-DAEC5F0FD69F}" destId="{28CDD99A-C0C0-4FA9-B74F-7EDD3D330959}" srcOrd="0" destOrd="0" presId="urn:microsoft.com/office/officeart/2005/8/layout/arrow2"/>
    <dgm:cxn modelId="{D34B06D8-5642-4563-9329-3376473A61B9}" type="presOf" srcId="{7C45B068-7A20-413D-A4F9-EA39083AD099}" destId="{5151DC9C-9E06-4ECE-8216-C9EABFB694A1}" srcOrd="0" destOrd="0" presId="urn:microsoft.com/office/officeart/2005/8/layout/arrow2"/>
    <dgm:cxn modelId="{17F70DE4-BDE8-4F74-9FD5-86A24F5B3C39}" srcId="{F56D82F8-8D6B-4E8E-A22F-2E182C0980C3}" destId="{7C45B068-7A20-413D-A4F9-EA39083AD099}" srcOrd="1" destOrd="0" parTransId="{2B4BAEC4-67AC-401C-A6B0-8FEADAFD523B}" sibTransId="{0077CA56-B61C-43AB-AC63-F1601B5D8F42}"/>
    <dgm:cxn modelId="{0977958F-EFDC-481B-AE0F-8546068EAB07}" type="presParOf" srcId="{3ECABB38-3EE3-452B-B666-91E0AF373E5D}" destId="{DDD4DCA3-8E57-4E01-A262-A0733ADCF9C1}" srcOrd="0" destOrd="0" presId="urn:microsoft.com/office/officeart/2005/8/layout/arrow2"/>
    <dgm:cxn modelId="{0CD9BE39-6828-4858-B300-80D78F91E907}" type="presParOf" srcId="{3ECABB38-3EE3-452B-B666-91E0AF373E5D}" destId="{5F5330FA-FF98-418E-B76D-D31A96A28422}" srcOrd="1" destOrd="0" presId="urn:microsoft.com/office/officeart/2005/8/layout/arrow2"/>
    <dgm:cxn modelId="{C68A1B2C-73B7-4FE8-9E6E-D0D513B88D80}" type="presParOf" srcId="{5F5330FA-FF98-418E-B76D-D31A96A28422}" destId="{81BD955D-DDD6-4EB6-A4BB-FE42A61FF69F}" srcOrd="0" destOrd="0" presId="urn:microsoft.com/office/officeart/2005/8/layout/arrow2"/>
    <dgm:cxn modelId="{D9F82778-8277-411A-B34C-1BB5681E25BE}" type="presParOf" srcId="{5F5330FA-FF98-418E-B76D-D31A96A28422}" destId="{28CDD99A-C0C0-4FA9-B74F-7EDD3D330959}" srcOrd="1" destOrd="0" presId="urn:microsoft.com/office/officeart/2005/8/layout/arrow2"/>
    <dgm:cxn modelId="{077F576D-4EBC-4D10-BE87-9ECD62BC6042}" type="presParOf" srcId="{5F5330FA-FF98-418E-B76D-D31A96A28422}" destId="{18F58F58-74AC-4560-83AD-229A81B0404A}" srcOrd="2" destOrd="0" presId="urn:microsoft.com/office/officeart/2005/8/layout/arrow2"/>
    <dgm:cxn modelId="{B15B1F20-2EA5-401C-9D55-020E99C839CB}" type="presParOf" srcId="{5F5330FA-FF98-418E-B76D-D31A96A28422}" destId="{5151DC9C-9E06-4ECE-8216-C9EABFB694A1}" srcOrd="3" destOrd="0" presId="urn:microsoft.com/office/officeart/2005/8/layout/arrow2"/>
    <dgm:cxn modelId="{B8866730-9AD3-44C3-AFAC-4282D85A0F9E}" type="presParOf" srcId="{5F5330FA-FF98-418E-B76D-D31A96A28422}" destId="{98E85133-8E2E-4F2C-89E4-C16C0BC0B67B}" srcOrd="4" destOrd="0" presId="urn:microsoft.com/office/officeart/2005/8/layout/arrow2"/>
    <dgm:cxn modelId="{4EC76D80-8EEC-4FAA-9865-BB1BF655C3D1}" type="presParOf" srcId="{5F5330FA-FF98-418E-B76D-D31A96A28422}" destId="{B36275B1-069B-4877-9304-C35AA8666381}" srcOrd="5" destOrd="0" presId="urn:microsoft.com/office/officeart/2005/8/layout/arrow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EBEA42B-AC2E-4E1F-A634-AAE4EC8B1D69}"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ru-RU"/>
        </a:p>
      </dgm:t>
    </dgm:pt>
    <dgm:pt modelId="{8088A153-46F7-4DF3-A3D7-94FA39F3A1CC}">
      <dgm:prSet phldrT="[Текст]"/>
      <dgm:spPr>
        <a:solidFill>
          <a:schemeClr val="bg1"/>
        </a:solidFill>
        <a:ln>
          <a:solidFill>
            <a:schemeClr val="accent1">
              <a:lumMod val="50000"/>
            </a:schemeClr>
          </a:solidFill>
        </a:ln>
      </dgm:spPr>
      <dgm:t>
        <a:bodyPr/>
        <a:lstStyle/>
        <a:p>
          <a:r>
            <a:rPr lang="ru-RU">
              <a:solidFill>
                <a:sysClr val="windowText" lastClr="000000"/>
              </a:solidFill>
              <a:latin typeface="Times New Roman" panose="02020603050405020304" pitchFamily="18" charset="0"/>
              <a:cs typeface="Times New Roman" panose="02020603050405020304" pitchFamily="18" charset="0"/>
            </a:rPr>
            <a:t>мәселе </a:t>
          </a:r>
        </a:p>
      </dgm:t>
    </dgm:pt>
    <dgm:pt modelId="{E928B1F7-DCAA-4580-B23C-35252830B72F}" type="parTrans" cxnId="{0F6C620D-C0D6-47AE-A36C-AB019F6CEAC8}">
      <dgm:prSet/>
      <dgm:spPr/>
      <dgm:t>
        <a:bodyPr/>
        <a:lstStyle/>
        <a:p>
          <a:endParaRPr lang="ru-RU"/>
        </a:p>
      </dgm:t>
    </dgm:pt>
    <dgm:pt modelId="{A0E21AA5-83A0-4149-9828-CE1C2D109E07}" type="sibTrans" cxnId="{0F6C620D-C0D6-47AE-A36C-AB019F6CEAC8}">
      <dgm:prSet/>
      <dgm:spPr/>
      <dgm:t>
        <a:bodyPr/>
        <a:lstStyle/>
        <a:p>
          <a:endParaRPr lang="ru-RU"/>
        </a:p>
      </dgm:t>
    </dgm:pt>
    <dgm:pt modelId="{2780FF22-D909-46C6-8F7C-C05F62D0D1D0}">
      <dgm:prSet phldrT="[Текст]"/>
      <dgm:spPr>
        <a:solidFill>
          <a:schemeClr val="bg1"/>
        </a:solidFill>
        <a:ln>
          <a:solidFill>
            <a:schemeClr val="accent1">
              <a:lumMod val="50000"/>
            </a:schemeClr>
          </a:solidFill>
        </a:ln>
      </dgm:spPr>
      <dgm:t>
        <a:bodyPr/>
        <a:lstStyle/>
        <a:p>
          <a:r>
            <a:rPr lang="ru-RU">
              <a:solidFill>
                <a:sysClr val="windowText" lastClr="000000"/>
              </a:solidFill>
              <a:latin typeface="Times New Roman" panose="02020603050405020304" pitchFamily="18" charset="0"/>
              <a:cs typeface="Times New Roman" panose="02020603050405020304" pitchFamily="18" charset="0"/>
            </a:rPr>
            <a:t>мақсат </a:t>
          </a:r>
        </a:p>
      </dgm:t>
    </dgm:pt>
    <dgm:pt modelId="{E98E246C-EAF2-4C8F-BFA4-EF0E74E62DBF}" type="parTrans" cxnId="{E33CD267-E535-4F7E-B3B1-7327292776FE}">
      <dgm:prSet/>
      <dgm:spPr/>
      <dgm:t>
        <a:bodyPr/>
        <a:lstStyle/>
        <a:p>
          <a:endParaRPr lang="ru-RU"/>
        </a:p>
      </dgm:t>
    </dgm:pt>
    <dgm:pt modelId="{235D5AF2-8B56-4D14-B342-0F61EAC95F1D}" type="sibTrans" cxnId="{E33CD267-E535-4F7E-B3B1-7327292776FE}">
      <dgm:prSet/>
      <dgm:spPr/>
      <dgm:t>
        <a:bodyPr/>
        <a:lstStyle/>
        <a:p>
          <a:endParaRPr lang="ru-RU"/>
        </a:p>
      </dgm:t>
    </dgm:pt>
    <dgm:pt modelId="{2DDF8848-EE96-4A2A-9538-51D69B833A52}">
      <dgm:prSet phldrT="[Текст]"/>
      <dgm:spPr>
        <a:solidFill>
          <a:schemeClr val="bg1"/>
        </a:solidFill>
        <a:ln>
          <a:solidFill>
            <a:schemeClr val="accent1">
              <a:lumMod val="50000"/>
            </a:schemeClr>
          </a:solidFill>
        </a:ln>
      </dgm:spPr>
      <dgm:t>
        <a:bodyPr/>
        <a:lstStyle/>
        <a:p>
          <a:r>
            <a:rPr lang="ru-RU">
              <a:solidFill>
                <a:sysClr val="windowText" lastClr="000000"/>
              </a:solidFill>
              <a:latin typeface="Times New Roman" panose="02020603050405020304" pitchFamily="18" charset="0"/>
              <a:cs typeface="Times New Roman" panose="02020603050405020304" pitchFamily="18" charset="0"/>
            </a:rPr>
            <a:t>қағидаттар </a:t>
          </a:r>
        </a:p>
      </dgm:t>
    </dgm:pt>
    <dgm:pt modelId="{F47866DB-6D53-44CF-BC98-AE24004411C9}" type="parTrans" cxnId="{7CD4930F-7F63-4590-BDA3-66B9A7B6AD6F}">
      <dgm:prSet/>
      <dgm:spPr/>
      <dgm:t>
        <a:bodyPr/>
        <a:lstStyle/>
        <a:p>
          <a:endParaRPr lang="ru-RU"/>
        </a:p>
      </dgm:t>
    </dgm:pt>
    <dgm:pt modelId="{A09AFDFB-8340-4BC7-8690-FFC999621A0D}" type="sibTrans" cxnId="{7CD4930F-7F63-4590-BDA3-66B9A7B6AD6F}">
      <dgm:prSet/>
      <dgm:spPr/>
      <dgm:t>
        <a:bodyPr/>
        <a:lstStyle/>
        <a:p>
          <a:endParaRPr lang="ru-RU"/>
        </a:p>
      </dgm:t>
    </dgm:pt>
    <dgm:pt modelId="{879655D1-984E-4FFE-A915-5FADE68C86D5}">
      <dgm:prSet phldrT="[Текст]"/>
      <dgm:spPr>
        <a:solidFill>
          <a:schemeClr val="bg1"/>
        </a:solidFill>
        <a:ln>
          <a:solidFill>
            <a:schemeClr val="accent1">
              <a:lumMod val="50000"/>
            </a:schemeClr>
          </a:solidFill>
        </a:ln>
      </dgm:spPr>
      <dgm:t>
        <a:bodyPr/>
        <a:lstStyle/>
        <a:p>
          <a:r>
            <a:rPr lang="ru-RU">
              <a:solidFill>
                <a:sysClr val="windowText" lastClr="000000"/>
              </a:solidFill>
              <a:latin typeface="Times New Roman" panose="02020603050405020304" pitchFamily="18" charset="0"/>
              <a:cs typeface="Times New Roman" panose="02020603050405020304" pitchFamily="18" charset="0"/>
            </a:rPr>
            <a:t>іске асыру </a:t>
          </a:r>
        </a:p>
      </dgm:t>
    </dgm:pt>
    <dgm:pt modelId="{F341B16F-2799-417F-A67D-44244A91ABA6}" type="parTrans" cxnId="{6050E83B-4358-4490-B872-6EA4F4FF04D4}">
      <dgm:prSet/>
      <dgm:spPr/>
      <dgm:t>
        <a:bodyPr/>
        <a:lstStyle/>
        <a:p>
          <a:endParaRPr lang="ru-RU"/>
        </a:p>
      </dgm:t>
    </dgm:pt>
    <dgm:pt modelId="{BB2CBF25-DFA7-4EC6-BF86-A7C6E7DC9A3C}" type="sibTrans" cxnId="{6050E83B-4358-4490-B872-6EA4F4FF04D4}">
      <dgm:prSet/>
      <dgm:spPr/>
      <dgm:t>
        <a:bodyPr/>
        <a:lstStyle/>
        <a:p>
          <a:endParaRPr lang="ru-RU"/>
        </a:p>
      </dgm:t>
    </dgm:pt>
    <dgm:pt modelId="{5021B1B9-6E0A-4013-9E7E-C183838E2BA6}">
      <dgm:prSet phldrT="[Текст]"/>
      <dgm:spPr>
        <a:solidFill>
          <a:schemeClr val="bg1"/>
        </a:solidFill>
        <a:ln>
          <a:solidFill>
            <a:schemeClr val="accent1">
              <a:lumMod val="50000"/>
            </a:schemeClr>
          </a:solidFill>
        </a:ln>
      </dgm:spPr>
      <dgm:t>
        <a:bodyPr/>
        <a:lstStyle/>
        <a:p>
          <a:pPr algn="just"/>
          <a:r>
            <a:rPr lang="ru-RU">
              <a:solidFill>
                <a:sysClr val="windowText" lastClr="000000"/>
              </a:solidFill>
              <a:latin typeface="Times New Roman" panose="02020603050405020304" pitchFamily="18" charset="0"/>
              <a:cs typeface="Times New Roman" panose="02020603050405020304" pitchFamily="18" charset="0"/>
            </a:rPr>
            <a:t>бақылау </a:t>
          </a:r>
        </a:p>
      </dgm:t>
    </dgm:pt>
    <dgm:pt modelId="{E67F3BB0-0D74-4DB2-BC33-D10A19CCA550}" type="parTrans" cxnId="{A620C8CA-D5C9-4088-83F6-91082F6C9934}">
      <dgm:prSet/>
      <dgm:spPr/>
      <dgm:t>
        <a:bodyPr/>
        <a:lstStyle/>
        <a:p>
          <a:endParaRPr lang="ru-RU"/>
        </a:p>
      </dgm:t>
    </dgm:pt>
    <dgm:pt modelId="{28E24D71-9669-49BF-81AB-62020757D55F}" type="sibTrans" cxnId="{A620C8CA-D5C9-4088-83F6-91082F6C9934}">
      <dgm:prSet/>
      <dgm:spPr/>
      <dgm:t>
        <a:bodyPr/>
        <a:lstStyle/>
        <a:p>
          <a:endParaRPr lang="ru-RU"/>
        </a:p>
      </dgm:t>
    </dgm:pt>
    <dgm:pt modelId="{28AEE3FA-33F6-4D0C-B11C-5B066CB0DF75}">
      <dgm:prSet phldrT="[Текст]"/>
      <dgm:spPr>
        <a:solidFill>
          <a:schemeClr val="bg1"/>
        </a:solidFill>
        <a:ln w="19050" cmpd="sng">
          <a:solidFill>
            <a:schemeClr val="accent1">
              <a:lumMod val="50000"/>
            </a:schemeClr>
          </a:solidFill>
        </a:ln>
      </dgm:spPr>
      <dgm:t>
        <a:bodyPr/>
        <a:lstStyle/>
        <a:p>
          <a:r>
            <a:rPr lang="ru-RU">
              <a:solidFill>
                <a:sysClr val="windowText" lastClr="000000"/>
              </a:solidFill>
              <a:latin typeface="Times New Roman" panose="02020603050405020304" pitchFamily="18" charset="0"/>
              <a:cs typeface="Times New Roman" panose="02020603050405020304" pitchFamily="18" charset="0"/>
            </a:rPr>
            <a:t>нәтиже </a:t>
          </a:r>
        </a:p>
      </dgm:t>
    </dgm:pt>
    <dgm:pt modelId="{4CDC42C7-7CE4-46EB-8ED2-902AD3A0F803}" type="sibTrans" cxnId="{CB21D6A2-7454-4C09-921D-415CB84BCF6C}">
      <dgm:prSet/>
      <dgm:spPr/>
      <dgm:t>
        <a:bodyPr/>
        <a:lstStyle/>
        <a:p>
          <a:endParaRPr lang="ru-RU"/>
        </a:p>
      </dgm:t>
    </dgm:pt>
    <dgm:pt modelId="{DDF8FC26-4812-4A00-A87A-72A7E72EB5A6}" type="parTrans" cxnId="{CB21D6A2-7454-4C09-921D-415CB84BCF6C}">
      <dgm:prSet/>
      <dgm:spPr/>
      <dgm:t>
        <a:bodyPr/>
        <a:lstStyle/>
        <a:p>
          <a:endParaRPr lang="ru-RU"/>
        </a:p>
      </dgm:t>
    </dgm:pt>
    <dgm:pt modelId="{128CD1AF-055B-4E34-A190-12A8BB5A9121}" type="pres">
      <dgm:prSet presAssocID="{0EBEA42B-AC2E-4E1F-A634-AAE4EC8B1D69}" presName="Name0" presStyleCnt="0">
        <dgm:presLayoutVars>
          <dgm:dir/>
          <dgm:resizeHandles val="exact"/>
        </dgm:presLayoutVars>
      </dgm:prSet>
      <dgm:spPr/>
    </dgm:pt>
    <dgm:pt modelId="{5D9A01C0-52D5-406F-9774-93B0E7AD8019}" type="pres">
      <dgm:prSet presAssocID="{8088A153-46F7-4DF3-A3D7-94FA39F3A1CC}" presName="node" presStyleLbl="node1" presStyleIdx="0" presStyleCnt="6">
        <dgm:presLayoutVars>
          <dgm:bulletEnabled val="1"/>
        </dgm:presLayoutVars>
      </dgm:prSet>
      <dgm:spPr/>
    </dgm:pt>
    <dgm:pt modelId="{A7D07AE4-0443-4902-9B15-12E9EED1E273}" type="pres">
      <dgm:prSet presAssocID="{A0E21AA5-83A0-4149-9828-CE1C2D109E07}" presName="sibTrans" presStyleLbl="sibTrans2D1" presStyleIdx="0" presStyleCnt="5"/>
      <dgm:spPr/>
    </dgm:pt>
    <dgm:pt modelId="{A4951048-42B4-4BBF-8FF8-338705A01D8D}" type="pres">
      <dgm:prSet presAssocID="{A0E21AA5-83A0-4149-9828-CE1C2D109E07}" presName="connectorText" presStyleLbl="sibTrans2D1" presStyleIdx="0" presStyleCnt="5"/>
      <dgm:spPr/>
    </dgm:pt>
    <dgm:pt modelId="{BC4EA1F2-4023-4A37-99C5-8265981A5EBB}" type="pres">
      <dgm:prSet presAssocID="{2780FF22-D909-46C6-8F7C-C05F62D0D1D0}" presName="node" presStyleLbl="node1" presStyleIdx="1" presStyleCnt="6">
        <dgm:presLayoutVars>
          <dgm:bulletEnabled val="1"/>
        </dgm:presLayoutVars>
      </dgm:prSet>
      <dgm:spPr/>
    </dgm:pt>
    <dgm:pt modelId="{1597C2C3-2569-42BD-BB06-10D14D82EC9B}" type="pres">
      <dgm:prSet presAssocID="{235D5AF2-8B56-4D14-B342-0F61EAC95F1D}" presName="sibTrans" presStyleLbl="sibTrans2D1" presStyleIdx="1" presStyleCnt="5"/>
      <dgm:spPr/>
    </dgm:pt>
    <dgm:pt modelId="{4C86175B-B672-45C5-AED9-8A84DC3168E4}" type="pres">
      <dgm:prSet presAssocID="{235D5AF2-8B56-4D14-B342-0F61EAC95F1D}" presName="connectorText" presStyleLbl="sibTrans2D1" presStyleIdx="1" presStyleCnt="5"/>
      <dgm:spPr/>
    </dgm:pt>
    <dgm:pt modelId="{A4237BDD-FA14-40B0-B48F-44852E02B463}" type="pres">
      <dgm:prSet presAssocID="{2DDF8848-EE96-4A2A-9538-51D69B833A52}" presName="node" presStyleLbl="node1" presStyleIdx="2" presStyleCnt="6">
        <dgm:presLayoutVars>
          <dgm:bulletEnabled val="1"/>
        </dgm:presLayoutVars>
      </dgm:prSet>
      <dgm:spPr/>
    </dgm:pt>
    <dgm:pt modelId="{6320866E-4CF8-425C-97E8-8AB65DABE803}" type="pres">
      <dgm:prSet presAssocID="{A09AFDFB-8340-4BC7-8690-FFC999621A0D}" presName="sibTrans" presStyleLbl="sibTrans2D1" presStyleIdx="2" presStyleCnt="5"/>
      <dgm:spPr/>
    </dgm:pt>
    <dgm:pt modelId="{25011AD1-79E6-4590-8356-2D65B48C6742}" type="pres">
      <dgm:prSet presAssocID="{A09AFDFB-8340-4BC7-8690-FFC999621A0D}" presName="connectorText" presStyleLbl="sibTrans2D1" presStyleIdx="2" presStyleCnt="5"/>
      <dgm:spPr/>
    </dgm:pt>
    <dgm:pt modelId="{39FF1136-6E63-4D5A-8831-BA9F87BFAB2B}" type="pres">
      <dgm:prSet presAssocID="{879655D1-984E-4FFE-A915-5FADE68C86D5}" presName="node" presStyleLbl="node1" presStyleIdx="3" presStyleCnt="6">
        <dgm:presLayoutVars>
          <dgm:bulletEnabled val="1"/>
        </dgm:presLayoutVars>
      </dgm:prSet>
      <dgm:spPr/>
    </dgm:pt>
    <dgm:pt modelId="{7F02F4B6-8528-4B08-A033-4197FC6FC08E}" type="pres">
      <dgm:prSet presAssocID="{BB2CBF25-DFA7-4EC6-BF86-A7C6E7DC9A3C}" presName="sibTrans" presStyleLbl="sibTrans2D1" presStyleIdx="3" presStyleCnt="5"/>
      <dgm:spPr/>
    </dgm:pt>
    <dgm:pt modelId="{F7A945AE-3765-4802-A112-4ABFB4A6B20D}" type="pres">
      <dgm:prSet presAssocID="{BB2CBF25-DFA7-4EC6-BF86-A7C6E7DC9A3C}" presName="connectorText" presStyleLbl="sibTrans2D1" presStyleIdx="3" presStyleCnt="5"/>
      <dgm:spPr/>
    </dgm:pt>
    <dgm:pt modelId="{C7E93A89-BED3-44B2-BF0E-3FB072AEAEF7}" type="pres">
      <dgm:prSet presAssocID="{5021B1B9-6E0A-4013-9E7E-C183838E2BA6}" presName="node" presStyleLbl="node1" presStyleIdx="4" presStyleCnt="6">
        <dgm:presLayoutVars>
          <dgm:bulletEnabled val="1"/>
        </dgm:presLayoutVars>
      </dgm:prSet>
      <dgm:spPr/>
    </dgm:pt>
    <dgm:pt modelId="{711C7E4D-F8EE-4FF7-B608-97C06A83D27C}" type="pres">
      <dgm:prSet presAssocID="{28E24D71-9669-49BF-81AB-62020757D55F}" presName="sibTrans" presStyleLbl="sibTrans2D1" presStyleIdx="4" presStyleCnt="5"/>
      <dgm:spPr/>
    </dgm:pt>
    <dgm:pt modelId="{C77CC04B-A205-4825-A91A-01D8A0E2AFC8}" type="pres">
      <dgm:prSet presAssocID="{28E24D71-9669-49BF-81AB-62020757D55F}" presName="connectorText" presStyleLbl="sibTrans2D1" presStyleIdx="4" presStyleCnt="5"/>
      <dgm:spPr/>
    </dgm:pt>
    <dgm:pt modelId="{E363628C-EA8D-4A98-9F8D-DD1EF3A89529}" type="pres">
      <dgm:prSet presAssocID="{28AEE3FA-33F6-4D0C-B11C-5B066CB0DF75}" presName="node" presStyleLbl="node1" presStyleIdx="5" presStyleCnt="6" custLinFactNeighborX="0" custLinFactNeighborY="5457">
        <dgm:presLayoutVars>
          <dgm:bulletEnabled val="1"/>
        </dgm:presLayoutVars>
      </dgm:prSet>
      <dgm:spPr/>
    </dgm:pt>
  </dgm:ptLst>
  <dgm:cxnLst>
    <dgm:cxn modelId="{8D25EE06-B329-438C-B111-C0DBD4480843}" type="presOf" srcId="{BB2CBF25-DFA7-4EC6-BF86-A7C6E7DC9A3C}" destId="{F7A945AE-3765-4802-A112-4ABFB4A6B20D}" srcOrd="1" destOrd="0" presId="urn:microsoft.com/office/officeart/2005/8/layout/process1"/>
    <dgm:cxn modelId="{0F6C620D-C0D6-47AE-A36C-AB019F6CEAC8}" srcId="{0EBEA42B-AC2E-4E1F-A634-AAE4EC8B1D69}" destId="{8088A153-46F7-4DF3-A3D7-94FA39F3A1CC}" srcOrd="0" destOrd="0" parTransId="{E928B1F7-DCAA-4580-B23C-35252830B72F}" sibTransId="{A0E21AA5-83A0-4149-9828-CE1C2D109E07}"/>
    <dgm:cxn modelId="{7CD4930F-7F63-4590-BDA3-66B9A7B6AD6F}" srcId="{0EBEA42B-AC2E-4E1F-A634-AAE4EC8B1D69}" destId="{2DDF8848-EE96-4A2A-9538-51D69B833A52}" srcOrd="2" destOrd="0" parTransId="{F47866DB-6D53-44CF-BC98-AE24004411C9}" sibTransId="{A09AFDFB-8340-4BC7-8690-FFC999621A0D}"/>
    <dgm:cxn modelId="{97751911-C601-4028-95B7-6159164AD6C3}" type="presOf" srcId="{2780FF22-D909-46C6-8F7C-C05F62D0D1D0}" destId="{BC4EA1F2-4023-4A37-99C5-8265981A5EBB}" srcOrd="0" destOrd="0" presId="urn:microsoft.com/office/officeart/2005/8/layout/process1"/>
    <dgm:cxn modelId="{0AEC6F1E-B68F-41FB-B11C-38FDF8446411}" type="presOf" srcId="{BB2CBF25-DFA7-4EC6-BF86-A7C6E7DC9A3C}" destId="{7F02F4B6-8528-4B08-A033-4197FC6FC08E}" srcOrd="0" destOrd="0" presId="urn:microsoft.com/office/officeart/2005/8/layout/process1"/>
    <dgm:cxn modelId="{E355CC26-01E1-4451-83C5-E21DAB6D23C5}" type="presOf" srcId="{A09AFDFB-8340-4BC7-8690-FFC999621A0D}" destId="{25011AD1-79E6-4590-8356-2D65B48C6742}" srcOrd="1" destOrd="0" presId="urn:microsoft.com/office/officeart/2005/8/layout/process1"/>
    <dgm:cxn modelId="{DFA2772D-5C39-4BB3-89D8-DC95A4B17B3B}" type="presOf" srcId="{5021B1B9-6E0A-4013-9E7E-C183838E2BA6}" destId="{C7E93A89-BED3-44B2-BF0E-3FB072AEAEF7}" srcOrd="0" destOrd="0" presId="urn:microsoft.com/office/officeart/2005/8/layout/process1"/>
    <dgm:cxn modelId="{6050E83B-4358-4490-B872-6EA4F4FF04D4}" srcId="{0EBEA42B-AC2E-4E1F-A634-AAE4EC8B1D69}" destId="{879655D1-984E-4FFE-A915-5FADE68C86D5}" srcOrd="3" destOrd="0" parTransId="{F341B16F-2799-417F-A67D-44244A91ABA6}" sibTransId="{BB2CBF25-DFA7-4EC6-BF86-A7C6E7DC9A3C}"/>
    <dgm:cxn modelId="{7ECC9665-6C50-407F-9EBF-AAA80BF2F7FC}" type="presOf" srcId="{A0E21AA5-83A0-4149-9828-CE1C2D109E07}" destId="{A4951048-42B4-4BBF-8FF8-338705A01D8D}" srcOrd="1" destOrd="0" presId="urn:microsoft.com/office/officeart/2005/8/layout/process1"/>
    <dgm:cxn modelId="{E33CD267-E535-4F7E-B3B1-7327292776FE}" srcId="{0EBEA42B-AC2E-4E1F-A634-AAE4EC8B1D69}" destId="{2780FF22-D909-46C6-8F7C-C05F62D0D1D0}" srcOrd="1" destOrd="0" parTransId="{E98E246C-EAF2-4C8F-BFA4-EF0E74E62DBF}" sibTransId="{235D5AF2-8B56-4D14-B342-0F61EAC95F1D}"/>
    <dgm:cxn modelId="{87772154-BCB0-4D7A-A283-7556799428E3}" type="presOf" srcId="{A09AFDFB-8340-4BC7-8690-FFC999621A0D}" destId="{6320866E-4CF8-425C-97E8-8AB65DABE803}" srcOrd="0" destOrd="0" presId="urn:microsoft.com/office/officeart/2005/8/layout/process1"/>
    <dgm:cxn modelId="{4566AE7E-FA12-4E12-B10C-A81C0B7A7BB7}" type="presOf" srcId="{235D5AF2-8B56-4D14-B342-0F61EAC95F1D}" destId="{4C86175B-B672-45C5-AED9-8A84DC3168E4}" srcOrd="1" destOrd="0" presId="urn:microsoft.com/office/officeart/2005/8/layout/process1"/>
    <dgm:cxn modelId="{51D1A388-D9DB-4183-8CC5-F97AD2E4C3CE}" type="presOf" srcId="{8088A153-46F7-4DF3-A3D7-94FA39F3A1CC}" destId="{5D9A01C0-52D5-406F-9774-93B0E7AD8019}" srcOrd="0" destOrd="0" presId="urn:microsoft.com/office/officeart/2005/8/layout/process1"/>
    <dgm:cxn modelId="{BABE6D9F-FED5-489D-BFDA-F7D0A109E3E7}" type="presOf" srcId="{28E24D71-9669-49BF-81AB-62020757D55F}" destId="{711C7E4D-F8EE-4FF7-B608-97C06A83D27C}" srcOrd="0" destOrd="0" presId="urn:microsoft.com/office/officeart/2005/8/layout/process1"/>
    <dgm:cxn modelId="{CB21D6A2-7454-4C09-921D-415CB84BCF6C}" srcId="{0EBEA42B-AC2E-4E1F-A634-AAE4EC8B1D69}" destId="{28AEE3FA-33F6-4D0C-B11C-5B066CB0DF75}" srcOrd="5" destOrd="0" parTransId="{DDF8FC26-4812-4A00-A87A-72A7E72EB5A6}" sibTransId="{4CDC42C7-7CE4-46EB-8ED2-902AD3A0F803}"/>
    <dgm:cxn modelId="{2F91A8B3-8371-4DC3-9EA1-C1BD209BC06D}" type="presOf" srcId="{2DDF8848-EE96-4A2A-9538-51D69B833A52}" destId="{A4237BDD-FA14-40B0-B48F-44852E02B463}" srcOrd="0" destOrd="0" presId="urn:microsoft.com/office/officeart/2005/8/layout/process1"/>
    <dgm:cxn modelId="{D00BE9B5-DE5B-44C2-8CCA-3304F2E8DD83}" type="presOf" srcId="{235D5AF2-8B56-4D14-B342-0F61EAC95F1D}" destId="{1597C2C3-2569-42BD-BB06-10D14D82EC9B}" srcOrd="0" destOrd="0" presId="urn:microsoft.com/office/officeart/2005/8/layout/process1"/>
    <dgm:cxn modelId="{06E9DFB6-F35F-4A08-8BB9-974FE0DE273C}" type="presOf" srcId="{879655D1-984E-4FFE-A915-5FADE68C86D5}" destId="{39FF1136-6E63-4D5A-8831-BA9F87BFAB2B}" srcOrd="0" destOrd="0" presId="urn:microsoft.com/office/officeart/2005/8/layout/process1"/>
    <dgm:cxn modelId="{10F7E3C1-BEE2-4045-AD24-0C2A15DDCB17}" type="presOf" srcId="{28E24D71-9669-49BF-81AB-62020757D55F}" destId="{C77CC04B-A205-4825-A91A-01D8A0E2AFC8}" srcOrd="1" destOrd="0" presId="urn:microsoft.com/office/officeart/2005/8/layout/process1"/>
    <dgm:cxn modelId="{A620C8CA-D5C9-4088-83F6-91082F6C9934}" srcId="{0EBEA42B-AC2E-4E1F-A634-AAE4EC8B1D69}" destId="{5021B1B9-6E0A-4013-9E7E-C183838E2BA6}" srcOrd="4" destOrd="0" parTransId="{E67F3BB0-0D74-4DB2-BC33-D10A19CCA550}" sibTransId="{28E24D71-9669-49BF-81AB-62020757D55F}"/>
    <dgm:cxn modelId="{E4DB62D1-C4B4-4D1F-B876-96BA0C827373}" type="presOf" srcId="{0EBEA42B-AC2E-4E1F-A634-AAE4EC8B1D69}" destId="{128CD1AF-055B-4E34-A190-12A8BB5A9121}" srcOrd="0" destOrd="0" presId="urn:microsoft.com/office/officeart/2005/8/layout/process1"/>
    <dgm:cxn modelId="{5DAF94DA-6491-4004-AE29-574B37A3F092}" type="presOf" srcId="{A0E21AA5-83A0-4149-9828-CE1C2D109E07}" destId="{A7D07AE4-0443-4902-9B15-12E9EED1E273}" srcOrd="0" destOrd="0" presId="urn:microsoft.com/office/officeart/2005/8/layout/process1"/>
    <dgm:cxn modelId="{85DD41FC-E53C-4421-A3DD-2C9E3288CBB4}" type="presOf" srcId="{28AEE3FA-33F6-4D0C-B11C-5B066CB0DF75}" destId="{E363628C-EA8D-4A98-9F8D-DD1EF3A89529}" srcOrd="0" destOrd="0" presId="urn:microsoft.com/office/officeart/2005/8/layout/process1"/>
    <dgm:cxn modelId="{78790177-7ADB-46EF-8FBD-FFF393F9EF84}" type="presParOf" srcId="{128CD1AF-055B-4E34-A190-12A8BB5A9121}" destId="{5D9A01C0-52D5-406F-9774-93B0E7AD8019}" srcOrd="0" destOrd="0" presId="urn:microsoft.com/office/officeart/2005/8/layout/process1"/>
    <dgm:cxn modelId="{431F8A70-B9E1-441A-8E12-B1EEE47A775B}" type="presParOf" srcId="{128CD1AF-055B-4E34-A190-12A8BB5A9121}" destId="{A7D07AE4-0443-4902-9B15-12E9EED1E273}" srcOrd="1" destOrd="0" presId="urn:microsoft.com/office/officeart/2005/8/layout/process1"/>
    <dgm:cxn modelId="{4E66580B-F008-45F1-8ACD-48B042D757FB}" type="presParOf" srcId="{A7D07AE4-0443-4902-9B15-12E9EED1E273}" destId="{A4951048-42B4-4BBF-8FF8-338705A01D8D}" srcOrd="0" destOrd="0" presId="urn:microsoft.com/office/officeart/2005/8/layout/process1"/>
    <dgm:cxn modelId="{FD2706D2-082B-4CBE-A942-DCF310A341D7}" type="presParOf" srcId="{128CD1AF-055B-4E34-A190-12A8BB5A9121}" destId="{BC4EA1F2-4023-4A37-99C5-8265981A5EBB}" srcOrd="2" destOrd="0" presId="urn:microsoft.com/office/officeart/2005/8/layout/process1"/>
    <dgm:cxn modelId="{39F7CE8F-797D-4CEC-99B8-EF755264AB6F}" type="presParOf" srcId="{128CD1AF-055B-4E34-A190-12A8BB5A9121}" destId="{1597C2C3-2569-42BD-BB06-10D14D82EC9B}" srcOrd="3" destOrd="0" presId="urn:microsoft.com/office/officeart/2005/8/layout/process1"/>
    <dgm:cxn modelId="{2E273154-0DF2-4D09-B680-8E125BEC0372}" type="presParOf" srcId="{1597C2C3-2569-42BD-BB06-10D14D82EC9B}" destId="{4C86175B-B672-45C5-AED9-8A84DC3168E4}" srcOrd="0" destOrd="0" presId="urn:microsoft.com/office/officeart/2005/8/layout/process1"/>
    <dgm:cxn modelId="{542A59A6-3B9F-46AD-92A0-0CF2E388AF38}" type="presParOf" srcId="{128CD1AF-055B-4E34-A190-12A8BB5A9121}" destId="{A4237BDD-FA14-40B0-B48F-44852E02B463}" srcOrd="4" destOrd="0" presId="urn:microsoft.com/office/officeart/2005/8/layout/process1"/>
    <dgm:cxn modelId="{AFE869F2-D3D8-415A-A2C7-9293E9497F89}" type="presParOf" srcId="{128CD1AF-055B-4E34-A190-12A8BB5A9121}" destId="{6320866E-4CF8-425C-97E8-8AB65DABE803}" srcOrd="5" destOrd="0" presId="urn:microsoft.com/office/officeart/2005/8/layout/process1"/>
    <dgm:cxn modelId="{9D4CD444-38EE-4EEA-9F07-3ACC0A6A1674}" type="presParOf" srcId="{6320866E-4CF8-425C-97E8-8AB65DABE803}" destId="{25011AD1-79E6-4590-8356-2D65B48C6742}" srcOrd="0" destOrd="0" presId="urn:microsoft.com/office/officeart/2005/8/layout/process1"/>
    <dgm:cxn modelId="{6A5CEE39-740D-4022-A1DD-8B4CC6BA476F}" type="presParOf" srcId="{128CD1AF-055B-4E34-A190-12A8BB5A9121}" destId="{39FF1136-6E63-4D5A-8831-BA9F87BFAB2B}" srcOrd="6" destOrd="0" presId="urn:microsoft.com/office/officeart/2005/8/layout/process1"/>
    <dgm:cxn modelId="{0A22F73B-6433-4EB7-A945-BE4D3F525F2F}" type="presParOf" srcId="{128CD1AF-055B-4E34-A190-12A8BB5A9121}" destId="{7F02F4B6-8528-4B08-A033-4197FC6FC08E}" srcOrd="7" destOrd="0" presId="urn:microsoft.com/office/officeart/2005/8/layout/process1"/>
    <dgm:cxn modelId="{D8DA5F5C-662E-4DD5-ABBD-66089FFF5851}" type="presParOf" srcId="{7F02F4B6-8528-4B08-A033-4197FC6FC08E}" destId="{F7A945AE-3765-4802-A112-4ABFB4A6B20D}" srcOrd="0" destOrd="0" presId="urn:microsoft.com/office/officeart/2005/8/layout/process1"/>
    <dgm:cxn modelId="{2D5D8C42-918B-41AA-AB55-CDE5A1E02636}" type="presParOf" srcId="{128CD1AF-055B-4E34-A190-12A8BB5A9121}" destId="{C7E93A89-BED3-44B2-BF0E-3FB072AEAEF7}" srcOrd="8" destOrd="0" presId="urn:microsoft.com/office/officeart/2005/8/layout/process1"/>
    <dgm:cxn modelId="{F4C49C02-B135-4294-941C-54D4D02536BF}" type="presParOf" srcId="{128CD1AF-055B-4E34-A190-12A8BB5A9121}" destId="{711C7E4D-F8EE-4FF7-B608-97C06A83D27C}" srcOrd="9" destOrd="0" presId="urn:microsoft.com/office/officeart/2005/8/layout/process1"/>
    <dgm:cxn modelId="{2188E150-78EF-4B8A-B752-02936966FB75}" type="presParOf" srcId="{711C7E4D-F8EE-4FF7-B608-97C06A83D27C}" destId="{C77CC04B-A205-4825-A91A-01D8A0E2AFC8}" srcOrd="0" destOrd="0" presId="urn:microsoft.com/office/officeart/2005/8/layout/process1"/>
    <dgm:cxn modelId="{B3E1D8EC-9F28-4F06-B059-5EE6F98D61BB}" type="presParOf" srcId="{128CD1AF-055B-4E34-A190-12A8BB5A9121}" destId="{E363628C-EA8D-4A98-9F8D-DD1EF3A89529}" srcOrd="10" destOrd="0" presId="urn:microsoft.com/office/officeart/2005/8/layout/process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D4DCA3-8E57-4E01-A262-A0733ADCF9C1}">
      <dsp:nvSpPr>
        <dsp:cNvPr id="0" name=""/>
        <dsp:cNvSpPr/>
      </dsp:nvSpPr>
      <dsp:spPr>
        <a:xfrm>
          <a:off x="1018989" y="0"/>
          <a:ext cx="3884168" cy="2427605"/>
        </a:xfrm>
        <a:prstGeom prst="swooshArrow">
          <a:avLst>
            <a:gd name="adj1" fmla="val 25000"/>
            <a:gd name="adj2" fmla="val 25000"/>
          </a:avLst>
        </a:prstGeom>
        <a:solidFill>
          <a:schemeClr val="accent1">
            <a:tint val="40000"/>
            <a:hueOff val="0"/>
            <a:satOff val="0"/>
            <a:lumOff val="0"/>
            <a:alphaOff val="0"/>
          </a:schemeClr>
        </a:solidFill>
        <a:ln>
          <a:solidFill>
            <a:schemeClr val="accent1">
              <a:lumMod val="40000"/>
              <a:lumOff val="60000"/>
            </a:schemeClr>
          </a:solidFill>
        </a:ln>
        <a:effectLst/>
      </dsp:spPr>
      <dsp:style>
        <a:lnRef idx="0">
          <a:scrgbClr r="0" g="0" b="0"/>
        </a:lnRef>
        <a:fillRef idx="1">
          <a:scrgbClr r="0" g="0" b="0"/>
        </a:fillRef>
        <a:effectRef idx="0">
          <a:scrgbClr r="0" g="0" b="0"/>
        </a:effectRef>
        <a:fontRef idx="minor"/>
      </dsp:style>
    </dsp:sp>
    <dsp:sp modelId="{81BD955D-DDD6-4EB6-A4BB-FE42A61FF69F}">
      <dsp:nvSpPr>
        <dsp:cNvPr id="0" name=""/>
        <dsp:cNvSpPr/>
      </dsp:nvSpPr>
      <dsp:spPr>
        <a:xfrm>
          <a:off x="1512279" y="1675532"/>
          <a:ext cx="100988" cy="1009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CDD99A-C0C0-4FA9-B74F-7EDD3D330959}">
      <dsp:nvSpPr>
        <dsp:cNvPr id="0" name=""/>
        <dsp:cNvSpPr/>
      </dsp:nvSpPr>
      <dsp:spPr>
        <a:xfrm>
          <a:off x="1587584" y="1673500"/>
          <a:ext cx="1213628" cy="7015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512" tIns="0" rIns="0" bIns="0" numCol="1" spcCol="1270" anchor="t" anchorCtr="0">
          <a:noAutofit/>
        </a:bodyPr>
        <a:lstStyle/>
        <a:p>
          <a:pPr marL="0" lvl="0" indent="0" algn="l"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 Экономика драйвері </a:t>
          </a:r>
        </a:p>
      </dsp:txBody>
      <dsp:txXfrm>
        <a:off x="1587584" y="1673500"/>
        <a:ext cx="1213628" cy="701577"/>
      </dsp:txXfrm>
    </dsp:sp>
    <dsp:sp modelId="{18F58F58-74AC-4560-83AD-229A81B0404A}">
      <dsp:nvSpPr>
        <dsp:cNvPr id="0" name=""/>
        <dsp:cNvSpPr/>
      </dsp:nvSpPr>
      <dsp:spPr>
        <a:xfrm>
          <a:off x="2403695" y="1015709"/>
          <a:ext cx="182555" cy="18255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151DC9C-9E06-4ECE-8216-C9EABFB694A1}">
      <dsp:nvSpPr>
        <dsp:cNvPr id="0" name=""/>
        <dsp:cNvSpPr/>
      </dsp:nvSpPr>
      <dsp:spPr>
        <a:xfrm>
          <a:off x="2498110" y="984751"/>
          <a:ext cx="1470163" cy="13206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6733" tIns="0" rIns="0" bIns="0" numCol="1" spcCol="1270" anchor="t" anchorCtr="0">
          <a:noAutofit/>
        </a:bodyPr>
        <a:lstStyle/>
        <a:p>
          <a:pPr marL="0" lvl="0" indent="0" algn="l" defTabSz="466725">
            <a:lnSpc>
              <a:spcPct val="90000"/>
            </a:lnSpc>
            <a:spcBef>
              <a:spcPct val="0"/>
            </a:spcBef>
            <a:spcAft>
              <a:spcPct val="35000"/>
            </a:spcAft>
            <a:buNone/>
          </a:pPr>
          <a:endParaRPr lang="ru-RU" sz="1050" kern="1200">
            <a:latin typeface="Times New Roman" panose="02020603050405020304" pitchFamily="18" charset="0"/>
            <a:cs typeface="Times New Roman" panose="02020603050405020304" pitchFamily="18" charset="0"/>
          </a:endParaRPr>
        </a:p>
        <a:p>
          <a:pPr marL="0" lvl="0" indent="0" algn="l"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Азық-түлік қауіпсіздігін қамтамасыз ету</a:t>
          </a:r>
        </a:p>
      </dsp:txBody>
      <dsp:txXfrm>
        <a:off x="2498110" y="984751"/>
        <a:ext cx="1470163" cy="1320617"/>
      </dsp:txXfrm>
    </dsp:sp>
    <dsp:sp modelId="{98E85133-8E2E-4F2C-89E4-C16C0BC0B67B}">
      <dsp:nvSpPr>
        <dsp:cNvPr id="0" name=""/>
        <dsp:cNvSpPr/>
      </dsp:nvSpPr>
      <dsp:spPr>
        <a:xfrm>
          <a:off x="3475726" y="614184"/>
          <a:ext cx="252470" cy="25247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6275B1-069B-4877-9304-C35AA8666381}">
      <dsp:nvSpPr>
        <dsp:cNvPr id="0" name=""/>
        <dsp:cNvSpPr/>
      </dsp:nvSpPr>
      <dsp:spPr>
        <a:xfrm>
          <a:off x="3778361" y="631444"/>
          <a:ext cx="1706746" cy="16871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3779" tIns="0" rIns="0" bIns="0" numCol="1" spcCol="1270" anchor="t" anchorCtr="0">
          <a:noAutofit/>
        </a:bodyPr>
        <a:lstStyle/>
        <a:p>
          <a:pPr marL="0" lvl="0" indent="0" algn="l"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Ауылдық жерлерді әлеуметтік дамыту</a:t>
          </a:r>
        </a:p>
      </dsp:txBody>
      <dsp:txXfrm>
        <a:off x="3778361" y="631444"/>
        <a:ext cx="1706746" cy="16871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9A01C0-52D5-406F-9774-93B0E7AD8019}">
      <dsp:nvSpPr>
        <dsp:cNvPr id="0" name=""/>
        <dsp:cNvSpPr/>
      </dsp:nvSpPr>
      <dsp:spPr>
        <a:xfrm>
          <a:off x="0" y="94273"/>
          <a:ext cx="638254" cy="382952"/>
        </a:xfrm>
        <a:prstGeom prst="roundRect">
          <a:avLst>
            <a:gd name="adj" fmla="val 10000"/>
          </a:avLst>
        </a:prstGeom>
        <a:solidFill>
          <a:schemeClr val="bg1"/>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Times New Roman" panose="02020603050405020304" pitchFamily="18" charset="0"/>
              <a:cs typeface="Times New Roman" panose="02020603050405020304" pitchFamily="18" charset="0"/>
            </a:rPr>
            <a:t>мәселе </a:t>
          </a:r>
        </a:p>
      </dsp:txBody>
      <dsp:txXfrm>
        <a:off x="11216" y="105489"/>
        <a:ext cx="615822" cy="360520"/>
      </dsp:txXfrm>
    </dsp:sp>
    <dsp:sp modelId="{A7D07AE4-0443-4902-9B15-12E9EED1E273}">
      <dsp:nvSpPr>
        <dsp:cNvPr id="0" name=""/>
        <dsp:cNvSpPr/>
      </dsp:nvSpPr>
      <dsp:spPr>
        <a:xfrm>
          <a:off x="702079" y="206606"/>
          <a:ext cx="135309" cy="15828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702079" y="238263"/>
        <a:ext cx="94716" cy="94973"/>
      </dsp:txXfrm>
    </dsp:sp>
    <dsp:sp modelId="{BC4EA1F2-4023-4A37-99C5-8265981A5EBB}">
      <dsp:nvSpPr>
        <dsp:cNvPr id="0" name=""/>
        <dsp:cNvSpPr/>
      </dsp:nvSpPr>
      <dsp:spPr>
        <a:xfrm>
          <a:off x="893556" y="94273"/>
          <a:ext cx="638254" cy="382952"/>
        </a:xfrm>
        <a:prstGeom prst="roundRect">
          <a:avLst>
            <a:gd name="adj" fmla="val 10000"/>
          </a:avLst>
        </a:prstGeom>
        <a:solidFill>
          <a:schemeClr val="bg1"/>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Times New Roman" panose="02020603050405020304" pitchFamily="18" charset="0"/>
              <a:cs typeface="Times New Roman" panose="02020603050405020304" pitchFamily="18" charset="0"/>
            </a:rPr>
            <a:t>мақсат </a:t>
          </a:r>
        </a:p>
      </dsp:txBody>
      <dsp:txXfrm>
        <a:off x="904772" y="105489"/>
        <a:ext cx="615822" cy="360520"/>
      </dsp:txXfrm>
    </dsp:sp>
    <dsp:sp modelId="{1597C2C3-2569-42BD-BB06-10D14D82EC9B}">
      <dsp:nvSpPr>
        <dsp:cNvPr id="0" name=""/>
        <dsp:cNvSpPr/>
      </dsp:nvSpPr>
      <dsp:spPr>
        <a:xfrm>
          <a:off x="1595635" y="206606"/>
          <a:ext cx="135309" cy="15828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1595635" y="238263"/>
        <a:ext cx="94716" cy="94973"/>
      </dsp:txXfrm>
    </dsp:sp>
    <dsp:sp modelId="{A4237BDD-FA14-40B0-B48F-44852E02B463}">
      <dsp:nvSpPr>
        <dsp:cNvPr id="0" name=""/>
        <dsp:cNvSpPr/>
      </dsp:nvSpPr>
      <dsp:spPr>
        <a:xfrm>
          <a:off x="1787112" y="94273"/>
          <a:ext cx="638254" cy="382952"/>
        </a:xfrm>
        <a:prstGeom prst="roundRect">
          <a:avLst>
            <a:gd name="adj" fmla="val 10000"/>
          </a:avLst>
        </a:prstGeom>
        <a:solidFill>
          <a:schemeClr val="bg1"/>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Times New Roman" panose="02020603050405020304" pitchFamily="18" charset="0"/>
              <a:cs typeface="Times New Roman" panose="02020603050405020304" pitchFamily="18" charset="0"/>
            </a:rPr>
            <a:t>қағидаттар </a:t>
          </a:r>
        </a:p>
      </dsp:txBody>
      <dsp:txXfrm>
        <a:off x="1798328" y="105489"/>
        <a:ext cx="615822" cy="360520"/>
      </dsp:txXfrm>
    </dsp:sp>
    <dsp:sp modelId="{6320866E-4CF8-425C-97E8-8AB65DABE803}">
      <dsp:nvSpPr>
        <dsp:cNvPr id="0" name=""/>
        <dsp:cNvSpPr/>
      </dsp:nvSpPr>
      <dsp:spPr>
        <a:xfrm>
          <a:off x="2489192" y="206606"/>
          <a:ext cx="135309" cy="15828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2489192" y="238263"/>
        <a:ext cx="94716" cy="94973"/>
      </dsp:txXfrm>
    </dsp:sp>
    <dsp:sp modelId="{39FF1136-6E63-4D5A-8831-BA9F87BFAB2B}">
      <dsp:nvSpPr>
        <dsp:cNvPr id="0" name=""/>
        <dsp:cNvSpPr/>
      </dsp:nvSpPr>
      <dsp:spPr>
        <a:xfrm>
          <a:off x="2680668" y="94273"/>
          <a:ext cx="638254" cy="382952"/>
        </a:xfrm>
        <a:prstGeom prst="roundRect">
          <a:avLst>
            <a:gd name="adj" fmla="val 10000"/>
          </a:avLst>
        </a:prstGeom>
        <a:solidFill>
          <a:schemeClr val="bg1"/>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Times New Roman" panose="02020603050405020304" pitchFamily="18" charset="0"/>
              <a:cs typeface="Times New Roman" panose="02020603050405020304" pitchFamily="18" charset="0"/>
            </a:rPr>
            <a:t>іске асыру </a:t>
          </a:r>
        </a:p>
      </dsp:txBody>
      <dsp:txXfrm>
        <a:off x="2691884" y="105489"/>
        <a:ext cx="615822" cy="360520"/>
      </dsp:txXfrm>
    </dsp:sp>
    <dsp:sp modelId="{7F02F4B6-8528-4B08-A033-4197FC6FC08E}">
      <dsp:nvSpPr>
        <dsp:cNvPr id="0" name=""/>
        <dsp:cNvSpPr/>
      </dsp:nvSpPr>
      <dsp:spPr>
        <a:xfrm>
          <a:off x="3382748" y="206606"/>
          <a:ext cx="135309" cy="15828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3382748" y="238263"/>
        <a:ext cx="94716" cy="94973"/>
      </dsp:txXfrm>
    </dsp:sp>
    <dsp:sp modelId="{C7E93A89-BED3-44B2-BF0E-3FB072AEAEF7}">
      <dsp:nvSpPr>
        <dsp:cNvPr id="0" name=""/>
        <dsp:cNvSpPr/>
      </dsp:nvSpPr>
      <dsp:spPr>
        <a:xfrm>
          <a:off x="3574224" y="94273"/>
          <a:ext cx="638254" cy="382952"/>
        </a:xfrm>
        <a:prstGeom prst="roundRect">
          <a:avLst>
            <a:gd name="adj" fmla="val 10000"/>
          </a:avLst>
        </a:prstGeom>
        <a:solidFill>
          <a:schemeClr val="bg1"/>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just" defTabSz="400050">
            <a:lnSpc>
              <a:spcPct val="90000"/>
            </a:lnSpc>
            <a:spcBef>
              <a:spcPct val="0"/>
            </a:spcBef>
            <a:spcAft>
              <a:spcPct val="35000"/>
            </a:spcAft>
            <a:buNone/>
          </a:pPr>
          <a:r>
            <a:rPr lang="ru-RU" sz="900" kern="1200">
              <a:solidFill>
                <a:sysClr val="windowText" lastClr="000000"/>
              </a:solidFill>
              <a:latin typeface="Times New Roman" panose="02020603050405020304" pitchFamily="18" charset="0"/>
              <a:cs typeface="Times New Roman" panose="02020603050405020304" pitchFamily="18" charset="0"/>
            </a:rPr>
            <a:t>бақылау </a:t>
          </a:r>
        </a:p>
      </dsp:txBody>
      <dsp:txXfrm>
        <a:off x="3585440" y="105489"/>
        <a:ext cx="615822" cy="360520"/>
      </dsp:txXfrm>
    </dsp:sp>
    <dsp:sp modelId="{711C7E4D-F8EE-4FF7-B608-97C06A83D27C}">
      <dsp:nvSpPr>
        <dsp:cNvPr id="0" name=""/>
        <dsp:cNvSpPr/>
      </dsp:nvSpPr>
      <dsp:spPr>
        <a:xfrm rot="80384">
          <a:off x="4276285" y="217144"/>
          <a:ext cx="135346" cy="15828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4276291" y="248326"/>
        <a:ext cx="94742" cy="94973"/>
      </dsp:txXfrm>
    </dsp:sp>
    <dsp:sp modelId="{E363628C-EA8D-4A98-9F8D-DD1EF3A89529}">
      <dsp:nvSpPr>
        <dsp:cNvPr id="0" name=""/>
        <dsp:cNvSpPr/>
      </dsp:nvSpPr>
      <dsp:spPr>
        <a:xfrm>
          <a:off x="4467780" y="115171"/>
          <a:ext cx="638254" cy="382952"/>
        </a:xfrm>
        <a:prstGeom prst="roundRect">
          <a:avLst>
            <a:gd name="adj" fmla="val 10000"/>
          </a:avLst>
        </a:prstGeom>
        <a:solidFill>
          <a:schemeClr val="bg1"/>
        </a:solidFill>
        <a:ln w="1905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Times New Roman" panose="02020603050405020304" pitchFamily="18" charset="0"/>
              <a:cs typeface="Times New Roman" panose="02020603050405020304" pitchFamily="18" charset="0"/>
            </a:rPr>
            <a:t>нәтиже </a:t>
          </a:r>
        </a:p>
      </dsp:txBody>
      <dsp:txXfrm>
        <a:off x="4478996" y="126387"/>
        <a:ext cx="615822" cy="360520"/>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0.625</cdr:x>
      <cdr:y>0.16051</cdr:y>
    </cdr:from>
    <cdr:to>
      <cdr:x>0.78984</cdr:x>
      <cdr:y>0.46624</cdr:y>
    </cdr:to>
    <cdr:sp macro="" textlink="">
      <cdr:nvSpPr>
        <cdr:cNvPr id="2" name="TextBox 1">
          <a:extLst xmlns:a="http://schemas.openxmlformats.org/drawingml/2006/main">
            <a:ext uri="{FF2B5EF4-FFF2-40B4-BE49-F238E27FC236}">
              <a16:creationId xmlns:a16="http://schemas.microsoft.com/office/drawing/2014/main" id="{BF5AD673-E0C0-4070-B38B-A74BF18FDB03}"/>
            </a:ext>
          </a:extLst>
        </cdr:cNvPr>
        <cdr:cNvSpPr txBox="1"/>
      </cdr:nvSpPr>
      <cdr:spPr>
        <a:xfrm xmlns:a="http://schemas.openxmlformats.org/drawingml/2006/main">
          <a:off x="3467100" y="48006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0.6511</cdr:x>
      <cdr:y>0.13503</cdr:y>
    </cdr:from>
    <cdr:to>
      <cdr:x>0.81593</cdr:x>
      <cdr:y>0.44076</cdr:y>
    </cdr:to>
    <cdr:sp macro="" textlink="">
      <cdr:nvSpPr>
        <cdr:cNvPr id="3" name="TextBox 2">
          <a:extLst xmlns:a="http://schemas.openxmlformats.org/drawingml/2006/main">
            <a:ext uri="{FF2B5EF4-FFF2-40B4-BE49-F238E27FC236}">
              <a16:creationId xmlns:a16="http://schemas.microsoft.com/office/drawing/2014/main" id="{5497DFE2-A410-42B2-A066-0A0CD12A050A}"/>
            </a:ext>
          </a:extLst>
        </cdr:cNvPr>
        <cdr:cNvSpPr txBox="1"/>
      </cdr:nvSpPr>
      <cdr:spPr>
        <a:xfrm xmlns:a="http://schemas.openxmlformats.org/drawingml/2006/main">
          <a:off x="3611880" y="40386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0.59732</cdr:x>
      <cdr:y>0.116</cdr:y>
    </cdr:from>
    <cdr:to>
      <cdr:x>0.76215</cdr:x>
      <cdr:y>0.42174</cdr:y>
    </cdr:to>
    <cdr:sp macro="" textlink="">
      <cdr:nvSpPr>
        <cdr:cNvPr id="4" name="TextBox 3">
          <a:extLst xmlns:a="http://schemas.openxmlformats.org/drawingml/2006/main">
            <a:ext uri="{FF2B5EF4-FFF2-40B4-BE49-F238E27FC236}">
              <a16:creationId xmlns:a16="http://schemas.microsoft.com/office/drawing/2014/main" id="{79E8DB72-BA74-4680-8F0A-817C1B03513A}"/>
            </a:ext>
          </a:extLst>
        </cdr:cNvPr>
        <cdr:cNvSpPr txBox="1"/>
      </cdr:nvSpPr>
      <cdr:spPr>
        <a:xfrm xmlns:a="http://schemas.openxmlformats.org/drawingml/2006/main">
          <a:off x="3638987" y="376316"/>
          <a:ext cx="1004176" cy="9918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 </a:t>
          </a:r>
          <a:r>
            <a:rPr lang="ru-RU" sz="1000">
              <a:latin typeface="Times New Roman" panose="02020603050405020304" pitchFamily="18" charset="0"/>
              <a:cs typeface="Times New Roman" panose="02020603050405020304" pitchFamily="18" charset="0"/>
            </a:rPr>
            <a:t>Алматы</a:t>
          </a:r>
          <a:r>
            <a:rPr lang="ru-RU" sz="1100"/>
            <a:t> қ.</a:t>
          </a:r>
        </a:p>
      </cdr:txBody>
    </cdr:sp>
  </cdr:relSizeAnchor>
  <cdr:relSizeAnchor xmlns:cdr="http://schemas.openxmlformats.org/drawingml/2006/chartDrawing">
    <cdr:from>
      <cdr:x>0.67452</cdr:x>
      <cdr:y>0.29109</cdr:y>
    </cdr:from>
    <cdr:to>
      <cdr:x>0.83935</cdr:x>
      <cdr:y>0.59683</cdr:y>
    </cdr:to>
    <cdr:sp macro="" textlink="">
      <cdr:nvSpPr>
        <cdr:cNvPr id="5" name="TextBox 4">
          <a:extLst xmlns:a="http://schemas.openxmlformats.org/drawingml/2006/main">
            <a:ext uri="{FF2B5EF4-FFF2-40B4-BE49-F238E27FC236}">
              <a16:creationId xmlns:a16="http://schemas.microsoft.com/office/drawing/2014/main" id="{C1CFECE4-8815-485D-A76A-42F436DDD08A}"/>
            </a:ext>
          </a:extLst>
        </cdr:cNvPr>
        <cdr:cNvSpPr txBox="1"/>
      </cdr:nvSpPr>
      <cdr:spPr>
        <a:xfrm xmlns:a="http://schemas.openxmlformats.org/drawingml/2006/main">
          <a:off x="4109324" y="944360"/>
          <a:ext cx="1004176" cy="99188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 </a:t>
          </a:r>
          <a:r>
            <a:rPr lang="ru-RU" sz="1000">
              <a:latin typeface="Times New Roman" panose="02020603050405020304" pitchFamily="18" charset="0"/>
              <a:cs typeface="Times New Roman" panose="02020603050405020304" pitchFamily="18" charset="0"/>
            </a:rPr>
            <a:t>Шымкент</a:t>
          </a:r>
          <a:r>
            <a:rPr lang="ru-RU" sz="1100"/>
            <a:t> қ.</a:t>
          </a:r>
        </a:p>
      </cdr:txBody>
    </cdr:sp>
  </cdr:relSizeAnchor>
  <cdr:relSizeAnchor xmlns:cdr="http://schemas.openxmlformats.org/drawingml/2006/chartDrawing">
    <cdr:from>
      <cdr:x>0.67335</cdr:x>
      <cdr:y>0.38536</cdr:y>
    </cdr:from>
    <cdr:to>
      <cdr:x>0.83819</cdr:x>
      <cdr:y>0.69109</cdr:y>
    </cdr:to>
    <cdr:sp macro="" textlink="">
      <cdr:nvSpPr>
        <cdr:cNvPr id="6" name="TextBox 5">
          <a:extLst xmlns:a="http://schemas.openxmlformats.org/drawingml/2006/main">
            <a:ext uri="{FF2B5EF4-FFF2-40B4-BE49-F238E27FC236}">
              <a16:creationId xmlns:a16="http://schemas.microsoft.com/office/drawing/2014/main" id="{F2D1D193-86F7-488F-8E1C-BC074B5C7D82}"/>
            </a:ext>
          </a:extLst>
        </cdr:cNvPr>
        <cdr:cNvSpPr txBox="1"/>
      </cdr:nvSpPr>
      <cdr:spPr>
        <a:xfrm xmlns:a="http://schemas.openxmlformats.org/drawingml/2006/main">
          <a:off x="4102193" y="1250193"/>
          <a:ext cx="1004237" cy="9918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 </a:t>
          </a:r>
          <a:r>
            <a:rPr lang="ru-RU" sz="1000">
              <a:latin typeface="Times New Roman" panose="02020603050405020304" pitchFamily="18" charset="0"/>
              <a:cs typeface="Times New Roman" panose="02020603050405020304" pitchFamily="18" charset="0"/>
            </a:rPr>
            <a:t>Шымкент</a:t>
          </a:r>
          <a:r>
            <a:rPr lang="ru-RU" sz="1100"/>
            <a:t> қ.</a:t>
          </a:r>
        </a:p>
      </cdr:txBody>
    </cdr:sp>
  </cdr:relSizeAnchor>
  <cdr:relSizeAnchor xmlns:cdr="http://schemas.openxmlformats.org/drawingml/2006/chartDrawing">
    <cdr:from>
      <cdr:x>0.65117</cdr:x>
      <cdr:y>0.61531</cdr:y>
    </cdr:from>
    <cdr:to>
      <cdr:x>0.816</cdr:x>
      <cdr:y>0.92104</cdr:y>
    </cdr:to>
    <cdr:sp macro="" textlink="">
      <cdr:nvSpPr>
        <cdr:cNvPr id="7" name="TextBox 6">
          <a:extLst xmlns:a="http://schemas.openxmlformats.org/drawingml/2006/main">
            <a:ext uri="{FF2B5EF4-FFF2-40B4-BE49-F238E27FC236}">
              <a16:creationId xmlns:a16="http://schemas.microsoft.com/office/drawing/2014/main" id="{DB4C7E20-FF37-4EED-A056-7DDC1A233868}"/>
            </a:ext>
          </a:extLst>
        </cdr:cNvPr>
        <cdr:cNvSpPr txBox="1"/>
      </cdr:nvSpPr>
      <cdr:spPr>
        <a:xfrm xmlns:a="http://schemas.openxmlformats.org/drawingml/2006/main">
          <a:off x="3967071" y="1996201"/>
          <a:ext cx="1004175" cy="9918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 Шымкент қ.</a:t>
          </a:r>
        </a:p>
      </cdr:txBody>
    </cdr:sp>
  </cdr:relSizeAnchor>
  <cdr:relSizeAnchor xmlns:cdr="http://schemas.openxmlformats.org/drawingml/2006/chartDrawing">
    <cdr:from>
      <cdr:x>0.39101</cdr:x>
      <cdr:y>0.63422</cdr:y>
    </cdr:from>
    <cdr:to>
      <cdr:x>0.55585</cdr:x>
      <cdr:y>0.93995</cdr:y>
    </cdr:to>
    <cdr:sp macro="" textlink="">
      <cdr:nvSpPr>
        <cdr:cNvPr id="8" name="TextBox 7">
          <a:extLst xmlns:a="http://schemas.openxmlformats.org/drawingml/2006/main">
            <a:ext uri="{FF2B5EF4-FFF2-40B4-BE49-F238E27FC236}">
              <a16:creationId xmlns:a16="http://schemas.microsoft.com/office/drawing/2014/main" id="{3EE00BA7-6FE8-4BD5-BF06-5456F73D5D1C}"/>
            </a:ext>
          </a:extLst>
        </cdr:cNvPr>
        <cdr:cNvSpPr txBox="1"/>
      </cdr:nvSpPr>
      <cdr:spPr>
        <a:xfrm xmlns:a="http://schemas.openxmlformats.org/drawingml/2006/main">
          <a:off x="2382113" y="2057543"/>
          <a:ext cx="1004237" cy="9918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 </a:t>
          </a:r>
          <a:r>
            <a:rPr lang="ru-RU" sz="1000">
              <a:latin typeface="Times New Roman" panose="02020603050405020304" pitchFamily="18" charset="0"/>
              <a:cs typeface="Times New Roman" panose="02020603050405020304" pitchFamily="18" charset="0"/>
            </a:rPr>
            <a:t>Маңғыстау</a:t>
          </a:r>
        </a:p>
      </cdr:txBody>
    </cdr:sp>
  </cdr:relSizeAnchor>
  <cdr:relSizeAnchor xmlns:cdr="http://schemas.openxmlformats.org/drawingml/2006/chartDrawing">
    <cdr:from>
      <cdr:x>0.22272</cdr:x>
      <cdr:y>0.3537</cdr:y>
    </cdr:from>
    <cdr:to>
      <cdr:x>0.38755</cdr:x>
      <cdr:y>0.65943</cdr:y>
    </cdr:to>
    <cdr:sp macro="" textlink="">
      <cdr:nvSpPr>
        <cdr:cNvPr id="9" name="TextBox 8">
          <a:extLst xmlns:a="http://schemas.openxmlformats.org/drawingml/2006/main">
            <a:ext uri="{FF2B5EF4-FFF2-40B4-BE49-F238E27FC236}">
              <a16:creationId xmlns:a16="http://schemas.microsoft.com/office/drawing/2014/main" id="{443B38FD-00CB-413E-BA2B-4E0C60EA02A9}"/>
            </a:ext>
          </a:extLst>
        </cdr:cNvPr>
        <cdr:cNvSpPr txBox="1"/>
      </cdr:nvSpPr>
      <cdr:spPr>
        <a:xfrm xmlns:a="http://schemas.openxmlformats.org/drawingml/2006/main">
          <a:off x="1356834" y="1147489"/>
          <a:ext cx="1004176" cy="9918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Абай</a:t>
          </a:r>
          <a:r>
            <a:rPr lang="ru-RU" sz="1100"/>
            <a:t> - </a:t>
          </a:r>
        </a:p>
      </cdr:txBody>
    </cdr:sp>
  </cdr:relSizeAnchor>
  <cdr:relSizeAnchor xmlns:cdr="http://schemas.openxmlformats.org/drawingml/2006/chartDrawing">
    <cdr:from>
      <cdr:x>0.25808</cdr:x>
      <cdr:y>0.20213</cdr:y>
    </cdr:from>
    <cdr:to>
      <cdr:x>0.42292</cdr:x>
      <cdr:y>0.50786</cdr:y>
    </cdr:to>
    <cdr:sp macro="" textlink="">
      <cdr:nvSpPr>
        <cdr:cNvPr id="10" name="TextBox 9">
          <a:extLst xmlns:a="http://schemas.openxmlformats.org/drawingml/2006/main">
            <a:ext uri="{FF2B5EF4-FFF2-40B4-BE49-F238E27FC236}">
              <a16:creationId xmlns:a16="http://schemas.microsoft.com/office/drawing/2014/main" id="{63899B7F-F052-4922-A406-7D8FA410F00E}"/>
            </a:ext>
          </a:extLst>
        </cdr:cNvPr>
        <cdr:cNvSpPr txBox="1"/>
      </cdr:nvSpPr>
      <cdr:spPr>
        <a:xfrm xmlns:a="http://schemas.openxmlformats.org/drawingml/2006/main">
          <a:off x="1572262" y="655737"/>
          <a:ext cx="1004236" cy="9918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Абай</a:t>
          </a:r>
          <a:r>
            <a:rPr lang="ru-RU" sz="1100"/>
            <a:t> - </a:t>
          </a:r>
        </a:p>
      </cdr:txBody>
    </cdr:sp>
  </cdr:relSizeAnchor>
  <cdr:relSizeAnchor xmlns:cdr="http://schemas.openxmlformats.org/drawingml/2006/chartDrawing">
    <cdr:from>
      <cdr:x>0.31128</cdr:x>
      <cdr:y>0.11449</cdr:y>
    </cdr:from>
    <cdr:to>
      <cdr:x>0.47611</cdr:x>
      <cdr:y>0.42022</cdr:y>
    </cdr:to>
    <cdr:sp macro="" textlink="">
      <cdr:nvSpPr>
        <cdr:cNvPr id="11" name="TextBox 10">
          <a:extLst xmlns:a="http://schemas.openxmlformats.org/drawingml/2006/main">
            <a:ext uri="{FF2B5EF4-FFF2-40B4-BE49-F238E27FC236}">
              <a16:creationId xmlns:a16="http://schemas.microsoft.com/office/drawing/2014/main" id="{1B20CBA9-0286-445E-A726-8894AFF7CCCA}"/>
            </a:ext>
          </a:extLst>
        </cdr:cNvPr>
        <cdr:cNvSpPr txBox="1"/>
      </cdr:nvSpPr>
      <cdr:spPr>
        <a:xfrm xmlns:a="http://schemas.openxmlformats.org/drawingml/2006/main">
          <a:off x="1896368" y="371430"/>
          <a:ext cx="1004176" cy="9918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Абай</a:t>
          </a:r>
          <a:r>
            <a:rPr lang="ru-RU" sz="1100"/>
            <a:t> - </a:t>
          </a:r>
        </a:p>
      </cdr:txBody>
    </cdr:sp>
  </cdr:relSizeAnchor>
  <cdr:relSizeAnchor xmlns:cdr="http://schemas.openxmlformats.org/drawingml/2006/chartDrawing">
    <cdr:from>
      <cdr:x>0.46897</cdr:x>
      <cdr:y>0.09113</cdr:y>
    </cdr:from>
    <cdr:to>
      <cdr:x>0.63381</cdr:x>
      <cdr:y>0.39686</cdr:y>
    </cdr:to>
    <cdr:sp macro="" textlink="">
      <cdr:nvSpPr>
        <cdr:cNvPr id="12" name="TextBox 11">
          <a:extLst xmlns:a="http://schemas.openxmlformats.org/drawingml/2006/main">
            <a:ext uri="{FF2B5EF4-FFF2-40B4-BE49-F238E27FC236}">
              <a16:creationId xmlns:a16="http://schemas.microsoft.com/office/drawing/2014/main" id="{194B8CDF-359B-4653-8ED5-CA7BC5538D7F}"/>
            </a:ext>
          </a:extLst>
        </cdr:cNvPr>
        <cdr:cNvSpPr txBox="1"/>
      </cdr:nvSpPr>
      <cdr:spPr>
        <a:xfrm xmlns:a="http://schemas.openxmlformats.org/drawingml/2006/main">
          <a:off x="2857069" y="295634"/>
          <a:ext cx="1004236" cy="9918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 Шымкент қ.</a:t>
          </a:r>
        </a:p>
      </cdr:txBody>
    </cdr:sp>
  </cdr:relSizeAnchor>
</c:userShapes>
</file>

<file path=word/drawings/drawing2.xml><?xml version="1.0" encoding="utf-8"?>
<c:userShapes xmlns:c="http://schemas.openxmlformats.org/drawingml/2006/chart">
  <cdr:relSizeAnchor xmlns:cdr="http://schemas.openxmlformats.org/drawingml/2006/chartDrawing">
    <cdr:from>
      <cdr:x>0.63306</cdr:x>
      <cdr:y>0.14271</cdr:y>
    </cdr:from>
    <cdr:to>
      <cdr:x>0.79435</cdr:x>
      <cdr:y>0.2151</cdr:y>
    </cdr:to>
    <cdr:sp macro="" textlink="">
      <cdr:nvSpPr>
        <cdr:cNvPr id="3" name="TextBox 2">
          <a:extLst xmlns:a="http://schemas.openxmlformats.org/drawingml/2006/main">
            <a:ext uri="{FF2B5EF4-FFF2-40B4-BE49-F238E27FC236}">
              <a16:creationId xmlns:a16="http://schemas.microsoft.com/office/drawing/2014/main" id="{DA47EDE6-17A5-4CCB-B2D8-72BFE6E9FD4D}"/>
            </a:ext>
          </a:extLst>
        </cdr:cNvPr>
        <cdr:cNvSpPr txBox="1"/>
      </cdr:nvSpPr>
      <cdr:spPr>
        <a:xfrm xmlns:a="http://schemas.openxmlformats.org/drawingml/2006/main">
          <a:off x="3589020" y="525780"/>
          <a:ext cx="9144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0.61689</cdr:x>
      <cdr:y>0.10548</cdr:y>
    </cdr:from>
    <cdr:to>
      <cdr:x>0.77818</cdr:x>
      <cdr:y>0.35367</cdr:y>
    </cdr:to>
    <cdr:sp macro="" textlink="">
      <cdr:nvSpPr>
        <cdr:cNvPr id="4" name="TextBox 3">
          <a:extLst xmlns:a="http://schemas.openxmlformats.org/drawingml/2006/main">
            <a:ext uri="{FF2B5EF4-FFF2-40B4-BE49-F238E27FC236}">
              <a16:creationId xmlns:a16="http://schemas.microsoft.com/office/drawing/2014/main" id="{F766CD25-3D3B-485D-80C5-135A8A8C7BCC}"/>
            </a:ext>
          </a:extLst>
        </cdr:cNvPr>
        <cdr:cNvSpPr txBox="1"/>
      </cdr:nvSpPr>
      <cdr:spPr>
        <a:xfrm xmlns:a="http://schemas.openxmlformats.org/drawingml/2006/main">
          <a:off x="3717459" y="388617"/>
          <a:ext cx="971958" cy="9143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 Түркістан</a:t>
          </a:r>
        </a:p>
      </cdr:txBody>
    </cdr:sp>
  </cdr:relSizeAnchor>
  <cdr:relSizeAnchor xmlns:cdr="http://schemas.openxmlformats.org/drawingml/2006/chartDrawing">
    <cdr:from>
      <cdr:x>0.68481</cdr:x>
      <cdr:y>0.24199</cdr:y>
    </cdr:from>
    <cdr:to>
      <cdr:x>0.8461</cdr:x>
      <cdr:y>0.49018</cdr:y>
    </cdr:to>
    <cdr:sp macro="" textlink="">
      <cdr:nvSpPr>
        <cdr:cNvPr id="5" name="TextBox 4">
          <a:extLst xmlns:a="http://schemas.openxmlformats.org/drawingml/2006/main">
            <a:ext uri="{FF2B5EF4-FFF2-40B4-BE49-F238E27FC236}">
              <a16:creationId xmlns:a16="http://schemas.microsoft.com/office/drawing/2014/main" id="{32D56700-2493-470B-ACC2-04AF85081C28}"/>
            </a:ext>
          </a:extLst>
        </cdr:cNvPr>
        <cdr:cNvSpPr txBox="1"/>
      </cdr:nvSpPr>
      <cdr:spPr>
        <a:xfrm xmlns:a="http://schemas.openxmlformats.org/drawingml/2006/main">
          <a:off x="4126795" y="891556"/>
          <a:ext cx="971958" cy="9143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 Жетісу</a:t>
          </a:r>
        </a:p>
      </cdr:txBody>
    </cdr:sp>
  </cdr:relSizeAnchor>
  <cdr:relSizeAnchor xmlns:cdr="http://schemas.openxmlformats.org/drawingml/2006/chartDrawing">
    <cdr:from>
      <cdr:x>0.67989</cdr:x>
      <cdr:y>0.33</cdr:y>
    </cdr:from>
    <cdr:to>
      <cdr:x>0.84118</cdr:x>
      <cdr:y>0.57819</cdr:y>
    </cdr:to>
    <cdr:sp macro="" textlink="">
      <cdr:nvSpPr>
        <cdr:cNvPr id="6" name="TextBox 5">
          <a:extLst xmlns:a="http://schemas.openxmlformats.org/drawingml/2006/main">
            <a:ext uri="{FF2B5EF4-FFF2-40B4-BE49-F238E27FC236}">
              <a16:creationId xmlns:a16="http://schemas.microsoft.com/office/drawing/2014/main" id="{25A729CE-B0F7-427C-8531-FFA44ACF32FF}"/>
            </a:ext>
          </a:extLst>
        </cdr:cNvPr>
        <cdr:cNvSpPr txBox="1"/>
      </cdr:nvSpPr>
      <cdr:spPr>
        <a:xfrm xmlns:a="http://schemas.openxmlformats.org/drawingml/2006/main">
          <a:off x="4097119" y="1215796"/>
          <a:ext cx="971958" cy="9143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 Солтүстік Қазақстан</a:t>
          </a:r>
        </a:p>
      </cdr:txBody>
    </cdr:sp>
  </cdr:relSizeAnchor>
  <cdr:relSizeAnchor xmlns:cdr="http://schemas.openxmlformats.org/drawingml/2006/chartDrawing">
    <cdr:from>
      <cdr:x>0.67855</cdr:x>
      <cdr:y>0.55843</cdr:y>
    </cdr:from>
    <cdr:to>
      <cdr:x>0.83984</cdr:x>
      <cdr:y>0.81282</cdr:y>
    </cdr:to>
    <cdr:sp macro="" textlink="">
      <cdr:nvSpPr>
        <cdr:cNvPr id="7" name="TextBox 6">
          <a:extLst xmlns:a="http://schemas.openxmlformats.org/drawingml/2006/main">
            <a:ext uri="{FF2B5EF4-FFF2-40B4-BE49-F238E27FC236}">
              <a16:creationId xmlns:a16="http://schemas.microsoft.com/office/drawing/2014/main" id="{07F0FE29-2AD1-4AEC-8431-527F6024C2D5}"/>
            </a:ext>
          </a:extLst>
        </cdr:cNvPr>
        <cdr:cNvSpPr txBox="1"/>
      </cdr:nvSpPr>
      <cdr:spPr>
        <a:xfrm xmlns:a="http://schemas.openxmlformats.org/drawingml/2006/main">
          <a:off x="4089050" y="2057407"/>
          <a:ext cx="971958" cy="93724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 </a:t>
          </a:r>
          <a:r>
            <a:rPr lang="ru-RU" sz="1000">
              <a:latin typeface="Times New Roman" panose="02020603050405020304" pitchFamily="18" charset="0"/>
              <a:cs typeface="Times New Roman" panose="02020603050405020304" pitchFamily="18" charset="0"/>
            </a:rPr>
            <a:t>Ақмола</a:t>
          </a:r>
          <a:r>
            <a:rPr lang="ru-RU" sz="1100"/>
            <a:t> </a:t>
          </a:r>
        </a:p>
      </cdr:txBody>
    </cdr:sp>
  </cdr:relSizeAnchor>
  <cdr:relSizeAnchor xmlns:cdr="http://schemas.openxmlformats.org/drawingml/2006/chartDrawing">
    <cdr:from>
      <cdr:x>0.38038</cdr:x>
      <cdr:y>0.62048</cdr:y>
    </cdr:from>
    <cdr:to>
      <cdr:x>0.54167</cdr:x>
      <cdr:y>0.86867</cdr:y>
    </cdr:to>
    <cdr:sp macro="" textlink="">
      <cdr:nvSpPr>
        <cdr:cNvPr id="8" name="TextBox 7">
          <a:extLst xmlns:a="http://schemas.openxmlformats.org/drawingml/2006/main">
            <a:ext uri="{FF2B5EF4-FFF2-40B4-BE49-F238E27FC236}">
              <a16:creationId xmlns:a16="http://schemas.microsoft.com/office/drawing/2014/main" id="{C09485EE-9186-4E92-8139-EC4EE710EC75}"/>
            </a:ext>
          </a:extLst>
        </cdr:cNvPr>
        <cdr:cNvSpPr txBox="1"/>
      </cdr:nvSpPr>
      <cdr:spPr>
        <a:xfrm xmlns:a="http://schemas.openxmlformats.org/drawingml/2006/main">
          <a:off x="2156460" y="22860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 </a:t>
          </a:r>
          <a:r>
            <a:rPr lang="ru-RU" sz="1000">
              <a:latin typeface="Times New Roman" panose="02020603050405020304" pitchFamily="18" charset="0"/>
              <a:cs typeface="Times New Roman" panose="02020603050405020304" pitchFamily="18" charset="0"/>
            </a:rPr>
            <a:t>Қарағанды</a:t>
          </a:r>
          <a:r>
            <a:rPr lang="ru-RU" sz="1100"/>
            <a:t> </a:t>
          </a:r>
        </a:p>
      </cdr:txBody>
    </cdr:sp>
  </cdr:relSizeAnchor>
  <cdr:relSizeAnchor xmlns:cdr="http://schemas.openxmlformats.org/drawingml/2006/chartDrawing">
    <cdr:from>
      <cdr:x>0.18629</cdr:x>
      <cdr:y>0.40653</cdr:y>
    </cdr:from>
    <cdr:to>
      <cdr:x>0.34758</cdr:x>
      <cdr:y>0.65472</cdr:y>
    </cdr:to>
    <cdr:sp macro="" textlink="">
      <cdr:nvSpPr>
        <cdr:cNvPr id="9" name="TextBox 8">
          <a:extLst xmlns:a="http://schemas.openxmlformats.org/drawingml/2006/main">
            <a:ext uri="{FF2B5EF4-FFF2-40B4-BE49-F238E27FC236}">
              <a16:creationId xmlns:a16="http://schemas.microsoft.com/office/drawing/2014/main" id="{73CE0132-7EB9-439D-BF7F-39C7D8F58297}"/>
            </a:ext>
          </a:extLst>
        </cdr:cNvPr>
        <cdr:cNvSpPr txBox="1"/>
      </cdr:nvSpPr>
      <cdr:spPr>
        <a:xfrm xmlns:a="http://schemas.openxmlformats.org/drawingml/2006/main">
          <a:off x="1122611" y="1497760"/>
          <a:ext cx="971958" cy="9143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Ұлытау</a:t>
          </a:r>
          <a:r>
            <a:rPr lang="ru-RU" sz="1100" baseline="0"/>
            <a:t> - </a:t>
          </a:r>
          <a:endParaRPr lang="ru-RU" sz="1100"/>
        </a:p>
      </cdr:txBody>
    </cdr:sp>
  </cdr:relSizeAnchor>
  <cdr:relSizeAnchor xmlns:cdr="http://schemas.openxmlformats.org/drawingml/2006/chartDrawing">
    <cdr:from>
      <cdr:x>0.15809</cdr:x>
      <cdr:y>0.31667</cdr:y>
    </cdr:from>
    <cdr:to>
      <cdr:x>0.31938</cdr:x>
      <cdr:y>0.56486</cdr:y>
    </cdr:to>
    <cdr:sp macro="" textlink="">
      <cdr:nvSpPr>
        <cdr:cNvPr id="10" name="TextBox 9">
          <a:extLst xmlns:a="http://schemas.openxmlformats.org/drawingml/2006/main">
            <a:ext uri="{FF2B5EF4-FFF2-40B4-BE49-F238E27FC236}">
              <a16:creationId xmlns:a16="http://schemas.microsoft.com/office/drawing/2014/main" id="{32F55DF2-68C5-4364-99E5-F48B4EE07488}"/>
            </a:ext>
          </a:extLst>
        </cdr:cNvPr>
        <cdr:cNvSpPr txBox="1"/>
      </cdr:nvSpPr>
      <cdr:spPr>
        <a:xfrm xmlns:a="http://schemas.openxmlformats.org/drawingml/2006/main">
          <a:off x="952659" y="1166685"/>
          <a:ext cx="971958" cy="9143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Астана</a:t>
          </a:r>
          <a:r>
            <a:rPr lang="ru-RU" sz="1000" baseline="0">
              <a:latin typeface="Times New Roman" panose="02020603050405020304" pitchFamily="18" charset="0"/>
              <a:cs typeface="Times New Roman" panose="02020603050405020304" pitchFamily="18" charset="0"/>
            </a:rPr>
            <a:t> қ. - </a:t>
          </a:r>
          <a:endParaRPr lang="ru-RU"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0.20608</cdr:x>
      <cdr:y>0.18016</cdr:y>
    </cdr:from>
    <cdr:to>
      <cdr:x>0.36737</cdr:x>
      <cdr:y>0.42835</cdr:y>
    </cdr:to>
    <cdr:sp macro="" textlink="">
      <cdr:nvSpPr>
        <cdr:cNvPr id="11" name="TextBox 10">
          <a:extLst xmlns:a="http://schemas.openxmlformats.org/drawingml/2006/main">
            <a:ext uri="{FF2B5EF4-FFF2-40B4-BE49-F238E27FC236}">
              <a16:creationId xmlns:a16="http://schemas.microsoft.com/office/drawing/2014/main" id="{97C174AE-B678-4B40-8A48-98B52AF4CFBF}"/>
            </a:ext>
          </a:extLst>
        </cdr:cNvPr>
        <cdr:cNvSpPr txBox="1"/>
      </cdr:nvSpPr>
      <cdr:spPr>
        <a:xfrm xmlns:a="http://schemas.openxmlformats.org/drawingml/2006/main">
          <a:off x="1241869" y="663769"/>
          <a:ext cx="971958" cy="9143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Түркістан - </a:t>
          </a:r>
        </a:p>
      </cdr:txBody>
    </cdr:sp>
  </cdr:relSizeAnchor>
  <cdr:relSizeAnchor xmlns:cdr="http://schemas.openxmlformats.org/drawingml/2006/chartDrawing">
    <cdr:from>
      <cdr:x>0.19737</cdr:x>
      <cdr:y>0.11086</cdr:y>
    </cdr:from>
    <cdr:to>
      <cdr:x>0.37182</cdr:x>
      <cdr:y>0.36356</cdr:y>
    </cdr:to>
    <cdr:sp macro="" textlink="">
      <cdr:nvSpPr>
        <cdr:cNvPr id="12" name="TextBox 11">
          <a:extLst xmlns:a="http://schemas.openxmlformats.org/drawingml/2006/main">
            <a:ext uri="{FF2B5EF4-FFF2-40B4-BE49-F238E27FC236}">
              <a16:creationId xmlns:a16="http://schemas.microsoft.com/office/drawing/2014/main" id="{A90EC8F8-FB1F-4765-9CD9-17EA93A81C7D}"/>
            </a:ext>
          </a:extLst>
        </cdr:cNvPr>
        <cdr:cNvSpPr txBox="1"/>
      </cdr:nvSpPr>
      <cdr:spPr>
        <a:xfrm xmlns:a="http://schemas.openxmlformats.org/drawingml/2006/main">
          <a:off x="1189375" y="408456"/>
          <a:ext cx="1051262" cy="9310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Батыс Қазақстан -</a:t>
          </a:r>
        </a:p>
      </cdr:txBody>
    </cdr:sp>
  </cdr:relSizeAnchor>
  <cdr:relSizeAnchor xmlns:cdr="http://schemas.openxmlformats.org/drawingml/2006/chartDrawing">
    <cdr:from>
      <cdr:x>0.47406</cdr:x>
      <cdr:y>0.08273</cdr:y>
    </cdr:from>
    <cdr:to>
      <cdr:x>0.63535</cdr:x>
      <cdr:y>0.33092</cdr:y>
    </cdr:to>
    <cdr:sp macro="" textlink="">
      <cdr:nvSpPr>
        <cdr:cNvPr id="13" name="TextBox 12">
          <a:extLst xmlns:a="http://schemas.openxmlformats.org/drawingml/2006/main">
            <a:ext uri="{FF2B5EF4-FFF2-40B4-BE49-F238E27FC236}">
              <a16:creationId xmlns:a16="http://schemas.microsoft.com/office/drawing/2014/main" id="{5BC50E89-E0F7-441A-9E3F-FF4AA9B5111E}"/>
            </a:ext>
          </a:extLst>
        </cdr:cNvPr>
        <cdr:cNvSpPr txBox="1"/>
      </cdr:nvSpPr>
      <cdr:spPr>
        <a:xfrm xmlns:a="http://schemas.openxmlformats.org/drawingml/2006/main">
          <a:off x="2856771" y="304793"/>
          <a:ext cx="971958" cy="9143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anose="02020603050405020304" pitchFamily="18" charset="0"/>
              <a:cs typeface="Times New Roman" panose="02020603050405020304" pitchFamily="18" charset="0"/>
            </a:rPr>
            <a:t>- Ұлытау</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31DBE-11EE-4BB6-B072-76C1A807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5091</TotalTime>
  <Pages>138</Pages>
  <Words>49487</Words>
  <Characters>282082</Characters>
  <Application>Microsoft Office Word</Application>
  <DocSecurity>0</DocSecurity>
  <Lines>2350</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Мурабилдаева Риза</dc:creator>
  <cp:keywords/>
  <dc:description/>
  <cp:lastModifiedBy>Мурабилдаева Риза</cp:lastModifiedBy>
  <cp:revision>1255</cp:revision>
  <dcterms:created xsi:type="dcterms:W3CDTF">2026-04-16T16:41:00Z</dcterms:created>
  <dcterms:modified xsi:type="dcterms:W3CDTF">2026-05-14T13:43:00Z</dcterms:modified>
</cp:coreProperties>
</file>