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B0BFF" w14:textId="77777777" w:rsidR="00557462" w:rsidRPr="00557462" w:rsidRDefault="00557462" w:rsidP="00557462">
      <w:pPr>
        <w:jc w:val="center"/>
        <w:rPr>
          <w:rFonts w:ascii="Times New Roman" w:hAnsi="Times New Roman" w:cs="Times New Roman"/>
          <w:sz w:val="28"/>
          <w:szCs w:val="28"/>
        </w:rPr>
      </w:pPr>
      <w:r w:rsidRPr="00557462">
        <w:rPr>
          <w:rFonts w:ascii="Times New Roman" w:hAnsi="Times New Roman" w:cs="Times New Roman"/>
          <w:sz w:val="28"/>
          <w:szCs w:val="28"/>
        </w:rPr>
        <w:t>Международный универ</w:t>
      </w:r>
      <w:r w:rsidR="00440EEC">
        <w:rPr>
          <w:rFonts w:ascii="Times New Roman" w:hAnsi="Times New Roman" w:cs="Times New Roman"/>
          <w:sz w:val="28"/>
          <w:szCs w:val="28"/>
        </w:rPr>
        <w:t>ситет информационных технологий</w:t>
      </w:r>
    </w:p>
    <w:p w14:paraId="5A380702" w14:textId="77777777" w:rsidR="00557462" w:rsidRPr="00557462" w:rsidRDefault="00557462" w:rsidP="00557462">
      <w:pPr>
        <w:jc w:val="center"/>
        <w:rPr>
          <w:rFonts w:ascii="Times New Roman" w:hAnsi="Times New Roman" w:cs="Times New Roman"/>
          <w:sz w:val="28"/>
          <w:szCs w:val="28"/>
        </w:rPr>
      </w:pPr>
    </w:p>
    <w:p w14:paraId="3271BB9B" w14:textId="37DEED83" w:rsidR="00557462" w:rsidRPr="00557462" w:rsidRDefault="00557462" w:rsidP="00557462">
      <w:pPr>
        <w:jc w:val="center"/>
        <w:rPr>
          <w:rFonts w:ascii="Times New Roman" w:hAnsi="Times New Roman" w:cs="Times New Roman"/>
          <w:sz w:val="28"/>
          <w:szCs w:val="28"/>
        </w:rPr>
      </w:pPr>
      <w:r w:rsidRPr="00557462">
        <w:rPr>
          <w:rFonts w:ascii="Times New Roman" w:hAnsi="Times New Roman" w:cs="Times New Roman"/>
          <w:sz w:val="28"/>
          <w:szCs w:val="28"/>
        </w:rPr>
        <w:t>УДК</w:t>
      </w:r>
      <w:r w:rsidR="00D06598">
        <w:rPr>
          <w:rFonts w:ascii="Times New Roman" w:hAnsi="Times New Roman" w:cs="Times New Roman"/>
          <w:sz w:val="28"/>
          <w:szCs w:val="28"/>
          <w:lang w:val="en-US"/>
        </w:rPr>
        <w:t>:</w:t>
      </w:r>
      <w:r w:rsidR="00D06598" w:rsidRPr="00D06598">
        <w:t xml:space="preserve"> </w:t>
      </w:r>
      <w:r w:rsidR="00D06598" w:rsidRPr="00D06598">
        <w:rPr>
          <w:rFonts w:ascii="Times New Roman" w:hAnsi="Times New Roman" w:cs="Times New Roman"/>
          <w:sz w:val="28"/>
          <w:szCs w:val="28"/>
        </w:rPr>
        <w:t>004.896</w:t>
      </w:r>
      <w:r w:rsidRPr="00557462">
        <w:rPr>
          <w:rFonts w:ascii="Times New Roman" w:hAnsi="Times New Roman" w:cs="Times New Roman"/>
          <w:sz w:val="28"/>
          <w:szCs w:val="28"/>
        </w:rPr>
        <w:t xml:space="preserve">                                             На правах рукописи</w:t>
      </w:r>
    </w:p>
    <w:p w14:paraId="50370804" w14:textId="77777777" w:rsidR="00557462" w:rsidRPr="00557462" w:rsidRDefault="00557462" w:rsidP="00557462">
      <w:pPr>
        <w:jc w:val="center"/>
        <w:rPr>
          <w:rFonts w:ascii="Times New Roman" w:hAnsi="Times New Roman" w:cs="Times New Roman"/>
          <w:sz w:val="28"/>
          <w:szCs w:val="28"/>
        </w:rPr>
      </w:pPr>
    </w:p>
    <w:p w14:paraId="6A3B7211" w14:textId="77777777" w:rsidR="00557462" w:rsidRPr="00557462" w:rsidRDefault="00557462" w:rsidP="00557462">
      <w:pPr>
        <w:jc w:val="center"/>
        <w:rPr>
          <w:rFonts w:ascii="Times New Roman" w:hAnsi="Times New Roman" w:cs="Times New Roman"/>
          <w:sz w:val="28"/>
          <w:szCs w:val="28"/>
        </w:rPr>
      </w:pPr>
    </w:p>
    <w:p w14:paraId="0593F69B" w14:textId="77777777" w:rsidR="00557462" w:rsidRPr="00557462" w:rsidRDefault="00440EEC" w:rsidP="00557462">
      <w:pPr>
        <w:jc w:val="center"/>
        <w:rPr>
          <w:rFonts w:ascii="Times New Roman" w:hAnsi="Times New Roman" w:cs="Times New Roman"/>
          <w:b/>
          <w:bCs/>
          <w:sz w:val="28"/>
          <w:szCs w:val="28"/>
        </w:rPr>
      </w:pPr>
      <w:r>
        <w:rPr>
          <w:rFonts w:ascii="Times New Roman" w:hAnsi="Times New Roman" w:cs="Times New Roman"/>
          <w:b/>
          <w:bCs/>
          <w:sz w:val="28"/>
          <w:szCs w:val="28"/>
        </w:rPr>
        <w:t>МОМЫН</w:t>
      </w:r>
      <w:r w:rsidRPr="00557462">
        <w:rPr>
          <w:rFonts w:ascii="Times New Roman" w:hAnsi="Times New Roman" w:cs="Times New Roman"/>
          <w:b/>
          <w:bCs/>
          <w:sz w:val="28"/>
          <w:szCs w:val="28"/>
        </w:rPr>
        <w:t>Қ</w:t>
      </w:r>
      <w:r>
        <w:rPr>
          <w:rFonts w:ascii="Times New Roman" w:hAnsi="Times New Roman" w:cs="Times New Roman"/>
          <w:b/>
          <w:bCs/>
          <w:sz w:val="28"/>
          <w:szCs w:val="28"/>
        </w:rPr>
        <w:t>УЛОВ ЗЕЙНЕЛЬ ЗЕЙНУЛЛА</w:t>
      </w:r>
      <w:r w:rsidRPr="00557462">
        <w:rPr>
          <w:rFonts w:ascii="Times New Roman" w:hAnsi="Times New Roman" w:cs="Times New Roman"/>
          <w:b/>
          <w:bCs/>
          <w:sz w:val="28"/>
          <w:szCs w:val="28"/>
          <w:lang w:val="kk-KZ"/>
        </w:rPr>
        <w:t>ҰЛЫ</w:t>
      </w:r>
    </w:p>
    <w:p w14:paraId="18685886" w14:textId="77777777" w:rsidR="00557462" w:rsidRPr="0087426E" w:rsidRDefault="00557462" w:rsidP="00557462">
      <w:pPr>
        <w:rPr>
          <w:rFonts w:ascii="Times New Roman" w:hAnsi="Times New Roman" w:cs="Times New Roman"/>
          <w:b/>
          <w:bCs/>
          <w:sz w:val="28"/>
          <w:szCs w:val="28"/>
        </w:rPr>
      </w:pPr>
    </w:p>
    <w:p w14:paraId="7618D9B4" w14:textId="77777777" w:rsidR="00440EEC" w:rsidRDefault="006577F7" w:rsidP="00557462">
      <w:pPr>
        <w:jc w:val="center"/>
        <w:rPr>
          <w:rFonts w:ascii="Times New Roman" w:eastAsiaTheme="majorEastAsia" w:hAnsi="Times New Roman" w:cs="Times New Roman"/>
          <w:b/>
          <w:bCs/>
          <w:sz w:val="28"/>
          <w:szCs w:val="28"/>
        </w:rPr>
      </w:pPr>
      <w:r w:rsidRPr="006577F7">
        <w:rPr>
          <w:rFonts w:ascii="Times New Roman" w:eastAsiaTheme="majorEastAsia" w:hAnsi="Times New Roman" w:cs="Times New Roman"/>
          <w:b/>
          <w:bCs/>
          <w:sz w:val="28"/>
          <w:szCs w:val="28"/>
        </w:rPr>
        <w:t>Разработка моделей глубокого обучения с подкреплением для управления роботизированным манипулятором в промышленных приложениях</w:t>
      </w:r>
    </w:p>
    <w:p w14:paraId="3264C41B" w14:textId="77777777" w:rsidR="00440EEC" w:rsidRDefault="00440EEC" w:rsidP="00557462">
      <w:pPr>
        <w:jc w:val="center"/>
        <w:rPr>
          <w:rFonts w:ascii="Times New Roman" w:eastAsiaTheme="majorEastAsia" w:hAnsi="Times New Roman" w:cs="Times New Roman"/>
          <w:b/>
          <w:bCs/>
          <w:sz w:val="28"/>
          <w:szCs w:val="28"/>
        </w:rPr>
      </w:pPr>
    </w:p>
    <w:p w14:paraId="5EC40112" w14:textId="77777777" w:rsidR="00557462" w:rsidRPr="00557462" w:rsidRDefault="00557462" w:rsidP="00557462">
      <w:pPr>
        <w:jc w:val="center"/>
        <w:rPr>
          <w:rFonts w:ascii="Times New Roman" w:hAnsi="Times New Roman" w:cs="Times New Roman"/>
          <w:sz w:val="28"/>
          <w:szCs w:val="28"/>
        </w:rPr>
      </w:pPr>
      <w:r w:rsidRPr="00557462">
        <w:rPr>
          <w:rFonts w:ascii="Times New Roman" w:hAnsi="Times New Roman" w:cs="Times New Roman"/>
          <w:b/>
          <w:bCs/>
          <w:sz w:val="28"/>
          <w:szCs w:val="28"/>
        </w:rPr>
        <w:br/>
      </w:r>
      <w:r w:rsidRPr="00557462">
        <w:rPr>
          <w:rFonts w:ascii="Times New Roman" w:hAnsi="Times New Roman" w:cs="Times New Roman"/>
          <w:sz w:val="28"/>
          <w:szCs w:val="28"/>
        </w:rPr>
        <w:t>8D06105 – Наука о данных</w:t>
      </w:r>
    </w:p>
    <w:p w14:paraId="2069F166" w14:textId="77777777" w:rsidR="00557462" w:rsidRPr="0087426E" w:rsidRDefault="00557462" w:rsidP="00557462">
      <w:pPr>
        <w:jc w:val="center"/>
        <w:rPr>
          <w:rFonts w:ascii="Times New Roman" w:hAnsi="Times New Roman" w:cs="Times New Roman"/>
          <w:sz w:val="28"/>
          <w:szCs w:val="28"/>
        </w:rPr>
      </w:pPr>
    </w:p>
    <w:p w14:paraId="1B5E9213" w14:textId="77777777" w:rsidR="00557462" w:rsidRPr="00557462" w:rsidRDefault="00557462" w:rsidP="00557462">
      <w:pPr>
        <w:jc w:val="center"/>
        <w:rPr>
          <w:rFonts w:ascii="Times New Roman" w:hAnsi="Times New Roman" w:cs="Times New Roman"/>
          <w:sz w:val="28"/>
          <w:szCs w:val="28"/>
        </w:rPr>
      </w:pPr>
      <w:r w:rsidRPr="00557462">
        <w:rPr>
          <w:rFonts w:ascii="Times New Roman" w:hAnsi="Times New Roman" w:cs="Times New Roman"/>
          <w:sz w:val="28"/>
          <w:szCs w:val="28"/>
        </w:rPr>
        <w:t>Диссертация на соискание степени доктора философии (PhD)</w:t>
      </w:r>
    </w:p>
    <w:p w14:paraId="1616A956" w14:textId="77777777" w:rsidR="00557462" w:rsidRPr="00557462" w:rsidRDefault="00557462" w:rsidP="00557462">
      <w:pPr>
        <w:jc w:val="center"/>
        <w:rPr>
          <w:rFonts w:ascii="Times New Roman" w:hAnsi="Times New Roman" w:cs="Times New Roman"/>
          <w:sz w:val="28"/>
          <w:szCs w:val="28"/>
        </w:rPr>
      </w:pPr>
    </w:p>
    <w:p w14:paraId="7E6B1830" w14:textId="77777777" w:rsidR="00557462" w:rsidRPr="00557462" w:rsidRDefault="00557462" w:rsidP="00557462">
      <w:pPr>
        <w:jc w:val="center"/>
        <w:rPr>
          <w:rFonts w:ascii="Times New Roman" w:hAnsi="Times New Roman" w:cs="Times New Roman"/>
          <w:sz w:val="28"/>
          <w:szCs w:val="28"/>
        </w:rPr>
      </w:pPr>
    </w:p>
    <w:p w14:paraId="6D8BE25F" w14:textId="77777777" w:rsidR="00557462" w:rsidRPr="00557462" w:rsidRDefault="00557462" w:rsidP="00557462">
      <w:pPr>
        <w:jc w:val="center"/>
        <w:rPr>
          <w:rFonts w:ascii="Times New Roman" w:hAnsi="Times New Roman" w:cs="Times New Roman"/>
          <w:sz w:val="28"/>
          <w:szCs w:val="28"/>
        </w:rPr>
      </w:pPr>
    </w:p>
    <w:p w14:paraId="2A7836F2" w14:textId="77777777" w:rsidR="00557462" w:rsidRPr="00557462" w:rsidRDefault="00557462" w:rsidP="00557462">
      <w:pPr>
        <w:jc w:val="center"/>
        <w:rPr>
          <w:rFonts w:ascii="Times New Roman" w:hAnsi="Times New Roman" w:cs="Times New Roman"/>
          <w:sz w:val="28"/>
          <w:szCs w:val="28"/>
        </w:rPr>
      </w:pPr>
    </w:p>
    <w:p w14:paraId="60E0B30F" w14:textId="77777777" w:rsidR="00557462" w:rsidRPr="00557462" w:rsidRDefault="00557462" w:rsidP="00557462">
      <w:pPr>
        <w:jc w:val="center"/>
        <w:rPr>
          <w:rFonts w:ascii="Times New Roman" w:hAnsi="Times New Roman" w:cs="Times New Roman"/>
          <w:sz w:val="28"/>
          <w:szCs w:val="28"/>
        </w:rPr>
      </w:pPr>
    </w:p>
    <w:p w14:paraId="27423BCA" w14:textId="77777777" w:rsidR="00557462" w:rsidRPr="00557462" w:rsidRDefault="00557462" w:rsidP="00557462">
      <w:pPr>
        <w:pStyle w:val="p1"/>
        <w:jc w:val="right"/>
        <w:rPr>
          <w:sz w:val="28"/>
          <w:szCs w:val="28"/>
        </w:rPr>
      </w:pPr>
      <w:r w:rsidRPr="00557462">
        <w:rPr>
          <w:sz w:val="28"/>
          <w:szCs w:val="28"/>
        </w:rPr>
        <w:t>Отечественный научный консультант:</w:t>
      </w:r>
    </w:p>
    <w:p w14:paraId="2EB85BCA" w14:textId="77777777" w:rsidR="003C6798" w:rsidRPr="003C6798" w:rsidRDefault="00557462" w:rsidP="00557462">
      <w:pPr>
        <w:pStyle w:val="p1"/>
        <w:jc w:val="right"/>
        <w:rPr>
          <w:sz w:val="28"/>
          <w:szCs w:val="28"/>
        </w:rPr>
      </w:pPr>
      <w:r w:rsidRPr="00557462">
        <w:rPr>
          <w:sz w:val="28"/>
          <w:szCs w:val="28"/>
        </w:rPr>
        <w:t xml:space="preserve">PhD, профессор-исследователь, </w:t>
      </w:r>
    </w:p>
    <w:p w14:paraId="78763296" w14:textId="77777777" w:rsidR="003C6798" w:rsidRPr="004814CF" w:rsidRDefault="00557462" w:rsidP="00557462">
      <w:pPr>
        <w:pStyle w:val="p1"/>
        <w:jc w:val="right"/>
        <w:rPr>
          <w:sz w:val="28"/>
          <w:szCs w:val="28"/>
        </w:rPr>
      </w:pPr>
      <w:r w:rsidRPr="00557462">
        <w:rPr>
          <w:sz w:val="28"/>
          <w:szCs w:val="28"/>
        </w:rPr>
        <w:t xml:space="preserve">Омаров Батырхан Султанович </w:t>
      </w:r>
    </w:p>
    <w:p w14:paraId="32FC7918" w14:textId="697FAE82" w:rsidR="00557462" w:rsidRPr="00557462" w:rsidRDefault="00557462" w:rsidP="00557462">
      <w:pPr>
        <w:pStyle w:val="p1"/>
        <w:jc w:val="right"/>
        <w:rPr>
          <w:sz w:val="28"/>
          <w:szCs w:val="28"/>
        </w:rPr>
      </w:pPr>
    </w:p>
    <w:p w14:paraId="1ABE56DA" w14:textId="77777777" w:rsidR="00557462" w:rsidRPr="00557462" w:rsidRDefault="00557462" w:rsidP="00557462">
      <w:pPr>
        <w:pStyle w:val="p1"/>
        <w:jc w:val="right"/>
        <w:rPr>
          <w:sz w:val="28"/>
          <w:szCs w:val="28"/>
        </w:rPr>
      </w:pPr>
    </w:p>
    <w:p w14:paraId="1316A777" w14:textId="77777777" w:rsidR="00557462" w:rsidRPr="00557462" w:rsidRDefault="00557462" w:rsidP="00557462">
      <w:pPr>
        <w:pStyle w:val="p1"/>
        <w:jc w:val="right"/>
        <w:rPr>
          <w:sz w:val="28"/>
          <w:szCs w:val="28"/>
        </w:rPr>
      </w:pPr>
      <w:r w:rsidRPr="00557462">
        <w:rPr>
          <w:sz w:val="28"/>
          <w:szCs w:val="28"/>
        </w:rPr>
        <w:t>Зарубежный научный консультант:</w:t>
      </w:r>
    </w:p>
    <w:p w14:paraId="54BE3B36" w14:textId="77777777" w:rsidR="003C6798" w:rsidRDefault="00557462" w:rsidP="00557462">
      <w:pPr>
        <w:pStyle w:val="p1"/>
        <w:jc w:val="right"/>
        <w:rPr>
          <w:sz w:val="28"/>
          <w:szCs w:val="28"/>
          <w:lang w:val="en-US"/>
        </w:rPr>
      </w:pPr>
      <w:r w:rsidRPr="00F07403">
        <w:rPr>
          <w:sz w:val="28"/>
          <w:szCs w:val="28"/>
          <w:lang w:val="en-US"/>
        </w:rPr>
        <w:t xml:space="preserve">PhD, PhD professor Azizah Suliman, </w:t>
      </w:r>
    </w:p>
    <w:p w14:paraId="7A1179E3" w14:textId="77777777" w:rsidR="003C6798" w:rsidRDefault="00557462" w:rsidP="00557462">
      <w:pPr>
        <w:pStyle w:val="p1"/>
        <w:jc w:val="right"/>
        <w:rPr>
          <w:sz w:val="28"/>
          <w:szCs w:val="28"/>
          <w:lang w:val="en-US"/>
        </w:rPr>
      </w:pPr>
      <w:r w:rsidRPr="00557462">
        <w:rPr>
          <w:sz w:val="28"/>
          <w:szCs w:val="28"/>
        </w:rPr>
        <w:t>университет</w:t>
      </w:r>
      <w:r w:rsidRPr="00F07403">
        <w:rPr>
          <w:sz w:val="28"/>
          <w:szCs w:val="28"/>
          <w:lang w:val="en-US"/>
        </w:rPr>
        <w:t xml:space="preserve"> Asia Metropolitan University, </w:t>
      </w:r>
    </w:p>
    <w:p w14:paraId="67233188" w14:textId="0B7E019D" w:rsidR="00557462" w:rsidRPr="00F07403" w:rsidRDefault="00557462" w:rsidP="00557462">
      <w:pPr>
        <w:pStyle w:val="p1"/>
        <w:jc w:val="right"/>
        <w:rPr>
          <w:sz w:val="28"/>
          <w:szCs w:val="28"/>
          <w:lang w:val="en-US"/>
        </w:rPr>
      </w:pPr>
      <w:r w:rsidRPr="00F07403">
        <w:rPr>
          <w:sz w:val="28"/>
          <w:szCs w:val="28"/>
          <w:lang w:val="en-US"/>
        </w:rPr>
        <w:t>Subang Jaya, Selangor, Malaysia,</w:t>
      </w:r>
    </w:p>
    <w:p w14:paraId="4C301C2D" w14:textId="77777777" w:rsidR="00557462" w:rsidRPr="00F07403" w:rsidRDefault="00557462" w:rsidP="00557462">
      <w:pPr>
        <w:pStyle w:val="p1"/>
        <w:jc w:val="right"/>
        <w:rPr>
          <w:sz w:val="28"/>
          <w:szCs w:val="28"/>
          <w:lang w:val="en-US"/>
        </w:rPr>
      </w:pPr>
    </w:p>
    <w:p w14:paraId="6CB5C828" w14:textId="77777777" w:rsidR="00557462" w:rsidRPr="00F07403" w:rsidRDefault="00557462" w:rsidP="00557462">
      <w:pPr>
        <w:pStyle w:val="p1"/>
        <w:jc w:val="right"/>
        <w:rPr>
          <w:sz w:val="28"/>
          <w:szCs w:val="28"/>
          <w:lang w:val="en-US"/>
        </w:rPr>
      </w:pPr>
    </w:p>
    <w:p w14:paraId="14CC9042" w14:textId="77777777" w:rsidR="00557462" w:rsidRPr="00F07403" w:rsidRDefault="00557462" w:rsidP="00557462">
      <w:pPr>
        <w:pStyle w:val="p1"/>
        <w:rPr>
          <w:sz w:val="28"/>
          <w:szCs w:val="28"/>
          <w:lang w:val="en-US"/>
        </w:rPr>
      </w:pPr>
    </w:p>
    <w:p w14:paraId="06C6F2D8" w14:textId="77777777" w:rsidR="00557462" w:rsidRPr="00F07403" w:rsidRDefault="00557462" w:rsidP="00557462">
      <w:pPr>
        <w:pStyle w:val="p1"/>
        <w:rPr>
          <w:sz w:val="28"/>
          <w:szCs w:val="28"/>
          <w:lang w:val="en-US"/>
        </w:rPr>
      </w:pPr>
    </w:p>
    <w:p w14:paraId="195F0B28" w14:textId="77777777" w:rsidR="00557462" w:rsidRPr="00557462" w:rsidRDefault="00557462" w:rsidP="00557462">
      <w:pPr>
        <w:pStyle w:val="p1"/>
        <w:jc w:val="center"/>
        <w:rPr>
          <w:sz w:val="28"/>
          <w:szCs w:val="28"/>
        </w:rPr>
      </w:pPr>
      <w:r w:rsidRPr="00557462">
        <w:rPr>
          <w:sz w:val="28"/>
          <w:szCs w:val="28"/>
        </w:rPr>
        <w:t>Республика Казахстан</w:t>
      </w:r>
    </w:p>
    <w:p w14:paraId="6E3BCA55" w14:textId="77777777" w:rsidR="00AC58AE" w:rsidRPr="006577F7" w:rsidRDefault="00557462" w:rsidP="006577F7">
      <w:pPr>
        <w:pStyle w:val="p1"/>
        <w:jc w:val="center"/>
        <w:rPr>
          <w:sz w:val="28"/>
          <w:szCs w:val="28"/>
        </w:rPr>
      </w:pPr>
      <w:r w:rsidRPr="00557462">
        <w:rPr>
          <w:sz w:val="28"/>
          <w:szCs w:val="28"/>
        </w:rPr>
        <w:t>Алматы</w:t>
      </w:r>
      <w:r w:rsidR="00440EEC">
        <w:rPr>
          <w:sz w:val="28"/>
          <w:szCs w:val="28"/>
          <w:lang w:val="en-US"/>
        </w:rPr>
        <w:t>,</w:t>
      </w:r>
      <w:r w:rsidRPr="00557462">
        <w:rPr>
          <w:sz w:val="28"/>
          <w:szCs w:val="28"/>
        </w:rPr>
        <w:t xml:space="preserve"> 2026</w:t>
      </w:r>
    </w:p>
    <w:sdt>
      <w:sdtPr>
        <w:rPr>
          <w:rFonts w:ascii="Times New Roman" w:eastAsiaTheme="minorHAnsi" w:hAnsi="Times New Roman" w:cs="Times New Roman"/>
          <w:b w:val="0"/>
          <w:color w:val="auto"/>
          <w:sz w:val="30"/>
          <w:szCs w:val="30"/>
          <w:lang w:eastAsia="en-US"/>
        </w:rPr>
        <w:id w:val="692739671"/>
        <w:docPartObj>
          <w:docPartGallery w:val="Table of Contents"/>
          <w:docPartUnique/>
        </w:docPartObj>
      </w:sdtPr>
      <w:sdtEndPr>
        <w:rPr>
          <w:bCs/>
        </w:rPr>
      </w:sdtEndPr>
      <w:sdtContent>
        <w:p w14:paraId="06CDFFB1" w14:textId="77777777" w:rsidR="00E80D71" w:rsidRPr="00D06598" w:rsidRDefault="0082784B" w:rsidP="0082784B">
          <w:pPr>
            <w:pStyle w:val="af0"/>
            <w:jc w:val="center"/>
            <w:rPr>
              <w:rFonts w:ascii="Times New Roman" w:hAnsi="Times New Roman" w:cs="Times New Roman"/>
              <w:color w:val="auto"/>
              <w:sz w:val="30"/>
              <w:szCs w:val="30"/>
            </w:rPr>
          </w:pPr>
          <w:r w:rsidRPr="00D06598">
            <w:rPr>
              <w:rFonts w:ascii="Times New Roman" w:hAnsi="Times New Roman" w:cs="Times New Roman"/>
              <w:color w:val="auto"/>
              <w:sz w:val="30"/>
              <w:szCs w:val="30"/>
            </w:rPr>
            <w:t>СОДЕРЖАНИЕ</w:t>
          </w:r>
        </w:p>
        <w:p w14:paraId="16E5F976" w14:textId="5FF65316" w:rsidR="00D06598" w:rsidRPr="00D06598" w:rsidRDefault="00E80D71">
          <w:pPr>
            <w:pStyle w:val="11"/>
            <w:tabs>
              <w:tab w:val="right" w:leader="dot" w:pos="9345"/>
            </w:tabs>
            <w:rPr>
              <w:rFonts w:ascii="Times New Roman" w:eastAsiaTheme="minorEastAsia" w:hAnsi="Times New Roman" w:cs="Times New Roman"/>
              <w:noProof/>
              <w:sz w:val="30"/>
              <w:szCs w:val="30"/>
              <w:lang w:eastAsia="ru-RU"/>
            </w:rPr>
          </w:pPr>
          <w:r w:rsidRPr="00D06598">
            <w:rPr>
              <w:rFonts w:ascii="Times New Roman" w:hAnsi="Times New Roman" w:cs="Times New Roman"/>
              <w:sz w:val="30"/>
              <w:szCs w:val="30"/>
            </w:rPr>
            <w:fldChar w:fldCharType="begin"/>
          </w:r>
          <w:r w:rsidRPr="00D06598">
            <w:rPr>
              <w:rFonts w:ascii="Times New Roman" w:hAnsi="Times New Roman" w:cs="Times New Roman"/>
              <w:sz w:val="30"/>
              <w:szCs w:val="30"/>
            </w:rPr>
            <w:instrText xml:space="preserve"> TOC \o "1-3" \h \z \u </w:instrText>
          </w:r>
          <w:r w:rsidRPr="00D06598">
            <w:rPr>
              <w:rFonts w:ascii="Times New Roman" w:hAnsi="Times New Roman" w:cs="Times New Roman"/>
              <w:sz w:val="30"/>
              <w:szCs w:val="30"/>
            </w:rPr>
            <w:fldChar w:fldCharType="separate"/>
          </w:r>
          <w:hyperlink w:anchor="_Toc230551648" w:history="1">
            <w:r w:rsidR="00D06598" w:rsidRPr="00D06598">
              <w:rPr>
                <w:rStyle w:val="a5"/>
                <w:rFonts w:ascii="Times New Roman" w:hAnsi="Times New Roman" w:cs="Times New Roman"/>
                <w:noProof/>
                <w:sz w:val="30"/>
                <w:szCs w:val="30"/>
              </w:rPr>
              <w:t>ОБОЗНАЧЕНИЯ И СОКРАЩЕНИЯ</w:t>
            </w:r>
            <w:r w:rsidR="00D06598" w:rsidRPr="00D06598">
              <w:rPr>
                <w:rFonts w:ascii="Times New Roman" w:hAnsi="Times New Roman" w:cs="Times New Roman"/>
                <w:noProof/>
                <w:webHidden/>
                <w:sz w:val="30"/>
                <w:szCs w:val="30"/>
              </w:rPr>
              <w:tab/>
            </w:r>
            <w:r w:rsidR="00D06598" w:rsidRPr="00D06598">
              <w:rPr>
                <w:rFonts w:ascii="Times New Roman" w:hAnsi="Times New Roman" w:cs="Times New Roman"/>
                <w:noProof/>
                <w:webHidden/>
                <w:sz w:val="30"/>
                <w:szCs w:val="30"/>
              </w:rPr>
              <w:fldChar w:fldCharType="begin"/>
            </w:r>
            <w:r w:rsidR="00D06598" w:rsidRPr="00D06598">
              <w:rPr>
                <w:rFonts w:ascii="Times New Roman" w:hAnsi="Times New Roman" w:cs="Times New Roman"/>
                <w:noProof/>
                <w:webHidden/>
                <w:sz w:val="30"/>
                <w:szCs w:val="30"/>
              </w:rPr>
              <w:instrText xml:space="preserve"> PAGEREF _Toc230551648 \h </w:instrText>
            </w:r>
            <w:r w:rsidR="00D06598" w:rsidRPr="00D06598">
              <w:rPr>
                <w:rFonts w:ascii="Times New Roman" w:hAnsi="Times New Roman" w:cs="Times New Roman"/>
                <w:noProof/>
                <w:webHidden/>
                <w:sz w:val="30"/>
                <w:szCs w:val="30"/>
              </w:rPr>
            </w:r>
            <w:r w:rsidR="00D06598"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w:t>
            </w:r>
            <w:r w:rsidR="00D06598" w:rsidRPr="00D06598">
              <w:rPr>
                <w:rFonts w:ascii="Times New Roman" w:hAnsi="Times New Roman" w:cs="Times New Roman"/>
                <w:noProof/>
                <w:webHidden/>
                <w:sz w:val="30"/>
                <w:szCs w:val="30"/>
              </w:rPr>
              <w:fldChar w:fldCharType="end"/>
            </w:r>
          </w:hyperlink>
        </w:p>
        <w:p w14:paraId="0F9FE4C2" w14:textId="05C8EBDB"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49" w:history="1">
            <w:r w:rsidRPr="00D06598">
              <w:rPr>
                <w:rStyle w:val="a5"/>
                <w:rFonts w:ascii="Times New Roman" w:hAnsi="Times New Roman" w:cs="Times New Roman"/>
                <w:noProof/>
                <w:sz w:val="30"/>
                <w:szCs w:val="30"/>
              </w:rPr>
              <w:t>ВВЕДЕНИЕ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_Toc230551649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w:t>
            </w:r>
            <w:r w:rsidRPr="00D06598">
              <w:rPr>
                <w:rFonts w:ascii="Times New Roman" w:hAnsi="Times New Roman" w:cs="Times New Roman"/>
                <w:noProof/>
                <w:webHidden/>
                <w:sz w:val="30"/>
                <w:szCs w:val="30"/>
              </w:rPr>
              <w:fldChar w:fldCharType="end"/>
            </w:r>
          </w:hyperlink>
        </w:p>
        <w:p w14:paraId="0417A57F" w14:textId="74667E7A"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0" w:history="1">
            <w:r w:rsidRPr="00D06598">
              <w:rPr>
                <w:rStyle w:val="a5"/>
                <w:rFonts w:ascii="Times New Roman" w:hAnsi="Times New Roman" w:cs="Times New Roman"/>
                <w:noProof/>
                <w:sz w:val="30"/>
                <w:szCs w:val="30"/>
              </w:rPr>
              <w:t>1 АНАЛИЗ СОВРЕМЕННЫХ МЕТОДОВ УПРАВЛЕНИЯ РОБОТИЗИРОВАННЫМИ СИСТЕМАМИ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_Toc230551650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14</w:t>
            </w:r>
            <w:r w:rsidRPr="00D06598">
              <w:rPr>
                <w:rFonts w:ascii="Times New Roman" w:hAnsi="Times New Roman" w:cs="Times New Roman"/>
                <w:noProof/>
                <w:webHidden/>
                <w:sz w:val="30"/>
                <w:szCs w:val="30"/>
              </w:rPr>
              <w:fldChar w:fldCharType="end"/>
            </w:r>
          </w:hyperlink>
        </w:p>
        <w:p w14:paraId="1A34A366" w14:textId="2BD25AAC"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1" w:history="1">
            <w:r w:rsidRPr="00D06598">
              <w:rPr>
                <w:rStyle w:val="a5"/>
                <w:rFonts w:ascii="Times New Roman" w:hAnsi="Times New Roman" w:cs="Times New Roman"/>
                <w:noProof/>
                <w:sz w:val="30"/>
                <w:szCs w:val="30"/>
              </w:rPr>
              <w:t>1.1 Развитие систем управления роботами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_Toc230551651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15</w:t>
            </w:r>
            <w:r w:rsidRPr="00D06598">
              <w:rPr>
                <w:rFonts w:ascii="Times New Roman" w:hAnsi="Times New Roman" w:cs="Times New Roman"/>
                <w:noProof/>
                <w:webHidden/>
                <w:sz w:val="30"/>
                <w:szCs w:val="30"/>
              </w:rPr>
              <w:fldChar w:fldCharType="end"/>
            </w:r>
          </w:hyperlink>
        </w:p>
        <w:p w14:paraId="706D449D" w14:textId="0C2346DB"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2" w:history="1">
            <w:r w:rsidRPr="00D06598">
              <w:rPr>
                <w:rStyle w:val="a5"/>
                <w:rFonts w:ascii="Times New Roman" w:hAnsi="Times New Roman" w:cs="Times New Roman"/>
                <w:noProof/>
                <w:sz w:val="30"/>
                <w:szCs w:val="30"/>
              </w:rPr>
              <w:t>1.2 Макроэкономическая и технологическая панорама роботизации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_Toc230551652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24</w:t>
            </w:r>
            <w:r w:rsidRPr="00D06598">
              <w:rPr>
                <w:rFonts w:ascii="Times New Roman" w:hAnsi="Times New Roman" w:cs="Times New Roman"/>
                <w:noProof/>
                <w:webHidden/>
                <w:sz w:val="30"/>
                <w:szCs w:val="30"/>
              </w:rPr>
              <w:fldChar w:fldCharType="end"/>
            </w:r>
          </w:hyperlink>
        </w:p>
        <w:p w14:paraId="2AEE1C98" w14:textId="0B3C34D9"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3" w:history="1">
            <w:r w:rsidRPr="00D06598">
              <w:rPr>
                <w:rStyle w:val="a5"/>
                <w:rFonts w:ascii="Times New Roman" w:hAnsi="Times New Roman" w:cs="Times New Roman"/>
                <w:noProof/>
                <w:sz w:val="30"/>
                <w:szCs w:val="30"/>
              </w:rPr>
              <w:t>1.3 Воплощенный интеллект и фундаментальные модели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_Toc230551653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28</w:t>
            </w:r>
            <w:r w:rsidRPr="00D06598">
              <w:rPr>
                <w:rFonts w:ascii="Times New Roman" w:hAnsi="Times New Roman" w:cs="Times New Roman"/>
                <w:noProof/>
                <w:webHidden/>
                <w:sz w:val="30"/>
                <w:szCs w:val="30"/>
              </w:rPr>
              <w:fldChar w:fldCharType="end"/>
            </w:r>
          </w:hyperlink>
        </w:p>
        <w:p w14:paraId="0BCBB9E1" w14:textId="40738066"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4" w:history="1">
            <w:r w:rsidRPr="00D06598">
              <w:rPr>
                <w:rStyle w:val="a5"/>
                <w:rFonts w:ascii="Times New Roman" w:hAnsi="Times New Roman" w:cs="Times New Roman"/>
                <w:noProof/>
                <w:sz w:val="30"/>
                <w:szCs w:val="30"/>
              </w:rPr>
              <w:t>1.4 Примеры интеграции языковых моделей в робототехнику</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_Toc230551654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31</w:t>
            </w:r>
            <w:r w:rsidRPr="00D06598">
              <w:rPr>
                <w:rFonts w:ascii="Times New Roman" w:hAnsi="Times New Roman" w:cs="Times New Roman"/>
                <w:noProof/>
                <w:webHidden/>
                <w:sz w:val="30"/>
                <w:szCs w:val="30"/>
              </w:rPr>
              <w:fldChar w:fldCharType="end"/>
            </w:r>
          </w:hyperlink>
        </w:p>
        <w:p w14:paraId="21A6AB3B" w14:textId="01835E4A"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5" w:history="1">
            <w:r w:rsidRPr="00D06598">
              <w:rPr>
                <w:rStyle w:val="a5"/>
                <w:rFonts w:ascii="Times New Roman" w:hAnsi="Times New Roman" w:cs="Times New Roman"/>
                <w:noProof/>
                <w:sz w:val="30"/>
                <w:szCs w:val="30"/>
              </w:rPr>
              <w:t>1.5 Обзор работ с глубоким обучением и подкреплением</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_Toc230551655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32</w:t>
            </w:r>
            <w:r w:rsidRPr="00D06598">
              <w:rPr>
                <w:rFonts w:ascii="Times New Roman" w:hAnsi="Times New Roman" w:cs="Times New Roman"/>
                <w:noProof/>
                <w:webHidden/>
                <w:sz w:val="30"/>
                <w:szCs w:val="30"/>
              </w:rPr>
              <w:fldChar w:fldCharType="end"/>
            </w:r>
          </w:hyperlink>
        </w:p>
        <w:p w14:paraId="1203BCA5" w14:textId="4A3FDFD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6" w:history="1">
            <w:r w:rsidRPr="00D06598">
              <w:rPr>
                <w:rStyle w:val="a5"/>
                <w:rFonts w:ascii="Times New Roman" w:hAnsi="Times New Roman" w:cs="Times New Roman"/>
                <w:noProof/>
                <w:sz w:val="30"/>
                <w:szCs w:val="30"/>
              </w:rPr>
              <w:t>1.6 Анализ задачи планирования траекторий</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_Toc230551656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35</w:t>
            </w:r>
            <w:r w:rsidRPr="00D06598">
              <w:rPr>
                <w:rFonts w:ascii="Times New Roman" w:hAnsi="Times New Roman" w:cs="Times New Roman"/>
                <w:noProof/>
                <w:webHidden/>
                <w:sz w:val="30"/>
                <w:szCs w:val="30"/>
              </w:rPr>
              <w:fldChar w:fldCharType="end"/>
            </w:r>
          </w:hyperlink>
        </w:p>
        <w:p w14:paraId="3468C0FC" w14:textId="054A4B27"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7" w:history="1">
            <w:r w:rsidRPr="00D06598">
              <w:rPr>
                <w:rStyle w:val="a5"/>
                <w:rFonts w:ascii="Times New Roman" w:hAnsi="Times New Roman" w:cs="Times New Roman"/>
                <w:noProof/>
                <w:sz w:val="30"/>
                <w:szCs w:val="30"/>
              </w:rPr>
              <w:t>1.7 Подходы по роботизированной сборке и манипуляции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_Toc230551657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36</w:t>
            </w:r>
            <w:r w:rsidRPr="00D06598">
              <w:rPr>
                <w:rFonts w:ascii="Times New Roman" w:hAnsi="Times New Roman" w:cs="Times New Roman"/>
                <w:noProof/>
                <w:webHidden/>
                <w:sz w:val="30"/>
                <w:szCs w:val="30"/>
              </w:rPr>
              <w:fldChar w:fldCharType="end"/>
            </w:r>
          </w:hyperlink>
        </w:p>
        <w:p w14:paraId="31C0627B" w14:textId="2799A93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8" w:history="1">
            <w:r w:rsidRPr="00D06598">
              <w:rPr>
                <w:rStyle w:val="a5"/>
                <w:rFonts w:ascii="Times New Roman" w:hAnsi="Times New Roman" w:cs="Times New Roman"/>
                <w:noProof/>
                <w:sz w:val="30"/>
                <w:szCs w:val="30"/>
              </w:rPr>
              <w:t>1.8 Анализ коллаборативной робототехники и безопасность</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_Toc230551658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37</w:t>
            </w:r>
            <w:r w:rsidRPr="00D06598">
              <w:rPr>
                <w:rFonts w:ascii="Times New Roman" w:hAnsi="Times New Roman" w:cs="Times New Roman"/>
                <w:noProof/>
                <w:webHidden/>
                <w:sz w:val="30"/>
                <w:szCs w:val="30"/>
              </w:rPr>
              <w:fldChar w:fldCharType="end"/>
            </w:r>
          </w:hyperlink>
        </w:p>
        <w:p w14:paraId="3C8EE7D8" w14:textId="3598BFB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59" w:history="1">
            <w:r w:rsidRPr="00D06598">
              <w:rPr>
                <w:rStyle w:val="a5"/>
                <w:rFonts w:ascii="Times New Roman" w:hAnsi="Times New Roman" w:cs="Times New Roman"/>
                <w:noProof/>
                <w:sz w:val="30"/>
                <w:szCs w:val="30"/>
              </w:rPr>
              <w:t>2 МЕТОДОЛОГИЯ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_Toc230551659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39</w:t>
            </w:r>
            <w:r w:rsidRPr="00D06598">
              <w:rPr>
                <w:rFonts w:ascii="Times New Roman" w:hAnsi="Times New Roman" w:cs="Times New Roman"/>
                <w:noProof/>
                <w:webHidden/>
                <w:sz w:val="30"/>
                <w:szCs w:val="30"/>
              </w:rPr>
              <w:fldChar w:fldCharType="end"/>
            </w:r>
          </w:hyperlink>
        </w:p>
        <w:p w14:paraId="5161172B" w14:textId="51009E94"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0" w:history="1">
            <w:r w:rsidRPr="00D06598">
              <w:rPr>
                <w:rStyle w:val="a5"/>
                <w:rFonts w:ascii="Times New Roman" w:hAnsi="Times New Roman" w:cs="Times New Roman"/>
                <w:noProof/>
                <w:sz w:val="30"/>
                <w:szCs w:val="30"/>
              </w:rPr>
              <w:t xml:space="preserve">2.1 Концепция гибридного управления </w:t>
            </w:r>
            <w:r w:rsidRPr="00D06598">
              <w:rPr>
                <w:rStyle w:val="a5"/>
                <w:rFonts w:ascii="Times New Roman" w:hAnsi="Times New Roman" w:cs="Times New Roman"/>
                <w:noProof/>
                <w:sz w:val="30"/>
                <w:szCs w:val="30"/>
                <w:lang w:val="en-US"/>
              </w:rPr>
              <w:t>RL</w:t>
            </w:r>
            <w:r w:rsidRPr="00D06598">
              <w:rPr>
                <w:rStyle w:val="a5"/>
                <w:rFonts w:ascii="Times New Roman" w:hAnsi="Times New Roman" w:cs="Times New Roman"/>
                <w:noProof/>
                <w:sz w:val="30"/>
                <w:szCs w:val="30"/>
              </w:rPr>
              <w:t xml:space="preserve"> и </w:t>
            </w:r>
            <w:r w:rsidRPr="00D06598">
              <w:rPr>
                <w:rStyle w:val="a5"/>
                <w:rFonts w:ascii="Times New Roman" w:hAnsi="Times New Roman" w:cs="Times New Roman"/>
                <w:noProof/>
                <w:sz w:val="30"/>
                <w:szCs w:val="30"/>
                <w:lang w:val="en-US"/>
              </w:rPr>
              <w:t>MPC</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_Toc230551660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39</w:t>
            </w:r>
            <w:r w:rsidRPr="00D06598">
              <w:rPr>
                <w:rFonts w:ascii="Times New Roman" w:hAnsi="Times New Roman" w:cs="Times New Roman"/>
                <w:noProof/>
                <w:webHidden/>
                <w:sz w:val="30"/>
                <w:szCs w:val="30"/>
              </w:rPr>
              <w:fldChar w:fldCharType="end"/>
            </w:r>
          </w:hyperlink>
        </w:p>
        <w:p w14:paraId="14C2B453" w14:textId="1923AF54"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1" w:history="1">
            <w:r w:rsidRPr="00D06598">
              <w:rPr>
                <w:rStyle w:val="a5"/>
                <w:rFonts w:ascii="Times New Roman" w:hAnsi="Times New Roman" w:cs="Times New Roman"/>
                <w:noProof/>
                <w:sz w:val="30"/>
                <w:szCs w:val="30"/>
              </w:rPr>
              <w:t>2.2 Разделение уровней управления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_Toc230551661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40</w:t>
            </w:r>
            <w:r w:rsidRPr="00D06598">
              <w:rPr>
                <w:rFonts w:ascii="Times New Roman" w:hAnsi="Times New Roman" w:cs="Times New Roman"/>
                <w:noProof/>
                <w:webHidden/>
                <w:sz w:val="30"/>
                <w:szCs w:val="30"/>
              </w:rPr>
              <w:fldChar w:fldCharType="end"/>
            </w:r>
          </w:hyperlink>
        </w:p>
        <w:p w14:paraId="0C8C969E" w14:textId="5DC8676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2" w:history="1">
            <w:r w:rsidRPr="00D06598">
              <w:rPr>
                <w:rStyle w:val="a5"/>
                <w:rFonts w:ascii="Times New Roman" w:hAnsi="Times New Roman" w:cs="Times New Roman"/>
                <w:noProof/>
                <w:sz w:val="30"/>
                <w:szCs w:val="30"/>
              </w:rPr>
              <w:t xml:space="preserve">2.3 </w:t>
            </w:r>
            <w:r w:rsidRPr="00D06598">
              <w:rPr>
                <w:rStyle w:val="a5"/>
                <w:rFonts w:ascii="Times New Roman" w:hAnsi="Times New Roman" w:cs="Times New Roman"/>
                <w:noProof/>
                <w:sz w:val="30"/>
                <w:szCs w:val="30"/>
                <w:lang w:val="en-US"/>
              </w:rPr>
              <w:t>Model</w:t>
            </w:r>
            <w:r w:rsidRPr="00D06598">
              <w:rPr>
                <w:rStyle w:val="a5"/>
                <w:rFonts w:ascii="Times New Roman" w:hAnsi="Times New Roman" w:cs="Times New Roman"/>
                <w:noProof/>
                <w:sz w:val="30"/>
                <w:szCs w:val="30"/>
              </w:rPr>
              <w:t xml:space="preserve"> </w:t>
            </w:r>
            <w:r w:rsidRPr="00D06598">
              <w:rPr>
                <w:rStyle w:val="a5"/>
                <w:rFonts w:ascii="Times New Roman" w:hAnsi="Times New Roman" w:cs="Times New Roman"/>
                <w:noProof/>
                <w:sz w:val="30"/>
                <w:szCs w:val="30"/>
                <w:lang w:val="en-US"/>
              </w:rPr>
              <w:t>Predictive</w:t>
            </w:r>
            <w:r w:rsidRPr="00D06598">
              <w:rPr>
                <w:rStyle w:val="a5"/>
                <w:rFonts w:ascii="Times New Roman" w:hAnsi="Times New Roman" w:cs="Times New Roman"/>
                <w:noProof/>
                <w:sz w:val="30"/>
                <w:szCs w:val="30"/>
              </w:rPr>
              <w:t xml:space="preserve"> </w:t>
            </w:r>
            <w:r w:rsidRPr="00D06598">
              <w:rPr>
                <w:rStyle w:val="a5"/>
                <w:rFonts w:ascii="Times New Roman" w:hAnsi="Times New Roman" w:cs="Times New Roman"/>
                <w:noProof/>
                <w:sz w:val="30"/>
                <w:szCs w:val="30"/>
                <w:lang w:val="en-US"/>
              </w:rPr>
              <w:t>Control</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_Toc230551662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43</w:t>
            </w:r>
            <w:r w:rsidRPr="00D06598">
              <w:rPr>
                <w:rFonts w:ascii="Times New Roman" w:hAnsi="Times New Roman" w:cs="Times New Roman"/>
                <w:noProof/>
                <w:webHidden/>
                <w:sz w:val="30"/>
                <w:szCs w:val="30"/>
              </w:rPr>
              <w:fldChar w:fldCharType="end"/>
            </w:r>
          </w:hyperlink>
        </w:p>
        <w:p w14:paraId="087AE34C" w14:textId="1C3458FD"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3" w:history="1">
            <w:r w:rsidRPr="00D06598">
              <w:rPr>
                <w:rStyle w:val="a5"/>
                <w:rFonts w:ascii="Times New Roman" w:hAnsi="Times New Roman" w:cs="Times New Roman"/>
                <w:noProof/>
                <w:sz w:val="30"/>
                <w:szCs w:val="30"/>
              </w:rPr>
              <w:t xml:space="preserve">2.4 Методы обучения с подкреплением: </w:t>
            </w:r>
            <w:r w:rsidRPr="00D06598">
              <w:rPr>
                <w:rStyle w:val="a5"/>
                <w:rFonts w:ascii="Times New Roman" w:hAnsi="Times New Roman" w:cs="Times New Roman"/>
                <w:noProof/>
                <w:sz w:val="30"/>
                <w:szCs w:val="30"/>
                <w:lang w:val="en-US"/>
              </w:rPr>
              <w:t>DDPG</w:t>
            </w:r>
            <w:r w:rsidRPr="00D06598">
              <w:rPr>
                <w:rStyle w:val="a5"/>
                <w:rFonts w:ascii="Times New Roman" w:hAnsi="Times New Roman" w:cs="Times New Roman"/>
                <w:noProof/>
                <w:sz w:val="30"/>
                <w:szCs w:val="30"/>
              </w:rPr>
              <w:t xml:space="preserve"> и TD3</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_Toc230551663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46</w:t>
            </w:r>
            <w:r w:rsidRPr="00D06598">
              <w:rPr>
                <w:rFonts w:ascii="Times New Roman" w:hAnsi="Times New Roman" w:cs="Times New Roman"/>
                <w:noProof/>
                <w:webHidden/>
                <w:sz w:val="30"/>
                <w:szCs w:val="30"/>
              </w:rPr>
              <w:fldChar w:fldCharType="end"/>
            </w:r>
          </w:hyperlink>
        </w:p>
        <w:p w14:paraId="6D6EA16A" w14:textId="737BB603"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4" w:history="1">
            <w:r w:rsidRPr="00D06598">
              <w:rPr>
                <w:rStyle w:val="a5"/>
                <w:rFonts w:ascii="Times New Roman" w:hAnsi="Times New Roman" w:cs="Times New Roman"/>
                <w:noProof/>
                <w:sz w:val="30"/>
                <w:szCs w:val="30"/>
              </w:rPr>
              <w:t xml:space="preserve">2.4.1 </w:t>
            </w:r>
            <w:r w:rsidRPr="00D06598">
              <w:rPr>
                <w:rStyle w:val="a5"/>
                <w:rFonts w:ascii="Times New Roman" w:hAnsi="Times New Roman" w:cs="Times New Roman"/>
                <w:noProof/>
                <w:sz w:val="30"/>
                <w:szCs w:val="30"/>
                <w:lang w:val="en-US"/>
              </w:rPr>
              <w:t>Deep</w:t>
            </w:r>
            <w:r w:rsidRPr="00D06598">
              <w:rPr>
                <w:rStyle w:val="a5"/>
                <w:rFonts w:ascii="Times New Roman" w:hAnsi="Times New Roman" w:cs="Times New Roman"/>
                <w:noProof/>
                <w:sz w:val="30"/>
                <w:szCs w:val="30"/>
              </w:rPr>
              <w:t xml:space="preserve"> </w:t>
            </w:r>
            <w:r w:rsidRPr="00D06598">
              <w:rPr>
                <w:rStyle w:val="a5"/>
                <w:rFonts w:ascii="Times New Roman" w:hAnsi="Times New Roman" w:cs="Times New Roman"/>
                <w:noProof/>
                <w:sz w:val="30"/>
                <w:szCs w:val="30"/>
                <w:lang w:val="en-US"/>
              </w:rPr>
              <w:t>deterministic</w:t>
            </w:r>
            <w:r w:rsidRPr="00D06598">
              <w:rPr>
                <w:rStyle w:val="a5"/>
                <w:rFonts w:ascii="Times New Roman" w:hAnsi="Times New Roman" w:cs="Times New Roman"/>
                <w:noProof/>
                <w:sz w:val="30"/>
                <w:szCs w:val="30"/>
              </w:rPr>
              <w:t xml:space="preserve"> </w:t>
            </w:r>
            <w:r w:rsidRPr="00D06598">
              <w:rPr>
                <w:rStyle w:val="a5"/>
                <w:rFonts w:ascii="Times New Roman" w:hAnsi="Times New Roman" w:cs="Times New Roman"/>
                <w:noProof/>
                <w:sz w:val="30"/>
                <w:szCs w:val="30"/>
                <w:lang w:val="en-US"/>
              </w:rPr>
              <w:t>policy</w:t>
            </w:r>
            <w:r w:rsidRPr="00D06598">
              <w:rPr>
                <w:rStyle w:val="a5"/>
                <w:rFonts w:ascii="Times New Roman" w:hAnsi="Times New Roman" w:cs="Times New Roman"/>
                <w:noProof/>
                <w:sz w:val="30"/>
                <w:szCs w:val="30"/>
              </w:rPr>
              <w:t xml:space="preserve"> </w:t>
            </w:r>
            <w:r w:rsidRPr="00D06598">
              <w:rPr>
                <w:rStyle w:val="a5"/>
                <w:rFonts w:ascii="Times New Roman" w:hAnsi="Times New Roman" w:cs="Times New Roman"/>
                <w:noProof/>
                <w:sz w:val="30"/>
                <w:szCs w:val="30"/>
                <w:lang w:val="en-US"/>
              </w:rPr>
              <w:t>gradient</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_Toc230551664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46</w:t>
            </w:r>
            <w:r w:rsidRPr="00D06598">
              <w:rPr>
                <w:rFonts w:ascii="Times New Roman" w:hAnsi="Times New Roman" w:cs="Times New Roman"/>
                <w:noProof/>
                <w:webHidden/>
                <w:sz w:val="30"/>
                <w:szCs w:val="30"/>
              </w:rPr>
              <w:fldChar w:fldCharType="end"/>
            </w:r>
          </w:hyperlink>
        </w:p>
        <w:p w14:paraId="4833524C" w14:textId="36C99BC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5" w:history="1">
            <w:r w:rsidRPr="00D06598">
              <w:rPr>
                <w:rStyle w:val="a5"/>
                <w:rFonts w:ascii="Times New Roman" w:hAnsi="Times New Roman" w:cs="Times New Roman"/>
                <w:noProof/>
                <w:sz w:val="30"/>
                <w:szCs w:val="30"/>
                <w:lang w:val="en-US"/>
              </w:rPr>
              <w:t xml:space="preserve">2.4.2 </w:t>
            </w:r>
            <w:r w:rsidRPr="00D06598">
              <w:rPr>
                <w:rStyle w:val="a5"/>
                <w:rFonts w:ascii="Times New Roman" w:hAnsi="Times New Roman" w:cs="Times New Roman"/>
                <w:noProof/>
                <w:sz w:val="30"/>
                <w:szCs w:val="30"/>
              </w:rPr>
              <w:t>Алгоритм</w:t>
            </w:r>
            <w:r w:rsidRPr="00D06598">
              <w:rPr>
                <w:rStyle w:val="a5"/>
                <w:rFonts w:ascii="Times New Roman" w:hAnsi="Times New Roman" w:cs="Times New Roman"/>
                <w:noProof/>
                <w:sz w:val="30"/>
                <w:szCs w:val="30"/>
                <w:lang w:val="en-US"/>
              </w:rPr>
              <w:t xml:space="preserve"> Twin Delayed Deep Deterministic Policy Gradient (TD3)</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_Toc230551665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47</w:t>
            </w:r>
            <w:r w:rsidRPr="00D06598">
              <w:rPr>
                <w:rFonts w:ascii="Times New Roman" w:hAnsi="Times New Roman" w:cs="Times New Roman"/>
                <w:noProof/>
                <w:webHidden/>
                <w:sz w:val="30"/>
                <w:szCs w:val="30"/>
              </w:rPr>
              <w:fldChar w:fldCharType="end"/>
            </w:r>
          </w:hyperlink>
        </w:p>
        <w:p w14:paraId="73E911EF" w14:textId="7B81E1F1"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6" w:history="1">
            <w:r w:rsidRPr="00D06598">
              <w:rPr>
                <w:rStyle w:val="a5"/>
                <w:rFonts w:ascii="Times New Roman" w:hAnsi="Times New Roman" w:cs="Times New Roman"/>
                <w:noProof/>
                <w:sz w:val="30"/>
                <w:szCs w:val="30"/>
              </w:rPr>
              <w:t>2.4.3 Иерархическое обучение с подкреплением</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_Toc230551666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48</w:t>
            </w:r>
            <w:r w:rsidRPr="00D06598">
              <w:rPr>
                <w:rFonts w:ascii="Times New Roman" w:hAnsi="Times New Roman" w:cs="Times New Roman"/>
                <w:noProof/>
                <w:webHidden/>
                <w:sz w:val="30"/>
                <w:szCs w:val="30"/>
              </w:rPr>
              <w:fldChar w:fldCharType="end"/>
            </w:r>
          </w:hyperlink>
        </w:p>
        <w:p w14:paraId="4F620658" w14:textId="0212681B"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7" w:history="1">
            <w:r w:rsidRPr="00D06598">
              <w:rPr>
                <w:rStyle w:val="a5"/>
                <w:rFonts w:ascii="Times New Roman" w:hAnsi="Times New Roman" w:cs="Times New Roman"/>
                <w:noProof/>
                <w:sz w:val="30"/>
                <w:szCs w:val="30"/>
                <w:lang w:val="en-US"/>
              </w:rPr>
              <w:t xml:space="preserve">2.4.4 </w:t>
            </w:r>
            <w:r w:rsidRPr="00D06598">
              <w:rPr>
                <w:rStyle w:val="a5"/>
                <w:rFonts w:ascii="Times New Roman" w:hAnsi="Times New Roman" w:cs="Times New Roman"/>
                <w:noProof/>
                <w:sz w:val="30"/>
                <w:szCs w:val="30"/>
              </w:rPr>
              <w:t>Многоуровневый</w:t>
            </w:r>
            <w:r w:rsidRPr="00D06598">
              <w:rPr>
                <w:rStyle w:val="a5"/>
                <w:rFonts w:ascii="Times New Roman" w:hAnsi="Times New Roman" w:cs="Times New Roman"/>
                <w:noProof/>
                <w:sz w:val="30"/>
                <w:szCs w:val="30"/>
                <w:lang w:val="en-US"/>
              </w:rPr>
              <w:t xml:space="preserve"> TD3 (Multi-level TD3)</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_Toc230551667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50</w:t>
            </w:r>
            <w:r w:rsidRPr="00D06598">
              <w:rPr>
                <w:rFonts w:ascii="Times New Roman" w:hAnsi="Times New Roman" w:cs="Times New Roman"/>
                <w:noProof/>
                <w:webHidden/>
                <w:sz w:val="30"/>
                <w:szCs w:val="30"/>
              </w:rPr>
              <w:fldChar w:fldCharType="end"/>
            </w:r>
          </w:hyperlink>
        </w:p>
        <w:p w14:paraId="7E9A3602" w14:textId="3A2D7F6E"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8" w:history="1">
            <w:r w:rsidRPr="00D06598">
              <w:rPr>
                <w:rStyle w:val="a5"/>
                <w:rFonts w:ascii="Times New Roman" w:hAnsi="Times New Roman" w:cs="Times New Roman"/>
                <w:noProof/>
                <w:sz w:val="30"/>
                <w:szCs w:val="30"/>
              </w:rPr>
              <w:t>2.5 Постановка задачи для планирования траектории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_Toc230551668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51</w:t>
            </w:r>
            <w:r w:rsidRPr="00D06598">
              <w:rPr>
                <w:rFonts w:ascii="Times New Roman" w:hAnsi="Times New Roman" w:cs="Times New Roman"/>
                <w:noProof/>
                <w:webHidden/>
                <w:sz w:val="30"/>
                <w:szCs w:val="30"/>
              </w:rPr>
              <w:fldChar w:fldCharType="end"/>
            </w:r>
          </w:hyperlink>
        </w:p>
        <w:p w14:paraId="7D16D4F9" w14:textId="536633BB"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69" w:history="1">
            <w:r w:rsidRPr="00D06598">
              <w:rPr>
                <w:rStyle w:val="a5"/>
                <w:rFonts w:ascii="Times New Roman" w:hAnsi="Times New Roman" w:cs="Times New Roman"/>
                <w:noProof/>
                <w:sz w:val="30"/>
                <w:szCs w:val="30"/>
              </w:rPr>
              <w:t>2.5.1 MPC для построения траектории в 3D-пространстве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_Toc230551669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51</w:t>
            </w:r>
            <w:r w:rsidRPr="00D06598">
              <w:rPr>
                <w:rFonts w:ascii="Times New Roman" w:hAnsi="Times New Roman" w:cs="Times New Roman"/>
                <w:noProof/>
                <w:webHidden/>
                <w:sz w:val="30"/>
                <w:szCs w:val="30"/>
              </w:rPr>
              <w:fldChar w:fldCharType="end"/>
            </w:r>
          </w:hyperlink>
        </w:p>
        <w:p w14:paraId="6FF5442C" w14:textId="0977E3C6"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0" w:history="1">
            <w:r w:rsidRPr="00D06598">
              <w:rPr>
                <w:rStyle w:val="a5"/>
                <w:rFonts w:ascii="Times New Roman" w:hAnsi="Times New Roman" w:cs="Times New Roman"/>
                <w:noProof/>
                <w:sz w:val="30"/>
                <w:szCs w:val="30"/>
              </w:rPr>
              <w:t>2.5.2 Кинематическая модель движения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_Toc230551670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52</w:t>
            </w:r>
            <w:r w:rsidRPr="00D06598">
              <w:rPr>
                <w:rFonts w:ascii="Times New Roman" w:hAnsi="Times New Roman" w:cs="Times New Roman"/>
                <w:noProof/>
                <w:webHidden/>
                <w:sz w:val="30"/>
                <w:szCs w:val="30"/>
              </w:rPr>
              <w:fldChar w:fldCharType="end"/>
            </w:r>
          </w:hyperlink>
        </w:p>
        <w:p w14:paraId="2F454598" w14:textId="11C36BEC"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1" w:history="1">
            <w:r w:rsidRPr="00D06598">
              <w:rPr>
                <w:rStyle w:val="a5"/>
                <w:rFonts w:ascii="Times New Roman" w:hAnsi="Times New Roman" w:cs="Times New Roman"/>
                <w:noProof/>
                <w:sz w:val="30"/>
                <w:szCs w:val="30"/>
              </w:rPr>
              <w:t>2.5.3 Граничные условия и целевая функция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_Toc230551671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52</w:t>
            </w:r>
            <w:r w:rsidRPr="00D06598">
              <w:rPr>
                <w:rFonts w:ascii="Times New Roman" w:hAnsi="Times New Roman" w:cs="Times New Roman"/>
                <w:noProof/>
                <w:webHidden/>
                <w:sz w:val="30"/>
                <w:szCs w:val="30"/>
              </w:rPr>
              <w:fldChar w:fldCharType="end"/>
            </w:r>
          </w:hyperlink>
        </w:p>
        <w:p w14:paraId="0F8BAA91" w14:textId="2D90017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2" w:history="1">
            <w:r w:rsidRPr="00D06598">
              <w:rPr>
                <w:rStyle w:val="a5"/>
                <w:rFonts w:ascii="Times New Roman" w:hAnsi="Times New Roman" w:cs="Times New Roman"/>
                <w:noProof/>
                <w:sz w:val="30"/>
                <w:szCs w:val="30"/>
              </w:rPr>
              <w:t>2.5.4 Сравнительные модели для траектории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_Toc230551672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53</w:t>
            </w:r>
            <w:r w:rsidRPr="00D06598">
              <w:rPr>
                <w:rFonts w:ascii="Times New Roman" w:hAnsi="Times New Roman" w:cs="Times New Roman"/>
                <w:noProof/>
                <w:webHidden/>
                <w:sz w:val="30"/>
                <w:szCs w:val="30"/>
              </w:rPr>
              <w:fldChar w:fldCharType="end"/>
            </w:r>
          </w:hyperlink>
        </w:p>
        <w:p w14:paraId="7C1B480D" w14:textId="0282C1F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3" w:history="1">
            <w:r w:rsidRPr="00D06598">
              <w:rPr>
                <w:rStyle w:val="a5"/>
                <w:rFonts w:ascii="Times New Roman" w:hAnsi="Times New Roman" w:cs="Times New Roman"/>
                <w:noProof/>
                <w:sz w:val="30"/>
                <w:szCs w:val="30"/>
              </w:rPr>
              <w:t xml:space="preserve">2.5.5 Поиск оптимальных параметров </w:t>
            </w:r>
            <w:r w:rsidRPr="00D06598">
              <w:rPr>
                <w:rStyle w:val="a5"/>
                <w:rFonts w:ascii="Times New Roman" w:hAnsi="Times New Roman" w:cs="Times New Roman"/>
                <w:noProof/>
                <w:sz w:val="30"/>
                <w:szCs w:val="30"/>
                <w:lang w:val="en-US"/>
              </w:rPr>
              <w:t>MPC</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_Toc230551673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54</w:t>
            </w:r>
            <w:r w:rsidRPr="00D06598">
              <w:rPr>
                <w:rFonts w:ascii="Times New Roman" w:hAnsi="Times New Roman" w:cs="Times New Roman"/>
                <w:noProof/>
                <w:webHidden/>
                <w:sz w:val="30"/>
                <w:szCs w:val="30"/>
              </w:rPr>
              <w:fldChar w:fldCharType="end"/>
            </w:r>
          </w:hyperlink>
        </w:p>
        <w:p w14:paraId="3DA81096" w14:textId="61B915C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4" w:history="1">
            <w:r w:rsidRPr="00D06598">
              <w:rPr>
                <w:rStyle w:val="a5"/>
                <w:rFonts w:ascii="Times New Roman" w:hAnsi="Times New Roman" w:cs="Times New Roman"/>
                <w:noProof/>
                <w:sz w:val="30"/>
                <w:szCs w:val="30"/>
              </w:rPr>
              <w:t>2.5.6 Парето-фронт</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_Toc230551674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55</w:t>
            </w:r>
            <w:r w:rsidRPr="00D06598">
              <w:rPr>
                <w:rFonts w:ascii="Times New Roman" w:hAnsi="Times New Roman" w:cs="Times New Roman"/>
                <w:noProof/>
                <w:webHidden/>
                <w:sz w:val="30"/>
                <w:szCs w:val="30"/>
              </w:rPr>
              <w:fldChar w:fldCharType="end"/>
            </w:r>
          </w:hyperlink>
        </w:p>
        <w:p w14:paraId="739119B0" w14:textId="63192DDA"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5" w:history="1">
            <w:r w:rsidRPr="00D06598">
              <w:rPr>
                <w:rStyle w:val="a5"/>
                <w:rFonts w:ascii="Times New Roman" w:hAnsi="Times New Roman" w:cs="Times New Roman"/>
                <w:noProof/>
                <w:sz w:val="30"/>
                <w:szCs w:val="30"/>
              </w:rPr>
              <w:t>2.5.7 Метрики оценки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_Toc230551675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56</w:t>
            </w:r>
            <w:r w:rsidRPr="00D06598">
              <w:rPr>
                <w:rFonts w:ascii="Times New Roman" w:hAnsi="Times New Roman" w:cs="Times New Roman"/>
                <w:noProof/>
                <w:webHidden/>
                <w:sz w:val="30"/>
                <w:szCs w:val="30"/>
              </w:rPr>
              <w:fldChar w:fldCharType="end"/>
            </w:r>
          </w:hyperlink>
        </w:p>
        <w:p w14:paraId="209374EB" w14:textId="382424F9"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6" w:history="1">
            <w:r w:rsidRPr="00D06598">
              <w:rPr>
                <w:rStyle w:val="a5"/>
                <w:rFonts w:ascii="Times New Roman" w:hAnsi="Times New Roman" w:cs="Times New Roman"/>
                <w:noProof/>
                <w:sz w:val="30"/>
                <w:szCs w:val="30"/>
              </w:rPr>
              <w:t>2.6 Определение задачи для обучения с подкреплением</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_Toc230551676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59</w:t>
            </w:r>
            <w:r w:rsidRPr="00D06598">
              <w:rPr>
                <w:rFonts w:ascii="Times New Roman" w:hAnsi="Times New Roman" w:cs="Times New Roman"/>
                <w:noProof/>
                <w:webHidden/>
                <w:sz w:val="30"/>
                <w:szCs w:val="30"/>
              </w:rPr>
              <w:fldChar w:fldCharType="end"/>
            </w:r>
          </w:hyperlink>
        </w:p>
        <w:p w14:paraId="53F91823" w14:textId="0A6E1EB8"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7" w:history="1">
            <w:r w:rsidRPr="00D06598">
              <w:rPr>
                <w:rStyle w:val="a5"/>
                <w:rFonts w:ascii="Times New Roman" w:hAnsi="Times New Roman" w:cs="Times New Roman"/>
                <w:noProof/>
                <w:sz w:val="30"/>
                <w:szCs w:val="30"/>
              </w:rPr>
              <w:t>2.6.1 Постановка задачи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_Toc230551677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59</w:t>
            </w:r>
            <w:r w:rsidRPr="00D06598">
              <w:rPr>
                <w:rFonts w:ascii="Times New Roman" w:hAnsi="Times New Roman" w:cs="Times New Roman"/>
                <w:noProof/>
                <w:webHidden/>
                <w:sz w:val="30"/>
                <w:szCs w:val="30"/>
              </w:rPr>
              <w:fldChar w:fldCharType="end"/>
            </w:r>
          </w:hyperlink>
        </w:p>
        <w:p w14:paraId="161FDC78" w14:textId="5426FB87"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8" w:history="1">
            <w:r w:rsidRPr="00D06598">
              <w:rPr>
                <w:rStyle w:val="a5"/>
                <w:rFonts w:ascii="Times New Roman" w:hAnsi="Times New Roman" w:cs="Times New Roman"/>
                <w:noProof/>
                <w:sz w:val="30"/>
                <w:szCs w:val="30"/>
              </w:rPr>
              <w:t>2.6.2 Определение функции награды</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_Toc230551678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59</w:t>
            </w:r>
            <w:r w:rsidRPr="00D06598">
              <w:rPr>
                <w:rFonts w:ascii="Times New Roman" w:hAnsi="Times New Roman" w:cs="Times New Roman"/>
                <w:noProof/>
                <w:webHidden/>
                <w:sz w:val="30"/>
                <w:szCs w:val="30"/>
              </w:rPr>
              <w:fldChar w:fldCharType="end"/>
            </w:r>
          </w:hyperlink>
        </w:p>
        <w:p w14:paraId="5F59B4B2" w14:textId="7CD8D4F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79" w:history="1">
            <w:r w:rsidRPr="00D06598">
              <w:rPr>
                <w:rStyle w:val="a5"/>
                <w:rFonts w:ascii="Times New Roman" w:hAnsi="Times New Roman" w:cs="Times New Roman"/>
                <w:noProof/>
                <w:sz w:val="30"/>
                <w:szCs w:val="30"/>
              </w:rPr>
              <w:t>2.7 Применение в симуляционной среде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_Toc230551679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60</w:t>
            </w:r>
            <w:r w:rsidRPr="00D06598">
              <w:rPr>
                <w:rFonts w:ascii="Times New Roman" w:hAnsi="Times New Roman" w:cs="Times New Roman"/>
                <w:noProof/>
                <w:webHidden/>
                <w:sz w:val="30"/>
                <w:szCs w:val="30"/>
              </w:rPr>
              <w:fldChar w:fldCharType="end"/>
            </w:r>
          </w:hyperlink>
        </w:p>
        <w:p w14:paraId="0F75E6FC" w14:textId="5C6EA8C9"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0" w:history="1">
            <w:r w:rsidRPr="00D06598">
              <w:rPr>
                <w:rStyle w:val="a5"/>
                <w:rFonts w:ascii="Times New Roman" w:hAnsi="Times New Roman" w:cs="Times New Roman"/>
                <w:noProof/>
                <w:sz w:val="30"/>
                <w:szCs w:val="30"/>
              </w:rPr>
              <w:t xml:space="preserve">2.8 Моделирование симуляционной среды для задачи </w:t>
            </w:r>
            <w:r w:rsidRPr="00D06598">
              <w:rPr>
                <w:rStyle w:val="a5"/>
                <w:rFonts w:ascii="Times New Roman" w:hAnsi="Times New Roman" w:cs="Times New Roman"/>
                <w:noProof/>
                <w:sz w:val="30"/>
                <w:szCs w:val="30"/>
                <w:lang w:val="en-US"/>
              </w:rPr>
              <w:t>RL</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_Toc230551680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63</w:t>
            </w:r>
            <w:r w:rsidRPr="00D06598">
              <w:rPr>
                <w:rFonts w:ascii="Times New Roman" w:hAnsi="Times New Roman" w:cs="Times New Roman"/>
                <w:noProof/>
                <w:webHidden/>
                <w:sz w:val="30"/>
                <w:szCs w:val="30"/>
              </w:rPr>
              <w:fldChar w:fldCharType="end"/>
            </w:r>
          </w:hyperlink>
        </w:p>
        <w:p w14:paraId="392B0E9D" w14:textId="77026F69"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1" w:history="1">
            <w:r w:rsidRPr="00D06598">
              <w:rPr>
                <w:rStyle w:val="a5"/>
                <w:rFonts w:ascii="Times New Roman" w:hAnsi="Times New Roman" w:cs="Times New Roman"/>
                <w:noProof/>
                <w:sz w:val="30"/>
                <w:szCs w:val="30"/>
              </w:rPr>
              <w:t>2.9 Объекты в симуляционной среде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_Toc230551681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64</w:t>
            </w:r>
            <w:r w:rsidRPr="00D06598">
              <w:rPr>
                <w:rFonts w:ascii="Times New Roman" w:hAnsi="Times New Roman" w:cs="Times New Roman"/>
                <w:noProof/>
                <w:webHidden/>
                <w:sz w:val="30"/>
                <w:szCs w:val="30"/>
              </w:rPr>
              <w:fldChar w:fldCharType="end"/>
            </w:r>
          </w:hyperlink>
        </w:p>
        <w:p w14:paraId="43DC784C" w14:textId="454906C6"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2" w:history="1">
            <w:r w:rsidRPr="00D06598">
              <w:rPr>
                <w:rStyle w:val="a5"/>
                <w:rFonts w:ascii="Times New Roman" w:hAnsi="Times New Roman" w:cs="Times New Roman"/>
                <w:noProof/>
                <w:sz w:val="30"/>
                <w:szCs w:val="30"/>
              </w:rPr>
              <w:t>2.10 Кинематика и геометрия среды</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_Toc230551682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70</w:t>
            </w:r>
            <w:r w:rsidRPr="00D06598">
              <w:rPr>
                <w:rFonts w:ascii="Times New Roman" w:hAnsi="Times New Roman" w:cs="Times New Roman"/>
                <w:noProof/>
                <w:webHidden/>
                <w:sz w:val="30"/>
                <w:szCs w:val="30"/>
              </w:rPr>
              <w:fldChar w:fldCharType="end"/>
            </w:r>
          </w:hyperlink>
        </w:p>
        <w:p w14:paraId="7BFFDE96" w14:textId="11C28DE4"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3" w:history="1">
            <w:r w:rsidRPr="00D06598">
              <w:rPr>
                <w:rStyle w:val="a5"/>
                <w:rFonts w:ascii="Times New Roman" w:hAnsi="Times New Roman" w:cs="Times New Roman"/>
                <w:noProof/>
                <w:sz w:val="30"/>
                <w:szCs w:val="30"/>
              </w:rPr>
              <w:t>2.11 Правила среды и ограничения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_Toc230551683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70</w:t>
            </w:r>
            <w:r w:rsidRPr="00D06598">
              <w:rPr>
                <w:rFonts w:ascii="Times New Roman" w:hAnsi="Times New Roman" w:cs="Times New Roman"/>
                <w:noProof/>
                <w:webHidden/>
                <w:sz w:val="30"/>
                <w:szCs w:val="30"/>
              </w:rPr>
              <w:fldChar w:fldCharType="end"/>
            </w:r>
          </w:hyperlink>
        </w:p>
        <w:p w14:paraId="220B1EAC" w14:textId="36D8BDEA"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4" w:history="1">
            <w:r w:rsidRPr="00D06598">
              <w:rPr>
                <w:rStyle w:val="a5"/>
                <w:rFonts w:ascii="Times New Roman" w:hAnsi="Times New Roman" w:cs="Times New Roman"/>
                <w:noProof/>
                <w:sz w:val="30"/>
                <w:szCs w:val="30"/>
              </w:rPr>
              <w:t>2.12 Пространство действии и наблюдении агента</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_Toc230551684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73</w:t>
            </w:r>
            <w:r w:rsidRPr="00D06598">
              <w:rPr>
                <w:rFonts w:ascii="Times New Roman" w:hAnsi="Times New Roman" w:cs="Times New Roman"/>
                <w:noProof/>
                <w:webHidden/>
                <w:sz w:val="30"/>
                <w:szCs w:val="30"/>
              </w:rPr>
              <w:fldChar w:fldCharType="end"/>
            </w:r>
          </w:hyperlink>
        </w:p>
        <w:p w14:paraId="1FA481D4" w14:textId="2D8B4E94"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5" w:history="1">
            <w:r w:rsidRPr="00D06598">
              <w:rPr>
                <w:rStyle w:val="a5"/>
                <w:rFonts w:ascii="Times New Roman" w:hAnsi="Times New Roman" w:cs="Times New Roman"/>
                <w:noProof/>
                <w:sz w:val="30"/>
                <w:szCs w:val="30"/>
              </w:rPr>
              <w:t>2.</w:t>
            </w:r>
            <w:r w:rsidRPr="00D06598">
              <w:rPr>
                <w:rStyle w:val="a5"/>
                <w:rFonts w:ascii="Times New Roman" w:hAnsi="Times New Roman" w:cs="Times New Roman"/>
                <w:noProof/>
                <w:sz w:val="30"/>
                <w:szCs w:val="30"/>
                <w:lang w:val="en-US"/>
              </w:rPr>
              <w:t>13</w:t>
            </w:r>
            <w:r w:rsidRPr="00D06598">
              <w:rPr>
                <w:rStyle w:val="a5"/>
                <w:rFonts w:ascii="Times New Roman" w:hAnsi="Times New Roman" w:cs="Times New Roman"/>
                <w:noProof/>
                <w:sz w:val="30"/>
                <w:szCs w:val="30"/>
              </w:rPr>
              <w:t xml:space="preserve"> Функция награды</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_Toc230551685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75</w:t>
            </w:r>
            <w:r w:rsidRPr="00D06598">
              <w:rPr>
                <w:rFonts w:ascii="Times New Roman" w:hAnsi="Times New Roman" w:cs="Times New Roman"/>
                <w:noProof/>
                <w:webHidden/>
                <w:sz w:val="30"/>
                <w:szCs w:val="30"/>
              </w:rPr>
              <w:fldChar w:fldCharType="end"/>
            </w:r>
          </w:hyperlink>
        </w:p>
        <w:p w14:paraId="05157796" w14:textId="72154C12"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6" w:history="1">
            <w:r w:rsidRPr="00D06598">
              <w:rPr>
                <w:rStyle w:val="a5"/>
                <w:rFonts w:ascii="Times New Roman" w:hAnsi="Times New Roman" w:cs="Times New Roman"/>
                <w:noProof/>
                <w:sz w:val="30"/>
                <w:szCs w:val="30"/>
              </w:rPr>
              <w:t>2.14 Применение роботов для промышленных задач</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_Toc230551686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76</w:t>
            </w:r>
            <w:r w:rsidRPr="00D06598">
              <w:rPr>
                <w:rFonts w:ascii="Times New Roman" w:hAnsi="Times New Roman" w:cs="Times New Roman"/>
                <w:noProof/>
                <w:webHidden/>
                <w:sz w:val="30"/>
                <w:szCs w:val="30"/>
              </w:rPr>
              <w:fldChar w:fldCharType="end"/>
            </w:r>
          </w:hyperlink>
        </w:p>
        <w:p w14:paraId="2399799B" w14:textId="42ADB153"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7" w:history="1">
            <w:r w:rsidRPr="00D06598">
              <w:rPr>
                <w:rStyle w:val="a5"/>
                <w:rFonts w:ascii="Times New Roman" w:hAnsi="Times New Roman" w:cs="Times New Roman"/>
                <w:noProof/>
                <w:sz w:val="30"/>
                <w:szCs w:val="30"/>
              </w:rPr>
              <w:t>2.14.1 Задача дуговой сварки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_Toc230551687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76</w:t>
            </w:r>
            <w:r w:rsidRPr="00D06598">
              <w:rPr>
                <w:rFonts w:ascii="Times New Roman" w:hAnsi="Times New Roman" w:cs="Times New Roman"/>
                <w:noProof/>
                <w:webHidden/>
                <w:sz w:val="30"/>
                <w:szCs w:val="30"/>
              </w:rPr>
              <w:fldChar w:fldCharType="end"/>
            </w:r>
          </w:hyperlink>
        </w:p>
        <w:p w14:paraId="51DAE70E" w14:textId="58CF853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8" w:history="1">
            <w:r w:rsidRPr="00D06598">
              <w:rPr>
                <w:rStyle w:val="a5"/>
                <w:rFonts w:ascii="Times New Roman" w:hAnsi="Times New Roman" w:cs="Times New Roman"/>
                <w:noProof/>
                <w:sz w:val="30"/>
                <w:szCs w:val="30"/>
              </w:rPr>
              <w:t>2.14.2 Задача маркировки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_Toc230551688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79</w:t>
            </w:r>
            <w:r w:rsidRPr="00D06598">
              <w:rPr>
                <w:rFonts w:ascii="Times New Roman" w:hAnsi="Times New Roman" w:cs="Times New Roman"/>
                <w:noProof/>
                <w:webHidden/>
                <w:sz w:val="30"/>
                <w:szCs w:val="30"/>
              </w:rPr>
              <w:fldChar w:fldCharType="end"/>
            </w:r>
          </w:hyperlink>
        </w:p>
        <w:p w14:paraId="55DEE352" w14:textId="6E9FC63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89" w:history="1">
            <w:r w:rsidRPr="00D06598">
              <w:rPr>
                <w:rStyle w:val="a5"/>
                <w:rFonts w:ascii="Times New Roman" w:eastAsia="Times New Roman" w:hAnsi="Times New Roman" w:cs="Times New Roman"/>
                <w:noProof/>
                <w:sz w:val="30"/>
                <w:szCs w:val="30"/>
              </w:rPr>
              <w:t>3 РЕЗУЛЬТАТЫ</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_Toc230551689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84</w:t>
            </w:r>
            <w:r w:rsidRPr="00D06598">
              <w:rPr>
                <w:rFonts w:ascii="Times New Roman" w:hAnsi="Times New Roman" w:cs="Times New Roman"/>
                <w:noProof/>
                <w:webHidden/>
                <w:sz w:val="30"/>
                <w:szCs w:val="30"/>
              </w:rPr>
              <w:fldChar w:fldCharType="end"/>
            </w:r>
          </w:hyperlink>
        </w:p>
        <w:p w14:paraId="62C39575" w14:textId="4E258F23"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0" w:history="1">
            <w:r w:rsidRPr="00D06598">
              <w:rPr>
                <w:rStyle w:val="a5"/>
                <w:rFonts w:ascii="Times New Roman" w:eastAsia="Times New Roman" w:hAnsi="Times New Roman" w:cs="Times New Roman"/>
                <w:noProof/>
                <w:sz w:val="30"/>
                <w:szCs w:val="30"/>
              </w:rPr>
              <w:t xml:space="preserve">3.1 Результаты задачи </w:t>
            </w:r>
            <w:r w:rsidRPr="00D06598">
              <w:rPr>
                <w:rStyle w:val="a5"/>
                <w:rFonts w:ascii="Times New Roman" w:eastAsia="Times New Roman" w:hAnsi="Times New Roman" w:cs="Times New Roman"/>
                <w:noProof/>
                <w:sz w:val="30"/>
                <w:szCs w:val="30"/>
                <w:lang w:val="en-US"/>
              </w:rPr>
              <w:t>MPC</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_Toc230551690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84</w:t>
            </w:r>
            <w:r w:rsidRPr="00D06598">
              <w:rPr>
                <w:rFonts w:ascii="Times New Roman" w:hAnsi="Times New Roman" w:cs="Times New Roman"/>
                <w:noProof/>
                <w:webHidden/>
                <w:sz w:val="30"/>
                <w:szCs w:val="30"/>
              </w:rPr>
              <w:fldChar w:fldCharType="end"/>
            </w:r>
          </w:hyperlink>
        </w:p>
        <w:p w14:paraId="04498D16" w14:textId="6A772B2D"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1" w:history="1">
            <w:r w:rsidRPr="00D06598">
              <w:rPr>
                <w:rStyle w:val="a5"/>
                <w:rFonts w:ascii="Times New Roman" w:eastAsia="Times New Roman" w:hAnsi="Times New Roman" w:cs="Times New Roman"/>
                <w:noProof/>
                <w:sz w:val="30"/>
                <w:szCs w:val="30"/>
              </w:rPr>
              <w:t>3.1.1 Эксперимент с наиболее высоким ускорением</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_Toc230551691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85</w:t>
            </w:r>
            <w:r w:rsidRPr="00D06598">
              <w:rPr>
                <w:rFonts w:ascii="Times New Roman" w:hAnsi="Times New Roman" w:cs="Times New Roman"/>
                <w:noProof/>
                <w:webHidden/>
                <w:sz w:val="30"/>
                <w:szCs w:val="30"/>
              </w:rPr>
              <w:fldChar w:fldCharType="end"/>
            </w:r>
          </w:hyperlink>
        </w:p>
        <w:p w14:paraId="14B647D5" w14:textId="058FCA62"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2" w:history="1">
            <w:r w:rsidRPr="00D06598">
              <w:rPr>
                <w:rStyle w:val="a5"/>
                <w:rFonts w:ascii="Times New Roman" w:eastAsia="Times New Roman" w:hAnsi="Times New Roman" w:cs="Times New Roman"/>
                <w:noProof/>
                <w:sz w:val="30"/>
                <w:szCs w:val="30"/>
              </w:rPr>
              <w:t>3.1.2 Эксперимент с минимальной средней ошибкой</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_Toc230551692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86</w:t>
            </w:r>
            <w:r w:rsidRPr="00D06598">
              <w:rPr>
                <w:rFonts w:ascii="Times New Roman" w:hAnsi="Times New Roman" w:cs="Times New Roman"/>
                <w:noProof/>
                <w:webHidden/>
                <w:sz w:val="30"/>
                <w:szCs w:val="30"/>
              </w:rPr>
              <w:fldChar w:fldCharType="end"/>
            </w:r>
          </w:hyperlink>
        </w:p>
        <w:p w14:paraId="2FEE6AC1" w14:textId="40DEE063"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3" w:history="1">
            <w:r w:rsidRPr="00D06598">
              <w:rPr>
                <w:rStyle w:val="a5"/>
                <w:rFonts w:ascii="Times New Roman" w:hAnsi="Times New Roman" w:cs="Times New Roman"/>
                <w:noProof/>
                <w:sz w:val="30"/>
                <w:szCs w:val="30"/>
              </w:rPr>
              <w:t>3.1.3 Эксперимент с минимальным ускорением</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_Toc230551693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88</w:t>
            </w:r>
            <w:r w:rsidRPr="00D06598">
              <w:rPr>
                <w:rFonts w:ascii="Times New Roman" w:hAnsi="Times New Roman" w:cs="Times New Roman"/>
                <w:noProof/>
                <w:webHidden/>
                <w:sz w:val="30"/>
                <w:szCs w:val="30"/>
              </w:rPr>
              <w:fldChar w:fldCharType="end"/>
            </w:r>
          </w:hyperlink>
        </w:p>
        <w:p w14:paraId="688246AD" w14:textId="28DD372B"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4" w:history="1">
            <w:r w:rsidRPr="00D06598">
              <w:rPr>
                <w:rStyle w:val="a5"/>
                <w:rFonts w:ascii="Times New Roman" w:eastAsia="Times New Roman" w:hAnsi="Times New Roman" w:cs="Times New Roman"/>
                <w:noProof/>
                <w:sz w:val="30"/>
                <w:szCs w:val="30"/>
              </w:rPr>
              <w:t>3.2 Результаты задачи обучения с подкрепления</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_Toc230551694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90</w:t>
            </w:r>
            <w:r w:rsidRPr="00D06598">
              <w:rPr>
                <w:rFonts w:ascii="Times New Roman" w:hAnsi="Times New Roman" w:cs="Times New Roman"/>
                <w:noProof/>
                <w:webHidden/>
                <w:sz w:val="30"/>
                <w:szCs w:val="30"/>
              </w:rPr>
              <w:fldChar w:fldCharType="end"/>
            </w:r>
          </w:hyperlink>
        </w:p>
        <w:p w14:paraId="68DE4F82" w14:textId="3A9FDBCE"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5" w:history="1">
            <w:r w:rsidRPr="00D06598">
              <w:rPr>
                <w:rStyle w:val="a5"/>
                <w:rFonts w:ascii="Times New Roman" w:eastAsia="Times New Roman" w:hAnsi="Times New Roman" w:cs="Times New Roman"/>
                <w:noProof/>
                <w:sz w:val="30"/>
                <w:szCs w:val="30"/>
              </w:rPr>
              <w:t xml:space="preserve">3.3 Параметры запуска эксперимента в </w:t>
            </w:r>
            <w:r w:rsidRPr="00D06598">
              <w:rPr>
                <w:rStyle w:val="a5"/>
                <w:rFonts w:ascii="Times New Roman" w:hAnsi="Times New Roman" w:cs="Times New Roman"/>
                <w:noProof/>
                <w:sz w:val="30"/>
                <w:szCs w:val="30"/>
              </w:rPr>
              <w:t>сим</w:t>
            </w:r>
            <w:r w:rsidRPr="00D06598">
              <w:rPr>
                <w:rStyle w:val="a5"/>
                <w:rFonts w:ascii="Times New Roman" w:eastAsia="Times New Roman" w:hAnsi="Times New Roman" w:cs="Times New Roman"/>
                <w:noProof/>
                <w:sz w:val="30"/>
                <w:szCs w:val="30"/>
              </w:rPr>
              <w:t>. среде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_Toc230551695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92</w:t>
            </w:r>
            <w:r w:rsidRPr="00D06598">
              <w:rPr>
                <w:rFonts w:ascii="Times New Roman" w:hAnsi="Times New Roman" w:cs="Times New Roman"/>
                <w:noProof/>
                <w:webHidden/>
                <w:sz w:val="30"/>
                <w:szCs w:val="30"/>
              </w:rPr>
              <w:fldChar w:fldCharType="end"/>
            </w:r>
          </w:hyperlink>
        </w:p>
        <w:p w14:paraId="339D2750" w14:textId="662924E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6" w:history="1">
            <w:r w:rsidRPr="00D06598">
              <w:rPr>
                <w:rStyle w:val="a5"/>
                <w:rFonts w:ascii="Times New Roman" w:hAnsi="Times New Roman" w:cs="Times New Roman"/>
                <w:noProof/>
                <w:sz w:val="30"/>
                <w:szCs w:val="30"/>
              </w:rPr>
              <w:t>3.4 Анализ результатов</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_Toc230551696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95</w:t>
            </w:r>
            <w:r w:rsidRPr="00D06598">
              <w:rPr>
                <w:rFonts w:ascii="Times New Roman" w:hAnsi="Times New Roman" w:cs="Times New Roman"/>
                <w:noProof/>
                <w:webHidden/>
                <w:sz w:val="30"/>
                <w:szCs w:val="30"/>
              </w:rPr>
              <w:fldChar w:fldCharType="end"/>
            </w:r>
          </w:hyperlink>
        </w:p>
        <w:p w14:paraId="2EF9EFEC" w14:textId="2B525EFF"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7" w:history="1">
            <w:r w:rsidRPr="00D06598">
              <w:rPr>
                <w:rStyle w:val="a5"/>
                <w:rFonts w:ascii="Times New Roman" w:eastAsia="Times New Roman" w:hAnsi="Times New Roman" w:cs="Times New Roman"/>
                <w:noProof/>
                <w:sz w:val="30"/>
                <w:szCs w:val="30"/>
              </w:rPr>
              <w:t>3.5 Применение в задачах сварки и маркировки</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_Toc230551697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102</w:t>
            </w:r>
            <w:r w:rsidRPr="00D06598">
              <w:rPr>
                <w:rFonts w:ascii="Times New Roman" w:hAnsi="Times New Roman" w:cs="Times New Roman"/>
                <w:noProof/>
                <w:webHidden/>
                <w:sz w:val="30"/>
                <w:szCs w:val="30"/>
              </w:rPr>
              <w:fldChar w:fldCharType="end"/>
            </w:r>
          </w:hyperlink>
        </w:p>
        <w:p w14:paraId="4575EBA1" w14:textId="00E7F401"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8" w:history="1">
            <w:r w:rsidRPr="00D06598">
              <w:rPr>
                <w:rStyle w:val="a5"/>
                <w:rFonts w:ascii="Times New Roman" w:eastAsia="Times New Roman" w:hAnsi="Times New Roman" w:cs="Times New Roman"/>
                <w:noProof/>
                <w:sz w:val="30"/>
                <w:szCs w:val="30"/>
              </w:rPr>
              <w:t>ЗАКЛЮЧЕНИЕ</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_Toc230551698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106</w:t>
            </w:r>
            <w:r w:rsidRPr="00D06598">
              <w:rPr>
                <w:rFonts w:ascii="Times New Roman" w:hAnsi="Times New Roman" w:cs="Times New Roman"/>
                <w:noProof/>
                <w:webHidden/>
                <w:sz w:val="30"/>
                <w:szCs w:val="30"/>
              </w:rPr>
              <w:fldChar w:fldCharType="end"/>
            </w:r>
          </w:hyperlink>
        </w:p>
        <w:p w14:paraId="57DD507C" w14:textId="57593DE6" w:rsidR="00D06598" w:rsidRPr="00D06598" w:rsidRDefault="00D06598">
          <w:pPr>
            <w:pStyle w:val="11"/>
            <w:tabs>
              <w:tab w:val="right" w:leader="dot" w:pos="9345"/>
            </w:tabs>
            <w:rPr>
              <w:rFonts w:ascii="Times New Roman" w:eastAsiaTheme="minorEastAsia" w:hAnsi="Times New Roman" w:cs="Times New Roman"/>
              <w:noProof/>
              <w:sz w:val="30"/>
              <w:szCs w:val="30"/>
              <w:lang w:eastAsia="ru-RU"/>
            </w:rPr>
          </w:pPr>
          <w:hyperlink w:anchor="_Toc230551699" w:history="1">
            <w:r w:rsidRPr="00D06598">
              <w:rPr>
                <w:rStyle w:val="a5"/>
                <w:rFonts w:ascii="Times New Roman" w:eastAsia="Times New Roman" w:hAnsi="Times New Roman" w:cs="Times New Roman"/>
                <w:noProof/>
                <w:sz w:val="30"/>
                <w:szCs w:val="30"/>
              </w:rPr>
              <w:t>СПИСОК ИСПОЛЬЗОВАННЫХ ИСТОЧНИКОВ</w:t>
            </w:r>
            <w:r w:rsidRPr="00D06598">
              <w:rPr>
                <w:rFonts w:ascii="Times New Roman" w:hAnsi="Times New Roman" w:cs="Times New Roman"/>
                <w:noProof/>
                <w:webHidden/>
                <w:sz w:val="30"/>
                <w:szCs w:val="30"/>
              </w:rPr>
              <w:tab/>
            </w:r>
            <w:r w:rsidRPr="00D06598">
              <w:rPr>
                <w:rFonts w:ascii="Times New Roman" w:hAnsi="Times New Roman" w:cs="Times New Roman"/>
                <w:noProof/>
                <w:webHidden/>
                <w:sz w:val="30"/>
                <w:szCs w:val="30"/>
              </w:rPr>
              <w:fldChar w:fldCharType="begin"/>
            </w:r>
            <w:r w:rsidRPr="00D06598">
              <w:rPr>
                <w:rFonts w:ascii="Times New Roman" w:hAnsi="Times New Roman" w:cs="Times New Roman"/>
                <w:noProof/>
                <w:webHidden/>
                <w:sz w:val="30"/>
                <w:szCs w:val="30"/>
              </w:rPr>
              <w:instrText xml:space="preserve"> PAGEREF _Toc230551699 \h </w:instrText>
            </w:r>
            <w:r w:rsidRPr="00D06598">
              <w:rPr>
                <w:rFonts w:ascii="Times New Roman" w:hAnsi="Times New Roman" w:cs="Times New Roman"/>
                <w:noProof/>
                <w:webHidden/>
                <w:sz w:val="30"/>
                <w:szCs w:val="30"/>
              </w:rPr>
            </w:r>
            <w:r w:rsidRPr="00D06598">
              <w:rPr>
                <w:rFonts w:ascii="Times New Roman" w:hAnsi="Times New Roman" w:cs="Times New Roman"/>
                <w:noProof/>
                <w:webHidden/>
                <w:sz w:val="30"/>
                <w:szCs w:val="30"/>
              </w:rPr>
              <w:fldChar w:fldCharType="separate"/>
            </w:r>
            <w:r w:rsidR="003B58E4">
              <w:rPr>
                <w:rFonts w:ascii="Times New Roman" w:hAnsi="Times New Roman" w:cs="Times New Roman"/>
                <w:noProof/>
                <w:webHidden/>
                <w:sz w:val="30"/>
                <w:szCs w:val="30"/>
              </w:rPr>
              <w:t>107</w:t>
            </w:r>
            <w:r w:rsidRPr="00D06598">
              <w:rPr>
                <w:rFonts w:ascii="Times New Roman" w:hAnsi="Times New Roman" w:cs="Times New Roman"/>
                <w:noProof/>
                <w:webHidden/>
                <w:sz w:val="30"/>
                <w:szCs w:val="30"/>
              </w:rPr>
              <w:fldChar w:fldCharType="end"/>
            </w:r>
          </w:hyperlink>
        </w:p>
        <w:p w14:paraId="3A8C38D2" w14:textId="0A23B511" w:rsidR="00E80D71" w:rsidRPr="00417161" w:rsidRDefault="00E80D71">
          <w:pPr>
            <w:rPr>
              <w:rFonts w:ascii="Times New Roman" w:hAnsi="Times New Roman" w:cs="Times New Roman"/>
              <w:sz w:val="30"/>
              <w:szCs w:val="30"/>
            </w:rPr>
          </w:pPr>
          <w:r w:rsidRPr="00D06598">
            <w:rPr>
              <w:rFonts w:ascii="Times New Roman" w:hAnsi="Times New Roman" w:cs="Times New Roman"/>
              <w:b/>
              <w:bCs/>
              <w:sz w:val="30"/>
              <w:szCs w:val="30"/>
            </w:rPr>
            <w:fldChar w:fldCharType="end"/>
          </w:r>
        </w:p>
      </w:sdtContent>
    </w:sdt>
    <w:p w14:paraId="3BF817A2" w14:textId="62E10227" w:rsidR="003C6798" w:rsidRDefault="003C6798">
      <w:pPr>
        <w:rPr>
          <w:rFonts w:ascii="Times New Roman" w:hAnsi="Times New Roman"/>
          <w:b/>
          <w:sz w:val="28"/>
          <w:szCs w:val="28"/>
        </w:rPr>
      </w:pPr>
      <w:r>
        <w:rPr>
          <w:b/>
          <w:szCs w:val="28"/>
        </w:rPr>
        <w:br w:type="page"/>
      </w:r>
    </w:p>
    <w:p w14:paraId="37AF7DA4" w14:textId="77777777" w:rsidR="0082784B" w:rsidRDefault="0082784B" w:rsidP="002818A8">
      <w:pPr>
        <w:pStyle w:val="1"/>
        <w:jc w:val="center"/>
      </w:pPr>
      <w:bookmarkStart w:id="0" w:name="_Toc230551648"/>
      <w:r w:rsidRPr="0082784B">
        <w:lastRenderedPageBreak/>
        <w:t>ОБОЗНАЧЕНИЯ И СОКРАЩЕНИЯ</w:t>
      </w:r>
      <w:bookmarkEnd w:id="0"/>
    </w:p>
    <w:p w14:paraId="6273C39C" w14:textId="77777777" w:rsidR="0082784B" w:rsidRDefault="0082784B" w:rsidP="000932D1">
      <w:pPr>
        <w:pStyle w:val="disser"/>
        <w:jc w:val="center"/>
        <w:rPr>
          <w:b/>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69"/>
      </w:tblGrid>
      <w:tr w:rsidR="0082784B" w:rsidRPr="0057533A" w14:paraId="445260CC" w14:textId="77777777" w:rsidTr="0057533A">
        <w:tc>
          <w:tcPr>
            <w:tcW w:w="1276" w:type="dxa"/>
          </w:tcPr>
          <w:p w14:paraId="0E241902" w14:textId="77777777" w:rsidR="0082784B" w:rsidRPr="0057533A" w:rsidRDefault="0082784B" w:rsidP="0082784B">
            <w:pPr>
              <w:pStyle w:val="disser"/>
              <w:rPr>
                <w:sz w:val="32"/>
                <w:szCs w:val="32"/>
              </w:rPr>
            </w:pPr>
            <w:r w:rsidRPr="0057533A">
              <w:rPr>
                <w:sz w:val="32"/>
                <w:szCs w:val="32"/>
              </w:rPr>
              <w:t>ПЛК</w:t>
            </w:r>
          </w:p>
        </w:tc>
        <w:tc>
          <w:tcPr>
            <w:tcW w:w="8069" w:type="dxa"/>
          </w:tcPr>
          <w:p w14:paraId="19E01355" w14:textId="479133FE" w:rsidR="0082784B" w:rsidRPr="0057533A" w:rsidRDefault="0082784B" w:rsidP="003C6798">
            <w:pPr>
              <w:pStyle w:val="disser"/>
              <w:numPr>
                <w:ilvl w:val="0"/>
                <w:numId w:val="24"/>
              </w:numPr>
              <w:jc w:val="left"/>
              <w:rPr>
                <w:sz w:val="32"/>
                <w:szCs w:val="32"/>
              </w:rPr>
            </w:pPr>
            <w:r w:rsidRPr="0057533A">
              <w:rPr>
                <w:sz w:val="32"/>
                <w:szCs w:val="32"/>
              </w:rPr>
              <w:t>Программиру</w:t>
            </w:r>
            <w:r w:rsidR="00683109">
              <w:rPr>
                <w:sz w:val="32"/>
                <w:szCs w:val="32"/>
              </w:rPr>
              <w:t>емый логический контроллер</w:t>
            </w:r>
          </w:p>
        </w:tc>
      </w:tr>
      <w:tr w:rsidR="0082784B" w:rsidRPr="00D06598" w14:paraId="639881ED" w14:textId="77777777" w:rsidTr="0057533A">
        <w:tc>
          <w:tcPr>
            <w:tcW w:w="1276" w:type="dxa"/>
          </w:tcPr>
          <w:p w14:paraId="27583F70" w14:textId="77777777" w:rsidR="0082784B" w:rsidRPr="0057533A" w:rsidRDefault="0057533A" w:rsidP="0082784B">
            <w:pPr>
              <w:pStyle w:val="disser"/>
              <w:rPr>
                <w:sz w:val="32"/>
                <w:szCs w:val="32"/>
                <w:lang w:val="en-US"/>
              </w:rPr>
            </w:pPr>
            <w:r w:rsidRPr="0057533A">
              <w:rPr>
                <w:sz w:val="32"/>
                <w:szCs w:val="32"/>
                <w:lang w:val="en-US"/>
              </w:rPr>
              <w:t>DDPG</w:t>
            </w:r>
          </w:p>
        </w:tc>
        <w:tc>
          <w:tcPr>
            <w:tcW w:w="8069" w:type="dxa"/>
          </w:tcPr>
          <w:p w14:paraId="7F86708B" w14:textId="7AD7A402" w:rsidR="0082784B" w:rsidRPr="0057533A" w:rsidRDefault="0057533A" w:rsidP="003C6798">
            <w:pPr>
              <w:pStyle w:val="disser"/>
              <w:numPr>
                <w:ilvl w:val="0"/>
                <w:numId w:val="24"/>
              </w:numPr>
              <w:jc w:val="left"/>
              <w:rPr>
                <w:sz w:val="32"/>
                <w:szCs w:val="32"/>
                <w:lang w:val="en-US"/>
              </w:rPr>
            </w:pPr>
            <w:r w:rsidRPr="0057533A">
              <w:rPr>
                <w:sz w:val="32"/>
                <w:szCs w:val="32"/>
                <w:lang w:val="en-US"/>
              </w:rPr>
              <w:t>Deep Deterministic Policy Gradient (</w:t>
            </w:r>
            <w:r w:rsidRPr="0057533A">
              <w:rPr>
                <w:sz w:val="32"/>
                <w:szCs w:val="32"/>
              </w:rPr>
              <w:t>Глубокий</w:t>
            </w:r>
            <w:r w:rsidRPr="0057533A">
              <w:rPr>
                <w:sz w:val="32"/>
                <w:szCs w:val="32"/>
                <w:lang w:val="en-US"/>
              </w:rPr>
              <w:t xml:space="preserve"> </w:t>
            </w:r>
            <w:r w:rsidRPr="0057533A">
              <w:rPr>
                <w:sz w:val="32"/>
                <w:szCs w:val="32"/>
              </w:rPr>
              <w:t>детерминированный</w:t>
            </w:r>
            <w:r w:rsidRPr="0057533A">
              <w:rPr>
                <w:sz w:val="32"/>
                <w:szCs w:val="32"/>
                <w:lang w:val="en-US"/>
              </w:rPr>
              <w:t xml:space="preserve"> </w:t>
            </w:r>
            <w:r w:rsidRPr="0057533A">
              <w:rPr>
                <w:sz w:val="32"/>
                <w:szCs w:val="32"/>
              </w:rPr>
              <w:t>градиент</w:t>
            </w:r>
            <w:r w:rsidRPr="0057533A">
              <w:rPr>
                <w:sz w:val="32"/>
                <w:szCs w:val="32"/>
                <w:lang w:val="en-US"/>
              </w:rPr>
              <w:t xml:space="preserve"> </w:t>
            </w:r>
            <w:r w:rsidRPr="0057533A">
              <w:rPr>
                <w:sz w:val="32"/>
                <w:szCs w:val="32"/>
              </w:rPr>
              <w:t>политики</w:t>
            </w:r>
            <w:r w:rsidRPr="0057533A">
              <w:rPr>
                <w:sz w:val="32"/>
                <w:szCs w:val="32"/>
                <w:lang w:val="en-US"/>
              </w:rPr>
              <w:t>)</w:t>
            </w:r>
          </w:p>
        </w:tc>
      </w:tr>
      <w:tr w:rsidR="0057533A" w:rsidRPr="0057533A" w14:paraId="15E1E787" w14:textId="77777777" w:rsidTr="0057533A">
        <w:tc>
          <w:tcPr>
            <w:tcW w:w="1276" w:type="dxa"/>
          </w:tcPr>
          <w:p w14:paraId="6CBD3DA2" w14:textId="77777777" w:rsidR="0057533A" w:rsidRPr="0057533A" w:rsidRDefault="0057533A" w:rsidP="0082784B">
            <w:pPr>
              <w:pStyle w:val="disser"/>
              <w:rPr>
                <w:sz w:val="32"/>
                <w:szCs w:val="32"/>
                <w:lang w:val="en-US"/>
              </w:rPr>
            </w:pPr>
            <w:r w:rsidRPr="0057533A">
              <w:rPr>
                <w:sz w:val="32"/>
                <w:szCs w:val="32"/>
              </w:rPr>
              <w:t>DRL</w:t>
            </w:r>
          </w:p>
        </w:tc>
        <w:tc>
          <w:tcPr>
            <w:tcW w:w="8069" w:type="dxa"/>
          </w:tcPr>
          <w:p w14:paraId="32F25634" w14:textId="57E9C895" w:rsidR="0057533A" w:rsidRPr="0057533A" w:rsidRDefault="0057533A" w:rsidP="003C6798">
            <w:pPr>
              <w:pStyle w:val="disser"/>
              <w:numPr>
                <w:ilvl w:val="0"/>
                <w:numId w:val="24"/>
              </w:numPr>
              <w:jc w:val="left"/>
              <w:rPr>
                <w:sz w:val="32"/>
                <w:szCs w:val="32"/>
              </w:rPr>
            </w:pPr>
            <w:r w:rsidRPr="0057533A">
              <w:rPr>
                <w:sz w:val="32"/>
                <w:szCs w:val="32"/>
              </w:rPr>
              <w:t>Deep Reinforcement Learning (Глубокое обучение с подкреплением)</w:t>
            </w:r>
          </w:p>
        </w:tc>
      </w:tr>
      <w:tr w:rsidR="0057533A" w:rsidRPr="0057533A" w14:paraId="33EDCE3B" w14:textId="77777777" w:rsidTr="0057533A">
        <w:tc>
          <w:tcPr>
            <w:tcW w:w="1276" w:type="dxa"/>
          </w:tcPr>
          <w:p w14:paraId="167BE955" w14:textId="77777777" w:rsidR="0057533A" w:rsidRPr="0057533A" w:rsidRDefault="0057533A" w:rsidP="0057533A">
            <w:pPr>
              <w:pStyle w:val="disser"/>
              <w:rPr>
                <w:sz w:val="32"/>
                <w:szCs w:val="32"/>
              </w:rPr>
            </w:pPr>
            <w:r w:rsidRPr="0057533A">
              <w:rPr>
                <w:sz w:val="32"/>
                <w:szCs w:val="32"/>
              </w:rPr>
              <w:t xml:space="preserve">HRC </w:t>
            </w:r>
          </w:p>
        </w:tc>
        <w:tc>
          <w:tcPr>
            <w:tcW w:w="8069" w:type="dxa"/>
          </w:tcPr>
          <w:p w14:paraId="2AB319B4" w14:textId="11B47853" w:rsidR="0057533A" w:rsidRPr="0057533A" w:rsidRDefault="0057533A" w:rsidP="003C6798">
            <w:pPr>
              <w:pStyle w:val="disser"/>
              <w:numPr>
                <w:ilvl w:val="0"/>
                <w:numId w:val="24"/>
              </w:numPr>
              <w:jc w:val="left"/>
              <w:rPr>
                <w:sz w:val="32"/>
                <w:szCs w:val="32"/>
              </w:rPr>
            </w:pPr>
            <w:r w:rsidRPr="0057533A">
              <w:rPr>
                <w:sz w:val="32"/>
                <w:szCs w:val="32"/>
              </w:rPr>
              <w:t>Human-Robot Collaboration (Коллаборативное взаимодействие человека и робота)</w:t>
            </w:r>
          </w:p>
        </w:tc>
      </w:tr>
      <w:tr w:rsidR="0057533A" w:rsidRPr="0057533A" w14:paraId="6B712664" w14:textId="77777777" w:rsidTr="0057533A">
        <w:tc>
          <w:tcPr>
            <w:tcW w:w="1276" w:type="dxa"/>
          </w:tcPr>
          <w:p w14:paraId="450D7DFB" w14:textId="77777777" w:rsidR="0057533A" w:rsidRPr="0057533A" w:rsidRDefault="0057533A" w:rsidP="0057533A">
            <w:pPr>
              <w:pStyle w:val="disser"/>
              <w:rPr>
                <w:sz w:val="32"/>
                <w:szCs w:val="32"/>
                <w:lang w:val="en-US"/>
              </w:rPr>
            </w:pPr>
            <w:r w:rsidRPr="0057533A">
              <w:rPr>
                <w:sz w:val="32"/>
                <w:szCs w:val="32"/>
                <w:lang w:val="en-US"/>
              </w:rPr>
              <w:t>IL</w:t>
            </w:r>
          </w:p>
        </w:tc>
        <w:tc>
          <w:tcPr>
            <w:tcW w:w="8069" w:type="dxa"/>
          </w:tcPr>
          <w:p w14:paraId="31A6EA24" w14:textId="77777777" w:rsidR="0057533A" w:rsidRPr="0057533A" w:rsidRDefault="0057533A" w:rsidP="003C6798">
            <w:pPr>
              <w:pStyle w:val="disser"/>
              <w:numPr>
                <w:ilvl w:val="0"/>
                <w:numId w:val="24"/>
              </w:numPr>
              <w:jc w:val="left"/>
              <w:rPr>
                <w:sz w:val="32"/>
                <w:szCs w:val="32"/>
              </w:rPr>
            </w:pPr>
            <w:r w:rsidRPr="0057533A">
              <w:rPr>
                <w:sz w:val="32"/>
                <w:szCs w:val="32"/>
              </w:rPr>
              <w:t>Imitation Learning (Имитационное обучение)</w:t>
            </w:r>
          </w:p>
        </w:tc>
      </w:tr>
      <w:tr w:rsidR="0057533A" w:rsidRPr="00D06598" w14:paraId="6045307C" w14:textId="77777777" w:rsidTr="0057533A">
        <w:tc>
          <w:tcPr>
            <w:tcW w:w="1276" w:type="dxa"/>
          </w:tcPr>
          <w:p w14:paraId="6EDAB6D2" w14:textId="77777777" w:rsidR="0057533A" w:rsidRPr="0057533A" w:rsidRDefault="0057533A" w:rsidP="0057533A">
            <w:pPr>
              <w:pStyle w:val="disser"/>
              <w:rPr>
                <w:sz w:val="32"/>
                <w:szCs w:val="32"/>
                <w:lang w:val="en-US"/>
              </w:rPr>
            </w:pPr>
            <w:r w:rsidRPr="0057533A">
              <w:rPr>
                <w:sz w:val="32"/>
                <w:szCs w:val="32"/>
                <w:lang w:val="en-US"/>
              </w:rPr>
              <w:t>IoT</w:t>
            </w:r>
          </w:p>
        </w:tc>
        <w:tc>
          <w:tcPr>
            <w:tcW w:w="8069" w:type="dxa"/>
          </w:tcPr>
          <w:p w14:paraId="57A49717" w14:textId="77777777" w:rsidR="0057533A" w:rsidRPr="0057533A" w:rsidRDefault="0057533A" w:rsidP="0057533A">
            <w:pPr>
              <w:pStyle w:val="disser"/>
              <w:numPr>
                <w:ilvl w:val="0"/>
                <w:numId w:val="24"/>
              </w:numPr>
              <w:rPr>
                <w:sz w:val="32"/>
                <w:szCs w:val="32"/>
                <w:lang w:val="en-US"/>
              </w:rPr>
            </w:pPr>
            <w:r w:rsidRPr="0057533A">
              <w:rPr>
                <w:sz w:val="32"/>
                <w:szCs w:val="32"/>
                <w:lang w:val="en-US"/>
              </w:rPr>
              <w:t>Internet of Things (</w:t>
            </w:r>
            <w:r w:rsidRPr="0057533A">
              <w:rPr>
                <w:sz w:val="32"/>
                <w:szCs w:val="32"/>
              </w:rPr>
              <w:t>Интернет</w:t>
            </w:r>
            <w:r w:rsidRPr="0057533A">
              <w:rPr>
                <w:sz w:val="32"/>
                <w:szCs w:val="32"/>
                <w:lang w:val="en-US"/>
              </w:rPr>
              <w:t xml:space="preserve"> </w:t>
            </w:r>
            <w:r w:rsidRPr="0057533A">
              <w:rPr>
                <w:sz w:val="32"/>
                <w:szCs w:val="32"/>
              </w:rPr>
              <w:t>вещей</w:t>
            </w:r>
            <w:r w:rsidRPr="0057533A">
              <w:rPr>
                <w:sz w:val="32"/>
                <w:szCs w:val="32"/>
                <w:lang w:val="en-US"/>
              </w:rPr>
              <w:t>)</w:t>
            </w:r>
          </w:p>
        </w:tc>
      </w:tr>
      <w:tr w:rsidR="0057533A" w:rsidRPr="00D06598" w14:paraId="7D52E8B7" w14:textId="77777777" w:rsidTr="0057533A">
        <w:tc>
          <w:tcPr>
            <w:tcW w:w="1276" w:type="dxa"/>
          </w:tcPr>
          <w:p w14:paraId="5961EACC" w14:textId="77777777" w:rsidR="0057533A" w:rsidRPr="0057533A" w:rsidRDefault="0057533A" w:rsidP="0057533A">
            <w:pPr>
              <w:pStyle w:val="disser"/>
              <w:rPr>
                <w:sz w:val="32"/>
                <w:szCs w:val="32"/>
                <w:lang w:val="en-US"/>
              </w:rPr>
            </w:pPr>
            <w:r w:rsidRPr="0057533A">
              <w:rPr>
                <w:sz w:val="32"/>
                <w:szCs w:val="32"/>
                <w:lang w:val="en-US"/>
              </w:rPr>
              <w:t xml:space="preserve">LfD </w:t>
            </w:r>
          </w:p>
        </w:tc>
        <w:tc>
          <w:tcPr>
            <w:tcW w:w="8069" w:type="dxa"/>
          </w:tcPr>
          <w:p w14:paraId="1C798794" w14:textId="77777777" w:rsidR="0057533A" w:rsidRPr="0057533A" w:rsidRDefault="0057533A" w:rsidP="0057533A">
            <w:pPr>
              <w:pStyle w:val="disser"/>
              <w:numPr>
                <w:ilvl w:val="0"/>
                <w:numId w:val="24"/>
              </w:numPr>
              <w:rPr>
                <w:sz w:val="32"/>
                <w:szCs w:val="32"/>
                <w:lang w:val="en-US"/>
              </w:rPr>
            </w:pPr>
            <w:r w:rsidRPr="0057533A">
              <w:rPr>
                <w:sz w:val="32"/>
                <w:szCs w:val="32"/>
                <w:lang w:val="en-US"/>
              </w:rPr>
              <w:t>Learning from Demonstration (</w:t>
            </w:r>
            <w:r w:rsidRPr="0057533A">
              <w:rPr>
                <w:sz w:val="32"/>
                <w:szCs w:val="32"/>
              </w:rPr>
              <w:t>Обучение</w:t>
            </w:r>
            <w:r w:rsidRPr="0057533A">
              <w:rPr>
                <w:sz w:val="32"/>
                <w:szCs w:val="32"/>
                <w:lang w:val="en-US"/>
              </w:rPr>
              <w:t xml:space="preserve"> </w:t>
            </w:r>
            <w:r w:rsidRPr="0057533A">
              <w:rPr>
                <w:sz w:val="32"/>
                <w:szCs w:val="32"/>
              </w:rPr>
              <w:t>на</w:t>
            </w:r>
            <w:r w:rsidRPr="0057533A">
              <w:rPr>
                <w:sz w:val="32"/>
                <w:szCs w:val="32"/>
                <w:lang w:val="en-US"/>
              </w:rPr>
              <w:t xml:space="preserve"> </w:t>
            </w:r>
            <w:r w:rsidRPr="0057533A">
              <w:rPr>
                <w:sz w:val="32"/>
                <w:szCs w:val="32"/>
              </w:rPr>
              <w:t>демонстрациях</w:t>
            </w:r>
            <w:r w:rsidRPr="0057533A">
              <w:rPr>
                <w:sz w:val="32"/>
                <w:szCs w:val="32"/>
                <w:lang w:val="en-US"/>
              </w:rPr>
              <w:t>)</w:t>
            </w:r>
          </w:p>
        </w:tc>
      </w:tr>
      <w:tr w:rsidR="0057533A" w:rsidRPr="0057533A" w14:paraId="15766F3B" w14:textId="77777777" w:rsidTr="0057533A">
        <w:tc>
          <w:tcPr>
            <w:tcW w:w="1276" w:type="dxa"/>
          </w:tcPr>
          <w:p w14:paraId="70B6BE45" w14:textId="77777777" w:rsidR="0057533A" w:rsidRPr="0057533A" w:rsidRDefault="0057533A" w:rsidP="0057533A">
            <w:pPr>
              <w:pStyle w:val="disser"/>
              <w:rPr>
                <w:sz w:val="32"/>
                <w:szCs w:val="32"/>
                <w:lang w:val="en-US"/>
              </w:rPr>
            </w:pPr>
            <w:r w:rsidRPr="0057533A">
              <w:rPr>
                <w:sz w:val="32"/>
                <w:szCs w:val="32"/>
                <w:lang w:val="en-US"/>
              </w:rPr>
              <w:t>LLM</w:t>
            </w:r>
          </w:p>
        </w:tc>
        <w:tc>
          <w:tcPr>
            <w:tcW w:w="8069" w:type="dxa"/>
          </w:tcPr>
          <w:p w14:paraId="2DAE5EC5" w14:textId="77777777" w:rsidR="0057533A" w:rsidRPr="0057533A" w:rsidRDefault="0057533A" w:rsidP="0057533A">
            <w:pPr>
              <w:pStyle w:val="disser"/>
              <w:numPr>
                <w:ilvl w:val="0"/>
                <w:numId w:val="24"/>
              </w:numPr>
              <w:rPr>
                <w:sz w:val="32"/>
                <w:szCs w:val="32"/>
                <w:lang w:val="en-US"/>
              </w:rPr>
            </w:pPr>
            <w:r w:rsidRPr="0057533A">
              <w:rPr>
                <w:sz w:val="32"/>
                <w:szCs w:val="32"/>
                <w:lang w:val="en-US"/>
              </w:rPr>
              <w:t>Large Language Model (Большая языковая модель)</w:t>
            </w:r>
          </w:p>
        </w:tc>
      </w:tr>
      <w:tr w:rsidR="0057533A" w:rsidRPr="0057533A" w14:paraId="5E325AB0" w14:textId="77777777" w:rsidTr="0057533A">
        <w:tc>
          <w:tcPr>
            <w:tcW w:w="1276" w:type="dxa"/>
          </w:tcPr>
          <w:p w14:paraId="7B95DEBB" w14:textId="77777777" w:rsidR="0057533A" w:rsidRPr="0057533A" w:rsidRDefault="0057533A" w:rsidP="0057533A">
            <w:pPr>
              <w:pStyle w:val="disser"/>
              <w:rPr>
                <w:sz w:val="32"/>
                <w:szCs w:val="32"/>
                <w:lang w:val="en-US"/>
              </w:rPr>
            </w:pPr>
            <w:r w:rsidRPr="0057533A">
              <w:rPr>
                <w:sz w:val="32"/>
                <w:szCs w:val="32"/>
              </w:rPr>
              <w:t>MPC</w:t>
            </w:r>
          </w:p>
        </w:tc>
        <w:tc>
          <w:tcPr>
            <w:tcW w:w="8069" w:type="dxa"/>
          </w:tcPr>
          <w:p w14:paraId="3F8EA3E5" w14:textId="77777777" w:rsidR="0057533A" w:rsidRPr="0057533A" w:rsidRDefault="0057533A" w:rsidP="0057533A">
            <w:pPr>
              <w:pStyle w:val="disser"/>
              <w:numPr>
                <w:ilvl w:val="0"/>
                <w:numId w:val="24"/>
              </w:numPr>
              <w:rPr>
                <w:sz w:val="32"/>
                <w:szCs w:val="32"/>
              </w:rPr>
            </w:pPr>
            <w:r w:rsidRPr="0057533A">
              <w:rPr>
                <w:sz w:val="32"/>
                <w:szCs w:val="32"/>
              </w:rPr>
              <w:t>Model Predictive Control (Предиктивное управление на основе модели)</w:t>
            </w:r>
          </w:p>
        </w:tc>
      </w:tr>
      <w:tr w:rsidR="0057533A" w:rsidRPr="0057533A" w14:paraId="7320B1E2" w14:textId="77777777" w:rsidTr="0057533A">
        <w:tc>
          <w:tcPr>
            <w:tcW w:w="1276" w:type="dxa"/>
          </w:tcPr>
          <w:p w14:paraId="4CCDEB40" w14:textId="77777777" w:rsidR="0057533A" w:rsidRPr="0057533A" w:rsidRDefault="0057533A" w:rsidP="0057533A">
            <w:pPr>
              <w:pStyle w:val="disser"/>
              <w:rPr>
                <w:sz w:val="32"/>
                <w:szCs w:val="32"/>
              </w:rPr>
            </w:pPr>
            <w:r w:rsidRPr="0057533A">
              <w:rPr>
                <w:sz w:val="32"/>
                <w:szCs w:val="32"/>
              </w:rPr>
              <w:t xml:space="preserve">OMPL </w:t>
            </w:r>
          </w:p>
        </w:tc>
        <w:tc>
          <w:tcPr>
            <w:tcW w:w="8069" w:type="dxa"/>
          </w:tcPr>
          <w:p w14:paraId="12C6E3E0" w14:textId="77777777" w:rsidR="0057533A" w:rsidRPr="0057533A" w:rsidRDefault="0057533A" w:rsidP="0057533A">
            <w:pPr>
              <w:pStyle w:val="disser"/>
              <w:numPr>
                <w:ilvl w:val="0"/>
                <w:numId w:val="24"/>
              </w:numPr>
              <w:rPr>
                <w:sz w:val="32"/>
                <w:szCs w:val="32"/>
              </w:rPr>
            </w:pPr>
            <w:r w:rsidRPr="0057533A">
              <w:rPr>
                <w:sz w:val="32"/>
                <w:szCs w:val="32"/>
              </w:rPr>
              <w:t>Open Motion Planning Library (Библиотека планирования движения)</w:t>
            </w:r>
          </w:p>
        </w:tc>
      </w:tr>
      <w:tr w:rsidR="0057533A" w:rsidRPr="0057533A" w14:paraId="7E9E6BC2" w14:textId="77777777" w:rsidTr="0057533A">
        <w:tc>
          <w:tcPr>
            <w:tcW w:w="1276" w:type="dxa"/>
          </w:tcPr>
          <w:p w14:paraId="48551D11" w14:textId="77777777" w:rsidR="0057533A" w:rsidRPr="0057533A" w:rsidRDefault="0057533A" w:rsidP="0057533A">
            <w:pPr>
              <w:pStyle w:val="disser"/>
              <w:rPr>
                <w:sz w:val="32"/>
                <w:szCs w:val="32"/>
              </w:rPr>
            </w:pPr>
            <w:r w:rsidRPr="0057533A">
              <w:rPr>
                <w:sz w:val="32"/>
                <w:szCs w:val="32"/>
              </w:rPr>
              <w:t>PAI</w:t>
            </w:r>
          </w:p>
        </w:tc>
        <w:tc>
          <w:tcPr>
            <w:tcW w:w="8069" w:type="dxa"/>
          </w:tcPr>
          <w:p w14:paraId="0448F9A9" w14:textId="77777777" w:rsidR="0057533A" w:rsidRPr="0057533A" w:rsidRDefault="0057533A" w:rsidP="0057533A">
            <w:pPr>
              <w:pStyle w:val="disser"/>
              <w:numPr>
                <w:ilvl w:val="0"/>
                <w:numId w:val="24"/>
              </w:numPr>
              <w:rPr>
                <w:sz w:val="32"/>
                <w:szCs w:val="32"/>
              </w:rPr>
            </w:pPr>
            <w:r w:rsidRPr="0057533A">
              <w:rPr>
                <w:sz w:val="32"/>
                <w:szCs w:val="32"/>
              </w:rPr>
              <w:t>Physical Artificial Intelligence (Физический искусственный интеллект)</w:t>
            </w:r>
          </w:p>
        </w:tc>
      </w:tr>
      <w:tr w:rsidR="0057533A" w:rsidRPr="0057533A" w14:paraId="67C4633B" w14:textId="77777777" w:rsidTr="0057533A">
        <w:tc>
          <w:tcPr>
            <w:tcW w:w="1276" w:type="dxa"/>
          </w:tcPr>
          <w:p w14:paraId="1E98E77E" w14:textId="77777777" w:rsidR="0057533A" w:rsidRPr="0057533A" w:rsidRDefault="0057533A" w:rsidP="0057533A">
            <w:pPr>
              <w:pStyle w:val="disser"/>
              <w:rPr>
                <w:sz w:val="32"/>
                <w:szCs w:val="32"/>
              </w:rPr>
            </w:pPr>
            <w:r w:rsidRPr="0057533A">
              <w:rPr>
                <w:sz w:val="32"/>
                <w:szCs w:val="32"/>
              </w:rPr>
              <w:t xml:space="preserve">PID </w:t>
            </w:r>
          </w:p>
        </w:tc>
        <w:tc>
          <w:tcPr>
            <w:tcW w:w="8069" w:type="dxa"/>
          </w:tcPr>
          <w:p w14:paraId="6AF5838B" w14:textId="77777777" w:rsidR="0057533A" w:rsidRPr="0057533A" w:rsidRDefault="0057533A" w:rsidP="0057533A">
            <w:pPr>
              <w:pStyle w:val="disser"/>
              <w:numPr>
                <w:ilvl w:val="0"/>
                <w:numId w:val="24"/>
              </w:numPr>
              <w:rPr>
                <w:sz w:val="32"/>
                <w:szCs w:val="32"/>
              </w:rPr>
            </w:pPr>
            <w:r w:rsidRPr="0057533A">
              <w:rPr>
                <w:sz w:val="32"/>
                <w:szCs w:val="32"/>
              </w:rPr>
              <w:t>Proportional-Integral-Derivative Controller (Пропорционально-интегрально-дифференциальный регулятор</w:t>
            </w:r>
            <w:r w:rsidR="004B73BF">
              <w:rPr>
                <w:sz w:val="32"/>
                <w:szCs w:val="32"/>
              </w:rPr>
              <w:t>)</w:t>
            </w:r>
          </w:p>
        </w:tc>
      </w:tr>
      <w:tr w:rsidR="0057533A" w:rsidRPr="0057533A" w14:paraId="618D9B1D" w14:textId="77777777" w:rsidTr="0057533A">
        <w:tc>
          <w:tcPr>
            <w:tcW w:w="1276" w:type="dxa"/>
          </w:tcPr>
          <w:p w14:paraId="741FB276" w14:textId="77777777" w:rsidR="0057533A" w:rsidRPr="0057533A" w:rsidRDefault="0057533A" w:rsidP="0057533A">
            <w:pPr>
              <w:pStyle w:val="disser"/>
              <w:rPr>
                <w:sz w:val="32"/>
                <w:szCs w:val="32"/>
              </w:rPr>
            </w:pPr>
            <w:r w:rsidRPr="0057533A">
              <w:rPr>
                <w:sz w:val="32"/>
                <w:szCs w:val="32"/>
              </w:rPr>
              <w:t xml:space="preserve">ROS </w:t>
            </w:r>
          </w:p>
        </w:tc>
        <w:tc>
          <w:tcPr>
            <w:tcW w:w="8069" w:type="dxa"/>
          </w:tcPr>
          <w:p w14:paraId="7F0E4582" w14:textId="77777777" w:rsidR="0057533A" w:rsidRPr="0057533A" w:rsidRDefault="0057533A" w:rsidP="0057533A">
            <w:pPr>
              <w:pStyle w:val="disser"/>
              <w:numPr>
                <w:ilvl w:val="0"/>
                <w:numId w:val="24"/>
              </w:numPr>
              <w:rPr>
                <w:sz w:val="32"/>
                <w:szCs w:val="32"/>
              </w:rPr>
            </w:pPr>
            <w:r w:rsidRPr="0057533A">
              <w:rPr>
                <w:sz w:val="32"/>
                <w:szCs w:val="32"/>
              </w:rPr>
              <w:t>Robot Operating System (Операционная система для роботов)</w:t>
            </w:r>
          </w:p>
        </w:tc>
      </w:tr>
      <w:tr w:rsidR="0057533A" w:rsidRPr="00D06598" w14:paraId="2F04BB62" w14:textId="77777777" w:rsidTr="0057533A">
        <w:tc>
          <w:tcPr>
            <w:tcW w:w="1276" w:type="dxa"/>
          </w:tcPr>
          <w:p w14:paraId="1084905D" w14:textId="77777777" w:rsidR="0057533A" w:rsidRPr="0057533A" w:rsidRDefault="0057533A" w:rsidP="0057533A">
            <w:pPr>
              <w:pStyle w:val="disser"/>
              <w:rPr>
                <w:sz w:val="32"/>
                <w:szCs w:val="32"/>
                <w:lang w:val="en-US"/>
              </w:rPr>
            </w:pPr>
            <w:r w:rsidRPr="0057533A">
              <w:rPr>
                <w:sz w:val="32"/>
                <w:szCs w:val="32"/>
                <w:lang w:val="en-US"/>
              </w:rPr>
              <w:t>SAC</w:t>
            </w:r>
          </w:p>
        </w:tc>
        <w:tc>
          <w:tcPr>
            <w:tcW w:w="8069" w:type="dxa"/>
          </w:tcPr>
          <w:p w14:paraId="48A2F7AE" w14:textId="77777777" w:rsidR="0057533A" w:rsidRPr="0057533A" w:rsidRDefault="0057533A" w:rsidP="0057533A">
            <w:pPr>
              <w:pStyle w:val="disser"/>
              <w:numPr>
                <w:ilvl w:val="0"/>
                <w:numId w:val="24"/>
              </w:numPr>
              <w:rPr>
                <w:sz w:val="32"/>
                <w:szCs w:val="32"/>
                <w:lang w:val="en-US"/>
              </w:rPr>
            </w:pPr>
            <w:r w:rsidRPr="0057533A">
              <w:rPr>
                <w:sz w:val="32"/>
                <w:szCs w:val="32"/>
                <w:lang w:val="en-US"/>
              </w:rPr>
              <w:t>Soft Actor-Critic (</w:t>
            </w:r>
            <w:r w:rsidRPr="0057533A">
              <w:rPr>
                <w:sz w:val="32"/>
                <w:szCs w:val="32"/>
              </w:rPr>
              <w:t>Мягкий</w:t>
            </w:r>
            <w:r w:rsidRPr="0057533A">
              <w:rPr>
                <w:sz w:val="32"/>
                <w:szCs w:val="32"/>
                <w:lang w:val="en-US"/>
              </w:rPr>
              <w:t xml:space="preserve"> </w:t>
            </w:r>
            <w:r w:rsidRPr="0057533A">
              <w:rPr>
                <w:sz w:val="32"/>
                <w:szCs w:val="32"/>
              </w:rPr>
              <w:t>актор</w:t>
            </w:r>
            <w:r w:rsidRPr="0057533A">
              <w:rPr>
                <w:sz w:val="32"/>
                <w:szCs w:val="32"/>
                <w:lang w:val="en-US"/>
              </w:rPr>
              <w:t>-</w:t>
            </w:r>
            <w:r w:rsidRPr="0057533A">
              <w:rPr>
                <w:sz w:val="32"/>
                <w:szCs w:val="32"/>
              </w:rPr>
              <w:t>критик</w:t>
            </w:r>
            <w:r w:rsidRPr="0057533A">
              <w:rPr>
                <w:sz w:val="32"/>
                <w:szCs w:val="32"/>
                <w:lang w:val="en-US"/>
              </w:rPr>
              <w:t>)</w:t>
            </w:r>
          </w:p>
        </w:tc>
      </w:tr>
      <w:tr w:rsidR="0057533A" w:rsidRPr="00D06598" w14:paraId="562E802B" w14:textId="77777777" w:rsidTr="0057533A">
        <w:tc>
          <w:tcPr>
            <w:tcW w:w="1276" w:type="dxa"/>
          </w:tcPr>
          <w:p w14:paraId="63956B07" w14:textId="77777777" w:rsidR="0057533A" w:rsidRPr="0057533A" w:rsidRDefault="0057533A" w:rsidP="0057533A">
            <w:pPr>
              <w:pStyle w:val="disser"/>
              <w:rPr>
                <w:sz w:val="32"/>
                <w:szCs w:val="32"/>
                <w:lang w:val="en-US"/>
              </w:rPr>
            </w:pPr>
            <w:r w:rsidRPr="0057533A">
              <w:rPr>
                <w:sz w:val="32"/>
                <w:szCs w:val="32"/>
                <w:lang w:val="en-US"/>
              </w:rPr>
              <w:t xml:space="preserve">TD3 </w:t>
            </w:r>
          </w:p>
        </w:tc>
        <w:tc>
          <w:tcPr>
            <w:tcW w:w="8069" w:type="dxa"/>
          </w:tcPr>
          <w:p w14:paraId="7637CFDE" w14:textId="77777777" w:rsidR="0057533A" w:rsidRPr="0057533A" w:rsidRDefault="0057533A" w:rsidP="0057533A">
            <w:pPr>
              <w:pStyle w:val="disser"/>
              <w:numPr>
                <w:ilvl w:val="0"/>
                <w:numId w:val="24"/>
              </w:numPr>
              <w:rPr>
                <w:sz w:val="32"/>
                <w:szCs w:val="32"/>
                <w:lang w:val="en-US"/>
              </w:rPr>
            </w:pPr>
            <w:r w:rsidRPr="0057533A">
              <w:rPr>
                <w:sz w:val="32"/>
                <w:szCs w:val="32"/>
                <w:lang w:val="en-US"/>
              </w:rPr>
              <w:t>Twin Delayed Deep Deterministic Policy Gradient (</w:t>
            </w:r>
            <w:r w:rsidRPr="0057533A">
              <w:rPr>
                <w:sz w:val="32"/>
                <w:szCs w:val="32"/>
              </w:rPr>
              <w:t>Двойной</w:t>
            </w:r>
            <w:r w:rsidRPr="0057533A">
              <w:rPr>
                <w:sz w:val="32"/>
                <w:szCs w:val="32"/>
                <w:lang w:val="en-US"/>
              </w:rPr>
              <w:t xml:space="preserve"> </w:t>
            </w:r>
            <w:r w:rsidRPr="0057533A">
              <w:rPr>
                <w:sz w:val="32"/>
                <w:szCs w:val="32"/>
              </w:rPr>
              <w:t>отложенный</w:t>
            </w:r>
            <w:r w:rsidRPr="0057533A">
              <w:rPr>
                <w:sz w:val="32"/>
                <w:szCs w:val="32"/>
                <w:lang w:val="en-US"/>
              </w:rPr>
              <w:t xml:space="preserve"> </w:t>
            </w:r>
            <w:r w:rsidRPr="0057533A">
              <w:rPr>
                <w:sz w:val="32"/>
                <w:szCs w:val="32"/>
              </w:rPr>
              <w:t>детерминированный</w:t>
            </w:r>
            <w:r w:rsidRPr="0057533A">
              <w:rPr>
                <w:sz w:val="32"/>
                <w:szCs w:val="32"/>
                <w:lang w:val="en-US"/>
              </w:rPr>
              <w:t xml:space="preserve"> </w:t>
            </w:r>
            <w:r w:rsidRPr="0057533A">
              <w:rPr>
                <w:sz w:val="32"/>
                <w:szCs w:val="32"/>
              </w:rPr>
              <w:t>градиент</w:t>
            </w:r>
            <w:r w:rsidRPr="0057533A">
              <w:rPr>
                <w:sz w:val="32"/>
                <w:szCs w:val="32"/>
                <w:lang w:val="en-US"/>
              </w:rPr>
              <w:t xml:space="preserve"> </w:t>
            </w:r>
            <w:r w:rsidRPr="0057533A">
              <w:rPr>
                <w:sz w:val="32"/>
                <w:szCs w:val="32"/>
              </w:rPr>
              <w:t>политики</w:t>
            </w:r>
            <w:r w:rsidRPr="0057533A">
              <w:rPr>
                <w:sz w:val="32"/>
                <w:szCs w:val="32"/>
                <w:lang w:val="en-US"/>
              </w:rPr>
              <w:t>)</w:t>
            </w:r>
          </w:p>
        </w:tc>
      </w:tr>
      <w:tr w:rsidR="0057533A" w:rsidRPr="0057533A" w14:paraId="1E097D26" w14:textId="77777777" w:rsidTr="0057533A">
        <w:tc>
          <w:tcPr>
            <w:tcW w:w="1276" w:type="dxa"/>
          </w:tcPr>
          <w:p w14:paraId="50F7C9A9" w14:textId="77777777" w:rsidR="0057533A" w:rsidRPr="0057533A" w:rsidRDefault="0057533A" w:rsidP="0057533A">
            <w:pPr>
              <w:pStyle w:val="disser"/>
              <w:rPr>
                <w:sz w:val="32"/>
                <w:szCs w:val="32"/>
                <w:lang w:val="en-US"/>
              </w:rPr>
            </w:pPr>
            <w:r>
              <w:rPr>
                <w:sz w:val="32"/>
                <w:szCs w:val="32"/>
                <w:lang w:val="en-US"/>
              </w:rPr>
              <w:t>DDM</w:t>
            </w:r>
          </w:p>
        </w:tc>
        <w:tc>
          <w:tcPr>
            <w:tcW w:w="8069" w:type="dxa"/>
          </w:tcPr>
          <w:p w14:paraId="4D0042A4" w14:textId="77777777" w:rsidR="0057533A" w:rsidRPr="0057533A" w:rsidRDefault="0057533A" w:rsidP="0057533A">
            <w:pPr>
              <w:pStyle w:val="disser"/>
              <w:numPr>
                <w:ilvl w:val="0"/>
                <w:numId w:val="24"/>
              </w:numPr>
              <w:rPr>
                <w:sz w:val="32"/>
                <w:szCs w:val="32"/>
              </w:rPr>
            </w:pPr>
            <w:r w:rsidRPr="0057533A">
              <w:rPr>
                <w:sz w:val="32"/>
                <w:szCs w:val="32"/>
              </w:rPr>
              <w:t>Data-Driven Model (Модель, основанная на данных)</w:t>
            </w:r>
          </w:p>
        </w:tc>
      </w:tr>
    </w:tbl>
    <w:p w14:paraId="6D12E009" w14:textId="77777777" w:rsidR="0082784B" w:rsidRPr="0057533A" w:rsidRDefault="0082784B" w:rsidP="0082784B">
      <w:pPr>
        <w:pStyle w:val="disser"/>
        <w:rPr>
          <w:b/>
          <w:szCs w:val="28"/>
        </w:rPr>
      </w:pPr>
    </w:p>
    <w:p w14:paraId="0829B32E" w14:textId="77777777" w:rsidR="000136F4" w:rsidRPr="0057533A" w:rsidRDefault="000136F4" w:rsidP="000932D1">
      <w:pPr>
        <w:pStyle w:val="disser"/>
        <w:jc w:val="center"/>
        <w:rPr>
          <w:b/>
          <w:szCs w:val="28"/>
        </w:rPr>
      </w:pPr>
    </w:p>
    <w:p w14:paraId="42CBB391" w14:textId="77777777" w:rsidR="00F07403" w:rsidRPr="00F07403" w:rsidRDefault="00F07403" w:rsidP="00F07403">
      <w:pPr>
        <w:rPr>
          <w:rFonts w:ascii="Times New Roman" w:hAnsi="Times New Roman"/>
          <w:b/>
          <w:sz w:val="28"/>
          <w:szCs w:val="28"/>
        </w:rPr>
      </w:pPr>
      <w:r>
        <w:rPr>
          <w:b/>
          <w:szCs w:val="28"/>
        </w:rPr>
        <w:br w:type="page"/>
      </w:r>
    </w:p>
    <w:p w14:paraId="1BB4A2EF" w14:textId="77777777" w:rsidR="00AC58AE" w:rsidRPr="00440EEC" w:rsidRDefault="000932D1" w:rsidP="00892F7F">
      <w:pPr>
        <w:pStyle w:val="1"/>
        <w:jc w:val="center"/>
        <w:rPr>
          <w:b w:val="0"/>
        </w:rPr>
      </w:pPr>
      <w:bookmarkStart w:id="1" w:name="_Toc230551649"/>
      <w:r w:rsidRPr="00440EEC">
        <w:rPr>
          <w:b w:val="0"/>
        </w:rPr>
        <w:lastRenderedPageBreak/>
        <w:t>ВВЕДЕНИЕ</w:t>
      </w:r>
      <w:bookmarkEnd w:id="1"/>
    </w:p>
    <w:p w14:paraId="7BDB7BD2" w14:textId="77777777" w:rsidR="00AC58AE" w:rsidRPr="00EC7740" w:rsidRDefault="00AC58AE" w:rsidP="00DC2C77">
      <w:pPr>
        <w:pStyle w:val="disser"/>
        <w:rPr>
          <w:szCs w:val="28"/>
        </w:rPr>
      </w:pPr>
    </w:p>
    <w:p w14:paraId="4F3DADE4" w14:textId="4996D3AE" w:rsidR="00892F7F" w:rsidRPr="004814CF" w:rsidRDefault="00086476" w:rsidP="00440EEC">
      <w:pPr>
        <w:pStyle w:val="disser"/>
        <w:spacing w:after="0"/>
        <w:ind w:firstLine="708"/>
        <w:rPr>
          <w:b/>
          <w:szCs w:val="28"/>
        </w:rPr>
      </w:pPr>
      <w:r w:rsidRPr="00086476">
        <w:rPr>
          <w:b/>
          <w:szCs w:val="28"/>
        </w:rPr>
        <w:t>Актуальность</w:t>
      </w:r>
    </w:p>
    <w:p w14:paraId="2E2A0EB1" w14:textId="3715828A" w:rsidR="00440EEC" w:rsidRDefault="00440EEC" w:rsidP="00440EEC">
      <w:pPr>
        <w:pStyle w:val="disser"/>
        <w:spacing w:after="0"/>
        <w:ind w:firstLine="708"/>
        <w:rPr>
          <w:szCs w:val="28"/>
        </w:rPr>
      </w:pPr>
      <w:r w:rsidRPr="00440EEC">
        <w:rPr>
          <w:szCs w:val="28"/>
        </w:rPr>
        <w:t xml:space="preserve">Современные промышленные предприятия характеризуются высокой степенью автоматизации, однако во многих технологических процессах по-прежнему сохраняется значительная доля ручного труда, особенно на участках с повышенной опасностью. К таким зонам относятся операции, связанные с высокими температурами, токсичными веществами, повышенным уровнем шума, вибраций, а также риском механических повреждений. Работа в подобных условиях представляет угрозу для здоровья и жизни человека. А как результат увеличивает вероятность производственного травматизма и требует дополнительных затрат на обеспечение безопасности. </w:t>
      </w:r>
      <w:r w:rsidR="00AC58AE" w:rsidRPr="00EC7740">
        <w:rPr>
          <w:szCs w:val="28"/>
        </w:rPr>
        <w:t>В связи с этим одной из ключевых задач современной промышленности является минимизация участия человека в опасных и тяжелых производственных процессах. Эффективным решением данной проблемы является внедрение роботизированных манипуляторов, способных выполнять широкий спектр операций без непосредственного</w:t>
      </w:r>
      <w:r>
        <w:rPr>
          <w:szCs w:val="28"/>
        </w:rPr>
        <w:t xml:space="preserve"> </w:t>
      </w:r>
      <w:r w:rsidR="00AC58AE" w:rsidRPr="00EC7740">
        <w:rPr>
          <w:szCs w:val="28"/>
        </w:rPr>
        <w:t>участия человека. Использование роботов позволяет существенно снизить уровень производственных рисков, повысить стабильность выполнения операций и обеспечить непрерывн</w:t>
      </w:r>
      <w:r w:rsidR="00086476">
        <w:rPr>
          <w:szCs w:val="28"/>
        </w:rPr>
        <w:t>ость технологического процесса.</w:t>
      </w:r>
      <w:r w:rsidR="00086476" w:rsidRPr="00086476">
        <w:rPr>
          <w:szCs w:val="28"/>
        </w:rPr>
        <w:t xml:space="preserve"> </w:t>
      </w:r>
      <w:r w:rsidR="00AC58AE" w:rsidRPr="00EC7740">
        <w:rPr>
          <w:szCs w:val="28"/>
        </w:rPr>
        <w:t>Помимо повышения безопасности, внедрение роботизиров</w:t>
      </w:r>
      <w:r w:rsidR="00CA53A9">
        <w:rPr>
          <w:szCs w:val="28"/>
        </w:rPr>
        <w:t xml:space="preserve">анных систем имеет значительную </w:t>
      </w:r>
      <w:r w:rsidR="00AC58AE" w:rsidRPr="00EC7740">
        <w:rPr>
          <w:szCs w:val="28"/>
        </w:rPr>
        <w:t>экономическую выгоду. Автоматизация процессов позволяет сократить затраты на оплату труда, снизить издержки, связанные с производственными травмами и прост</w:t>
      </w:r>
      <w:r w:rsidR="00CA53A9">
        <w:rPr>
          <w:szCs w:val="28"/>
        </w:rPr>
        <w:t>оем оборудования</w:t>
      </w:r>
      <w:r w:rsidR="00CA53A9" w:rsidRPr="00CA53A9">
        <w:rPr>
          <w:szCs w:val="28"/>
        </w:rPr>
        <w:t>.</w:t>
      </w:r>
      <w:r w:rsidR="00CA53A9">
        <w:rPr>
          <w:szCs w:val="28"/>
        </w:rPr>
        <w:t xml:space="preserve"> В добавок к этому </w:t>
      </w:r>
      <w:r w:rsidR="00AC58AE" w:rsidRPr="00EC7740">
        <w:rPr>
          <w:szCs w:val="28"/>
        </w:rPr>
        <w:t xml:space="preserve">повысить производительность за счет круглосуточной работы и высокой повторяемости действий. Роботизированные манипуляторы обеспечивают более точное и стабильное выполнение задач, что особенно важно в высокоточных производственных процессах, таких как </w:t>
      </w:r>
      <w:r w:rsidR="00DF0C5F" w:rsidRPr="00EC7740">
        <w:rPr>
          <w:szCs w:val="28"/>
        </w:rPr>
        <w:t>сварка и маркировка разных объектов</w:t>
      </w:r>
      <w:r w:rsidR="00AC58AE" w:rsidRPr="00EC7740">
        <w:rPr>
          <w:szCs w:val="28"/>
        </w:rPr>
        <w:t>.</w:t>
      </w:r>
    </w:p>
    <w:p w14:paraId="3391D23B" w14:textId="77777777" w:rsidR="00892F7F" w:rsidRPr="004814CF" w:rsidRDefault="00AC58AE" w:rsidP="00892F7F">
      <w:pPr>
        <w:pStyle w:val="disser"/>
        <w:spacing w:after="0"/>
        <w:ind w:firstLine="709"/>
        <w:rPr>
          <w:b/>
          <w:szCs w:val="28"/>
        </w:rPr>
      </w:pPr>
      <w:r w:rsidRPr="00EC7740">
        <w:rPr>
          <w:szCs w:val="28"/>
        </w:rPr>
        <w:t>Однако традиционные подходы к управлению роботами, основанные на жестко заданных алгоритмах и заранее запрограммированных траекториях, обладают ограниченной гибкостью. В условиях реального производства часто возникают неопределенности: изменение положения объектов, необходимость адаптации к новым задачам. В таких ситуациях классические методы управления требуют сложной перенастройки и не обеспечивают достаточной адаптивности.</w:t>
      </w:r>
    </w:p>
    <w:p w14:paraId="5F4632F7" w14:textId="77777777" w:rsidR="00892F7F" w:rsidRPr="004814CF" w:rsidRDefault="00AC58AE" w:rsidP="00892F7F">
      <w:pPr>
        <w:pStyle w:val="disser"/>
        <w:spacing w:after="0"/>
        <w:ind w:firstLine="709"/>
        <w:rPr>
          <w:b/>
          <w:szCs w:val="28"/>
        </w:rPr>
      </w:pPr>
      <w:r w:rsidRPr="00EC7740">
        <w:rPr>
          <w:szCs w:val="28"/>
        </w:rPr>
        <w:t xml:space="preserve">В последние годы перспективным направлением является использование методов глубокого обучения с подкреплением, позволяющих роботам самостоятельно обучаться эффективным стратегиям управления на основе взаимодействия со средой. Такие методы позволяют учитывать сложные динамические процессы и адаптироваться к изменяющимся условиям, что особенно важно для работы в реальных промышленных </w:t>
      </w:r>
      <w:r w:rsidRPr="00EC7740">
        <w:rPr>
          <w:szCs w:val="28"/>
        </w:rPr>
        <w:lastRenderedPageBreak/>
        <w:t>сценариях. Дополнительным преимуществом является возможность интеграции с методами компьютерного зрения, что позволяет роботам ориентироваться в пространстве и выполнять задачи без точной предварительной настройки.</w:t>
      </w:r>
    </w:p>
    <w:p w14:paraId="5D08BDF2" w14:textId="39CF42E6" w:rsidR="00AC58AE" w:rsidRPr="00892F7F" w:rsidRDefault="00AC58AE" w:rsidP="00892F7F">
      <w:pPr>
        <w:pStyle w:val="disser"/>
        <w:spacing w:after="0"/>
        <w:ind w:firstLine="709"/>
        <w:rPr>
          <w:b/>
          <w:szCs w:val="28"/>
        </w:rPr>
      </w:pPr>
      <w:r w:rsidRPr="00EC7740">
        <w:rPr>
          <w:szCs w:val="28"/>
        </w:rPr>
        <w:t>Таким образом, разработка интеллектуальных систем управления роботизированными манипуляторами, способных эффективно работать в опасных и динамически изменяющихся условиях, является актуальной задачей. Решение данной задачи позволит не только повысить уровень безопасности на производстве, но и обеспечить значительный экономический эффект за счет повышения эффективности, надежности и автономн</w:t>
      </w:r>
      <w:r w:rsidR="00086476">
        <w:rPr>
          <w:szCs w:val="28"/>
        </w:rPr>
        <w:t>ости технологических процессов.</w:t>
      </w:r>
    </w:p>
    <w:p w14:paraId="01FEC2C3" w14:textId="77777777" w:rsidR="00892F7F" w:rsidRPr="004814CF" w:rsidRDefault="00440EEC" w:rsidP="00892F7F">
      <w:pPr>
        <w:pStyle w:val="disser"/>
        <w:spacing w:after="0"/>
        <w:ind w:firstLine="708"/>
        <w:rPr>
          <w:szCs w:val="28"/>
        </w:rPr>
      </w:pPr>
      <w:r w:rsidRPr="00440EEC">
        <w:rPr>
          <w:szCs w:val="28"/>
        </w:rPr>
        <w:t>Основной</w:t>
      </w:r>
      <w:r w:rsidR="00086476">
        <w:rPr>
          <w:szCs w:val="28"/>
        </w:rPr>
        <w:t xml:space="preserve"> </w:t>
      </w:r>
      <w:r w:rsidRPr="00440EEC">
        <w:rPr>
          <w:b/>
          <w:szCs w:val="28"/>
        </w:rPr>
        <w:t>ц</w:t>
      </w:r>
      <w:r w:rsidR="00BA2C89" w:rsidRPr="00440EEC">
        <w:rPr>
          <w:b/>
          <w:szCs w:val="28"/>
        </w:rPr>
        <w:t>елью</w:t>
      </w:r>
      <w:r w:rsidR="00BA2C89" w:rsidRPr="00EC7740">
        <w:rPr>
          <w:szCs w:val="28"/>
        </w:rPr>
        <w:t xml:space="preserve"> диссертационного исследования является разработка интеллектуальной системы управления роботизированным манипулятором на основе методов глубокого обучения с подкреплением, обеспечивающей адаптивное и высокоточное выполнение промышленных задач в условиях заданной среды.</w:t>
      </w:r>
      <w:r w:rsidR="00086476">
        <w:rPr>
          <w:szCs w:val="28"/>
        </w:rPr>
        <w:t xml:space="preserve"> </w:t>
      </w:r>
    </w:p>
    <w:p w14:paraId="48CE8A9F" w14:textId="623ABA02" w:rsidR="00440EEC" w:rsidRDefault="00440EEC" w:rsidP="00892F7F">
      <w:pPr>
        <w:pStyle w:val="disser"/>
        <w:spacing w:after="0"/>
        <w:ind w:firstLine="708"/>
        <w:rPr>
          <w:szCs w:val="28"/>
        </w:rPr>
      </w:pPr>
      <w:r>
        <w:rPr>
          <w:szCs w:val="28"/>
        </w:rPr>
        <w:t>Для достижения поставленной цели необходимо было решить следующие</w:t>
      </w:r>
      <w:r w:rsidR="00086476">
        <w:rPr>
          <w:szCs w:val="28"/>
        </w:rPr>
        <w:t xml:space="preserve"> </w:t>
      </w:r>
      <w:r w:rsidR="00086476" w:rsidRPr="00086476">
        <w:rPr>
          <w:b/>
          <w:szCs w:val="28"/>
        </w:rPr>
        <w:t>задачи:</w:t>
      </w:r>
    </w:p>
    <w:p w14:paraId="36A8D06D" w14:textId="3D62EF9D" w:rsidR="00440EEC" w:rsidRDefault="00187B57" w:rsidP="00892F7F">
      <w:pPr>
        <w:pStyle w:val="disser"/>
        <w:numPr>
          <w:ilvl w:val="0"/>
          <w:numId w:val="28"/>
        </w:numPr>
        <w:tabs>
          <w:tab w:val="left" w:pos="1134"/>
        </w:tabs>
        <w:spacing w:after="0"/>
        <w:ind w:left="0" w:firstLine="709"/>
        <w:rPr>
          <w:szCs w:val="28"/>
        </w:rPr>
      </w:pPr>
      <w:r>
        <w:rPr>
          <w:szCs w:val="28"/>
        </w:rPr>
        <w:t>п</w:t>
      </w:r>
      <w:r w:rsidR="00BA2C89" w:rsidRPr="00EC7740">
        <w:rPr>
          <w:szCs w:val="28"/>
        </w:rPr>
        <w:t>ровести анализ современных методов глубокого обучения с подкреплением, применяемых для управления роботизированными манипулято</w:t>
      </w:r>
      <w:r>
        <w:rPr>
          <w:szCs w:val="28"/>
        </w:rPr>
        <w:t>рами в промышленных приложениях;</w:t>
      </w:r>
    </w:p>
    <w:p w14:paraId="0550B733" w14:textId="26D0B979" w:rsidR="00440EEC" w:rsidRDefault="00187B57" w:rsidP="00892F7F">
      <w:pPr>
        <w:pStyle w:val="disser"/>
        <w:numPr>
          <w:ilvl w:val="0"/>
          <w:numId w:val="28"/>
        </w:numPr>
        <w:tabs>
          <w:tab w:val="left" w:pos="1134"/>
        </w:tabs>
        <w:spacing w:after="0"/>
        <w:ind w:left="0" w:firstLine="709"/>
        <w:rPr>
          <w:szCs w:val="28"/>
        </w:rPr>
      </w:pPr>
      <w:r>
        <w:rPr>
          <w:szCs w:val="28"/>
        </w:rPr>
        <w:t>р</w:t>
      </w:r>
      <w:r w:rsidR="00BA2C89" w:rsidRPr="00EC7740">
        <w:rPr>
          <w:szCs w:val="28"/>
        </w:rPr>
        <w:t>азработать виртуальную среду моделирования обеспечивающую воспроизведение типовых промышлен</w:t>
      </w:r>
      <w:r>
        <w:rPr>
          <w:szCs w:val="28"/>
        </w:rPr>
        <w:t>ных задач (сварка и маркировка);</w:t>
      </w:r>
    </w:p>
    <w:p w14:paraId="0490CB97" w14:textId="262AEA8B" w:rsidR="00440EEC" w:rsidRDefault="00187B57" w:rsidP="00892F7F">
      <w:pPr>
        <w:pStyle w:val="disser"/>
        <w:numPr>
          <w:ilvl w:val="0"/>
          <w:numId w:val="28"/>
        </w:numPr>
        <w:tabs>
          <w:tab w:val="left" w:pos="1134"/>
        </w:tabs>
        <w:spacing w:after="0"/>
        <w:ind w:left="0" w:firstLine="709"/>
        <w:rPr>
          <w:szCs w:val="28"/>
        </w:rPr>
      </w:pPr>
      <w:r>
        <w:rPr>
          <w:szCs w:val="28"/>
        </w:rPr>
        <w:t>с</w:t>
      </w:r>
      <w:r w:rsidR="00BA2C89" w:rsidRPr="00EC7740">
        <w:rPr>
          <w:szCs w:val="28"/>
        </w:rPr>
        <w:t>формировать пространство состояний и действий для роботизированного манипулятора, включая параметры суставов, положен</w:t>
      </w:r>
      <w:r>
        <w:rPr>
          <w:szCs w:val="28"/>
        </w:rPr>
        <w:t>ия объектов и целевые состояния;</w:t>
      </w:r>
    </w:p>
    <w:p w14:paraId="41DF0BD7" w14:textId="32026BE6" w:rsidR="00440EEC" w:rsidRDefault="00187B57" w:rsidP="00892F7F">
      <w:pPr>
        <w:pStyle w:val="disser"/>
        <w:numPr>
          <w:ilvl w:val="0"/>
          <w:numId w:val="28"/>
        </w:numPr>
        <w:tabs>
          <w:tab w:val="left" w:pos="1134"/>
        </w:tabs>
        <w:spacing w:after="0"/>
        <w:ind w:left="0" w:firstLine="709"/>
        <w:rPr>
          <w:szCs w:val="28"/>
        </w:rPr>
      </w:pPr>
      <w:r>
        <w:rPr>
          <w:szCs w:val="28"/>
        </w:rPr>
        <w:t>р</w:t>
      </w:r>
      <w:r w:rsidR="00BA2C89" w:rsidRPr="00EC7740">
        <w:rPr>
          <w:szCs w:val="28"/>
        </w:rPr>
        <w:t>азработать функцию вознаграждения, учитывающую точность выполнения задачи, эффективность траектории, избегание столкно</w:t>
      </w:r>
      <w:r>
        <w:rPr>
          <w:szCs w:val="28"/>
        </w:rPr>
        <w:t>вений и устойчивость управления;</w:t>
      </w:r>
    </w:p>
    <w:p w14:paraId="24D6027C" w14:textId="6200F254" w:rsidR="00440EEC" w:rsidRDefault="00187B57" w:rsidP="00892F7F">
      <w:pPr>
        <w:pStyle w:val="disser"/>
        <w:numPr>
          <w:ilvl w:val="0"/>
          <w:numId w:val="28"/>
        </w:numPr>
        <w:tabs>
          <w:tab w:val="left" w:pos="1134"/>
        </w:tabs>
        <w:spacing w:after="0"/>
        <w:ind w:left="0" w:firstLine="709"/>
        <w:rPr>
          <w:szCs w:val="28"/>
        </w:rPr>
      </w:pPr>
      <w:r>
        <w:rPr>
          <w:szCs w:val="28"/>
        </w:rPr>
        <w:t>р</w:t>
      </w:r>
      <w:r w:rsidR="00BA2C89" w:rsidRPr="00EC7740">
        <w:rPr>
          <w:szCs w:val="28"/>
        </w:rPr>
        <w:t>еализовать и обучить модели глубокого обучения с подкреплени</w:t>
      </w:r>
      <w:r>
        <w:rPr>
          <w:szCs w:val="28"/>
        </w:rPr>
        <w:t>ем для управления манипулятором;</w:t>
      </w:r>
    </w:p>
    <w:p w14:paraId="412A1E8C" w14:textId="70C43FAC" w:rsidR="00440EEC" w:rsidRDefault="00187B57" w:rsidP="00892F7F">
      <w:pPr>
        <w:pStyle w:val="disser"/>
        <w:numPr>
          <w:ilvl w:val="0"/>
          <w:numId w:val="28"/>
        </w:numPr>
        <w:tabs>
          <w:tab w:val="left" w:pos="1134"/>
        </w:tabs>
        <w:spacing w:after="0"/>
        <w:ind w:left="0" w:firstLine="709"/>
        <w:rPr>
          <w:szCs w:val="28"/>
        </w:rPr>
      </w:pPr>
      <w:r>
        <w:rPr>
          <w:szCs w:val="28"/>
        </w:rPr>
        <w:t>п</w:t>
      </w:r>
      <w:r w:rsidR="00BA2C89" w:rsidRPr="00EC7740">
        <w:rPr>
          <w:szCs w:val="28"/>
        </w:rPr>
        <w:t>ровести экспериментальное исследование обученных моделей в симуляционной среде с оценкой качества управления по метрикам точности, вр</w:t>
      </w:r>
      <w:r>
        <w:rPr>
          <w:szCs w:val="28"/>
        </w:rPr>
        <w:t>емени выполнения и устойчивости;</w:t>
      </w:r>
    </w:p>
    <w:p w14:paraId="07E2AFFD" w14:textId="249EB4B1" w:rsidR="00440EEC" w:rsidRDefault="00187B57" w:rsidP="00892F7F">
      <w:pPr>
        <w:pStyle w:val="disser"/>
        <w:numPr>
          <w:ilvl w:val="0"/>
          <w:numId w:val="28"/>
        </w:numPr>
        <w:tabs>
          <w:tab w:val="left" w:pos="1134"/>
        </w:tabs>
        <w:spacing w:after="0"/>
        <w:ind w:left="0" w:firstLine="709"/>
        <w:rPr>
          <w:szCs w:val="28"/>
        </w:rPr>
      </w:pPr>
      <w:r>
        <w:rPr>
          <w:szCs w:val="28"/>
        </w:rPr>
        <w:t>в</w:t>
      </w:r>
      <w:r w:rsidR="00BA2C89" w:rsidRPr="00EC7740">
        <w:rPr>
          <w:szCs w:val="28"/>
        </w:rPr>
        <w:t>ыполнить оптимизацию архитектуры модели и параметров обучения для повышения эффективности и</w:t>
      </w:r>
      <w:r>
        <w:rPr>
          <w:szCs w:val="28"/>
        </w:rPr>
        <w:t xml:space="preserve"> обобщающей способности системы;</w:t>
      </w:r>
    </w:p>
    <w:p w14:paraId="1E862932" w14:textId="02E6C6E4" w:rsidR="00FF718D" w:rsidRDefault="00187B57" w:rsidP="00892F7F">
      <w:pPr>
        <w:pStyle w:val="disser"/>
        <w:numPr>
          <w:ilvl w:val="0"/>
          <w:numId w:val="28"/>
        </w:numPr>
        <w:tabs>
          <w:tab w:val="left" w:pos="1134"/>
        </w:tabs>
        <w:spacing w:after="0"/>
        <w:ind w:left="0" w:firstLine="709"/>
        <w:rPr>
          <w:szCs w:val="28"/>
        </w:rPr>
      </w:pPr>
      <w:r>
        <w:rPr>
          <w:szCs w:val="28"/>
        </w:rPr>
        <w:t>п</w:t>
      </w:r>
      <w:r w:rsidR="00BA2C89" w:rsidRPr="00EC7740">
        <w:rPr>
          <w:szCs w:val="28"/>
        </w:rPr>
        <w:t xml:space="preserve">ровести валидацию разработанного подхода на реальных или приближенных </w:t>
      </w:r>
      <w:r w:rsidR="00CB12FA" w:rsidRPr="00EC7740">
        <w:rPr>
          <w:szCs w:val="28"/>
        </w:rPr>
        <w:t>к реальным условиям</w:t>
      </w:r>
      <w:r w:rsidR="00BA2C89" w:rsidRPr="00EC7740">
        <w:rPr>
          <w:szCs w:val="28"/>
        </w:rPr>
        <w:t>, включая интеграцию с промышленным роботизированным оборуд</w:t>
      </w:r>
      <w:r>
        <w:rPr>
          <w:szCs w:val="28"/>
        </w:rPr>
        <w:t>ованием или цифровым двойником;</w:t>
      </w:r>
    </w:p>
    <w:p w14:paraId="1BE7240E" w14:textId="787E8FBB" w:rsidR="00FF718D" w:rsidRDefault="00440EEC" w:rsidP="00892F7F">
      <w:pPr>
        <w:pStyle w:val="disser"/>
        <w:spacing w:after="0"/>
        <w:ind w:firstLine="709"/>
        <w:rPr>
          <w:szCs w:val="28"/>
        </w:rPr>
      </w:pPr>
      <w:r>
        <w:rPr>
          <w:b/>
          <w:szCs w:val="28"/>
        </w:rPr>
        <w:lastRenderedPageBreak/>
        <w:t xml:space="preserve">Объектом исследования </w:t>
      </w:r>
      <w:r w:rsidRPr="00440EEC">
        <w:rPr>
          <w:szCs w:val="28"/>
        </w:rPr>
        <w:t>является</w:t>
      </w:r>
      <w:r w:rsidR="00BA2C89" w:rsidRPr="00EC7740">
        <w:rPr>
          <w:szCs w:val="28"/>
        </w:rPr>
        <w:t xml:space="preserve"> роботизированные манипуляторы, применяемые в промышленных задачах автоматизации (перемещение, захват и обработка объектов).</w:t>
      </w:r>
    </w:p>
    <w:p w14:paraId="0D5EEC1B" w14:textId="2A5CEE33" w:rsidR="00FF718D" w:rsidRDefault="00440EEC" w:rsidP="00892F7F">
      <w:pPr>
        <w:pStyle w:val="disser"/>
        <w:spacing w:after="0"/>
        <w:ind w:firstLine="709"/>
        <w:rPr>
          <w:szCs w:val="28"/>
        </w:rPr>
      </w:pPr>
      <w:r w:rsidRPr="00440EEC">
        <w:rPr>
          <w:b/>
          <w:szCs w:val="28"/>
        </w:rPr>
        <w:t>Предметом</w:t>
      </w:r>
      <w:r>
        <w:rPr>
          <w:b/>
          <w:szCs w:val="28"/>
        </w:rPr>
        <w:t xml:space="preserve"> исследования </w:t>
      </w:r>
      <w:r w:rsidRPr="00440EEC">
        <w:rPr>
          <w:szCs w:val="28"/>
        </w:rPr>
        <w:t>является методы и алгоритмы интеллектуального управления роботизированными манипуляторами, обеспечивающие адаптивное планирование траекторий, точное позиционирование и эффективное выполнение задач в динамических условиях промышленной среды на основе глубокого обучения с подкреплением, оптимизационных подходов.</w:t>
      </w:r>
    </w:p>
    <w:p w14:paraId="0D947212" w14:textId="4A2AD858" w:rsidR="00FF718D" w:rsidRDefault="00DF6D4D" w:rsidP="00892F7F">
      <w:pPr>
        <w:pStyle w:val="disser"/>
        <w:spacing w:after="0"/>
        <w:ind w:firstLine="709"/>
        <w:rPr>
          <w:szCs w:val="28"/>
        </w:rPr>
      </w:pPr>
      <w:r w:rsidRPr="00DF6D4D">
        <w:rPr>
          <w:b/>
          <w:szCs w:val="28"/>
        </w:rPr>
        <w:t>Методологическую основу работы</w:t>
      </w:r>
      <w:r w:rsidRPr="00DF6D4D">
        <w:rPr>
          <w:szCs w:val="28"/>
        </w:rPr>
        <w:t xml:space="preserve"> составляет разработка и исследование гибридной системы управления роботизированным манипулятором, объединяющей методы обучения с подкреплением и предиктивного управ</w:t>
      </w:r>
      <w:r>
        <w:rPr>
          <w:szCs w:val="28"/>
        </w:rPr>
        <w:t>ления</w:t>
      </w:r>
      <w:r w:rsidRPr="00DF6D4D">
        <w:rPr>
          <w:szCs w:val="28"/>
        </w:rPr>
        <w:t>. В рамках исследования выполнен анализ современных подходов к управлению роботизированными системами, включая классические методы планирования траекторий, алгоритмы оптимального управления и методы глубокого обучения с подкреплением. Для моделирования динамики манипулятора и построения траекторий использованы кинематические и геометрические модели движения в трехмерном пространстве с учетом ограничений по скорости, уско</w:t>
      </w:r>
      <w:r>
        <w:rPr>
          <w:szCs w:val="28"/>
        </w:rPr>
        <w:t xml:space="preserve">рению и рабочей области робота. </w:t>
      </w:r>
      <w:r w:rsidRPr="00DF6D4D">
        <w:rPr>
          <w:szCs w:val="28"/>
        </w:rPr>
        <w:t>Для адаптивного управления и принятия решений использованы алгоритмы глубокого обуче</w:t>
      </w:r>
      <w:r>
        <w:rPr>
          <w:szCs w:val="28"/>
        </w:rPr>
        <w:t>ния с подкреплением DDPG и TD3</w:t>
      </w:r>
      <w:r w:rsidRPr="00DF6D4D">
        <w:rPr>
          <w:szCs w:val="28"/>
        </w:rPr>
        <w:t>.</w:t>
      </w:r>
      <w:r>
        <w:rPr>
          <w:szCs w:val="28"/>
        </w:rPr>
        <w:t xml:space="preserve"> А</w:t>
      </w:r>
      <w:r w:rsidRPr="00DF6D4D">
        <w:rPr>
          <w:szCs w:val="28"/>
        </w:rPr>
        <w:t xml:space="preserve"> также иерархические и </w:t>
      </w:r>
      <w:r>
        <w:rPr>
          <w:szCs w:val="28"/>
        </w:rPr>
        <w:t>многоуровневые схемы управления</w:t>
      </w:r>
      <w:r w:rsidRPr="00DF6D4D">
        <w:rPr>
          <w:szCs w:val="28"/>
        </w:rPr>
        <w:t>.</w:t>
      </w:r>
      <w:r>
        <w:rPr>
          <w:szCs w:val="28"/>
        </w:rPr>
        <w:t xml:space="preserve"> </w:t>
      </w:r>
      <w:r w:rsidRPr="00DF6D4D">
        <w:rPr>
          <w:szCs w:val="28"/>
        </w:rPr>
        <w:t>Экспериментальная часть исследования реализована в симуляционной среде, предназначенной для воспроизведения сценариев роботизированной манипуляции. Для проверки эффективности разработанных подходов использованы задачи дуговой сварки и промышленной маркировки, требующие высокой точности позицио</w:t>
      </w:r>
      <w:r>
        <w:rPr>
          <w:szCs w:val="28"/>
        </w:rPr>
        <w:t xml:space="preserve">нирования и плавности движения. </w:t>
      </w:r>
      <w:r w:rsidRPr="00DF6D4D">
        <w:rPr>
          <w:szCs w:val="28"/>
        </w:rPr>
        <w:t>Оценка эффективности разработанных моделей выполнена на основе экспериментальных исследований с использованием ме</w:t>
      </w:r>
      <w:r>
        <w:rPr>
          <w:szCs w:val="28"/>
        </w:rPr>
        <w:t>трик средней абсолютной ошибки</w:t>
      </w:r>
      <w:r w:rsidRPr="00DF6D4D">
        <w:rPr>
          <w:szCs w:val="28"/>
        </w:rPr>
        <w:t>, максимального отклонения траектории, показателей ускорения, стабильности движения и успешности выполнения задачи. Сравнительный анализ результатов позволил определить влияние параметров MPC и алгоритмов обучения с подкреплением на качество управления роботизированным манипулятором в промышленных приложениях.</w:t>
      </w:r>
    </w:p>
    <w:p w14:paraId="12E8E11A" w14:textId="4D027A9C" w:rsidR="00DF6D4D" w:rsidRDefault="00DF6D4D" w:rsidP="00892F7F">
      <w:pPr>
        <w:pStyle w:val="disser"/>
        <w:spacing w:after="0"/>
        <w:ind w:firstLine="709"/>
        <w:rPr>
          <w:szCs w:val="28"/>
        </w:rPr>
      </w:pPr>
      <w:r w:rsidRPr="00187B57">
        <w:rPr>
          <w:b/>
          <w:szCs w:val="28"/>
        </w:rPr>
        <w:t>Научные положения, выносимые на защиту:</w:t>
      </w:r>
    </w:p>
    <w:p w14:paraId="0B105DA4" w14:textId="28AC7C6A" w:rsidR="00DF6D4D" w:rsidRDefault="00DF6D4D" w:rsidP="00892F7F">
      <w:pPr>
        <w:pStyle w:val="disser"/>
        <w:numPr>
          <w:ilvl w:val="0"/>
          <w:numId w:val="30"/>
        </w:numPr>
        <w:tabs>
          <w:tab w:val="left" w:pos="1134"/>
        </w:tabs>
        <w:spacing w:after="0"/>
        <w:ind w:left="0" w:firstLine="709"/>
        <w:rPr>
          <w:szCs w:val="28"/>
        </w:rPr>
      </w:pPr>
      <w:r w:rsidRPr="00DF6D4D">
        <w:t>Разработанная симуляционная среда для обучения роботизированного манипулятора, обеспечивающая моделирование промышленных сценариев (захват, перемещение и сортировка объектов) с учётом кинематических и динамических ограничений, приближенных к реальным условиям эксплуатации.</w:t>
      </w:r>
    </w:p>
    <w:p w14:paraId="0DE52317" w14:textId="4428EDD6" w:rsidR="00DF6D4D" w:rsidRDefault="00DF6D4D" w:rsidP="00892F7F">
      <w:pPr>
        <w:pStyle w:val="disser"/>
        <w:numPr>
          <w:ilvl w:val="0"/>
          <w:numId w:val="30"/>
        </w:numPr>
        <w:tabs>
          <w:tab w:val="left" w:pos="1134"/>
        </w:tabs>
        <w:spacing w:after="0"/>
        <w:ind w:left="0" w:firstLine="709"/>
        <w:rPr>
          <w:szCs w:val="28"/>
        </w:rPr>
      </w:pPr>
      <w:r w:rsidRPr="00DF6D4D">
        <w:lastRenderedPageBreak/>
        <w:t>Архитектура модели глубокого обучения с подкреплением, учитывающая неопределённость положения объектов, шум сенсорных данных и вариативность динамики системы, что обеспечивает устойчивость управления и высокую обобщающую способность в изменяющихся условиях.</w:t>
      </w:r>
    </w:p>
    <w:p w14:paraId="2A7FD9E9" w14:textId="319FEEC1" w:rsidR="00DF6D4D" w:rsidRDefault="00DF6D4D" w:rsidP="00892F7F">
      <w:pPr>
        <w:pStyle w:val="disser"/>
        <w:numPr>
          <w:ilvl w:val="0"/>
          <w:numId w:val="30"/>
        </w:numPr>
        <w:tabs>
          <w:tab w:val="left" w:pos="1134"/>
        </w:tabs>
        <w:spacing w:after="0"/>
        <w:ind w:left="0" w:firstLine="709"/>
        <w:rPr>
          <w:szCs w:val="28"/>
        </w:rPr>
      </w:pPr>
      <w:r w:rsidRPr="00DF6D4D">
        <w:t>Разработанная модель управления роботизированным манипулятором на основе обучения с подкреплением, позволяющая эффективно решать совокупность задач позиционирования, захвата и перемещения объектов в непрерывном пространстве состояний и действий.</w:t>
      </w:r>
    </w:p>
    <w:p w14:paraId="05D78E19" w14:textId="4462F9AA" w:rsidR="00DF6D4D" w:rsidRPr="00DF6D4D" w:rsidRDefault="00DF6D4D" w:rsidP="00892F7F">
      <w:pPr>
        <w:pStyle w:val="disser"/>
        <w:numPr>
          <w:ilvl w:val="0"/>
          <w:numId w:val="30"/>
        </w:numPr>
        <w:tabs>
          <w:tab w:val="left" w:pos="1134"/>
        </w:tabs>
        <w:spacing w:after="0"/>
        <w:ind w:left="0" w:firstLine="709"/>
        <w:rPr>
          <w:szCs w:val="28"/>
        </w:rPr>
      </w:pPr>
      <w:r w:rsidRPr="00DF6D4D">
        <w:t>Предложенный подход к интеграции алгоритмов обучения с подкреплением в систему управления коллаборативным роботом, обеспечивающий адаптивное выполнение различных промышленных задач и возможность практического применения разработанных методов.</w:t>
      </w:r>
    </w:p>
    <w:p w14:paraId="39730F61" w14:textId="1079F235" w:rsidR="00DF6D4D" w:rsidRDefault="00FF718D" w:rsidP="0071280A">
      <w:pPr>
        <w:pStyle w:val="disser"/>
        <w:spacing w:after="0"/>
        <w:ind w:firstLine="709"/>
        <w:rPr>
          <w:b/>
          <w:szCs w:val="28"/>
        </w:rPr>
      </w:pPr>
      <w:r w:rsidRPr="00FF718D">
        <w:rPr>
          <w:b/>
          <w:szCs w:val="28"/>
        </w:rPr>
        <w:t>Основные результаты исследования</w:t>
      </w:r>
    </w:p>
    <w:p w14:paraId="0E21BBDB" w14:textId="62414AF9" w:rsidR="00FF718D" w:rsidRDefault="00FF718D" w:rsidP="0071280A">
      <w:pPr>
        <w:pStyle w:val="disser"/>
        <w:numPr>
          <w:ilvl w:val="0"/>
          <w:numId w:val="32"/>
        </w:numPr>
        <w:tabs>
          <w:tab w:val="left" w:pos="1134"/>
        </w:tabs>
        <w:spacing w:after="0"/>
        <w:ind w:left="0" w:firstLine="709"/>
        <w:rPr>
          <w:szCs w:val="28"/>
        </w:rPr>
      </w:pPr>
      <w:r w:rsidRPr="00FF718D">
        <w:rPr>
          <w:szCs w:val="28"/>
        </w:rPr>
        <w:t>Выполнен комплексный анализ современных методов управления, включая классические подходы теории управления, методы Model Predictive Control и алгоритмы глубокого обучения с подкреплением. Проведённый анализ позволил выявить ограничения традиционных методов, связанные с недостаточной адаптивностью к динамически изменяющимся условиям промышленной среды, а также обосновать необходимость разработки интеллектуальных систем управления, сочетающих прогнозирующее управле</w:t>
      </w:r>
      <w:r>
        <w:rPr>
          <w:szCs w:val="28"/>
        </w:rPr>
        <w:t>ние и обучение с подкреплением.</w:t>
      </w:r>
    </w:p>
    <w:p w14:paraId="3F307C34" w14:textId="6E3A9241" w:rsidR="00FF718D" w:rsidRDefault="00FF718D" w:rsidP="0071280A">
      <w:pPr>
        <w:pStyle w:val="disser"/>
        <w:numPr>
          <w:ilvl w:val="0"/>
          <w:numId w:val="32"/>
        </w:numPr>
        <w:tabs>
          <w:tab w:val="left" w:pos="1134"/>
        </w:tabs>
        <w:spacing w:after="0"/>
        <w:ind w:left="0" w:firstLine="709"/>
        <w:rPr>
          <w:szCs w:val="28"/>
        </w:rPr>
      </w:pPr>
      <w:r w:rsidRPr="00FF718D">
        <w:rPr>
          <w:szCs w:val="28"/>
        </w:rPr>
        <w:t>Разработана гибридная архитектура управления роботизированным манипулятором, объединяющая методы Model Predictive Control и Deep Reinforcement Learning, что обеспечивает одновременно высокую точность траекторного движения, устойчивость управления и способность адаптации к неопределённ</w:t>
      </w:r>
      <w:r>
        <w:rPr>
          <w:szCs w:val="28"/>
        </w:rPr>
        <w:t>ым условиям промышленной среды.</w:t>
      </w:r>
    </w:p>
    <w:p w14:paraId="4219A0D8" w14:textId="0804888B" w:rsidR="00FF718D" w:rsidRDefault="00FF718D" w:rsidP="0071280A">
      <w:pPr>
        <w:pStyle w:val="disser"/>
        <w:numPr>
          <w:ilvl w:val="0"/>
          <w:numId w:val="32"/>
        </w:numPr>
        <w:tabs>
          <w:tab w:val="left" w:pos="1134"/>
        </w:tabs>
        <w:spacing w:after="0"/>
        <w:ind w:left="0" w:firstLine="709"/>
        <w:rPr>
          <w:szCs w:val="28"/>
        </w:rPr>
      </w:pPr>
      <w:r w:rsidRPr="00FF718D">
        <w:rPr>
          <w:szCs w:val="28"/>
        </w:rPr>
        <w:t xml:space="preserve">Создана симуляционная среда для моделирования задач роботизированной манипуляции, включающая кинематическую модель </w:t>
      </w:r>
      <w:r>
        <w:rPr>
          <w:szCs w:val="28"/>
        </w:rPr>
        <w:t>манипулятора, систему генерации объектов</w:t>
      </w:r>
      <w:r w:rsidRPr="00FF718D">
        <w:rPr>
          <w:szCs w:val="28"/>
        </w:rPr>
        <w:t xml:space="preserve"> взаимодействия. Разработанная среда позволяет проводить обучение и тестирование алгоритмов управления в условиях, приближенных к реа</w:t>
      </w:r>
      <w:r>
        <w:rPr>
          <w:szCs w:val="28"/>
        </w:rPr>
        <w:t>льным промышленным сценариям.</w:t>
      </w:r>
    </w:p>
    <w:p w14:paraId="6C3C6305" w14:textId="0A642C06" w:rsidR="00FF718D" w:rsidRDefault="00FF718D" w:rsidP="0071280A">
      <w:pPr>
        <w:pStyle w:val="disser"/>
        <w:numPr>
          <w:ilvl w:val="0"/>
          <w:numId w:val="32"/>
        </w:numPr>
        <w:tabs>
          <w:tab w:val="left" w:pos="1134"/>
        </w:tabs>
        <w:spacing w:after="0"/>
        <w:ind w:left="0" w:firstLine="709"/>
        <w:rPr>
          <w:szCs w:val="28"/>
        </w:rPr>
      </w:pPr>
      <w:r w:rsidRPr="00FF718D">
        <w:rPr>
          <w:szCs w:val="28"/>
        </w:rPr>
        <w:t>Реализованы и исследованы алгоритмы глубокого обучения с подкреплением DDPG, TD3 и иерархический TD3 для управления роботизированным манипулятором в задачах построения траектории и взаимодействия с объектами. Проведено сравнительное исследование алгоритмов по критериям устойчивости обучения, точности позиционирования, скорости сходимости и спо</w:t>
      </w:r>
      <w:r>
        <w:rPr>
          <w:szCs w:val="28"/>
        </w:rPr>
        <w:t>собности избегания препятствий.</w:t>
      </w:r>
    </w:p>
    <w:p w14:paraId="63AFADE0" w14:textId="64F1FF92" w:rsidR="00FF718D" w:rsidRDefault="00FF718D" w:rsidP="0071280A">
      <w:pPr>
        <w:pStyle w:val="disser"/>
        <w:numPr>
          <w:ilvl w:val="0"/>
          <w:numId w:val="32"/>
        </w:numPr>
        <w:tabs>
          <w:tab w:val="left" w:pos="1134"/>
        </w:tabs>
        <w:spacing w:after="0"/>
        <w:ind w:left="0" w:firstLine="709"/>
        <w:rPr>
          <w:szCs w:val="28"/>
        </w:rPr>
      </w:pPr>
      <w:r w:rsidRPr="00FF718D">
        <w:rPr>
          <w:szCs w:val="28"/>
        </w:rPr>
        <w:t xml:space="preserve">Разработан метод оптимизации параметров для построения трёхмерных траекторий движения манипулятора. Выполнен поиск оптимальных параметров предиктивного управления с использованием </w:t>
      </w:r>
      <w:r w:rsidRPr="00FF718D">
        <w:rPr>
          <w:szCs w:val="28"/>
        </w:rPr>
        <w:lastRenderedPageBreak/>
        <w:t>Парето-фронта и многокритериальной оптимизации, что позволило определить конфигурации, обеспечивающие минимальную среднюю ошибку, снижение ускорений и повышение плавности траектории.</w:t>
      </w:r>
    </w:p>
    <w:p w14:paraId="65AE5C57" w14:textId="4FBCB815" w:rsidR="00FF718D" w:rsidRDefault="00FF718D" w:rsidP="0071280A">
      <w:pPr>
        <w:pStyle w:val="disser"/>
        <w:numPr>
          <w:ilvl w:val="0"/>
          <w:numId w:val="32"/>
        </w:numPr>
        <w:tabs>
          <w:tab w:val="left" w:pos="1134"/>
        </w:tabs>
        <w:spacing w:after="0"/>
        <w:ind w:left="0" w:firstLine="709"/>
        <w:rPr>
          <w:szCs w:val="28"/>
        </w:rPr>
      </w:pPr>
      <w:r w:rsidRPr="00FF718D">
        <w:rPr>
          <w:szCs w:val="28"/>
        </w:rPr>
        <w:t>Проведено сравнительное исследование методов генерации траекторий, включая MPC и альтернативные подходы на основе сплайнов и классических методов планирования движения. Установлено, что применение MPC обеспечивает более высокую точность следования траектории и устойчивость в условиях огр</w:t>
      </w:r>
      <w:r>
        <w:rPr>
          <w:szCs w:val="28"/>
        </w:rPr>
        <w:t>аничений динамики манипулятора.</w:t>
      </w:r>
    </w:p>
    <w:p w14:paraId="6D195A02" w14:textId="09E92472" w:rsidR="00FF718D" w:rsidRDefault="00FF718D" w:rsidP="0071280A">
      <w:pPr>
        <w:pStyle w:val="disser"/>
        <w:numPr>
          <w:ilvl w:val="0"/>
          <w:numId w:val="32"/>
        </w:numPr>
        <w:tabs>
          <w:tab w:val="left" w:pos="1134"/>
        </w:tabs>
        <w:spacing w:after="0"/>
        <w:ind w:left="0" w:firstLine="709"/>
        <w:rPr>
          <w:szCs w:val="28"/>
        </w:rPr>
      </w:pPr>
      <w:r w:rsidRPr="00FF718D">
        <w:rPr>
          <w:szCs w:val="28"/>
        </w:rPr>
        <w:t>Разработана функция награды для задач обучения с подкреплением, учитываю</w:t>
      </w:r>
      <w:r>
        <w:rPr>
          <w:szCs w:val="28"/>
        </w:rPr>
        <w:t>щая расстояние до целевой точки</w:t>
      </w:r>
      <w:r w:rsidRPr="00FF718D">
        <w:rPr>
          <w:szCs w:val="28"/>
        </w:rPr>
        <w:t>. Предложенная функция позволила повысить эффективность обучения агента и обеспечить формирование устойчивых страт</w:t>
      </w:r>
      <w:r>
        <w:rPr>
          <w:szCs w:val="28"/>
        </w:rPr>
        <w:t>егий поведения в сложной среде.</w:t>
      </w:r>
    </w:p>
    <w:p w14:paraId="009EE7DB" w14:textId="25A7F91D" w:rsidR="00FF718D" w:rsidRDefault="00FF718D" w:rsidP="0071280A">
      <w:pPr>
        <w:pStyle w:val="disser"/>
        <w:numPr>
          <w:ilvl w:val="0"/>
          <w:numId w:val="32"/>
        </w:numPr>
        <w:tabs>
          <w:tab w:val="left" w:pos="1134"/>
        </w:tabs>
        <w:spacing w:after="0"/>
        <w:ind w:left="0" w:firstLine="709"/>
        <w:rPr>
          <w:szCs w:val="28"/>
        </w:rPr>
      </w:pPr>
      <w:r w:rsidRPr="00FF718D">
        <w:rPr>
          <w:szCs w:val="28"/>
        </w:rPr>
        <w:t xml:space="preserve">Проведены вычислительные эксперименты в симуляционной среде для задач роботизированной сборки, маркировки и дуговой сварки. Полученные результаты подтвердили способность разработанной системы обеспечивать точное позиционирование, плавное движение и адаптацию </w:t>
      </w:r>
      <w:r>
        <w:rPr>
          <w:szCs w:val="28"/>
        </w:rPr>
        <w:t>к изменению конфигурации среды.</w:t>
      </w:r>
    </w:p>
    <w:p w14:paraId="6B316A0A" w14:textId="53EBF42E" w:rsidR="00FF718D" w:rsidRPr="00FF718D" w:rsidRDefault="00FF718D" w:rsidP="0071280A">
      <w:pPr>
        <w:pStyle w:val="disser"/>
        <w:numPr>
          <w:ilvl w:val="0"/>
          <w:numId w:val="32"/>
        </w:numPr>
        <w:tabs>
          <w:tab w:val="left" w:pos="1134"/>
        </w:tabs>
        <w:spacing w:after="0"/>
        <w:ind w:left="0" w:firstLine="709"/>
        <w:rPr>
          <w:szCs w:val="28"/>
        </w:rPr>
      </w:pPr>
      <w:r w:rsidRPr="00FF718D">
        <w:rPr>
          <w:szCs w:val="28"/>
        </w:rPr>
        <w:t>Выполнен анализ результатов применения гибридной системы RL и MPC в промышленных сценариях. Установлено, что комбинированное использование предиктивного управления и обучения с подкреплением позволяет снизить ошибку позиционирования, повысить стабильность движения и уменьшить вероятность столкновений по сравнению с использованием отдельных методов управления.</w:t>
      </w:r>
    </w:p>
    <w:p w14:paraId="61BDE549" w14:textId="06FBFDF4" w:rsidR="00FF718D" w:rsidRPr="00FF718D" w:rsidRDefault="00FF718D" w:rsidP="0071280A">
      <w:pPr>
        <w:pStyle w:val="disser"/>
        <w:numPr>
          <w:ilvl w:val="0"/>
          <w:numId w:val="32"/>
        </w:numPr>
        <w:tabs>
          <w:tab w:val="left" w:pos="1134"/>
        </w:tabs>
        <w:spacing w:after="0"/>
        <w:ind w:left="0" w:firstLine="709"/>
        <w:rPr>
          <w:szCs w:val="28"/>
        </w:rPr>
      </w:pPr>
      <w:r w:rsidRPr="00FF718D">
        <w:rPr>
          <w:szCs w:val="28"/>
        </w:rPr>
        <w:t>Подтверждена практическая применимость разработанного подхода для задач промышленной робототехники, включая операции дуговой сварки и маркировки поверхностей. Полученные результаты демонстрируют перспективность интеграции методов глубокого обучения с подкреплением и предиктивного управления для создания интеллектуальных роботизированных систем нового поколения.</w:t>
      </w:r>
    </w:p>
    <w:p w14:paraId="4D121D3A" w14:textId="79EC468D" w:rsidR="00E80D71" w:rsidRDefault="00AC58AE" w:rsidP="0071280A">
      <w:pPr>
        <w:pStyle w:val="disser"/>
        <w:spacing w:after="0"/>
        <w:ind w:firstLine="709"/>
        <w:rPr>
          <w:szCs w:val="28"/>
        </w:rPr>
      </w:pPr>
      <w:r w:rsidRPr="00187B57">
        <w:rPr>
          <w:b/>
          <w:szCs w:val="28"/>
        </w:rPr>
        <w:t>Научная новизна</w:t>
      </w:r>
      <w:r w:rsidR="00EF5963">
        <w:rPr>
          <w:b/>
          <w:szCs w:val="28"/>
        </w:rPr>
        <w:t xml:space="preserve"> работы исследования </w:t>
      </w:r>
      <w:r w:rsidR="00EF5963" w:rsidRPr="00EF5963">
        <w:rPr>
          <w:szCs w:val="28"/>
        </w:rPr>
        <w:t>заключается в разработке, специализированной симуляционной среды для обучения роботизированного манипулятора, включающей широкий спектр промышленных сценариев, таких как захват, перемещение и сортировка объектов в условиях, приближенных к реальным производственным процессам. В рамках исследования предложена архитектура модели управления, учитывающая дополн</w:t>
      </w:r>
      <w:r w:rsidR="00EF5963">
        <w:rPr>
          <w:szCs w:val="28"/>
        </w:rPr>
        <w:t>ительные факторы внешней среды</w:t>
      </w:r>
      <w:r w:rsidR="00EF5963" w:rsidRPr="00EF5963">
        <w:rPr>
          <w:szCs w:val="28"/>
        </w:rPr>
        <w:t>, что позволило повысить устойчивость алгоритмов упра</w:t>
      </w:r>
      <w:r w:rsidR="00EF5963">
        <w:rPr>
          <w:szCs w:val="28"/>
        </w:rPr>
        <w:t>вления к изменяющимся условиям.</w:t>
      </w:r>
      <w:r w:rsidR="00EF5963" w:rsidRPr="00EF5963">
        <w:rPr>
          <w:szCs w:val="28"/>
        </w:rPr>
        <w:t xml:space="preserve"> Также разработана модель глубокого обучения с подкреплением для управления роботизированным манипулятором, обеспечивающая одновременное решение задач позиционирования, захвата и перемещения объектов с учётом кинематических и динамических ограничений роботизированной системы. </w:t>
      </w:r>
      <w:r w:rsidR="00EF5963" w:rsidRPr="00EF5963">
        <w:rPr>
          <w:szCs w:val="28"/>
        </w:rPr>
        <w:lastRenderedPageBreak/>
        <w:t xml:space="preserve">Дополнительно интегрирована система управления коллаборативным роботом, ориентированная на выполнение </w:t>
      </w:r>
      <w:r w:rsidR="00EF5963">
        <w:rPr>
          <w:szCs w:val="28"/>
        </w:rPr>
        <w:t>различных промышленных задач</w:t>
      </w:r>
      <w:r w:rsidR="00EF5963" w:rsidRPr="00EF5963">
        <w:rPr>
          <w:szCs w:val="28"/>
        </w:rPr>
        <w:t>.</w:t>
      </w:r>
      <w:r w:rsidR="00EF5963">
        <w:rPr>
          <w:szCs w:val="28"/>
        </w:rPr>
        <w:t xml:space="preserve"> В</w:t>
      </w:r>
      <w:r w:rsidR="00EF5963" w:rsidRPr="00EF5963">
        <w:rPr>
          <w:szCs w:val="28"/>
        </w:rPr>
        <w:t>ключая операции сборки, маркировки и дуговой сварки. Предложенный подход обеспечивает повышение точности управления, адаптивности и устойчивости роботизированной системы по сравнению с классическими методами управления и традиционными алгоритмами машинного обучения.</w:t>
      </w:r>
    </w:p>
    <w:p w14:paraId="4AF80FA3" w14:textId="321A50C5" w:rsidR="00EF5963" w:rsidRPr="00EF5963" w:rsidRDefault="00EF5963" w:rsidP="0071280A">
      <w:pPr>
        <w:pStyle w:val="disser"/>
        <w:spacing w:after="0"/>
        <w:ind w:firstLine="709"/>
        <w:rPr>
          <w:szCs w:val="28"/>
        </w:rPr>
      </w:pPr>
      <w:r w:rsidRPr="00EF5963">
        <w:rPr>
          <w:b/>
          <w:szCs w:val="28"/>
        </w:rPr>
        <w:t>Практическая значимость</w:t>
      </w:r>
      <w:r>
        <w:rPr>
          <w:szCs w:val="28"/>
        </w:rPr>
        <w:t xml:space="preserve"> диссертационной работы </w:t>
      </w:r>
      <w:r w:rsidRPr="00EF5963">
        <w:rPr>
          <w:szCs w:val="28"/>
        </w:rPr>
        <w:t>является обученная и оптимизированная модель управления роботизированным манипулятором на основе глубокого обучения с подкреплением, способная выполнять задачи захвата, перемещения</w:t>
      </w:r>
      <w:r w:rsidRPr="00A02CF7">
        <w:rPr>
          <w:szCs w:val="28"/>
        </w:rPr>
        <w:t xml:space="preserve"> и сортировки объектов с высокой точностью и устойчивостью. Разработанная симуляционная среда позволяет эффективно обучать модели в условиях, приближенных к реальным, что существенно снижает затраты на экспериментальную отладку и минимизирует риски при внедрении. Дополнительно реализована интеграция разработанных алгоритмов в систему управления коллаборативным роботом, что обеспечивает возможность их применения для широкого спектра промышленных операций.</w:t>
      </w:r>
      <w:r>
        <w:rPr>
          <w:szCs w:val="28"/>
        </w:rPr>
        <w:t xml:space="preserve"> </w:t>
      </w:r>
      <w:r w:rsidRPr="00A02CF7">
        <w:rPr>
          <w:szCs w:val="28"/>
        </w:rPr>
        <w:t>Практическая реализация результатов исследования демонстрирует, что предложенные методы позволяют повысить уровень автоматизации производственных процессов, снизить зависимость от ручного труда и увеличить точность выпо</w:t>
      </w:r>
      <w:r>
        <w:rPr>
          <w:szCs w:val="28"/>
        </w:rPr>
        <w:t>лнения технологических операций</w:t>
      </w:r>
      <w:r w:rsidRPr="00A02CF7">
        <w:rPr>
          <w:szCs w:val="28"/>
        </w:rPr>
        <w:t>. Таким образом, разработанные методы и программные инструменты обладают высокой степенью готовности к внедрению и представляют значительный интерес для промышленного применения.</w:t>
      </w:r>
    </w:p>
    <w:p w14:paraId="297CCAB1" w14:textId="4BF93F3E" w:rsidR="00D103AB" w:rsidRDefault="00187B57" w:rsidP="0071280A">
      <w:pPr>
        <w:pStyle w:val="disser"/>
        <w:spacing w:after="0"/>
        <w:ind w:firstLine="709"/>
        <w:rPr>
          <w:szCs w:val="28"/>
        </w:rPr>
      </w:pPr>
      <w:r w:rsidRPr="00A02CF7">
        <w:rPr>
          <w:b/>
          <w:szCs w:val="28"/>
        </w:rPr>
        <w:t xml:space="preserve">Теоретическая </w:t>
      </w:r>
      <w:r w:rsidR="00A02CF7" w:rsidRPr="00A02CF7">
        <w:rPr>
          <w:b/>
          <w:szCs w:val="28"/>
        </w:rPr>
        <w:t>значимость</w:t>
      </w:r>
      <w:r w:rsidR="00EF5963">
        <w:rPr>
          <w:b/>
          <w:szCs w:val="28"/>
        </w:rPr>
        <w:t xml:space="preserve"> </w:t>
      </w:r>
      <w:r w:rsidR="00EF5963">
        <w:rPr>
          <w:szCs w:val="28"/>
        </w:rPr>
        <w:t xml:space="preserve">диссертационной </w:t>
      </w:r>
      <w:r w:rsidR="00A02CF7" w:rsidRPr="00A02CF7">
        <w:rPr>
          <w:szCs w:val="28"/>
        </w:rPr>
        <w:t>работы заключается в развитии и адаптации методов глубокого обучения с подкреплением для задач управления роботизированными манипуляторами в условиях промышленной эксплуатации. В отличие от большинства существующих подходов, ориентированных либо на классические методы управления, либо на изолированное применение алгоритмов обучения с подкреплением, в данном исследовании расширена научно-методологическая база за счёт интеграции непрерывных методов обучения с подкреплением с учётом кинематических и динамических ограничений робототехнических систем. Существенным вкладом является формализация задачи управления манипулятором как многокритериальной оптимизационной задачи, учитывающей</w:t>
      </w:r>
      <w:r w:rsidR="00CA53A9">
        <w:rPr>
          <w:szCs w:val="28"/>
        </w:rPr>
        <w:t xml:space="preserve"> параметры как:</w:t>
      </w:r>
      <w:r w:rsidR="00A02CF7" w:rsidRPr="00A02CF7">
        <w:rPr>
          <w:szCs w:val="28"/>
        </w:rPr>
        <w:t xml:space="preserve"> точность позиционирования, плавность траектории и устойчивость к внешним возмущениям. Тем самым формируется теоретическая основа для построения интеллектуальных систем управления, способных функционировать в сложных и неоп</w:t>
      </w:r>
      <w:r w:rsidR="00A02CF7">
        <w:rPr>
          <w:szCs w:val="28"/>
        </w:rPr>
        <w:t>ределённых промышленных средах.</w:t>
      </w:r>
      <w:r w:rsidR="00A63811">
        <w:rPr>
          <w:szCs w:val="28"/>
        </w:rPr>
        <w:t xml:space="preserve"> </w:t>
      </w:r>
    </w:p>
    <w:p w14:paraId="3378A00C" w14:textId="30048F3B" w:rsidR="00D103AB" w:rsidRDefault="00D103AB" w:rsidP="0071280A">
      <w:pPr>
        <w:pStyle w:val="disser"/>
        <w:spacing w:after="0"/>
        <w:ind w:firstLine="709"/>
        <w:rPr>
          <w:szCs w:val="28"/>
        </w:rPr>
      </w:pPr>
      <w:r w:rsidRPr="007B09D3">
        <w:rPr>
          <w:b/>
          <w:szCs w:val="28"/>
        </w:rPr>
        <w:t>Достоверность полученных результатов</w:t>
      </w:r>
      <w:r w:rsidRPr="00D103AB">
        <w:rPr>
          <w:szCs w:val="28"/>
        </w:rPr>
        <w:t xml:space="preserve"> и обоснованность научных положений диссертации подтверждаются корректным применением методов теории управления, математического моделирования, кинематики </w:t>
      </w:r>
      <w:r w:rsidRPr="00D103AB">
        <w:rPr>
          <w:szCs w:val="28"/>
        </w:rPr>
        <w:lastRenderedPageBreak/>
        <w:t xml:space="preserve">роботизированных систем, а также алгоритмов глубокого обучения с подкреплением и предиктивного управления. Особую значимость имеет использование кинематически обоснованных моделей движения манипулятора с учетом ограничений динамики, ускорений и взаимодействия с объектами среды, что обеспечивает адекватность разработанных алгоритмов </w:t>
      </w:r>
      <w:r>
        <w:rPr>
          <w:szCs w:val="28"/>
        </w:rPr>
        <w:t xml:space="preserve">реальным промышленным условиям. </w:t>
      </w:r>
      <w:r w:rsidRPr="00D103AB">
        <w:rPr>
          <w:szCs w:val="28"/>
        </w:rPr>
        <w:t>Эмпирической основой исследования послужила специализированная симуляционная среда, включающая задач</w:t>
      </w:r>
      <w:r>
        <w:rPr>
          <w:szCs w:val="28"/>
        </w:rPr>
        <w:t>и захвата, перемещения объектов</w:t>
      </w:r>
      <w:r w:rsidRPr="00D103AB">
        <w:rPr>
          <w:szCs w:val="28"/>
        </w:rPr>
        <w:t>. В среде учитывались геометрия рабочего пространства, препятствия, шум сенсорных данных и неопределенность положения объектов, что позволило обеспечить воспроизводимость вычислительных экспериментов и провести комплексное тестир</w:t>
      </w:r>
      <w:r>
        <w:rPr>
          <w:szCs w:val="28"/>
        </w:rPr>
        <w:t xml:space="preserve">ование алгоритмов управления. </w:t>
      </w:r>
      <w:r w:rsidRPr="00D103AB">
        <w:rPr>
          <w:szCs w:val="28"/>
        </w:rPr>
        <w:t>Оценка эффективности разработанных моделей проводилась с использованием общепринятых метрик качества, включая среднюю ошибку, плавность траектории, ускорение и устойчивость движения. Для поиска оптимальных параметров MPC применялись методы многокритериальной опти</w:t>
      </w:r>
      <w:r>
        <w:rPr>
          <w:szCs w:val="28"/>
        </w:rPr>
        <w:t xml:space="preserve">мизации и анализ Парето-фронта. </w:t>
      </w:r>
      <w:r w:rsidRPr="00D103AB">
        <w:rPr>
          <w:szCs w:val="28"/>
        </w:rPr>
        <w:t>Достоверность результатов также подтверждается сравнительным анализом алгоритмов DDPG, TD3 и иерархического TD3, а также сравнением MPC с альтернативными методами построения траекторий. Экспериментально подтверждено преимущество предложенного гибридного подхода RL и MPC по точности, устойчивости и адаптивности управления в промышленных задачах робототехники.</w:t>
      </w:r>
    </w:p>
    <w:p w14:paraId="35A0CB98" w14:textId="4836EBE1" w:rsidR="00D103AB" w:rsidRPr="00353D3F" w:rsidRDefault="00D103AB" w:rsidP="0071280A">
      <w:pPr>
        <w:pStyle w:val="disser"/>
        <w:spacing w:after="0"/>
        <w:ind w:firstLine="709"/>
        <w:rPr>
          <w:b/>
          <w:szCs w:val="28"/>
        </w:rPr>
      </w:pPr>
      <w:r w:rsidRPr="00353D3F">
        <w:rPr>
          <w:b/>
          <w:szCs w:val="28"/>
        </w:rPr>
        <w:t>Апробация диссертационной работы</w:t>
      </w:r>
    </w:p>
    <w:p w14:paraId="74AF5AE3" w14:textId="77777777" w:rsidR="00D103AB" w:rsidRPr="00A02CF7" w:rsidRDefault="00D103AB" w:rsidP="00D103AB">
      <w:pPr>
        <w:pStyle w:val="disser"/>
        <w:spacing w:after="0"/>
        <w:ind w:firstLine="708"/>
        <w:rPr>
          <w:szCs w:val="28"/>
        </w:rPr>
      </w:pPr>
      <w:r w:rsidRPr="00A02CF7">
        <w:rPr>
          <w:szCs w:val="28"/>
        </w:rPr>
        <w:t>Основные результаты работы были представлены</w:t>
      </w:r>
      <w:r>
        <w:rPr>
          <w:szCs w:val="28"/>
        </w:rPr>
        <w:t xml:space="preserve"> </w:t>
      </w:r>
      <w:r w:rsidRPr="00A02CF7">
        <w:rPr>
          <w:szCs w:val="28"/>
        </w:rPr>
        <w:t>и докладывались на следующих научных мероприятиях:</w:t>
      </w:r>
    </w:p>
    <w:p w14:paraId="063E9A0C" w14:textId="0E42E33D" w:rsidR="00D103AB" w:rsidRDefault="00D103AB" w:rsidP="00097249">
      <w:pPr>
        <w:pStyle w:val="disser"/>
        <w:numPr>
          <w:ilvl w:val="0"/>
          <w:numId w:val="34"/>
        </w:numPr>
        <w:tabs>
          <w:tab w:val="left" w:pos="1134"/>
        </w:tabs>
        <w:ind w:left="0" w:firstLine="709"/>
        <w:contextualSpacing/>
        <w:rPr>
          <w:lang w:val="en-US"/>
        </w:rPr>
      </w:pPr>
      <w:r w:rsidRPr="0082784B">
        <w:rPr>
          <w:lang w:val="en-US"/>
        </w:rPr>
        <w:t xml:space="preserve">Momynkulov, Z., Tursynova, A., Olzhayev, O., Ikramov, A., Ibrayev, S., &amp; Omarov, B. (2025). Three-Dimensional trajectory planning for robotic manipulators using model predictive control and point cloud optimization. Computer Modeling in Engineering &amp; Sciences, 145(1), 891–918. </w:t>
      </w:r>
      <w:r w:rsidRPr="002F5911">
        <w:rPr>
          <w:lang w:val="en-US"/>
        </w:rPr>
        <w:t>https://doi.org/10.32604/cmes.2025.068615</w:t>
      </w:r>
      <w:r w:rsidR="00D36064">
        <w:rPr>
          <w:lang w:val="en-US"/>
        </w:rPr>
        <w:t>;</w:t>
      </w:r>
    </w:p>
    <w:p w14:paraId="2AA88146" w14:textId="77541BCE" w:rsidR="00D103AB" w:rsidRPr="0082784B" w:rsidRDefault="00D103AB" w:rsidP="00097249">
      <w:pPr>
        <w:pStyle w:val="disser"/>
        <w:numPr>
          <w:ilvl w:val="0"/>
          <w:numId w:val="34"/>
        </w:numPr>
        <w:tabs>
          <w:tab w:val="left" w:pos="1134"/>
        </w:tabs>
        <w:ind w:left="0" w:firstLine="709"/>
        <w:contextualSpacing/>
        <w:rPr>
          <w:lang w:val="en-US"/>
        </w:rPr>
      </w:pPr>
      <w:r w:rsidRPr="002F5911">
        <w:rPr>
          <w:lang w:val="en-US"/>
        </w:rPr>
        <w:t>S. Ibrayev, B. Omarov, A. Ibrayeva, and Z. Momynkulov, “Dee</w:t>
      </w:r>
      <w:r w:rsidR="00492850">
        <w:rPr>
          <w:lang w:val="en-US"/>
        </w:rPr>
        <w:t>p</w:t>
      </w:r>
      <w:r w:rsidRPr="002F5911">
        <w:rPr>
          <w:lang w:val="en-US"/>
        </w:rPr>
        <w:t>SurNET-NSGA II: Deep Surrogate Model-Assisted Multi-Objective Evolutionary Algorithm for enhancing leg linkage in walking robots,” Computers, Materials &amp; Continua/Computers, Materials &amp; Continua (Print), vol. 81, no. 1, pp. 229–249, Jan. 2024, doi: 10.32604/cmc.2024.053075</w:t>
      </w:r>
      <w:r w:rsidR="00BE2B5C">
        <w:rPr>
          <w:lang w:val="en-US"/>
        </w:rPr>
        <w:t>;</w:t>
      </w:r>
    </w:p>
    <w:p w14:paraId="1D7415C6" w14:textId="70BB93D0" w:rsidR="00D103AB" w:rsidRPr="0097133B" w:rsidRDefault="00D103AB" w:rsidP="00097249">
      <w:pPr>
        <w:pStyle w:val="disser"/>
        <w:numPr>
          <w:ilvl w:val="0"/>
          <w:numId w:val="34"/>
        </w:numPr>
        <w:tabs>
          <w:tab w:val="left" w:pos="1134"/>
        </w:tabs>
        <w:ind w:left="0" w:firstLine="709"/>
        <w:contextualSpacing/>
        <w:rPr>
          <w:lang w:val="en-US"/>
        </w:rPr>
      </w:pPr>
      <w:r w:rsidRPr="0097133B">
        <w:rPr>
          <w:lang w:val="en-US"/>
        </w:rPr>
        <w:t>Zeinel</w:t>
      </w:r>
      <w:r w:rsidRPr="0082784B">
        <w:rPr>
          <w:lang w:val="en-US"/>
        </w:rPr>
        <w:t xml:space="preserve"> </w:t>
      </w:r>
      <w:r w:rsidRPr="0097133B">
        <w:rPr>
          <w:lang w:val="en-US"/>
        </w:rPr>
        <w:t>Momynkulov</w:t>
      </w:r>
      <w:r w:rsidRPr="0082784B">
        <w:rPr>
          <w:lang w:val="en-US"/>
        </w:rPr>
        <w:t xml:space="preserve">, </w:t>
      </w:r>
      <w:r w:rsidRPr="0097133B">
        <w:rPr>
          <w:lang w:val="en-US"/>
        </w:rPr>
        <w:t>Azhar</w:t>
      </w:r>
      <w:r w:rsidRPr="0082784B">
        <w:rPr>
          <w:lang w:val="en-US"/>
        </w:rPr>
        <w:t xml:space="preserve"> </w:t>
      </w:r>
      <w:r w:rsidRPr="0097133B">
        <w:rPr>
          <w:lang w:val="en-US"/>
        </w:rPr>
        <w:t>Tursynova</w:t>
      </w:r>
      <w:r w:rsidRPr="0082784B">
        <w:rPr>
          <w:lang w:val="en-US"/>
        </w:rPr>
        <w:t xml:space="preserve">, </w:t>
      </w:r>
      <w:r w:rsidRPr="0097133B">
        <w:rPr>
          <w:lang w:val="en-US"/>
        </w:rPr>
        <w:t>Olzhas</w:t>
      </w:r>
      <w:r w:rsidRPr="0082784B">
        <w:rPr>
          <w:lang w:val="en-US"/>
        </w:rPr>
        <w:t xml:space="preserve"> </w:t>
      </w:r>
      <w:r w:rsidRPr="0097133B">
        <w:rPr>
          <w:lang w:val="en-US"/>
        </w:rPr>
        <w:t>Olzhayev</w:t>
      </w:r>
      <w:r w:rsidRPr="0082784B">
        <w:rPr>
          <w:lang w:val="en-US"/>
        </w:rPr>
        <w:t xml:space="preserve">, </w:t>
      </w:r>
      <w:r w:rsidRPr="0097133B">
        <w:rPr>
          <w:lang w:val="en-US"/>
        </w:rPr>
        <w:t>Akhanseri</w:t>
      </w:r>
      <w:r w:rsidRPr="0082784B">
        <w:rPr>
          <w:lang w:val="en-US"/>
        </w:rPr>
        <w:t xml:space="preserve"> </w:t>
      </w:r>
      <w:r w:rsidRPr="0097133B">
        <w:rPr>
          <w:lang w:val="en-US"/>
        </w:rPr>
        <w:t>Ikramov</w:t>
      </w:r>
      <w:r w:rsidRPr="0082784B">
        <w:rPr>
          <w:lang w:val="en-US"/>
        </w:rPr>
        <w:t xml:space="preserve">, </w:t>
      </w:r>
      <w:r w:rsidRPr="0097133B">
        <w:rPr>
          <w:lang w:val="en-US"/>
        </w:rPr>
        <w:t>Sayat</w:t>
      </w:r>
      <w:r w:rsidRPr="0082784B">
        <w:rPr>
          <w:lang w:val="en-US"/>
        </w:rPr>
        <w:t xml:space="preserve"> </w:t>
      </w:r>
      <w:r w:rsidRPr="0097133B">
        <w:rPr>
          <w:lang w:val="en-US"/>
        </w:rPr>
        <w:t>Ibrayev</w:t>
      </w:r>
      <w:r w:rsidRPr="0082784B">
        <w:rPr>
          <w:lang w:val="en-US"/>
        </w:rPr>
        <w:t xml:space="preserve">, </w:t>
      </w:r>
      <w:r w:rsidRPr="0097133B">
        <w:rPr>
          <w:lang w:val="en-US"/>
        </w:rPr>
        <w:t>Amandyk</w:t>
      </w:r>
      <w:r w:rsidRPr="0082784B">
        <w:rPr>
          <w:lang w:val="en-US"/>
        </w:rPr>
        <w:t xml:space="preserve"> </w:t>
      </w:r>
      <w:r w:rsidRPr="0097133B">
        <w:rPr>
          <w:lang w:val="en-US"/>
        </w:rPr>
        <w:t>Tuleshov</w:t>
      </w:r>
      <w:r w:rsidRPr="0082784B">
        <w:rPr>
          <w:lang w:val="en-US"/>
        </w:rPr>
        <w:t xml:space="preserve">, </w:t>
      </w:r>
      <w:r w:rsidRPr="0097133B">
        <w:rPr>
          <w:lang w:val="en-US"/>
        </w:rPr>
        <w:t>Batyrkhan</w:t>
      </w:r>
      <w:r w:rsidRPr="0082784B">
        <w:rPr>
          <w:lang w:val="en-US"/>
        </w:rPr>
        <w:t xml:space="preserve"> </w:t>
      </w:r>
      <w:r w:rsidRPr="0097133B">
        <w:rPr>
          <w:lang w:val="en-US"/>
        </w:rPr>
        <w:t>Omarov</w:t>
      </w:r>
      <w:r w:rsidRPr="0082784B">
        <w:rPr>
          <w:lang w:val="en-US"/>
        </w:rPr>
        <w:t xml:space="preserve">. </w:t>
      </w:r>
      <w:r>
        <w:rPr>
          <w:lang w:val="en-US"/>
        </w:rPr>
        <w:t xml:space="preserve">Pareto-Optimized Model </w:t>
      </w:r>
      <w:r w:rsidRPr="0097133B">
        <w:rPr>
          <w:lang w:val="en-US"/>
        </w:rPr>
        <w:t>Predictive Control for Real-Time 3D Trajectory Pl</w:t>
      </w:r>
      <w:r>
        <w:rPr>
          <w:lang w:val="en-US"/>
        </w:rPr>
        <w:t xml:space="preserve">anning of Collaborative Robots. </w:t>
      </w:r>
      <w:r w:rsidRPr="0097133B">
        <w:rPr>
          <w:lang w:val="en-US"/>
        </w:rPr>
        <w:t>In Proceedings of PAMDAS 2025 - Internation</w:t>
      </w:r>
      <w:r>
        <w:rPr>
          <w:lang w:val="en-US"/>
        </w:rPr>
        <w:t xml:space="preserve">al conference on Physical Asset </w:t>
      </w:r>
      <w:r w:rsidRPr="0097133B">
        <w:rPr>
          <w:lang w:val="en-US"/>
        </w:rPr>
        <w:t>Management and Data Science, 17-18 Jul. 2025, Coimbra, Portugal</w:t>
      </w:r>
      <w:r w:rsidR="00BE2B5C">
        <w:rPr>
          <w:lang w:val="en-US"/>
        </w:rPr>
        <w:t>;</w:t>
      </w:r>
    </w:p>
    <w:p w14:paraId="09742161" w14:textId="2FE1AEF1" w:rsidR="00D103AB" w:rsidRPr="000115AB" w:rsidRDefault="00D103AB" w:rsidP="00097249">
      <w:pPr>
        <w:pStyle w:val="disser"/>
        <w:numPr>
          <w:ilvl w:val="0"/>
          <w:numId w:val="34"/>
        </w:numPr>
        <w:tabs>
          <w:tab w:val="left" w:pos="1134"/>
        </w:tabs>
        <w:ind w:left="0" w:firstLine="709"/>
        <w:contextualSpacing/>
        <w:rPr>
          <w:lang w:val="en-US"/>
        </w:rPr>
      </w:pPr>
      <w:r w:rsidRPr="0097133B">
        <w:rPr>
          <w:lang w:val="en-US"/>
        </w:rPr>
        <w:lastRenderedPageBreak/>
        <w:t>Zeinel Momynkulov, Azhar Tursynova, Olzh</w:t>
      </w:r>
      <w:r>
        <w:rPr>
          <w:lang w:val="en-US"/>
        </w:rPr>
        <w:t xml:space="preserve">as Olzhayev, Akhanseri Ikramov, </w:t>
      </w:r>
      <w:r w:rsidRPr="0097133B">
        <w:rPr>
          <w:lang w:val="en-US"/>
        </w:rPr>
        <w:t>Sayat Ibrayev, Amandyk Tuleshov, Batyrkhan Omarov. Trajectory Optimization</w:t>
      </w:r>
      <w:r>
        <w:rPr>
          <w:lang w:val="en-US"/>
        </w:rPr>
        <w:t xml:space="preserve"> </w:t>
      </w:r>
      <w:r w:rsidRPr="0097133B">
        <w:rPr>
          <w:lang w:val="en-US"/>
        </w:rPr>
        <w:t>for Collaborative Robots via the Deep Deterministic Policy G</w:t>
      </w:r>
      <w:r>
        <w:rPr>
          <w:lang w:val="en-US"/>
        </w:rPr>
        <w:t xml:space="preserve">radient Algorithm. </w:t>
      </w:r>
      <w:r w:rsidRPr="0097133B">
        <w:rPr>
          <w:lang w:val="en-US"/>
        </w:rPr>
        <w:t>In Proceedings of PAMDAS 2025 - Internation</w:t>
      </w:r>
      <w:r>
        <w:rPr>
          <w:lang w:val="en-US"/>
        </w:rPr>
        <w:t xml:space="preserve">al conference on Physical Asset </w:t>
      </w:r>
      <w:r w:rsidRPr="0097133B">
        <w:rPr>
          <w:lang w:val="en-US"/>
        </w:rPr>
        <w:t>Management and Data Science, 17-18 Jul. 2025, Coimbra, Portugal</w:t>
      </w:r>
      <w:r w:rsidR="00BE2B5C">
        <w:rPr>
          <w:lang w:val="en-US"/>
        </w:rPr>
        <w:t>;</w:t>
      </w:r>
    </w:p>
    <w:p w14:paraId="47312E8D" w14:textId="447FB1CF" w:rsidR="00D103AB" w:rsidRDefault="00D103AB" w:rsidP="00097249">
      <w:pPr>
        <w:pStyle w:val="disser"/>
        <w:numPr>
          <w:ilvl w:val="0"/>
          <w:numId w:val="34"/>
        </w:numPr>
        <w:tabs>
          <w:tab w:val="left" w:pos="1134"/>
        </w:tabs>
        <w:ind w:left="0" w:firstLine="709"/>
        <w:contextualSpacing/>
        <w:rPr>
          <w:szCs w:val="28"/>
          <w:lang w:val="en-US"/>
        </w:rPr>
      </w:pPr>
      <w:r>
        <w:rPr>
          <w:szCs w:val="28"/>
          <w:lang w:val="en-US"/>
        </w:rPr>
        <w:t xml:space="preserve">Z. Momynkulov &amp; B. Omarov (2025). </w:t>
      </w:r>
      <w:r w:rsidRPr="009B00E0">
        <w:rPr>
          <w:szCs w:val="28"/>
          <w:lang w:val="en-US"/>
        </w:rPr>
        <w:t>DDPG for Trajectory Generation</w:t>
      </w:r>
      <w:r>
        <w:rPr>
          <w:szCs w:val="28"/>
          <w:lang w:val="en-US"/>
        </w:rPr>
        <w:t xml:space="preserve">. </w:t>
      </w:r>
      <w:r w:rsidRPr="009B00E0">
        <w:rPr>
          <w:szCs w:val="28"/>
          <w:lang w:val="en-US"/>
        </w:rPr>
        <w:t>10th International Conference on Digital Technologies in Education, Science and Industry</w:t>
      </w:r>
      <w:r>
        <w:rPr>
          <w:szCs w:val="28"/>
          <w:lang w:val="en-US"/>
        </w:rPr>
        <w:t xml:space="preserve"> (DTESI), 19-20 Nov. 2025, Almaty, Kazakhstan</w:t>
      </w:r>
      <w:r w:rsidR="00BE2B5C">
        <w:rPr>
          <w:szCs w:val="28"/>
          <w:lang w:val="en-US"/>
        </w:rPr>
        <w:t>;</w:t>
      </w:r>
    </w:p>
    <w:p w14:paraId="44D3A66C" w14:textId="5202292A" w:rsidR="00D103AB" w:rsidRPr="00D06332" w:rsidRDefault="00D103AB" w:rsidP="00097249">
      <w:pPr>
        <w:pStyle w:val="disser"/>
        <w:numPr>
          <w:ilvl w:val="0"/>
          <w:numId w:val="34"/>
        </w:numPr>
        <w:tabs>
          <w:tab w:val="left" w:pos="1134"/>
        </w:tabs>
        <w:ind w:left="0" w:firstLine="709"/>
        <w:contextualSpacing/>
      </w:pPr>
      <w:r w:rsidRPr="009B00E0">
        <w:rPr>
          <w:lang w:val="en-US"/>
        </w:rPr>
        <w:t>Z.Z. Momynkulov, O. M. Olzhayev, A. T. Tursynova, A. K. Tuleshov, &amp; S. M. Ibrayev. (2025). CONSTRUCTION AND GENERATION OF OPTIMAL TRAJECTORIES USING THE DDPG REINFORCEMENT LEARNING ALGORITHM. Science</w:t>
      </w:r>
      <w:r w:rsidRPr="00D06332">
        <w:t xml:space="preserve"> </w:t>
      </w:r>
      <w:r w:rsidRPr="009B00E0">
        <w:rPr>
          <w:lang w:val="en-US"/>
        </w:rPr>
        <w:t>and</w:t>
      </w:r>
      <w:r w:rsidRPr="00D06332">
        <w:t xml:space="preserve"> </w:t>
      </w:r>
      <w:r w:rsidRPr="009B00E0">
        <w:rPr>
          <w:lang w:val="en-US"/>
        </w:rPr>
        <w:t>Technology</w:t>
      </w:r>
      <w:r w:rsidRPr="00D06332">
        <w:t xml:space="preserve"> </w:t>
      </w:r>
      <w:r w:rsidRPr="009B00E0">
        <w:rPr>
          <w:lang w:val="en-US"/>
        </w:rPr>
        <w:t>of</w:t>
      </w:r>
      <w:r w:rsidRPr="00D06332">
        <w:t xml:space="preserve"> </w:t>
      </w:r>
      <w:r w:rsidRPr="009B00E0">
        <w:rPr>
          <w:lang w:val="en-US"/>
        </w:rPr>
        <w:t>Kazakhstan</w:t>
      </w:r>
      <w:r w:rsidRPr="00D06332">
        <w:t xml:space="preserve">, </w:t>
      </w:r>
      <w:r>
        <w:t>№</w:t>
      </w:r>
      <w:r w:rsidRPr="00D06332">
        <w:t xml:space="preserve">4, 2025. </w:t>
      </w:r>
    </w:p>
    <w:p w14:paraId="06A456DA" w14:textId="77777777" w:rsidR="00A02CF7" w:rsidRDefault="00187B57" w:rsidP="00440EEC">
      <w:pPr>
        <w:pStyle w:val="disser"/>
        <w:spacing w:after="0"/>
        <w:ind w:firstLine="708"/>
        <w:rPr>
          <w:b/>
          <w:szCs w:val="28"/>
        </w:rPr>
      </w:pPr>
      <w:r w:rsidRPr="00187B57">
        <w:rPr>
          <w:b/>
          <w:szCs w:val="28"/>
        </w:rPr>
        <w:t>Связь данной работы с другими научно-исследовательскими работами.</w:t>
      </w:r>
    </w:p>
    <w:p w14:paraId="6C7FB41E" w14:textId="25C6D3A0" w:rsidR="00187B57" w:rsidRPr="003C574D" w:rsidRDefault="00A02CF7" w:rsidP="005825D6">
      <w:pPr>
        <w:pStyle w:val="disser"/>
        <w:spacing w:after="0"/>
        <w:ind w:firstLine="709"/>
        <w:rPr>
          <w:szCs w:val="28"/>
        </w:rPr>
      </w:pPr>
      <w:r w:rsidRPr="00DF7541">
        <w:rPr>
          <w:szCs w:val="28"/>
        </w:rPr>
        <w:t>Диссертационное исследование выполнено по программе грантового финансирования МНВО РК:</w:t>
      </w:r>
      <w:r w:rsidR="005825D6" w:rsidRPr="005825D6">
        <w:rPr>
          <w:szCs w:val="28"/>
        </w:rPr>
        <w:t xml:space="preserve"> </w:t>
      </w:r>
      <w:r w:rsidRPr="00DF7541">
        <w:rPr>
          <w:szCs w:val="28"/>
        </w:rPr>
        <w:t>«</w:t>
      </w:r>
      <w:r w:rsidRPr="00DF7541">
        <w:t>Разработка роботов, научно-техническое и программное обеспечение гибкой роботизации и промышленной автоматизации (RPA) автопромышленных предприятий Казахстана на основе искусственного интеллекта</w:t>
      </w:r>
      <w:r w:rsidR="00D24E40" w:rsidRPr="00DF7541">
        <w:rPr>
          <w:szCs w:val="28"/>
        </w:rPr>
        <w:t>» (2024-</w:t>
      </w:r>
      <w:r w:rsidRPr="00DF7541">
        <w:rPr>
          <w:szCs w:val="28"/>
        </w:rPr>
        <w:t>2026 гг., № BR24992947).</w:t>
      </w:r>
      <w:r w:rsidR="00B61A23" w:rsidRPr="00B61A23">
        <w:t xml:space="preserve"> </w:t>
      </w:r>
      <w:r w:rsidR="00B61A23" w:rsidRPr="00B61A23">
        <w:rPr>
          <w:szCs w:val="28"/>
        </w:rPr>
        <w:t>Исследование соответствует стратегическим приоритетам развития Республики Казахстан и способствует реализации Концепции развития искусственно</w:t>
      </w:r>
      <w:r w:rsidR="00B61A23">
        <w:rPr>
          <w:szCs w:val="28"/>
        </w:rPr>
        <w:t xml:space="preserve">го интеллекта на 2024–2029 годы </w:t>
      </w:r>
      <w:r w:rsidR="00B61A23" w:rsidRPr="00B61A23">
        <w:rPr>
          <w:szCs w:val="28"/>
        </w:rPr>
        <w:t>в части развития отечественных интеллектуальных технологий, робототехнических систем и методов машинного обучения для промышленной автоматизации. Разрабатываемые модели глубокого обучения с подкреплением и гибридные подходы управления роботизированными манипуляторами направлены на повышение уровня автономности, точности и безопасности промышленных процессов. Предложенные методы интеграции управления способствуют развитию национального научно-технического потенциала в области искусственного интеллекта, интеллектуальной робототехники и цифровой трансформации промышленности Казахстана.</w:t>
      </w:r>
    </w:p>
    <w:p w14:paraId="7A2DD65C" w14:textId="77777777" w:rsidR="003C574D" w:rsidRDefault="003C574D" w:rsidP="00440EEC">
      <w:pPr>
        <w:pStyle w:val="disser"/>
        <w:spacing w:after="0"/>
        <w:ind w:firstLine="708"/>
        <w:rPr>
          <w:b/>
          <w:szCs w:val="28"/>
        </w:rPr>
      </w:pPr>
      <w:r>
        <w:rPr>
          <w:b/>
          <w:szCs w:val="28"/>
        </w:rPr>
        <w:t>Основное содержание диссертации</w:t>
      </w:r>
    </w:p>
    <w:p w14:paraId="4B85842D" w14:textId="77777777" w:rsidR="002D4E98" w:rsidRDefault="002D4E98" w:rsidP="00440EEC">
      <w:pPr>
        <w:pStyle w:val="disser"/>
        <w:spacing w:after="0"/>
        <w:ind w:firstLine="708"/>
      </w:pPr>
      <w:r>
        <w:t xml:space="preserve">В данной диссертационной работе исследуется задача разработки интеллектуальной системы управления роботизированными манипуляторами на основе гибридного подхода, объединяющего методы обучения с подкреплением и предиктивного управления. </w:t>
      </w:r>
    </w:p>
    <w:p w14:paraId="5C2C9CD2" w14:textId="77777777" w:rsidR="00187B57" w:rsidRDefault="002D4E98" w:rsidP="00440EEC">
      <w:pPr>
        <w:pStyle w:val="disser"/>
        <w:spacing w:after="0"/>
        <w:ind w:firstLine="708"/>
        <w:rPr>
          <w:b/>
          <w:szCs w:val="28"/>
        </w:rPr>
      </w:pPr>
      <w:r w:rsidRPr="003C574D">
        <w:t>В первом разделе</w:t>
      </w:r>
      <w:r>
        <w:t xml:space="preserve"> обосновывается актуальность автоматизации управления роботами в условиях перехода к Индустрии 4.0 и 5.0, формулируются цель и задачи исследования, а также определяется научная новизна и практическая значимость предложенного подхода.</w:t>
      </w:r>
    </w:p>
    <w:p w14:paraId="36890266" w14:textId="77777777" w:rsidR="0082784B" w:rsidRPr="002D4E98" w:rsidRDefault="002D4E98" w:rsidP="00440EEC">
      <w:pPr>
        <w:pStyle w:val="disser"/>
        <w:spacing w:after="0"/>
        <w:ind w:firstLine="708"/>
        <w:rPr>
          <w:b/>
          <w:szCs w:val="28"/>
        </w:rPr>
      </w:pPr>
      <w:r w:rsidRPr="003C574D">
        <w:t>Во втором разделе</w:t>
      </w:r>
      <w:r>
        <w:t xml:space="preserve"> проводится комплексный обзор литературы, охватывающий развитие систем управления роботами, макроэкономические </w:t>
      </w:r>
      <w:r>
        <w:lastRenderedPageBreak/>
        <w:t>аспекты роботизации и современные направления, такие как воплощенный интеллект и фундаментальные модели. Уделяется внимание интеграции больших языковых моделей в робототехнику, а также применению глубокого обучения с подкреплением для задач управления и оптимизации. Рассматриваются методы планирования траекторий, навигации и пространственного восприятия, включая подходы на основе MPC и DRL. Дополнительно анализируются задачи роботизированной сборки, и манипуляции, а также вопросы</w:t>
      </w:r>
      <w:r w:rsidR="00A63811">
        <w:t xml:space="preserve"> коллаборативной робототехники </w:t>
      </w:r>
      <w:r>
        <w:t>и обеспечения безопасности. Также упоминается об анализе экономической выгоде применение автономных систем в промышленных отраслях</w:t>
      </w:r>
      <w:r w:rsidRPr="002D4E98">
        <w:t xml:space="preserve">. </w:t>
      </w:r>
    </w:p>
    <w:p w14:paraId="412DE24A" w14:textId="77777777" w:rsidR="0082784B" w:rsidRDefault="00A63811" w:rsidP="00440EEC">
      <w:pPr>
        <w:pStyle w:val="disser"/>
        <w:spacing w:after="0"/>
        <w:ind w:firstLine="708"/>
        <w:rPr>
          <w:b/>
          <w:szCs w:val="28"/>
        </w:rPr>
      </w:pPr>
      <w:r w:rsidRPr="003C574D">
        <w:t>В третьем разделе</w:t>
      </w:r>
      <w:r>
        <w:t xml:space="preserve"> подробно описывается методология исследования. Представляется концепция гибридного управления, в которой высокоуровневое планирование осуществляется с помощью методов обучения с подкреплением, а низкоуровневое управление реализуется через Model Predictive Control. Рассматривается разделение уровней управления и математические основы MPC, включая формализацию целевой функции и ограничений. Детально анализируются алгоритмы DDPG и TD3, а также их расширения, такие как иерархическое обучение и многоуровневые архитектуры. Формулируется задача построения траектории в трехмерном пространстве, задаются граничные условия, метрики оценки и методы оптимизации параметров, включая анализ Парето-фронта.</w:t>
      </w:r>
    </w:p>
    <w:p w14:paraId="184F058E" w14:textId="77777777" w:rsidR="0082784B" w:rsidRDefault="00A63811" w:rsidP="00440EEC">
      <w:pPr>
        <w:pStyle w:val="disser"/>
        <w:spacing w:after="0"/>
        <w:ind w:firstLine="708"/>
        <w:rPr>
          <w:b/>
          <w:szCs w:val="28"/>
        </w:rPr>
      </w:pPr>
      <w:r w:rsidRPr="003C574D">
        <w:t>В четвертом разделе</w:t>
      </w:r>
      <w:r>
        <w:t xml:space="preserve"> представлены результаты экспериментальных исследований. Проводится анализ эффективности MPC при различных критериях оптимизации, включая минимизацию ошибки и ускорения. Рассматриваются результаты обучения с подкреплением и их поведение в симуляционной среде. Выполняется комплексный анализ полученных данных, включая сравнение различных подходов и оценку устойчивости системы. Также демонстрируется применение разработанных методов в прикладных задачах, таких как дуговая сварка и маркировка, с учетом реальных технических характеристик роботов.</w:t>
      </w:r>
    </w:p>
    <w:p w14:paraId="2A94D5CE" w14:textId="77777777" w:rsidR="0082784B" w:rsidRDefault="00A63811" w:rsidP="00440EEC">
      <w:pPr>
        <w:pStyle w:val="disser"/>
        <w:spacing w:after="0"/>
        <w:ind w:firstLine="708"/>
      </w:pPr>
      <w:r w:rsidRPr="003C574D">
        <w:t>В пятом разделе</w:t>
      </w:r>
      <w:r>
        <w:t xml:space="preserve"> подводятся итоги работы. Подтверждается достижение поставленной цели, формулируются основные научные и практические результаты, а также делаются выводы о перспективности применения гибридных методов RL и MPC в задачах промышленной робототехники. Отмечается потенциал дальнейшего развития системы в направлении повышения автономности, расширения области применения и интеграции с реальными роботизированными платформами.</w:t>
      </w:r>
    </w:p>
    <w:p w14:paraId="144975AA" w14:textId="77777777" w:rsidR="005825D6" w:rsidRDefault="005825D6">
      <w:pPr>
        <w:rPr>
          <w:rFonts w:ascii="Times New Roman" w:hAnsi="Times New Roman"/>
          <w:b/>
          <w:sz w:val="28"/>
          <w:szCs w:val="28"/>
        </w:rPr>
      </w:pPr>
      <w:r>
        <w:rPr>
          <w:szCs w:val="28"/>
        </w:rPr>
        <w:br w:type="page"/>
      </w:r>
    </w:p>
    <w:p w14:paraId="08727247" w14:textId="7ADD3BBB" w:rsidR="00C34210" w:rsidRDefault="002818A8" w:rsidP="000B2B1B">
      <w:pPr>
        <w:pStyle w:val="1"/>
        <w:ind w:firstLine="708"/>
        <w:rPr>
          <w:b w:val="0"/>
        </w:rPr>
      </w:pPr>
      <w:bookmarkStart w:id="2" w:name="_Toc230551650"/>
      <w:r w:rsidRPr="003C574D">
        <w:rPr>
          <w:b w:val="0"/>
        </w:rPr>
        <w:lastRenderedPageBreak/>
        <w:t>1</w:t>
      </w:r>
      <w:r w:rsidR="00652BB2">
        <w:t xml:space="preserve"> </w:t>
      </w:r>
      <w:r w:rsidR="000930A7" w:rsidRPr="003C574D">
        <w:rPr>
          <w:b w:val="0"/>
        </w:rPr>
        <w:t>АНАЛИЗ СОВРЕМЕННЫХ МЕТОДОВ УПРАВЛЕНИЯ РОБОТИЗИРОВАННЫМИ СИСТЕМАМИ</w:t>
      </w:r>
      <w:bookmarkEnd w:id="2"/>
    </w:p>
    <w:p w14:paraId="2996B5BB" w14:textId="77777777" w:rsidR="000B2B1B" w:rsidRPr="000B2B1B" w:rsidRDefault="000B2B1B" w:rsidP="000B2B1B">
      <w:pPr>
        <w:pStyle w:val="disser"/>
        <w:spacing w:after="0"/>
      </w:pPr>
    </w:p>
    <w:p w14:paraId="15C699A8" w14:textId="77777777" w:rsidR="0063118F" w:rsidRPr="0063118F" w:rsidRDefault="0063118F" w:rsidP="000B2B1B">
      <w:pPr>
        <w:pStyle w:val="disser"/>
        <w:spacing w:after="0"/>
        <w:ind w:firstLine="708"/>
        <w:rPr>
          <w:szCs w:val="28"/>
        </w:rPr>
      </w:pPr>
      <w:r>
        <w:rPr>
          <w:szCs w:val="28"/>
        </w:rPr>
        <w:t xml:space="preserve">В </w:t>
      </w:r>
      <w:r w:rsidRPr="0063118F">
        <w:rPr>
          <w:szCs w:val="28"/>
        </w:rPr>
        <w:t>данной главе представлен анализ современного состояния исследований в области р</w:t>
      </w:r>
      <w:r>
        <w:rPr>
          <w:szCs w:val="28"/>
        </w:rPr>
        <w:t>азработки</w:t>
      </w:r>
      <w:r w:rsidRPr="0063118F">
        <w:rPr>
          <w:szCs w:val="28"/>
        </w:rPr>
        <w:t xml:space="preserve"> управления </w:t>
      </w:r>
      <w:r>
        <w:rPr>
          <w:szCs w:val="28"/>
        </w:rPr>
        <w:t xml:space="preserve">для </w:t>
      </w:r>
      <w:r w:rsidRPr="0063118F">
        <w:rPr>
          <w:szCs w:val="28"/>
        </w:rPr>
        <w:t>роботизированными манипуляторами в промышленных приложениях. Главной целью обзора является систематизация существующих подходов к построению инт</w:t>
      </w:r>
      <w:r w:rsidR="00CA53A9">
        <w:rPr>
          <w:szCs w:val="28"/>
        </w:rPr>
        <w:t>еллектуальных систем управления</w:t>
      </w:r>
      <w:r w:rsidR="00CA53A9" w:rsidRPr="00CA53A9">
        <w:rPr>
          <w:szCs w:val="28"/>
        </w:rPr>
        <w:t xml:space="preserve">. </w:t>
      </w:r>
      <w:r w:rsidR="00CA53A9">
        <w:rPr>
          <w:szCs w:val="28"/>
        </w:rPr>
        <w:t>Способность</w:t>
      </w:r>
      <w:r w:rsidRPr="0063118F">
        <w:rPr>
          <w:szCs w:val="28"/>
        </w:rPr>
        <w:t xml:space="preserve"> о</w:t>
      </w:r>
      <w:r>
        <w:rPr>
          <w:szCs w:val="28"/>
        </w:rPr>
        <w:t xml:space="preserve">беспечивать высокоточное </w:t>
      </w:r>
      <w:r w:rsidRPr="0063118F">
        <w:rPr>
          <w:szCs w:val="28"/>
        </w:rPr>
        <w:t>вып</w:t>
      </w:r>
      <w:r w:rsidR="00CA53A9">
        <w:rPr>
          <w:szCs w:val="28"/>
        </w:rPr>
        <w:t>олнение манипуляционных задач</w:t>
      </w:r>
      <w:r w:rsidR="00CA53A9" w:rsidRPr="00CA53A9">
        <w:rPr>
          <w:szCs w:val="28"/>
        </w:rPr>
        <w:t xml:space="preserve">. </w:t>
      </w:r>
      <w:r w:rsidR="00CA53A9">
        <w:rPr>
          <w:szCs w:val="28"/>
        </w:rPr>
        <w:t>А</w:t>
      </w:r>
      <w:r w:rsidRPr="0063118F">
        <w:rPr>
          <w:szCs w:val="28"/>
        </w:rPr>
        <w:t xml:space="preserve"> также выявление ключевых научно-технических ограничений, определяющих актуальность и направление настоящего</w:t>
      </w:r>
      <w:r>
        <w:rPr>
          <w:szCs w:val="28"/>
        </w:rPr>
        <w:t xml:space="preserve"> диссертационного исследования.</w:t>
      </w:r>
    </w:p>
    <w:p w14:paraId="7F0189E2" w14:textId="77777777" w:rsidR="0063118F" w:rsidRPr="0063118F" w:rsidRDefault="0063118F" w:rsidP="000B2B1B">
      <w:pPr>
        <w:pStyle w:val="disser"/>
        <w:spacing w:after="0"/>
        <w:ind w:firstLine="708"/>
        <w:rPr>
          <w:szCs w:val="28"/>
        </w:rPr>
      </w:pPr>
      <w:r w:rsidRPr="0063118F">
        <w:rPr>
          <w:szCs w:val="28"/>
        </w:rPr>
        <w:t xml:space="preserve">Логика изложения материала выстроена от фундаментальных основ теории управления и обучения с подкреплением к анализу современных алгоритмических и архитектурных решений. В начале главы рассматривается значимость автоматизации манипуляционных операций в контексте перехода к Индустрия 4.0 и Индустрия 5.0, где роботизированные системы становятся ключевым элементом гибких производственных линий. Подчеркивается роль интеллектуальных манипуляторов в задачах сборки, транспортировки, сварки и прецизионной обработки, а также анализируются требования к таким системам: точность позиционирования, устойчивость к неопределенностям среды, способность к обучению </w:t>
      </w:r>
      <w:r>
        <w:rPr>
          <w:szCs w:val="28"/>
        </w:rPr>
        <w:t>и адаптации в реальном времени.</w:t>
      </w:r>
    </w:p>
    <w:p w14:paraId="7913AAB8" w14:textId="77777777" w:rsidR="0063118F" w:rsidRPr="0063118F" w:rsidRDefault="0063118F" w:rsidP="000B2B1B">
      <w:pPr>
        <w:pStyle w:val="disser"/>
        <w:spacing w:after="0"/>
        <w:ind w:firstLine="708"/>
        <w:rPr>
          <w:szCs w:val="28"/>
        </w:rPr>
      </w:pPr>
      <w:r w:rsidRPr="0063118F">
        <w:rPr>
          <w:szCs w:val="28"/>
        </w:rPr>
        <w:t>Далее осуществляется ретроспективный анализ эволюции методов управления роботами: от классических подходов, основанных на аналитической кинематике и динамике, в</w:t>
      </w:r>
      <w:r w:rsidR="003C5F93">
        <w:rPr>
          <w:szCs w:val="28"/>
        </w:rPr>
        <w:t>ключая методы на основе Denavit-</w:t>
      </w:r>
      <w:r w:rsidRPr="0063118F">
        <w:rPr>
          <w:szCs w:val="28"/>
        </w:rPr>
        <w:t>Hartenberg parameters и Product of Exponentials, к современным стратегиям, использующим обучение с подкреплением. Рассматривается переход от дискретных алгоритмов, таких как Q-learning, к непрерывным методам управления, включая Deep Deterministic Policy Gradient,</w:t>
      </w:r>
      <w:r w:rsidR="00B96D94">
        <w:rPr>
          <w:szCs w:val="28"/>
        </w:rPr>
        <w:t xml:space="preserve"> Twin Delayed DDPG и Soft Actor </w:t>
      </w:r>
      <w:r w:rsidRPr="0063118F">
        <w:rPr>
          <w:szCs w:val="28"/>
        </w:rPr>
        <w:t>Critic, которые обеспечивают эффективную работу в высокоразмерных непрерывных прос</w:t>
      </w:r>
      <w:r>
        <w:rPr>
          <w:szCs w:val="28"/>
        </w:rPr>
        <w:t>транствах состояний и действий.</w:t>
      </w:r>
    </w:p>
    <w:p w14:paraId="02894C5C" w14:textId="77777777" w:rsidR="0063118F" w:rsidRPr="0082784B" w:rsidRDefault="0063118F" w:rsidP="000B2B1B">
      <w:pPr>
        <w:pStyle w:val="disser"/>
        <w:spacing w:after="0"/>
        <w:ind w:firstLine="708"/>
        <w:rPr>
          <w:szCs w:val="28"/>
        </w:rPr>
      </w:pPr>
      <w:r w:rsidRPr="0063118F">
        <w:rPr>
          <w:szCs w:val="28"/>
        </w:rPr>
        <w:t xml:space="preserve">В рамках обзора также анализируются существующие </w:t>
      </w:r>
      <w:r w:rsidR="00B96D94">
        <w:rPr>
          <w:szCs w:val="28"/>
        </w:rPr>
        <w:t>работы</w:t>
      </w:r>
      <w:r w:rsidR="00B96D94" w:rsidRPr="00B96D94">
        <w:rPr>
          <w:szCs w:val="28"/>
        </w:rPr>
        <w:t xml:space="preserve">, </w:t>
      </w:r>
      <w:r w:rsidRPr="0063118F">
        <w:rPr>
          <w:szCs w:val="28"/>
        </w:rPr>
        <w:t xml:space="preserve">базы и </w:t>
      </w:r>
      <w:r w:rsidR="0003194A">
        <w:rPr>
          <w:szCs w:val="28"/>
        </w:rPr>
        <w:t>критерии</w:t>
      </w:r>
      <w:r w:rsidRPr="0063118F">
        <w:rPr>
          <w:szCs w:val="28"/>
        </w:rPr>
        <w:t>, используемые для оценки эффективности алгоритмов управления роботами. Отмечаютс</w:t>
      </w:r>
      <w:r w:rsidR="00B96D94">
        <w:rPr>
          <w:szCs w:val="28"/>
        </w:rPr>
        <w:t>я ограничения текущих подходов</w:t>
      </w:r>
      <w:r w:rsidR="00B96D94" w:rsidRPr="00B96D94">
        <w:rPr>
          <w:szCs w:val="28"/>
        </w:rPr>
        <w:t xml:space="preserve">. </w:t>
      </w:r>
      <w:r w:rsidR="00B96D94">
        <w:rPr>
          <w:szCs w:val="28"/>
        </w:rPr>
        <w:t>В</w:t>
      </w:r>
      <w:r w:rsidRPr="0063118F">
        <w:rPr>
          <w:szCs w:val="28"/>
        </w:rPr>
        <w:t>ключая высокую вычислительную слож</w:t>
      </w:r>
      <w:r w:rsidR="00B96D94">
        <w:rPr>
          <w:szCs w:val="28"/>
        </w:rPr>
        <w:t xml:space="preserve">ность, нестабильность обучения, </w:t>
      </w:r>
      <w:r w:rsidRPr="0063118F">
        <w:rPr>
          <w:szCs w:val="28"/>
        </w:rPr>
        <w:t>чувствительность к выбору функции награды и трудности интерпретации поведения агента.</w:t>
      </w:r>
    </w:p>
    <w:p w14:paraId="68430E1B" w14:textId="77777777" w:rsidR="0063118F" w:rsidRPr="00A63811" w:rsidRDefault="0063118F" w:rsidP="000B2B1B">
      <w:pPr>
        <w:pStyle w:val="disser"/>
        <w:spacing w:after="0"/>
        <w:ind w:firstLine="708"/>
        <w:rPr>
          <w:szCs w:val="28"/>
        </w:rPr>
      </w:pPr>
      <w:r w:rsidRPr="00187B57">
        <w:rPr>
          <w:szCs w:val="28"/>
        </w:rPr>
        <w:t>В</w:t>
      </w:r>
      <w:r w:rsidRPr="0063118F">
        <w:rPr>
          <w:szCs w:val="28"/>
        </w:rPr>
        <w:t xml:space="preserve"> </w:t>
      </w:r>
      <w:r w:rsidRPr="00187B57">
        <w:rPr>
          <w:szCs w:val="28"/>
        </w:rPr>
        <w:t>обзор</w:t>
      </w:r>
      <w:r w:rsidRPr="0063118F">
        <w:rPr>
          <w:szCs w:val="28"/>
        </w:rPr>
        <w:t xml:space="preserve"> </w:t>
      </w:r>
      <w:r w:rsidRPr="00187B57">
        <w:rPr>
          <w:szCs w:val="28"/>
        </w:rPr>
        <w:t>включены</w:t>
      </w:r>
      <w:r w:rsidRPr="0063118F">
        <w:rPr>
          <w:szCs w:val="28"/>
        </w:rPr>
        <w:t xml:space="preserve"> </w:t>
      </w:r>
      <w:r w:rsidRPr="00187B57">
        <w:rPr>
          <w:szCs w:val="28"/>
        </w:rPr>
        <w:t>только</w:t>
      </w:r>
      <w:r w:rsidRPr="0063118F">
        <w:rPr>
          <w:szCs w:val="28"/>
        </w:rPr>
        <w:t xml:space="preserve"> </w:t>
      </w:r>
      <w:r w:rsidRPr="00187B57">
        <w:rPr>
          <w:szCs w:val="28"/>
        </w:rPr>
        <w:t>рецензируемые</w:t>
      </w:r>
      <w:r w:rsidRPr="0063118F">
        <w:rPr>
          <w:szCs w:val="28"/>
        </w:rPr>
        <w:t xml:space="preserve"> </w:t>
      </w:r>
      <w:r w:rsidRPr="00187B57">
        <w:rPr>
          <w:szCs w:val="28"/>
        </w:rPr>
        <w:t>научные</w:t>
      </w:r>
      <w:r w:rsidRPr="0063118F">
        <w:rPr>
          <w:szCs w:val="28"/>
        </w:rPr>
        <w:t xml:space="preserve"> </w:t>
      </w:r>
      <w:r w:rsidRPr="00187B57">
        <w:rPr>
          <w:szCs w:val="28"/>
        </w:rPr>
        <w:t>публикации</w:t>
      </w:r>
      <w:r w:rsidRPr="0063118F">
        <w:rPr>
          <w:szCs w:val="28"/>
        </w:rPr>
        <w:t xml:space="preserve">. </w:t>
      </w:r>
      <w:r w:rsidRPr="00187B57">
        <w:rPr>
          <w:szCs w:val="28"/>
        </w:rPr>
        <w:t>Статьи журналов и материалы ведущих конференций по робототехнике и управлению, а также обзорные статьи (surveys, reviews) дополнительно к этому систематические обзоры. Проверка источников выполнена в пользу издательских площадок и архивов, связанны</w:t>
      </w:r>
      <w:r w:rsidR="0082784B">
        <w:rPr>
          <w:szCs w:val="28"/>
        </w:rPr>
        <w:t xml:space="preserve">х с IEEE, Springer и </w:t>
      </w:r>
      <w:proofErr w:type="gramStart"/>
      <w:r w:rsidR="0082784B">
        <w:rPr>
          <w:szCs w:val="28"/>
        </w:rPr>
        <w:t>Elsevier</w:t>
      </w:r>
      <w:proofErr w:type="gramEnd"/>
      <w:r w:rsidR="0082784B">
        <w:rPr>
          <w:szCs w:val="28"/>
        </w:rPr>
        <w:t xml:space="preserve"> и не только</w:t>
      </w:r>
      <w:r w:rsidRPr="00187B57">
        <w:rPr>
          <w:szCs w:val="28"/>
        </w:rPr>
        <w:t>, с обязательной фиксацией DOI [4].</w:t>
      </w:r>
      <w:r>
        <w:rPr>
          <w:szCs w:val="28"/>
        </w:rPr>
        <w:t xml:space="preserve"> </w:t>
      </w:r>
    </w:p>
    <w:p w14:paraId="6F8113D9" w14:textId="77777777" w:rsidR="00187B57" w:rsidRDefault="002818A8" w:rsidP="000B2B1B">
      <w:pPr>
        <w:pStyle w:val="1"/>
        <w:ind w:firstLine="709"/>
        <w:rPr>
          <w:b w:val="0"/>
        </w:rPr>
      </w:pPr>
      <w:bookmarkStart w:id="3" w:name="_Toc230551651"/>
      <w:r w:rsidRPr="003C574D">
        <w:rPr>
          <w:b w:val="0"/>
        </w:rPr>
        <w:lastRenderedPageBreak/>
        <w:t>1</w:t>
      </w:r>
      <w:r w:rsidR="0063118F" w:rsidRPr="003C574D">
        <w:rPr>
          <w:b w:val="0"/>
        </w:rPr>
        <w:t>.1 Развитие систем управления роботами</w:t>
      </w:r>
      <w:bookmarkEnd w:id="3"/>
    </w:p>
    <w:p w14:paraId="45E36E35" w14:textId="77777777" w:rsidR="00712E7B" w:rsidRPr="00712E7B" w:rsidRDefault="00712E7B" w:rsidP="005825D6">
      <w:pPr>
        <w:pStyle w:val="disser"/>
        <w:spacing w:after="0"/>
      </w:pPr>
    </w:p>
    <w:p w14:paraId="4107C331" w14:textId="52CF3ACF" w:rsidR="0063118F" w:rsidRDefault="00E32A3D" w:rsidP="000B2B1B">
      <w:pPr>
        <w:pStyle w:val="disser"/>
        <w:spacing w:after="0"/>
        <w:ind w:firstLine="709"/>
        <w:rPr>
          <w:szCs w:val="28"/>
        </w:rPr>
      </w:pPr>
      <w:r w:rsidRPr="00187B57">
        <w:rPr>
          <w:szCs w:val="28"/>
        </w:rPr>
        <w:t>Эволюция управления роботами в промышленности прошла путь от классических контуров обратной связи и регуляторов PID к</w:t>
      </w:r>
      <w:r w:rsidR="00AB4BA9" w:rsidRPr="00187B57">
        <w:rPr>
          <w:szCs w:val="28"/>
        </w:rPr>
        <w:t xml:space="preserve"> более современным методам. Методам, сочетающим модельные подходы как</w:t>
      </w:r>
      <w:r w:rsidRPr="00187B57">
        <w:rPr>
          <w:szCs w:val="28"/>
        </w:rPr>
        <w:t xml:space="preserve"> оптимизацию, вероятностные методы планирования, а также обучение (imitation learning, reinforcement learning и глубокие модели). На ранних этапах ключевыми факторами внедрения были устойчивость, простота настройки и возможность гарантировать качество при повторяемых операциях. В результате PID и каскадные сервоконтуры на уровне приводов стали базовой промышленной практикой, а дальнейшие достижения строились поверх этой основы (модели кинематики и динамики, а также архит</w:t>
      </w:r>
      <w:r w:rsidR="00AB4BA9" w:rsidRPr="00187B57">
        <w:rPr>
          <w:szCs w:val="28"/>
        </w:rPr>
        <w:t xml:space="preserve">ектуры управления промышленными </w:t>
      </w:r>
      <w:r w:rsidRPr="00187B57">
        <w:rPr>
          <w:szCs w:val="28"/>
        </w:rPr>
        <w:t>роботами)</w:t>
      </w:r>
      <w:r w:rsidR="009A5C89" w:rsidRPr="00187B57">
        <w:rPr>
          <w:szCs w:val="28"/>
        </w:rPr>
        <w:t xml:space="preserve"> [1]</w:t>
      </w:r>
      <w:r w:rsidRPr="00187B57">
        <w:rPr>
          <w:szCs w:val="28"/>
        </w:rPr>
        <w:t>. Ключевой перелом в 1980-х связан с формализацией управляемого взаимодействия с внешней средой: гибридное управление положением и силой и импедансное управление</w:t>
      </w:r>
      <w:r w:rsidR="00AB4BA9" w:rsidRPr="00187B57">
        <w:rPr>
          <w:szCs w:val="28"/>
        </w:rPr>
        <w:t xml:space="preserve"> (</w:t>
      </w:r>
      <w:r w:rsidR="00AB4BA9" w:rsidRPr="00187B57">
        <w:t>стратегия управления взаимодействием робота с окружающей средой, контролирующая динамическую зависимость между позицией и силой)</w:t>
      </w:r>
      <w:r w:rsidRPr="00187B57">
        <w:rPr>
          <w:szCs w:val="28"/>
        </w:rPr>
        <w:t xml:space="preserve"> сделали возможными стабильные контактные операции (сборка, шлифование, полировка</w:t>
      </w:r>
      <w:r w:rsidR="00AB4BA9" w:rsidRPr="00187B57">
        <w:rPr>
          <w:szCs w:val="28"/>
        </w:rPr>
        <w:t xml:space="preserve">) </w:t>
      </w:r>
      <w:r w:rsidRPr="00187B57">
        <w:rPr>
          <w:szCs w:val="28"/>
        </w:rPr>
        <w:t xml:space="preserve">позиционирования. Именно здесь управление стало тесно связано с требованиями к безопасности, </w:t>
      </w:r>
      <w:r w:rsidR="00AB4BA9" w:rsidRPr="00187B57">
        <w:rPr>
          <w:szCs w:val="28"/>
        </w:rPr>
        <w:t xml:space="preserve">надежности и контролю качества. По сей день </w:t>
      </w:r>
      <w:r w:rsidRPr="00187B57">
        <w:rPr>
          <w:szCs w:val="28"/>
        </w:rPr>
        <w:t>остается центральным для промышленности и в 2020-х, особенно в коллаборативной робототехнике и человеко роботном взаимодействии</w:t>
      </w:r>
      <w:r w:rsidR="009A5C89" w:rsidRPr="00187B57">
        <w:rPr>
          <w:szCs w:val="28"/>
        </w:rPr>
        <w:t xml:space="preserve"> [2]</w:t>
      </w:r>
      <w:r w:rsidRPr="00187B57">
        <w:rPr>
          <w:szCs w:val="28"/>
        </w:rPr>
        <w:t>. С 1990-х усилилась р</w:t>
      </w:r>
      <w:r w:rsidR="008B316E" w:rsidRPr="00187B57">
        <w:rPr>
          <w:szCs w:val="28"/>
        </w:rPr>
        <w:t xml:space="preserve">оль «управления с восприятием» сокращенно визуальное управление или </w:t>
      </w:r>
      <w:r w:rsidRPr="00187B57">
        <w:rPr>
          <w:szCs w:val="28"/>
        </w:rPr>
        <w:t>visual servoing закрепил парадигму «перцепция в контуре управления», где датчики и обработка сигналов становятся частью управления. Параллельно развивались методы планирования</w:t>
      </w:r>
      <w:r w:rsidR="00972664" w:rsidRPr="00187B57">
        <w:rPr>
          <w:szCs w:val="28"/>
        </w:rPr>
        <w:t xml:space="preserve"> движения: sampling based (</w:t>
      </w:r>
      <w:r w:rsidRPr="00187B57">
        <w:rPr>
          <w:szCs w:val="28"/>
        </w:rPr>
        <w:t>kinodynamic planning) и</w:t>
      </w:r>
      <w:r w:rsidR="00972664" w:rsidRPr="00187B57">
        <w:rPr>
          <w:szCs w:val="28"/>
        </w:rPr>
        <w:t xml:space="preserve"> trajectory optimization (CHOMP или</w:t>
      </w:r>
      <w:r w:rsidRPr="00187B57">
        <w:rPr>
          <w:szCs w:val="28"/>
        </w:rPr>
        <w:t xml:space="preserve"> TrajOpt), что позволило переносить часть сложности из низкоуровневого управления в уровень планиро</w:t>
      </w:r>
      <w:r w:rsidR="00972664" w:rsidRPr="00187B57">
        <w:rPr>
          <w:szCs w:val="28"/>
        </w:rPr>
        <w:t>вания траекторий и ограничений</w:t>
      </w:r>
      <w:r w:rsidR="009A5C89" w:rsidRPr="00187B57">
        <w:rPr>
          <w:szCs w:val="28"/>
        </w:rPr>
        <w:t xml:space="preserve"> [3]</w:t>
      </w:r>
      <w:r w:rsidR="00972664" w:rsidRPr="00187B57">
        <w:rPr>
          <w:szCs w:val="28"/>
        </w:rPr>
        <w:t xml:space="preserve">. </w:t>
      </w:r>
      <w:r w:rsidRPr="00187B57">
        <w:rPr>
          <w:szCs w:val="28"/>
        </w:rPr>
        <w:t xml:space="preserve">В 2010-е и 2020-е промышленный фокус расширился от «одного робота» к </w:t>
      </w:r>
      <w:r w:rsidR="00972664" w:rsidRPr="00187B57">
        <w:rPr>
          <w:szCs w:val="28"/>
        </w:rPr>
        <w:t xml:space="preserve">целым </w:t>
      </w:r>
      <w:r w:rsidRPr="00187B57">
        <w:rPr>
          <w:szCs w:val="28"/>
        </w:rPr>
        <w:t>системам: распределенное и кооперативное управление</w:t>
      </w:r>
      <w:r w:rsidR="00972664" w:rsidRPr="00187B57">
        <w:rPr>
          <w:szCs w:val="28"/>
        </w:rPr>
        <w:t xml:space="preserve">. Другими словами, </w:t>
      </w:r>
      <w:r w:rsidRPr="00187B57">
        <w:rPr>
          <w:szCs w:val="28"/>
        </w:rPr>
        <w:t>флоты мобильных роботов, много роботов в одной ячейке, ко</w:t>
      </w:r>
      <w:r w:rsidR="00972664" w:rsidRPr="00187B57">
        <w:rPr>
          <w:szCs w:val="28"/>
        </w:rPr>
        <w:t>оперативная манипуляция. А</w:t>
      </w:r>
      <w:r w:rsidRPr="00187B57">
        <w:rPr>
          <w:szCs w:val="28"/>
        </w:rPr>
        <w:t xml:space="preserve"> также интеграция через стандартизованные программные платформы. ROS и особенно ROS 2 стали важными слоями межкомпонентной интеграции и ускорения разработки, а ROS Industrial выступил мостом к промышленным задачам. Однако промышленная эксплуатация треб</w:t>
      </w:r>
      <w:r w:rsidR="00972664" w:rsidRPr="00187B57">
        <w:rPr>
          <w:szCs w:val="28"/>
        </w:rPr>
        <w:t xml:space="preserve">ует детерминизма, безопасности </w:t>
      </w:r>
      <w:r w:rsidRPr="00187B57">
        <w:rPr>
          <w:szCs w:val="28"/>
        </w:rPr>
        <w:t xml:space="preserve">и поддержки стандартов, что стимулировало развитие безопасного </w:t>
      </w:r>
      <w:r w:rsidR="00D30349" w:rsidRPr="00187B57">
        <w:rPr>
          <w:szCs w:val="28"/>
          <w:lang w:val="en-US"/>
        </w:rPr>
        <w:t>Model</w:t>
      </w:r>
      <w:r w:rsidR="00D30349" w:rsidRPr="00187B57">
        <w:rPr>
          <w:szCs w:val="28"/>
        </w:rPr>
        <w:t xml:space="preserve"> </w:t>
      </w:r>
      <w:r w:rsidR="00D30349" w:rsidRPr="00187B57">
        <w:rPr>
          <w:szCs w:val="28"/>
          <w:lang w:val="en-US"/>
        </w:rPr>
        <w:t>Predictive</w:t>
      </w:r>
      <w:r w:rsidR="00D30349" w:rsidRPr="00187B57">
        <w:rPr>
          <w:szCs w:val="28"/>
        </w:rPr>
        <w:t xml:space="preserve"> </w:t>
      </w:r>
      <w:r w:rsidR="00D30349" w:rsidRPr="00187B57">
        <w:rPr>
          <w:szCs w:val="28"/>
          <w:lang w:val="en-US"/>
        </w:rPr>
        <w:t>Control</w:t>
      </w:r>
      <w:r w:rsidR="00D30349" w:rsidRPr="00187B57">
        <w:rPr>
          <w:szCs w:val="28"/>
        </w:rPr>
        <w:t xml:space="preserve"> (</w:t>
      </w:r>
      <w:r w:rsidRPr="00187B57">
        <w:rPr>
          <w:szCs w:val="28"/>
        </w:rPr>
        <w:t>MPC</w:t>
      </w:r>
      <w:r w:rsidR="00D30349" w:rsidRPr="00187B57">
        <w:rPr>
          <w:szCs w:val="28"/>
        </w:rPr>
        <w:t>)</w:t>
      </w:r>
      <w:r w:rsidR="00972664" w:rsidRPr="00187B57">
        <w:rPr>
          <w:szCs w:val="28"/>
        </w:rPr>
        <w:t xml:space="preserve"> и data driven MPC с гарантиями.</w:t>
      </w:r>
      <w:r w:rsidRPr="00187B57">
        <w:rPr>
          <w:szCs w:val="28"/>
        </w:rPr>
        <w:t xml:space="preserve"> </w:t>
      </w:r>
      <w:r w:rsidR="00972664" w:rsidRPr="00187B57">
        <w:rPr>
          <w:szCs w:val="28"/>
        </w:rPr>
        <w:t>И вырос спрос на с</w:t>
      </w:r>
      <w:r w:rsidRPr="00187B57">
        <w:rPr>
          <w:szCs w:val="28"/>
        </w:rPr>
        <w:t>истематические обзоры требований безопасности коллаборативных систем (ISO 15066)</w:t>
      </w:r>
      <w:r w:rsidR="009A5C89" w:rsidRPr="00187B57">
        <w:rPr>
          <w:szCs w:val="28"/>
        </w:rPr>
        <w:t xml:space="preserve"> [4]</w:t>
      </w:r>
      <w:r w:rsidRPr="00187B57">
        <w:rPr>
          <w:szCs w:val="28"/>
        </w:rPr>
        <w:t>.</w:t>
      </w:r>
    </w:p>
    <w:p w14:paraId="61D803C5" w14:textId="205CA0CE" w:rsidR="00187B57" w:rsidRDefault="00E32A3D" w:rsidP="000B2B1B">
      <w:pPr>
        <w:pStyle w:val="disser"/>
        <w:spacing w:after="0"/>
        <w:ind w:firstLine="709"/>
        <w:rPr>
          <w:szCs w:val="28"/>
        </w:rPr>
      </w:pPr>
      <w:r w:rsidRPr="00187B57">
        <w:rPr>
          <w:szCs w:val="28"/>
        </w:rPr>
        <w:lastRenderedPageBreak/>
        <w:t>Для методов обучения характерна асимметрия между исследовательской демонстрацией и промышленным внедрением. Обзоры по RL и deep RL фиксируют рост реальных успешных кейсов, но</w:t>
      </w:r>
      <w:r w:rsidR="00972664" w:rsidRPr="00187B57">
        <w:rPr>
          <w:szCs w:val="28"/>
        </w:rPr>
        <w:t xml:space="preserve"> также подчеркивают ограничения. Ограничение как </w:t>
      </w:r>
      <w:r w:rsidRPr="00187B57">
        <w:rPr>
          <w:szCs w:val="28"/>
        </w:rPr>
        <w:t>данные, безопасность,</w:t>
      </w:r>
      <w:r w:rsidR="00972664" w:rsidRPr="00187B57">
        <w:rPr>
          <w:szCs w:val="28"/>
        </w:rPr>
        <w:t xml:space="preserve"> перенос из симуляции, гарантии</w:t>
      </w:r>
      <w:r w:rsidRPr="00187B57">
        <w:rPr>
          <w:szCs w:val="28"/>
        </w:rPr>
        <w:t>. В промышленности методы I</w:t>
      </w:r>
      <w:r w:rsidR="00972664" w:rsidRPr="00187B57">
        <w:rPr>
          <w:szCs w:val="28"/>
          <w:lang w:val="en-US"/>
        </w:rPr>
        <w:t>mitation</w:t>
      </w:r>
      <w:r w:rsidR="00972664" w:rsidRPr="00187B57">
        <w:rPr>
          <w:szCs w:val="28"/>
        </w:rPr>
        <w:t xml:space="preserve"> </w:t>
      </w:r>
      <w:r w:rsidRPr="00187B57">
        <w:rPr>
          <w:szCs w:val="28"/>
        </w:rPr>
        <w:t>L</w:t>
      </w:r>
      <w:r w:rsidR="00972664" w:rsidRPr="00187B57">
        <w:rPr>
          <w:szCs w:val="28"/>
          <w:lang w:val="en-US"/>
        </w:rPr>
        <w:t>earning</w:t>
      </w:r>
      <w:r w:rsidRPr="00187B57">
        <w:rPr>
          <w:szCs w:val="28"/>
        </w:rPr>
        <w:t xml:space="preserve"> и data driven модели активно комбинируются с оптимизацией и MPC, чтобы сохранить предсказуемость и обеспечить ограничения, а deep learning часто используется как компонент восприятия, моделирования или вспомогательной адаптации, а не как единственный </w:t>
      </w:r>
      <w:r w:rsidR="00972664" w:rsidRPr="00187B57">
        <w:rPr>
          <w:szCs w:val="28"/>
        </w:rPr>
        <w:t>способ</w:t>
      </w:r>
      <w:r w:rsidRPr="00187B57">
        <w:rPr>
          <w:szCs w:val="28"/>
        </w:rPr>
        <w:t xml:space="preserve"> управления</w:t>
      </w:r>
      <w:r w:rsidR="009A5C89" w:rsidRPr="00187B57">
        <w:rPr>
          <w:szCs w:val="28"/>
        </w:rPr>
        <w:t xml:space="preserve"> [5]</w:t>
      </w:r>
      <w:r w:rsidRPr="00187B57">
        <w:rPr>
          <w:szCs w:val="28"/>
        </w:rPr>
        <w:t xml:space="preserve">. </w:t>
      </w:r>
      <w:r w:rsidR="00187B57">
        <w:rPr>
          <w:szCs w:val="28"/>
        </w:rPr>
        <w:t xml:space="preserve"> </w:t>
      </w:r>
    </w:p>
    <w:p w14:paraId="371575A8" w14:textId="77777777" w:rsidR="00187B57" w:rsidRDefault="00394E94" w:rsidP="000B2B1B">
      <w:pPr>
        <w:pStyle w:val="disser"/>
        <w:spacing w:after="0"/>
        <w:ind w:firstLine="709"/>
        <w:rPr>
          <w:szCs w:val="28"/>
        </w:rPr>
      </w:pPr>
      <w:r w:rsidRPr="00187B57">
        <w:rPr>
          <w:szCs w:val="28"/>
        </w:rPr>
        <w:t>Хронологическая рамка охватыва</w:t>
      </w:r>
      <w:r w:rsidR="00972664" w:rsidRPr="00187B57">
        <w:rPr>
          <w:szCs w:val="28"/>
        </w:rPr>
        <w:t xml:space="preserve">ет ранние теоретические основы. А именно года </w:t>
      </w:r>
      <w:r w:rsidRPr="00187B57">
        <w:rPr>
          <w:szCs w:val="28"/>
        </w:rPr>
        <w:t>1940-е и 1950-е, включ</w:t>
      </w:r>
      <w:r w:rsidR="00972664" w:rsidRPr="00187B57">
        <w:rPr>
          <w:szCs w:val="28"/>
        </w:rPr>
        <w:t>ая PID и кинемат</w:t>
      </w:r>
      <w:r w:rsidR="00017281" w:rsidRPr="00187B57">
        <w:rPr>
          <w:szCs w:val="28"/>
        </w:rPr>
        <w:t>ическую нотацию.</w:t>
      </w:r>
      <w:r w:rsidRPr="00187B57">
        <w:rPr>
          <w:szCs w:val="28"/>
        </w:rPr>
        <w:t xml:space="preserve"> </w:t>
      </w:r>
      <w:r w:rsidR="00972664" w:rsidRPr="00187B57">
        <w:rPr>
          <w:szCs w:val="28"/>
        </w:rPr>
        <w:t>Д</w:t>
      </w:r>
      <w:r w:rsidRPr="00187B57">
        <w:rPr>
          <w:szCs w:val="28"/>
        </w:rPr>
        <w:t xml:space="preserve">алее ориентируется на </w:t>
      </w:r>
      <w:r w:rsidR="00D573E3">
        <w:rPr>
          <w:szCs w:val="28"/>
        </w:rPr>
        <w:t>момент</w:t>
      </w:r>
      <w:r w:rsidRPr="00187B57">
        <w:rPr>
          <w:szCs w:val="28"/>
        </w:rPr>
        <w:t>, которые непосредственно повлияли на робототех</w:t>
      </w:r>
      <w:r w:rsidR="00017281" w:rsidRPr="00187B57">
        <w:rPr>
          <w:szCs w:val="28"/>
        </w:rPr>
        <w:t xml:space="preserve">нику и промышленное применение. А именно </w:t>
      </w:r>
      <w:r w:rsidR="00D573E3">
        <w:rPr>
          <w:szCs w:val="28"/>
        </w:rPr>
        <w:t xml:space="preserve">такие понятия </w:t>
      </w:r>
      <w:r w:rsidR="00017281" w:rsidRPr="00187B57">
        <w:rPr>
          <w:szCs w:val="28"/>
        </w:rPr>
        <w:t xml:space="preserve">как </w:t>
      </w:r>
      <w:r w:rsidRPr="00187B57">
        <w:rPr>
          <w:szCs w:val="28"/>
        </w:rPr>
        <w:t>контактное управление, модельное управление динамикой, восприятие в контуре, планирование, распределенные системы, learning based методы, а также программные платформы и безопасность коллаборативной робототехники</w:t>
      </w:r>
      <w:r w:rsidR="009A5C89" w:rsidRPr="00187B57">
        <w:rPr>
          <w:szCs w:val="28"/>
        </w:rPr>
        <w:t xml:space="preserve"> [</w:t>
      </w:r>
      <w:r w:rsidR="00D765C6" w:rsidRPr="00187B57">
        <w:rPr>
          <w:szCs w:val="28"/>
        </w:rPr>
        <w:t>1</w:t>
      </w:r>
      <w:r w:rsidR="009A5C89" w:rsidRPr="00187B57">
        <w:rPr>
          <w:szCs w:val="28"/>
        </w:rPr>
        <w:t>]</w:t>
      </w:r>
      <w:r w:rsidRPr="00187B57">
        <w:rPr>
          <w:szCs w:val="28"/>
        </w:rPr>
        <w:t>.</w:t>
      </w:r>
      <w:r w:rsidR="00106DF9" w:rsidRPr="00187B57">
        <w:rPr>
          <w:szCs w:val="28"/>
        </w:rPr>
        <w:t xml:space="preserve"> </w:t>
      </w:r>
      <w:r w:rsidRPr="00187B57">
        <w:rPr>
          <w:szCs w:val="28"/>
        </w:rPr>
        <w:t xml:space="preserve">В таблице они используются как индикатор научного влияния, но не как критерий промышленной </w:t>
      </w:r>
      <w:r w:rsidR="00D573E3">
        <w:rPr>
          <w:szCs w:val="28"/>
        </w:rPr>
        <w:t>готовности.</w:t>
      </w:r>
      <w:r w:rsidRPr="00187B57">
        <w:rPr>
          <w:szCs w:val="28"/>
        </w:rPr>
        <w:t xml:space="preserve"> </w:t>
      </w:r>
      <w:r w:rsidR="00D573E3">
        <w:rPr>
          <w:szCs w:val="28"/>
        </w:rPr>
        <w:t>П</w:t>
      </w:r>
      <w:r w:rsidRPr="00187B57">
        <w:rPr>
          <w:szCs w:val="28"/>
        </w:rPr>
        <w:t xml:space="preserve">ромышленное внедрение также определяется сертификацией, требованиям безопасности, стоимостью интеграции и совместимостью </w:t>
      </w:r>
      <w:r w:rsidR="009A5C89" w:rsidRPr="00187B57">
        <w:rPr>
          <w:szCs w:val="28"/>
        </w:rPr>
        <w:t xml:space="preserve">с существующей инфраструктурой </w:t>
      </w:r>
      <w:r w:rsidRPr="00187B57">
        <w:rPr>
          <w:szCs w:val="28"/>
        </w:rPr>
        <w:t>[</w:t>
      </w:r>
      <w:r w:rsidR="0081470C" w:rsidRPr="00187B57">
        <w:rPr>
          <w:szCs w:val="28"/>
        </w:rPr>
        <w:t>6</w:t>
      </w:r>
      <w:r w:rsidRPr="00187B57">
        <w:rPr>
          <w:szCs w:val="28"/>
        </w:rPr>
        <w:t>]</w:t>
      </w:r>
      <w:r w:rsidR="009A5C89" w:rsidRPr="00187B57">
        <w:rPr>
          <w:szCs w:val="28"/>
        </w:rPr>
        <w:t>.</w:t>
      </w:r>
      <w:r w:rsidR="00017281" w:rsidRPr="00187B57">
        <w:rPr>
          <w:szCs w:val="28"/>
        </w:rPr>
        <w:t xml:space="preserve"> </w:t>
      </w:r>
    </w:p>
    <w:p w14:paraId="4D4F86BF" w14:textId="1D16515D" w:rsidR="007C7238" w:rsidRDefault="00394E94" w:rsidP="007C7238">
      <w:pPr>
        <w:pStyle w:val="disser"/>
        <w:spacing w:after="0"/>
        <w:ind w:firstLine="709"/>
        <w:rPr>
          <w:szCs w:val="28"/>
        </w:rPr>
      </w:pPr>
      <w:r w:rsidRPr="00187B57">
        <w:rPr>
          <w:szCs w:val="28"/>
        </w:rPr>
        <w:t xml:space="preserve">Ниже приведена </w:t>
      </w:r>
      <w:r w:rsidR="00017281" w:rsidRPr="00187B57">
        <w:rPr>
          <w:szCs w:val="28"/>
        </w:rPr>
        <w:t>таблица</w:t>
      </w:r>
      <w:r w:rsidR="00326183" w:rsidRPr="00326183">
        <w:rPr>
          <w:szCs w:val="28"/>
        </w:rPr>
        <w:t xml:space="preserve"> </w:t>
      </w:r>
      <w:r w:rsidR="005A5D88" w:rsidRPr="00187B57">
        <w:rPr>
          <w:szCs w:val="28"/>
        </w:rPr>
        <w:t>1</w:t>
      </w:r>
      <w:r w:rsidRPr="00187B57">
        <w:rPr>
          <w:szCs w:val="28"/>
        </w:rPr>
        <w:t xml:space="preserve"> ключевых этапов</w:t>
      </w:r>
      <w:r w:rsidR="005A5D88" w:rsidRPr="00187B57">
        <w:rPr>
          <w:szCs w:val="28"/>
        </w:rPr>
        <w:t xml:space="preserve"> методов на промышленные задачи указанного периода времени</w:t>
      </w:r>
      <w:r w:rsidRPr="00187B57">
        <w:rPr>
          <w:szCs w:val="28"/>
        </w:rPr>
        <w:t>. Формулировки в ней соответствуют «</w:t>
      </w:r>
      <w:r w:rsidR="00D573E3">
        <w:rPr>
          <w:szCs w:val="28"/>
        </w:rPr>
        <w:t>этапам</w:t>
      </w:r>
      <w:r w:rsidRPr="00187B57">
        <w:rPr>
          <w:szCs w:val="28"/>
        </w:rPr>
        <w:t xml:space="preserve">» в литературе и отражают переходы от классического управления </w:t>
      </w:r>
      <w:r w:rsidR="00017281" w:rsidRPr="00187B57">
        <w:rPr>
          <w:szCs w:val="28"/>
        </w:rPr>
        <w:t xml:space="preserve">к современным системам. А именно как контактное </w:t>
      </w:r>
      <w:r w:rsidRPr="00187B57">
        <w:rPr>
          <w:szCs w:val="28"/>
        </w:rPr>
        <w:t>управлени</w:t>
      </w:r>
      <w:r w:rsidR="00017281" w:rsidRPr="00187B57">
        <w:rPr>
          <w:szCs w:val="28"/>
        </w:rPr>
        <w:t>е</w:t>
      </w:r>
      <w:r w:rsidRPr="00187B57">
        <w:rPr>
          <w:szCs w:val="28"/>
        </w:rPr>
        <w:t xml:space="preserve">, модельным методам, планированию, распределенным системам и </w:t>
      </w:r>
      <w:r w:rsidR="00D573E3">
        <w:rPr>
          <w:szCs w:val="28"/>
        </w:rPr>
        <w:t>методам основанными на обучении (</w:t>
      </w:r>
      <w:r w:rsidR="00D573E3" w:rsidRPr="00187B57">
        <w:rPr>
          <w:szCs w:val="28"/>
        </w:rPr>
        <w:t>learning based</w:t>
      </w:r>
      <w:r w:rsidR="00D573E3">
        <w:rPr>
          <w:szCs w:val="28"/>
        </w:rPr>
        <w:t xml:space="preserve">) </w:t>
      </w:r>
      <w:r w:rsidRPr="00187B57">
        <w:rPr>
          <w:szCs w:val="28"/>
        </w:rPr>
        <w:t>подходам. Указания на публикации и DOI приведены в следующей таблице «Ключевы</w:t>
      </w:r>
      <w:r w:rsidR="009A5C89" w:rsidRPr="00187B57">
        <w:rPr>
          <w:szCs w:val="28"/>
        </w:rPr>
        <w:t>е публикации» и в тексте обзора</w:t>
      </w:r>
      <w:r w:rsidR="00106DF9" w:rsidRPr="00187B57">
        <w:rPr>
          <w:szCs w:val="28"/>
        </w:rPr>
        <w:t xml:space="preserve"> [</w:t>
      </w:r>
      <w:r w:rsidR="00017281" w:rsidRPr="00187B57">
        <w:rPr>
          <w:szCs w:val="28"/>
        </w:rPr>
        <w:t>1</w:t>
      </w:r>
      <w:r w:rsidR="00106DF9" w:rsidRPr="00187B57">
        <w:rPr>
          <w:szCs w:val="28"/>
        </w:rPr>
        <w:t>]</w:t>
      </w:r>
      <w:r w:rsidR="009A5C89" w:rsidRPr="00187B57">
        <w:rPr>
          <w:szCs w:val="28"/>
        </w:rPr>
        <w:t>.</w:t>
      </w:r>
    </w:p>
    <w:p w14:paraId="7EF1299F" w14:textId="77777777" w:rsidR="007C7238" w:rsidRDefault="007C7238" w:rsidP="007C7238">
      <w:pPr>
        <w:pStyle w:val="disser"/>
        <w:spacing w:after="0"/>
        <w:ind w:firstLine="709"/>
        <w:rPr>
          <w:szCs w:val="28"/>
        </w:rPr>
      </w:pPr>
    </w:p>
    <w:p w14:paraId="04D6A99C" w14:textId="142B60FB" w:rsidR="00D55FA9" w:rsidRPr="00C05173" w:rsidRDefault="003C5F93" w:rsidP="007C7238">
      <w:pPr>
        <w:pStyle w:val="disser"/>
        <w:spacing w:after="0"/>
        <w:ind w:firstLine="709"/>
        <w:rPr>
          <w:szCs w:val="28"/>
        </w:rPr>
      </w:pPr>
      <w:r>
        <w:rPr>
          <w:szCs w:val="28"/>
        </w:rPr>
        <w:t>Таблица 1</w:t>
      </w:r>
      <w:r w:rsidR="005C5DD2">
        <w:rPr>
          <w:szCs w:val="28"/>
        </w:rPr>
        <w:t xml:space="preserve"> – </w:t>
      </w:r>
      <w:r w:rsidR="009A5C89">
        <w:rPr>
          <w:szCs w:val="28"/>
        </w:rPr>
        <w:t>Методы,</w:t>
      </w:r>
      <w:r w:rsidR="005A5D88">
        <w:rPr>
          <w:szCs w:val="28"/>
        </w:rPr>
        <w:t xml:space="preserve"> применяемые в промышленных задачах в указанном периоде</w:t>
      </w:r>
    </w:p>
    <w:tbl>
      <w:tblPr>
        <w:tblStyle w:val="a4"/>
        <w:tblW w:w="9776" w:type="dxa"/>
        <w:tblLook w:val="04A0" w:firstRow="1" w:lastRow="0" w:firstColumn="1" w:lastColumn="0" w:noHBand="0" w:noVBand="1"/>
      </w:tblPr>
      <w:tblGrid>
        <w:gridCol w:w="1271"/>
        <w:gridCol w:w="3827"/>
        <w:gridCol w:w="4678"/>
      </w:tblGrid>
      <w:tr w:rsidR="00106DF9" w:rsidRPr="00EC7740" w14:paraId="7238DB1C" w14:textId="77777777" w:rsidTr="0003194A">
        <w:tc>
          <w:tcPr>
            <w:tcW w:w="1271" w:type="dxa"/>
          </w:tcPr>
          <w:p w14:paraId="3A356811" w14:textId="77777777" w:rsidR="00106DF9" w:rsidRPr="00EC7740" w:rsidRDefault="00106DF9" w:rsidP="00DC2C77">
            <w:pPr>
              <w:pStyle w:val="disser"/>
              <w:rPr>
                <w:szCs w:val="28"/>
              </w:rPr>
            </w:pPr>
            <w:r w:rsidRPr="00EC7740">
              <w:rPr>
                <w:szCs w:val="28"/>
              </w:rPr>
              <w:t>Период</w:t>
            </w:r>
          </w:p>
        </w:tc>
        <w:tc>
          <w:tcPr>
            <w:tcW w:w="3827" w:type="dxa"/>
          </w:tcPr>
          <w:p w14:paraId="2DE615F7" w14:textId="77777777" w:rsidR="00106DF9" w:rsidRPr="00EC7740" w:rsidRDefault="005A5D88" w:rsidP="00DC2C77">
            <w:pPr>
              <w:pStyle w:val="disser"/>
              <w:rPr>
                <w:szCs w:val="28"/>
              </w:rPr>
            </w:pPr>
            <w:r>
              <w:rPr>
                <w:szCs w:val="28"/>
              </w:rPr>
              <w:t>М</w:t>
            </w:r>
            <w:r w:rsidR="00106DF9" w:rsidRPr="00EC7740">
              <w:rPr>
                <w:szCs w:val="28"/>
              </w:rPr>
              <w:t>етоды в литературе и практике</w:t>
            </w:r>
          </w:p>
        </w:tc>
        <w:tc>
          <w:tcPr>
            <w:tcW w:w="4678" w:type="dxa"/>
          </w:tcPr>
          <w:p w14:paraId="6EE56AA3" w14:textId="77777777" w:rsidR="00106DF9" w:rsidRPr="00EC7740" w:rsidRDefault="005A5D88" w:rsidP="00DC2C77">
            <w:pPr>
              <w:pStyle w:val="disser"/>
              <w:rPr>
                <w:szCs w:val="28"/>
              </w:rPr>
            </w:pPr>
            <w:r>
              <w:rPr>
                <w:szCs w:val="28"/>
              </w:rPr>
              <w:t>П</w:t>
            </w:r>
            <w:r w:rsidR="00106DF9" w:rsidRPr="00EC7740">
              <w:rPr>
                <w:szCs w:val="28"/>
              </w:rPr>
              <w:t>ромышленные задачи</w:t>
            </w:r>
          </w:p>
        </w:tc>
      </w:tr>
      <w:tr w:rsidR="00106DF9" w:rsidRPr="00EC7740" w14:paraId="5E063EF2" w14:textId="77777777" w:rsidTr="0003194A">
        <w:tc>
          <w:tcPr>
            <w:tcW w:w="1271" w:type="dxa"/>
          </w:tcPr>
          <w:p w14:paraId="0A3AB098" w14:textId="77777777" w:rsidR="00106DF9" w:rsidRPr="00EC7740" w:rsidRDefault="00106DF9" w:rsidP="00DC2C77">
            <w:pPr>
              <w:pStyle w:val="disser"/>
              <w:rPr>
                <w:szCs w:val="28"/>
              </w:rPr>
            </w:pPr>
            <w:r w:rsidRPr="00EC7740">
              <w:rPr>
                <w:szCs w:val="28"/>
              </w:rPr>
              <w:t>1940-е - 1970-е</w:t>
            </w:r>
          </w:p>
        </w:tc>
        <w:tc>
          <w:tcPr>
            <w:tcW w:w="3827" w:type="dxa"/>
          </w:tcPr>
          <w:p w14:paraId="08956E98" w14:textId="77777777" w:rsidR="00106DF9" w:rsidRPr="00EC7740" w:rsidRDefault="00106DF9" w:rsidP="00DC2C77">
            <w:pPr>
              <w:pStyle w:val="disser"/>
              <w:rPr>
                <w:szCs w:val="28"/>
              </w:rPr>
            </w:pPr>
            <w:r w:rsidRPr="00EC7740">
              <w:rPr>
                <w:szCs w:val="28"/>
              </w:rPr>
              <w:t>Классическая обратная связь, PID, формирование инженерных практик настройки; развитие формализма моделей</w:t>
            </w:r>
          </w:p>
        </w:tc>
        <w:tc>
          <w:tcPr>
            <w:tcW w:w="4678" w:type="dxa"/>
          </w:tcPr>
          <w:p w14:paraId="67C0799C" w14:textId="77777777" w:rsidR="00106DF9" w:rsidRPr="00EC7740" w:rsidRDefault="00106DF9" w:rsidP="00DC2C77">
            <w:pPr>
              <w:pStyle w:val="disser"/>
              <w:rPr>
                <w:szCs w:val="28"/>
              </w:rPr>
            </w:pPr>
            <w:r w:rsidRPr="00EC7740">
              <w:rPr>
                <w:szCs w:val="28"/>
              </w:rPr>
              <w:t>Стабилизация приводов, простые позиционные операции, регуляторные контуры в мехатронике</w:t>
            </w:r>
          </w:p>
        </w:tc>
      </w:tr>
    </w:tbl>
    <w:p w14:paraId="7829C734" w14:textId="77777777" w:rsidR="0003194A" w:rsidRDefault="0003194A"/>
    <w:p w14:paraId="75CC0AED" w14:textId="77777777" w:rsidR="007C7238" w:rsidRDefault="007C7238"/>
    <w:p w14:paraId="2FCC1BD0" w14:textId="77777777" w:rsidR="0003194A" w:rsidRPr="0003194A" w:rsidRDefault="0003194A" w:rsidP="0003194A">
      <w:pPr>
        <w:pStyle w:val="disser"/>
        <w:rPr>
          <w:lang w:val="en-US"/>
        </w:rPr>
      </w:pPr>
      <w:r>
        <w:lastRenderedPageBreak/>
        <w:t>Продолжение таблицы 1</w:t>
      </w:r>
    </w:p>
    <w:tbl>
      <w:tblPr>
        <w:tblStyle w:val="a4"/>
        <w:tblW w:w="9776" w:type="dxa"/>
        <w:tblLook w:val="04A0" w:firstRow="1" w:lastRow="0" w:firstColumn="1" w:lastColumn="0" w:noHBand="0" w:noVBand="1"/>
      </w:tblPr>
      <w:tblGrid>
        <w:gridCol w:w="1271"/>
        <w:gridCol w:w="3827"/>
        <w:gridCol w:w="4678"/>
      </w:tblGrid>
      <w:tr w:rsidR="00D55FA9" w:rsidRPr="00EC7740" w14:paraId="54DF171B" w14:textId="77777777" w:rsidTr="0003194A">
        <w:tc>
          <w:tcPr>
            <w:tcW w:w="1271" w:type="dxa"/>
          </w:tcPr>
          <w:p w14:paraId="4453BBD3" w14:textId="77777777" w:rsidR="00D55FA9" w:rsidRPr="00EC7740" w:rsidRDefault="00D55FA9" w:rsidP="00D55FA9">
            <w:pPr>
              <w:pStyle w:val="disser"/>
              <w:rPr>
                <w:szCs w:val="28"/>
              </w:rPr>
            </w:pPr>
            <w:r w:rsidRPr="00EC7740">
              <w:rPr>
                <w:szCs w:val="28"/>
              </w:rPr>
              <w:t>1980-е</w:t>
            </w:r>
          </w:p>
        </w:tc>
        <w:tc>
          <w:tcPr>
            <w:tcW w:w="3827" w:type="dxa"/>
          </w:tcPr>
          <w:p w14:paraId="5B596F82" w14:textId="77777777" w:rsidR="00D55FA9" w:rsidRPr="00EC7740" w:rsidRDefault="00D55FA9" w:rsidP="00D55FA9">
            <w:pPr>
              <w:pStyle w:val="disser"/>
              <w:rPr>
                <w:szCs w:val="28"/>
              </w:rPr>
            </w:pPr>
            <w:r w:rsidRPr="00EC7740">
              <w:rPr>
                <w:szCs w:val="28"/>
              </w:rPr>
              <w:t>Контактное управл</w:t>
            </w:r>
            <w:r>
              <w:rPr>
                <w:szCs w:val="28"/>
              </w:rPr>
              <w:t xml:space="preserve">ение (hybrid position, </w:t>
            </w:r>
            <w:r w:rsidRPr="00EC7740">
              <w:rPr>
                <w:szCs w:val="28"/>
              </w:rPr>
              <w:t xml:space="preserve">force, impedance), </w:t>
            </w:r>
            <w:r>
              <w:rPr>
                <w:szCs w:val="28"/>
              </w:rPr>
              <w:t>оптимальные по времени</w:t>
            </w:r>
            <w:r w:rsidRPr="00EC7740">
              <w:rPr>
                <w:szCs w:val="28"/>
              </w:rPr>
              <w:t xml:space="preserve"> траектории, operational space; усиление модели динамики</w:t>
            </w:r>
          </w:p>
        </w:tc>
        <w:tc>
          <w:tcPr>
            <w:tcW w:w="4678" w:type="dxa"/>
          </w:tcPr>
          <w:p w14:paraId="1117B09C" w14:textId="77777777" w:rsidR="00D55FA9" w:rsidRPr="00EC7740" w:rsidRDefault="00D55FA9" w:rsidP="00D55FA9">
            <w:pPr>
              <w:pStyle w:val="disser"/>
              <w:rPr>
                <w:szCs w:val="28"/>
              </w:rPr>
            </w:pPr>
            <w:r w:rsidRPr="00EC7740">
              <w:rPr>
                <w:szCs w:val="28"/>
              </w:rPr>
              <w:t>Сборка с контактом, шлифование, полировка, обработка с силовым взаимодействием, ускорение циклов</w:t>
            </w:r>
          </w:p>
        </w:tc>
      </w:tr>
      <w:tr w:rsidR="00D55FA9" w:rsidRPr="00EC7740" w14:paraId="59C6D427" w14:textId="77777777" w:rsidTr="0003194A">
        <w:tc>
          <w:tcPr>
            <w:tcW w:w="1271" w:type="dxa"/>
          </w:tcPr>
          <w:p w14:paraId="0D8636C3" w14:textId="77777777" w:rsidR="00D55FA9" w:rsidRPr="00EC7740" w:rsidRDefault="00D55FA9" w:rsidP="00D55FA9">
            <w:pPr>
              <w:pStyle w:val="disser"/>
              <w:rPr>
                <w:szCs w:val="28"/>
              </w:rPr>
            </w:pPr>
            <w:r w:rsidRPr="00EC7740">
              <w:rPr>
                <w:szCs w:val="28"/>
              </w:rPr>
              <w:t>1990-е</w:t>
            </w:r>
          </w:p>
        </w:tc>
        <w:tc>
          <w:tcPr>
            <w:tcW w:w="3827" w:type="dxa"/>
          </w:tcPr>
          <w:p w14:paraId="70EF830B" w14:textId="77777777" w:rsidR="00D55FA9" w:rsidRPr="00EC7740" w:rsidRDefault="00D55FA9" w:rsidP="00D55FA9">
            <w:pPr>
              <w:pStyle w:val="disser"/>
              <w:rPr>
                <w:szCs w:val="28"/>
              </w:rPr>
            </w:pPr>
            <w:r w:rsidRPr="00EC7740">
              <w:rPr>
                <w:szCs w:val="28"/>
              </w:rPr>
              <w:t>Робастные и адаптивные методы, visual servoing; усиление роли датчиков и реального времени</w:t>
            </w:r>
          </w:p>
        </w:tc>
        <w:tc>
          <w:tcPr>
            <w:tcW w:w="4678" w:type="dxa"/>
          </w:tcPr>
          <w:p w14:paraId="2F8343A5" w14:textId="77777777" w:rsidR="00D55FA9" w:rsidRPr="00EC7740" w:rsidRDefault="00D55FA9" w:rsidP="00D55FA9">
            <w:pPr>
              <w:pStyle w:val="disser"/>
              <w:rPr>
                <w:szCs w:val="28"/>
              </w:rPr>
            </w:pPr>
            <w:r w:rsidRPr="00EC7740">
              <w:rPr>
                <w:szCs w:val="28"/>
              </w:rPr>
              <w:t>Компенсация неопределенностей, управление по зрению и датчикам в контуре, повышение устойчивости к вариациям</w:t>
            </w:r>
          </w:p>
        </w:tc>
      </w:tr>
      <w:tr w:rsidR="00D55FA9" w:rsidRPr="00EC7740" w14:paraId="1F72628B" w14:textId="77777777" w:rsidTr="0003194A">
        <w:tc>
          <w:tcPr>
            <w:tcW w:w="1271" w:type="dxa"/>
          </w:tcPr>
          <w:p w14:paraId="3BC5B363" w14:textId="77777777" w:rsidR="00D55FA9" w:rsidRPr="00EC7740" w:rsidRDefault="00D55FA9" w:rsidP="00D55FA9">
            <w:pPr>
              <w:pStyle w:val="disser"/>
              <w:rPr>
                <w:szCs w:val="28"/>
              </w:rPr>
            </w:pPr>
            <w:r w:rsidRPr="00EC7740">
              <w:rPr>
                <w:szCs w:val="28"/>
              </w:rPr>
              <w:t>2000-е</w:t>
            </w:r>
          </w:p>
        </w:tc>
        <w:tc>
          <w:tcPr>
            <w:tcW w:w="3827" w:type="dxa"/>
          </w:tcPr>
          <w:p w14:paraId="2A7FA0ED" w14:textId="77777777" w:rsidR="00D55FA9" w:rsidRPr="00EC7740" w:rsidRDefault="00D55FA9" w:rsidP="00D55FA9">
            <w:pPr>
              <w:pStyle w:val="disser"/>
              <w:rPr>
                <w:szCs w:val="28"/>
              </w:rPr>
            </w:pPr>
            <w:r w:rsidRPr="00EC7740">
              <w:rPr>
                <w:szCs w:val="28"/>
              </w:rPr>
              <w:t>Sampling-based планирование в высоких размерностях; multi-robot теория (task allocation)</w:t>
            </w:r>
          </w:p>
        </w:tc>
        <w:tc>
          <w:tcPr>
            <w:tcW w:w="4678" w:type="dxa"/>
          </w:tcPr>
          <w:p w14:paraId="7D4D7444" w14:textId="77777777" w:rsidR="00D55FA9" w:rsidRPr="00EC7740" w:rsidRDefault="00D55FA9" w:rsidP="00D55FA9">
            <w:pPr>
              <w:pStyle w:val="disser"/>
              <w:rPr>
                <w:szCs w:val="28"/>
              </w:rPr>
            </w:pPr>
            <w:r w:rsidRPr="00EC7740">
              <w:rPr>
                <w:szCs w:val="28"/>
              </w:rPr>
              <w:t>Навигация и координация, ранние флоты, сложные ячейки и логистика</w:t>
            </w:r>
          </w:p>
        </w:tc>
      </w:tr>
      <w:tr w:rsidR="00D55FA9" w:rsidRPr="00EC7740" w14:paraId="577A7C77" w14:textId="77777777" w:rsidTr="0003194A">
        <w:tc>
          <w:tcPr>
            <w:tcW w:w="1271" w:type="dxa"/>
          </w:tcPr>
          <w:p w14:paraId="023B427F" w14:textId="77777777" w:rsidR="00D55FA9" w:rsidRPr="00EC7740" w:rsidRDefault="00D55FA9" w:rsidP="00D55FA9">
            <w:pPr>
              <w:pStyle w:val="disser"/>
              <w:rPr>
                <w:szCs w:val="28"/>
              </w:rPr>
            </w:pPr>
            <w:r w:rsidRPr="00EC7740">
              <w:rPr>
                <w:szCs w:val="28"/>
              </w:rPr>
              <w:t>2010-е</w:t>
            </w:r>
          </w:p>
        </w:tc>
        <w:tc>
          <w:tcPr>
            <w:tcW w:w="3827" w:type="dxa"/>
          </w:tcPr>
          <w:p w14:paraId="3672A701" w14:textId="77777777" w:rsidR="00D55FA9" w:rsidRPr="00EC7740" w:rsidRDefault="00D55FA9" w:rsidP="00D55FA9">
            <w:pPr>
              <w:pStyle w:val="disser"/>
              <w:rPr>
                <w:szCs w:val="28"/>
              </w:rPr>
            </w:pPr>
            <w:r w:rsidRPr="00EC7740">
              <w:rPr>
                <w:szCs w:val="28"/>
              </w:rPr>
              <w:t>Trajectory optimi</w:t>
            </w:r>
            <w:r>
              <w:rPr>
                <w:szCs w:val="28"/>
              </w:rPr>
              <w:t xml:space="preserve">zation и программные библиотеки </w:t>
            </w:r>
            <w:r w:rsidRPr="00EC7740">
              <w:rPr>
                <w:szCs w:val="28"/>
              </w:rPr>
              <w:t>(OMPL); рост LfD и RL; развитие middleware</w:t>
            </w:r>
          </w:p>
        </w:tc>
        <w:tc>
          <w:tcPr>
            <w:tcW w:w="4678" w:type="dxa"/>
          </w:tcPr>
          <w:p w14:paraId="677D92ED" w14:textId="77777777" w:rsidR="00D55FA9" w:rsidRPr="00EC7740" w:rsidRDefault="00D55FA9" w:rsidP="00D55FA9">
            <w:pPr>
              <w:pStyle w:val="disser"/>
              <w:rPr>
                <w:szCs w:val="28"/>
              </w:rPr>
            </w:pPr>
            <w:r w:rsidRPr="00EC7740">
              <w:rPr>
                <w:szCs w:val="28"/>
              </w:rPr>
              <w:t>Интеграция perception</w:t>
            </w:r>
            <w:r w:rsidRPr="005A5D88">
              <w:rPr>
                <w:szCs w:val="28"/>
              </w:rPr>
              <w:t>-</w:t>
            </w:r>
            <w:r w:rsidRPr="00EC7740">
              <w:rPr>
                <w:szCs w:val="28"/>
              </w:rPr>
              <w:t>planning</w:t>
            </w:r>
            <w:r w:rsidRPr="005A5D88">
              <w:rPr>
                <w:szCs w:val="28"/>
              </w:rPr>
              <w:t>-</w:t>
            </w:r>
            <w:r w:rsidRPr="00EC7740">
              <w:rPr>
                <w:szCs w:val="28"/>
              </w:rPr>
              <w:t>control, ускорение разработки, прототипирование промышленных кейсов</w:t>
            </w:r>
          </w:p>
        </w:tc>
      </w:tr>
      <w:tr w:rsidR="00D55FA9" w:rsidRPr="00EC7740" w14:paraId="593B3CBD" w14:textId="77777777" w:rsidTr="0003194A">
        <w:tc>
          <w:tcPr>
            <w:tcW w:w="1271" w:type="dxa"/>
          </w:tcPr>
          <w:p w14:paraId="1105D06D" w14:textId="77777777" w:rsidR="00D55FA9" w:rsidRPr="005A5D88" w:rsidRDefault="00D55FA9" w:rsidP="00D55FA9">
            <w:pPr>
              <w:pStyle w:val="disser"/>
              <w:rPr>
                <w:szCs w:val="28"/>
              </w:rPr>
            </w:pPr>
            <w:r w:rsidRPr="00EC7740">
              <w:rPr>
                <w:szCs w:val="28"/>
              </w:rPr>
              <w:t xml:space="preserve">2020-е </w:t>
            </w:r>
            <w:r>
              <w:rPr>
                <w:szCs w:val="28"/>
              </w:rPr>
              <w:t>-</w:t>
            </w:r>
            <w:r w:rsidRPr="00EC7740">
              <w:rPr>
                <w:szCs w:val="28"/>
              </w:rPr>
              <w:t xml:space="preserve"> </w:t>
            </w:r>
            <w:r>
              <w:rPr>
                <w:szCs w:val="28"/>
              </w:rPr>
              <w:t>наст</w:t>
            </w:r>
            <w:r>
              <w:rPr>
                <w:szCs w:val="28"/>
                <w:lang w:val="en-US"/>
              </w:rPr>
              <w:t xml:space="preserve">. </w:t>
            </w:r>
            <w:r>
              <w:rPr>
                <w:szCs w:val="28"/>
              </w:rPr>
              <w:t>время</w:t>
            </w:r>
          </w:p>
        </w:tc>
        <w:tc>
          <w:tcPr>
            <w:tcW w:w="3827" w:type="dxa"/>
          </w:tcPr>
          <w:p w14:paraId="2719AE5B" w14:textId="77777777" w:rsidR="00D55FA9" w:rsidRPr="00EC7740" w:rsidRDefault="00D55FA9" w:rsidP="00D55FA9">
            <w:pPr>
              <w:pStyle w:val="disser"/>
              <w:rPr>
                <w:szCs w:val="28"/>
              </w:rPr>
            </w:pPr>
            <w:r w:rsidRPr="00EC7740">
              <w:rPr>
                <w:szCs w:val="28"/>
              </w:rPr>
              <w:t>Safety, HRC и стандарты; MPC и data-driven MPC с ограничениями; ROS 2; обзоры deep RL реальных успехов</w:t>
            </w:r>
          </w:p>
        </w:tc>
        <w:tc>
          <w:tcPr>
            <w:tcW w:w="4678" w:type="dxa"/>
          </w:tcPr>
          <w:p w14:paraId="1F429AD9" w14:textId="77777777" w:rsidR="00D55FA9" w:rsidRPr="00EC7740" w:rsidRDefault="00D55FA9" w:rsidP="00D55FA9">
            <w:pPr>
              <w:pStyle w:val="disser"/>
              <w:rPr>
                <w:szCs w:val="28"/>
              </w:rPr>
            </w:pPr>
            <w:r w:rsidRPr="00EC7740">
              <w:rPr>
                <w:szCs w:val="28"/>
              </w:rPr>
              <w:t>Коллаборативные ячейки, безопасная совместная работа, микро сборка и гибкие линии, автономная логистика</w:t>
            </w:r>
          </w:p>
        </w:tc>
      </w:tr>
    </w:tbl>
    <w:p w14:paraId="50960A8E" w14:textId="77777777" w:rsidR="00106DF9" w:rsidRPr="00EC7740" w:rsidRDefault="00106DF9" w:rsidP="00DC2C77">
      <w:pPr>
        <w:pStyle w:val="disser"/>
        <w:rPr>
          <w:szCs w:val="28"/>
        </w:rPr>
      </w:pPr>
    </w:p>
    <w:p w14:paraId="271FD902" w14:textId="77777777" w:rsidR="000B2B1B" w:rsidRDefault="00106DF9" w:rsidP="000B2B1B">
      <w:pPr>
        <w:pStyle w:val="disser"/>
        <w:spacing w:after="0"/>
        <w:ind w:firstLine="708"/>
        <w:rPr>
          <w:szCs w:val="28"/>
        </w:rPr>
      </w:pPr>
      <w:r w:rsidRPr="00187B57">
        <w:rPr>
          <w:szCs w:val="28"/>
        </w:rPr>
        <w:t>Классическое управление и PID в роботах обычно реализуются в каскадных контурах уровня привода и уровня суставов, обеспечивая стабилизацию и хорошую повторяемость. В промышленности эта архитектура ценна тем, что позволяет инж</w:t>
      </w:r>
      <w:r w:rsidR="005A5D88" w:rsidRPr="00187B57">
        <w:rPr>
          <w:szCs w:val="28"/>
        </w:rPr>
        <w:t xml:space="preserve">енеру прогнозировать поведение. В дополнение к этому </w:t>
      </w:r>
      <w:r w:rsidRPr="00187B57">
        <w:rPr>
          <w:szCs w:val="28"/>
        </w:rPr>
        <w:t xml:space="preserve">калибровать контуры и обеспечивать стабильное качество цикла. Исторические работы по конфигурации и анализу архитектуры управления промышленными роботами показывают формирование </w:t>
      </w:r>
      <w:r w:rsidR="005A5D88" w:rsidRPr="00187B57">
        <w:rPr>
          <w:szCs w:val="28"/>
        </w:rPr>
        <w:t>структуры управления</w:t>
      </w:r>
      <w:r w:rsidRPr="00187B57">
        <w:rPr>
          <w:szCs w:val="28"/>
        </w:rPr>
        <w:t xml:space="preserve"> и сегментации</w:t>
      </w:r>
      <w:r w:rsidR="00D573E3">
        <w:rPr>
          <w:szCs w:val="28"/>
        </w:rPr>
        <w:t xml:space="preserve"> функций между аппаратной частью. Частями как сервоконтур</w:t>
      </w:r>
      <w:r w:rsidR="00300311">
        <w:rPr>
          <w:szCs w:val="28"/>
        </w:rPr>
        <w:t>ом</w:t>
      </w:r>
      <w:r w:rsidRPr="00187B57">
        <w:rPr>
          <w:szCs w:val="28"/>
        </w:rPr>
        <w:t xml:space="preserve"> </w:t>
      </w:r>
      <w:r w:rsidR="005A5D88" w:rsidRPr="00187B57">
        <w:rPr>
          <w:szCs w:val="28"/>
        </w:rPr>
        <w:t>и высокоуровневым планированием</w:t>
      </w:r>
      <w:r w:rsidRPr="00187B57">
        <w:rPr>
          <w:szCs w:val="28"/>
        </w:rPr>
        <w:t xml:space="preserve"> [</w:t>
      </w:r>
      <w:r w:rsidR="0081470C" w:rsidRPr="00187B57">
        <w:rPr>
          <w:szCs w:val="28"/>
        </w:rPr>
        <w:t>7</w:t>
      </w:r>
      <w:r w:rsidRPr="00187B57">
        <w:rPr>
          <w:szCs w:val="28"/>
        </w:rPr>
        <w:t>]</w:t>
      </w:r>
      <w:r w:rsidR="005A5D88" w:rsidRPr="00187B57">
        <w:rPr>
          <w:szCs w:val="28"/>
        </w:rPr>
        <w:t xml:space="preserve">. </w:t>
      </w:r>
      <w:r w:rsidRPr="00187B57">
        <w:rPr>
          <w:szCs w:val="28"/>
        </w:rPr>
        <w:t>Модельное</w:t>
      </w:r>
      <w:r w:rsidRPr="00A616E7">
        <w:rPr>
          <w:szCs w:val="28"/>
        </w:rPr>
        <w:t xml:space="preserve"> </w:t>
      </w:r>
      <w:r w:rsidRPr="00187B57">
        <w:rPr>
          <w:szCs w:val="28"/>
        </w:rPr>
        <w:t>управление</w:t>
      </w:r>
      <w:r w:rsidRPr="00A616E7">
        <w:rPr>
          <w:szCs w:val="28"/>
        </w:rPr>
        <w:t xml:space="preserve"> (</w:t>
      </w:r>
      <w:r w:rsidRPr="00187B57">
        <w:rPr>
          <w:szCs w:val="28"/>
          <w:lang w:val="en-US"/>
        </w:rPr>
        <w:t>model</w:t>
      </w:r>
      <w:r w:rsidRPr="00A616E7">
        <w:rPr>
          <w:szCs w:val="28"/>
        </w:rPr>
        <w:t xml:space="preserve"> </w:t>
      </w:r>
      <w:r w:rsidRPr="00187B57">
        <w:rPr>
          <w:szCs w:val="28"/>
          <w:lang w:val="en-US"/>
        </w:rPr>
        <w:t>based</w:t>
      </w:r>
      <w:r w:rsidR="005A5D88" w:rsidRPr="00A616E7">
        <w:rPr>
          <w:szCs w:val="28"/>
        </w:rPr>
        <w:t xml:space="preserve"> </w:t>
      </w:r>
      <w:r w:rsidR="005A5D88" w:rsidRPr="00187B57">
        <w:rPr>
          <w:szCs w:val="28"/>
          <w:lang w:val="en-US"/>
        </w:rPr>
        <w:t>control</w:t>
      </w:r>
      <w:r w:rsidR="005A5D88" w:rsidRPr="00A616E7">
        <w:rPr>
          <w:szCs w:val="28"/>
        </w:rPr>
        <w:t xml:space="preserve">) </w:t>
      </w:r>
      <w:r w:rsidR="005A5D88" w:rsidRPr="00187B57">
        <w:rPr>
          <w:szCs w:val="28"/>
        </w:rPr>
        <w:t>расширило</w:t>
      </w:r>
      <w:r w:rsidR="005A5D88" w:rsidRPr="00A616E7">
        <w:rPr>
          <w:szCs w:val="28"/>
        </w:rPr>
        <w:t xml:space="preserve"> </w:t>
      </w:r>
      <w:r w:rsidR="005A5D88" w:rsidRPr="00187B57">
        <w:rPr>
          <w:szCs w:val="28"/>
        </w:rPr>
        <w:t>возможности</w:t>
      </w:r>
      <w:r w:rsidR="005A5D88" w:rsidRPr="00A616E7">
        <w:rPr>
          <w:szCs w:val="28"/>
        </w:rPr>
        <w:t>.</w:t>
      </w:r>
      <w:r w:rsidRPr="00A616E7">
        <w:rPr>
          <w:szCs w:val="28"/>
        </w:rPr>
        <w:t xml:space="preserve"> </w:t>
      </w:r>
      <w:r w:rsidR="005A5D88" w:rsidRPr="00187B57">
        <w:rPr>
          <w:szCs w:val="28"/>
        </w:rPr>
        <w:t>К</w:t>
      </w:r>
      <w:r w:rsidRPr="00187B57">
        <w:rPr>
          <w:szCs w:val="28"/>
        </w:rPr>
        <w:t>инематическая нотация и формализация моделей создали основу для вычисления прямой и обратной кинематики, динамики и компенсации нелин</w:t>
      </w:r>
      <w:r w:rsidR="005A5D88" w:rsidRPr="00187B57">
        <w:rPr>
          <w:szCs w:val="28"/>
        </w:rPr>
        <w:t>ейностей. На этой базе возникли</w:t>
      </w:r>
      <w:r w:rsidRPr="00187B57">
        <w:rPr>
          <w:szCs w:val="28"/>
        </w:rPr>
        <w:t xml:space="preserve"> подходы и управление с учетом динамики, где задача формули</w:t>
      </w:r>
      <w:r w:rsidR="005A5D88" w:rsidRPr="00187B57">
        <w:rPr>
          <w:szCs w:val="28"/>
        </w:rPr>
        <w:t>руется в рабочем пространстве. С</w:t>
      </w:r>
      <w:r w:rsidRPr="00187B57">
        <w:rPr>
          <w:szCs w:val="28"/>
        </w:rPr>
        <w:t>илы и движения могут согласованно задаваться в единой структуре. В промышленности модельные методы особенно важны, когда нужно повысить</w:t>
      </w:r>
      <w:r w:rsidR="005A5D88" w:rsidRPr="00187B57">
        <w:rPr>
          <w:szCs w:val="28"/>
        </w:rPr>
        <w:t xml:space="preserve"> точность при высокой скорости или </w:t>
      </w:r>
      <w:r w:rsidRPr="00187B57">
        <w:rPr>
          <w:szCs w:val="28"/>
        </w:rPr>
        <w:t xml:space="preserve">учитывать ограничения приводов и обеспечивать устойчивое поведение при </w:t>
      </w:r>
      <w:r w:rsidRPr="00187B57">
        <w:rPr>
          <w:szCs w:val="28"/>
        </w:rPr>
        <w:lastRenderedPageBreak/>
        <w:t>изменении нагрузки</w:t>
      </w:r>
      <w:r w:rsidR="005A5D88" w:rsidRPr="00187B57">
        <w:rPr>
          <w:szCs w:val="28"/>
        </w:rPr>
        <w:t xml:space="preserve"> [</w:t>
      </w:r>
      <w:r w:rsidR="0081470C" w:rsidRPr="00187B57">
        <w:rPr>
          <w:szCs w:val="28"/>
        </w:rPr>
        <w:t>8</w:t>
      </w:r>
      <w:r w:rsidR="005A5D88" w:rsidRPr="00187B57">
        <w:rPr>
          <w:szCs w:val="28"/>
        </w:rPr>
        <w:t>]</w:t>
      </w:r>
      <w:r w:rsidR="00187B57">
        <w:rPr>
          <w:szCs w:val="28"/>
        </w:rPr>
        <w:t xml:space="preserve">. </w:t>
      </w:r>
      <w:r w:rsidRPr="00187B57">
        <w:rPr>
          <w:szCs w:val="28"/>
        </w:rPr>
        <w:t xml:space="preserve">Оптимальное управление и </w:t>
      </w:r>
      <w:r w:rsidR="009A5C89" w:rsidRPr="00187B57">
        <w:rPr>
          <w:szCs w:val="28"/>
        </w:rPr>
        <w:t>оптимальное по времени (</w:t>
      </w:r>
      <w:r w:rsidR="009A5C89" w:rsidRPr="00187B57">
        <w:rPr>
          <w:szCs w:val="28"/>
          <w:lang w:val="en-US"/>
        </w:rPr>
        <w:t>time</w:t>
      </w:r>
      <w:r w:rsidR="009A5C89" w:rsidRPr="00187B57">
        <w:rPr>
          <w:szCs w:val="28"/>
        </w:rPr>
        <w:t>-</w:t>
      </w:r>
      <w:r w:rsidR="009A5C89" w:rsidRPr="00187B57">
        <w:rPr>
          <w:szCs w:val="28"/>
          <w:lang w:val="en-US"/>
        </w:rPr>
        <w:t>optimal</w:t>
      </w:r>
      <w:r w:rsidR="009A5C89" w:rsidRPr="00187B57">
        <w:rPr>
          <w:szCs w:val="28"/>
        </w:rPr>
        <w:t>)</w:t>
      </w:r>
      <w:r w:rsidRPr="00187B57">
        <w:rPr>
          <w:szCs w:val="28"/>
        </w:rPr>
        <w:t xml:space="preserve"> задачи в робототехнике сыграли </w:t>
      </w:r>
      <w:r w:rsidR="009A5C89" w:rsidRPr="00187B57">
        <w:rPr>
          <w:szCs w:val="28"/>
        </w:rPr>
        <w:t xml:space="preserve">ключевую роль. Особенно </w:t>
      </w:r>
      <w:r w:rsidRPr="00187B57">
        <w:rPr>
          <w:szCs w:val="28"/>
        </w:rPr>
        <w:t>в ускорении циклов и в инженерной постановке «минимального времени при ограничениях приводов». В промышленности эти идеи проявляются как оптимизация профилей скорости по траектории, сокращение такта и баланс между скоростью и качеством. Классические решения time-optimal вдоль заданного пути стали важным звеном между планированием тр</w:t>
      </w:r>
      <w:r w:rsidR="009A5C89" w:rsidRPr="00187B57">
        <w:rPr>
          <w:szCs w:val="28"/>
        </w:rPr>
        <w:t>аектории и контуром управления. О</w:t>
      </w:r>
      <w:r w:rsidRPr="00187B57">
        <w:rPr>
          <w:szCs w:val="28"/>
        </w:rPr>
        <w:t xml:space="preserve">собенно в задачах </w:t>
      </w:r>
      <w:r w:rsidR="00300311">
        <w:rPr>
          <w:szCs w:val="28"/>
        </w:rPr>
        <w:t>подбора</w:t>
      </w:r>
      <w:r w:rsidRPr="00187B57">
        <w:rPr>
          <w:szCs w:val="28"/>
        </w:rPr>
        <w:t xml:space="preserve"> и обработке поверхностей, где траектория известна, но скорость по ней ну</w:t>
      </w:r>
      <w:r w:rsidR="009A5C89" w:rsidRPr="00187B57">
        <w:rPr>
          <w:szCs w:val="28"/>
        </w:rPr>
        <w:t>жно подбирать под ограничения [</w:t>
      </w:r>
      <w:r w:rsidR="0081470C" w:rsidRPr="00187B57">
        <w:rPr>
          <w:szCs w:val="28"/>
        </w:rPr>
        <w:t>9</w:t>
      </w:r>
      <w:r w:rsidR="00187B57">
        <w:rPr>
          <w:szCs w:val="28"/>
        </w:rPr>
        <w:t xml:space="preserve">]. </w:t>
      </w:r>
      <w:r w:rsidRPr="00187B57">
        <w:rPr>
          <w:szCs w:val="28"/>
        </w:rPr>
        <w:t xml:space="preserve">Контактное управление и силовое взаимодействие являются центральными для многих промышленных операций вне «свободного пространства». </w:t>
      </w:r>
    </w:p>
    <w:p w14:paraId="0BD4D907" w14:textId="77777777" w:rsidR="000B2B1B" w:rsidRDefault="00106DF9" w:rsidP="000B2B1B">
      <w:pPr>
        <w:pStyle w:val="disser"/>
        <w:spacing w:after="0"/>
        <w:ind w:firstLine="708"/>
        <w:rPr>
          <w:szCs w:val="28"/>
        </w:rPr>
      </w:pPr>
      <w:r w:rsidRPr="00187B57">
        <w:rPr>
          <w:szCs w:val="28"/>
        </w:rPr>
        <w:t>Гибридное управление положением и силой формализует разделение степеней свободы на управляемые по положению и по силе, что критично для сборки и операций с контактом. Импедансное управление</w:t>
      </w:r>
      <w:r w:rsidR="00187B57">
        <w:rPr>
          <w:szCs w:val="28"/>
        </w:rPr>
        <w:t xml:space="preserve"> </w:t>
      </w:r>
      <w:r w:rsidR="00300311">
        <w:rPr>
          <w:szCs w:val="28"/>
        </w:rPr>
        <w:t xml:space="preserve">или </w:t>
      </w:r>
      <w:r w:rsidR="00300311" w:rsidRPr="00300311">
        <w:rPr>
          <w:szCs w:val="28"/>
        </w:rPr>
        <w:t>метод управления роботами, который настраивает динамическое взаимодействие между ма</w:t>
      </w:r>
      <w:r w:rsidR="00300311">
        <w:rPr>
          <w:szCs w:val="28"/>
        </w:rPr>
        <w:t>нипулятором и окружающей средой включая в себя</w:t>
      </w:r>
      <w:r w:rsidR="00300311" w:rsidRPr="00300311">
        <w:rPr>
          <w:szCs w:val="28"/>
        </w:rPr>
        <w:t xml:space="preserve"> </w:t>
      </w:r>
      <w:r w:rsidR="00300311">
        <w:rPr>
          <w:szCs w:val="28"/>
        </w:rPr>
        <w:t>регуляцию жесткости</w:t>
      </w:r>
      <w:r w:rsidR="00300311" w:rsidRPr="00300311">
        <w:rPr>
          <w:szCs w:val="28"/>
        </w:rPr>
        <w:t xml:space="preserve">, демпфирование и инерцию </w:t>
      </w:r>
      <w:r w:rsidR="00187B57">
        <w:rPr>
          <w:szCs w:val="28"/>
        </w:rPr>
        <w:t>(</w:t>
      </w:r>
      <w:r w:rsidR="00300311">
        <w:rPr>
          <w:lang w:val="en-US"/>
        </w:rPr>
        <w:t>i</w:t>
      </w:r>
      <w:r w:rsidR="00187B57">
        <w:t xml:space="preserve">mpedance </w:t>
      </w:r>
      <w:r w:rsidR="00300311">
        <w:rPr>
          <w:lang w:val="en-US"/>
        </w:rPr>
        <w:t>c</w:t>
      </w:r>
      <w:r w:rsidR="00187B57">
        <w:t>ontrol)</w:t>
      </w:r>
      <w:r w:rsidRPr="00187B57">
        <w:rPr>
          <w:szCs w:val="28"/>
        </w:rPr>
        <w:t>, в том числе специально ориентированное на промышленных роботов, предложило формальную наст</w:t>
      </w:r>
      <w:r w:rsidR="00105F1E" w:rsidRPr="00187B57">
        <w:rPr>
          <w:szCs w:val="28"/>
        </w:rPr>
        <w:t xml:space="preserve">ройку «механического поведения». Робот </w:t>
      </w:r>
      <w:r w:rsidRPr="00187B57">
        <w:rPr>
          <w:szCs w:val="28"/>
        </w:rPr>
        <w:t>как</w:t>
      </w:r>
      <w:r w:rsidR="00105F1E" w:rsidRPr="00187B57">
        <w:rPr>
          <w:szCs w:val="28"/>
        </w:rPr>
        <w:t xml:space="preserve"> часть</w:t>
      </w:r>
      <w:r w:rsidRPr="00187B57">
        <w:rPr>
          <w:szCs w:val="28"/>
        </w:rPr>
        <w:t xml:space="preserve"> </w:t>
      </w:r>
      <w:r w:rsidR="00105F1E" w:rsidRPr="00187B57">
        <w:rPr>
          <w:szCs w:val="28"/>
        </w:rPr>
        <w:t>податливой</w:t>
      </w:r>
      <w:r w:rsidRPr="00187B57">
        <w:rPr>
          <w:szCs w:val="28"/>
        </w:rPr>
        <w:t xml:space="preserve"> системы, что снижает риск повреждения детали и повышает устойчивость процесса при вариациях</w:t>
      </w:r>
      <w:r w:rsidR="00105F1E" w:rsidRPr="00187B57">
        <w:rPr>
          <w:szCs w:val="28"/>
        </w:rPr>
        <w:t xml:space="preserve"> [</w:t>
      </w:r>
      <w:r w:rsidR="00D765C6" w:rsidRPr="00187B57">
        <w:rPr>
          <w:szCs w:val="28"/>
        </w:rPr>
        <w:t>2</w:t>
      </w:r>
      <w:r w:rsidR="00105F1E" w:rsidRPr="00187B57">
        <w:rPr>
          <w:szCs w:val="28"/>
        </w:rPr>
        <w:t>]</w:t>
      </w:r>
      <w:r w:rsidRPr="00187B57">
        <w:rPr>
          <w:szCs w:val="28"/>
        </w:rPr>
        <w:t xml:space="preserve">. </w:t>
      </w:r>
      <w:r w:rsidR="00187B57">
        <w:rPr>
          <w:szCs w:val="28"/>
        </w:rPr>
        <w:t xml:space="preserve"> </w:t>
      </w:r>
      <w:r w:rsidRPr="00187B57">
        <w:rPr>
          <w:szCs w:val="28"/>
        </w:rPr>
        <w:t>Развитие</w:t>
      </w:r>
      <w:r w:rsidR="00105F1E" w:rsidRPr="00187B57">
        <w:t xml:space="preserve"> </w:t>
      </w:r>
      <w:r w:rsidR="00300311">
        <w:rPr>
          <w:szCs w:val="28"/>
        </w:rPr>
        <w:t>p</w:t>
      </w:r>
      <w:r w:rsidR="00105F1E" w:rsidRPr="00187B57">
        <w:rPr>
          <w:szCs w:val="28"/>
        </w:rPr>
        <w:t>hysical human-robot interaction</w:t>
      </w:r>
      <w:r w:rsidR="00300311">
        <w:rPr>
          <w:szCs w:val="28"/>
        </w:rPr>
        <w:t xml:space="preserve"> </w:t>
      </w:r>
      <w:r w:rsidRPr="00187B57">
        <w:rPr>
          <w:szCs w:val="28"/>
        </w:rPr>
        <w:t>и коллаборативной робототехники усилило т</w:t>
      </w:r>
      <w:r w:rsidR="00105F1E" w:rsidRPr="00187B57">
        <w:rPr>
          <w:szCs w:val="28"/>
        </w:rPr>
        <w:t>ребования к слоям безопасности. Мониторинг</w:t>
      </w:r>
      <w:r w:rsidRPr="00187B57">
        <w:rPr>
          <w:szCs w:val="28"/>
        </w:rPr>
        <w:t xml:space="preserve"> расстояний, ограничению энергии и взаимодействию</w:t>
      </w:r>
      <w:r w:rsidR="00105F1E" w:rsidRPr="00187B57">
        <w:rPr>
          <w:szCs w:val="28"/>
        </w:rPr>
        <w:t xml:space="preserve"> подвергнлись к сильному</w:t>
      </w:r>
      <w:r w:rsidR="008B316E" w:rsidRPr="00187B57">
        <w:rPr>
          <w:szCs w:val="28"/>
        </w:rPr>
        <w:t xml:space="preserve"> контролю</w:t>
      </w:r>
      <w:r w:rsidRPr="00187B57">
        <w:rPr>
          <w:szCs w:val="28"/>
        </w:rPr>
        <w:t xml:space="preserve">. pHRI систематизировал </w:t>
      </w:r>
      <w:r w:rsidR="008B316E" w:rsidRPr="00187B57">
        <w:rPr>
          <w:szCs w:val="28"/>
        </w:rPr>
        <w:t>взаимодействие</w:t>
      </w:r>
      <w:r w:rsidRPr="00187B57">
        <w:rPr>
          <w:szCs w:val="28"/>
        </w:rPr>
        <w:t xml:space="preserve"> «совместного про</w:t>
      </w:r>
      <w:r w:rsidR="008B316E" w:rsidRPr="00187B57">
        <w:rPr>
          <w:szCs w:val="28"/>
        </w:rPr>
        <w:t>странства» человека и робота. С</w:t>
      </w:r>
      <w:r w:rsidRPr="00187B57">
        <w:rPr>
          <w:szCs w:val="28"/>
        </w:rPr>
        <w:t xml:space="preserve">овременные промышленные кейсы демонстрируют архитектуры, где безопасность достигается как комбинация </w:t>
      </w:r>
      <w:r w:rsidR="008B316E" w:rsidRPr="00187B57">
        <w:rPr>
          <w:szCs w:val="28"/>
        </w:rPr>
        <w:t>сенсорики</w:t>
      </w:r>
      <w:r w:rsidRPr="00187B57">
        <w:rPr>
          <w:szCs w:val="28"/>
        </w:rPr>
        <w:t xml:space="preserve">, мониторинга и управляющих ограничений. </w:t>
      </w:r>
    </w:p>
    <w:p w14:paraId="7F9696F7" w14:textId="08B29162" w:rsidR="000B2B1B" w:rsidRDefault="00106DF9" w:rsidP="000B2B1B">
      <w:pPr>
        <w:pStyle w:val="disser"/>
        <w:spacing w:after="0"/>
        <w:ind w:firstLine="708"/>
        <w:rPr>
          <w:szCs w:val="28"/>
        </w:rPr>
      </w:pPr>
      <w:r w:rsidRPr="00187B57">
        <w:rPr>
          <w:szCs w:val="28"/>
        </w:rPr>
        <w:t>Параллельно формируются обзорные работы, которые интерпретируют требования ISO 15066 как инженерные механизмы обеспечения безопасности (</w:t>
      </w:r>
      <w:r w:rsidR="008B316E" w:rsidRPr="00187B57">
        <w:rPr>
          <w:szCs w:val="28"/>
        </w:rPr>
        <w:t>анализ опасностей</w:t>
      </w:r>
      <w:r w:rsidRPr="00187B57">
        <w:rPr>
          <w:szCs w:val="28"/>
        </w:rPr>
        <w:t xml:space="preserve">, </w:t>
      </w:r>
      <w:r w:rsidR="008B316E" w:rsidRPr="00187B57">
        <w:rPr>
          <w:szCs w:val="28"/>
        </w:rPr>
        <w:t>риска</w:t>
      </w:r>
      <w:r w:rsidRPr="00187B57">
        <w:rPr>
          <w:szCs w:val="28"/>
        </w:rPr>
        <w:t xml:space="preserve"> и </w:t>
      </w:r>
      <w:r w:rsidR="008B316E" w:rsidRPr="00187B57">
        <w:rPr>
          <w:szCs w:val="28"/>
        </w:rPr>
        <w:t>ограничения</w:t>
      </w:r>
      <w:r w:rsidR="00300311">
        <w:rPr>
          <w:szCs w:val="28"/>
        </w:rPr>
        <w:t>). Ч</w:t>
      </w:r>
      <w:r w:rsidRPr="00187B57">
        <w:rPr>
          <w:szCs w:val="28"/>
        </w:rPr>
        <w:t>то</w:t>
      </w:r>
      <w:r w:rsidR="00300311">
        <w:rPr>
          <w:szCs w:val="28"/>
        </w:rPr>
        <w:t xml:space="preserve"> как результат</w:t>
      </w:r>
      <w:r w:rsidR="00300311" w:rsidRPr="00300311">
        <w:rPr>
          <w:szCs w:val="28"/>
        </w:rPr>
        <w:t>,</w:t>
      </w:r>
      <w:r w:rsidRPr="00187B57">
        <w:rPr>
          <w:szCs w:val="28"/>
        </w:rPr>
        <w:t xml:space="preserve"> напрямую влияет на практику внедрения коллаборативных </w:t>
      </w:r>
      <w:r w:rsidR="008B316E" w:rsidRPr="00187B57">
        <w:rPr>
          <w:szCs w:val="28"/>
        </w:rPr>
        <w:t>возможностей [</w:t>
      </w:r>
      <w:r w:rsidR="0081470C" w:rsidRPr="00187B57">
        <w:rPr>
          <w:szCs w:val="28"/>
        </w:rPr>
        <w:t>10</w:t>
      </w:r>
      <w:r w:rsidR="008B316E" w:rsidRPr="00187B57">
        <w:rPr>
          <w:szCs w:val="28"/>
        </w:rPr>
        <w:t xml:space="preserve">]. </w:t>
      </w:r>
      <w:r w:rsidR="006332E5" w:rsidRPr="00187B57">
        <w:rPr>
          <w:szCs w:val="28"/>
        </w:rPr>
        <w:t xml:space="preserve">Адаптивное управление исторически нацелено на компенсацию неопределенности параметров и вариаций, что полезно в реальных производственных условиях (износ, изменение массы, трение, температурные эффекты). В робототехнике значимую роль сыграли обучающие и адаптивные </w:t>
      </w:r>
      <w:r w:rsidR="008B316E" w:rsidRPr="00187B57">
        <w:rPr>
          <w:szCs w:val="28"/>
        </w:rPr>
        <w:t>методы</w:t>
      </w:r>
      <w:r w:rsidR="006332E5" w:rsidRPr="00187B57">
        <w:rPr>
          <w:szCs w:val="28"/>
        </w:rPr>
        <w:t xml:space="preserve"> управления, которые формально доказывают сходимость и устойчивость при </w:t>
      </w:r>
      <w:r w:rsidR="008B316E" w:rsidRPr="00187B57">
        <w:rPr>
          <w:szCs w:val="28"/>
        </w:rPr>
        <w:t>неопределенности. А</w:t>
      </w:r>
      <w:r w:rsidR="006332E5" w:rsidRPr="00187B57">
        <w:rPr>
          <w:szCs w:val="28"/>
        </w:rPr>
        <w:t xml:space="preserve"> также обзоры, разъясняющие структуру адаптивного </w:t>
      </w:r>
      <w:r w:rsidR="008B316E" w:rsidRPr="00187B57">
        <w:rPr>
          <w:szCs w:val="28"/>
        </w:rPr>
        <w:t>обратного уравнения динамики и</w:t>
      </w:r>
      <w:r w:rsidR="006332E5" w:rsidRPr="00187B57">
        <w:rPr>
          <w:szCs w:val="28"/>
        </w:rPr>
        <w:t xml:space="preserve"> управления для</w:t>
      </w:r>
      <w:r w:rsidR="008B316E" w:rsidRPr="00187B57">
        <w:rPr>
          <w:szCs w:val="28"/>
        </w:rPr>
        <w:t xml:space="preserve"> роботов</w:t>
      </w:r>
      <w:r w:rsidR="006332E5" w:rsidRPr="00187B57">
        <w:rPr>
          <w:szCs w:val="28"/>
        </w:rPr>
        <w:t xml:space="preserve">. В промышленности адаптация часто внедряется осторожно: как </w:t>
      </w:r>
      <w:r w:rsidR="006332E5" w:rsidRPr="00187B57">
        <w:rPr>
          <w:szCs w:val="28"/>
        </w:rPr>
        <w:lastRenderedPageBreak/>
        <w:t>ограниченная подстройка параметров, как надстройка над моделью, либо в виде learning based компенсации, чтоб</w:t>
      </w:r>
      <w:r w:rsidR="008B316E" w:rsidRPr="00187B57">
        <w:rPr>
          <w:szCs w:val="28"/>
        </w:rPr>
        <w:t>ы не потерять предсказуемость [</w:t>
      </w:r>
      <w:r w:rsidR="0081470C" w:rsidRPr="00187B57">
        <w:rPr>
          <w:szCs w:val="28"/>
        </w:rPr>
        <w:t>11</w:t>
      </w:r>
      <w:r w:rsidR="008B316E" w:rsidRPr="00187B57">
        <w:rPr>
          <w:szCs w:val="28"/>
        </w:rPr>
        <w:t xml:space="preserve">]. </w:t>
      </w:r>
      <w:r w:rsidR="006332E5" w:rsidRPr="00187B57">
        <w:rPr>
          <w:szCs w:val="28"/>
        </w:rPr>
        <w:t>Робастное управление в промышленной робототехнике рассматривается как путь к устойчивости при ограниченных моделях и внешних возмущениях. Промышленный смысл здесь в том, чтобы гарантировать приемлемое качество при вариациях условий без постоянной перенастройки. В литературе по робастному управлению роботами регулярно подчеркивается задача подавления неопределенностей</w:t>
      </w:r>
      <w:r w:rsidR="008B316E" w:rsidRPr="00187B57">
        <w:rPr>
          <w:szCs w:val="28"/>
        </w:rPr>
        <w:t xml:space="preserve"> и сохранения устойчивости. Что становится </w:t>
      </w:r>
      <w:r w:rsidR="006332E5" w:rsidRPr="00187B57">
        <w:rPr>
          <w:szCs w:val="28"/>
        </w:rPr>
        <w:t>особенно важным на фоне усложнения механизмов и требований к скорости</w:t>
      </w:r>
      <w:r w:rsidR="008B316E" w:rsidRPr="00187B57">
        <w:rPr>
          <w:szCs w:val="28"/>
        </w:rPr>
        <w:t xml:space="preserve"> [</w:t>
      </w:r>
      <w:r w:rsidR="0081470C" w:rsidRPr="00187B57">
        <w:rPr>
          <w:szCs w:val="28"/>
        </w:rPr>
        <w:t>12</w:t>
      </w:r>
      <w:r w:rsidR="0063118F">
        <w:rPr>
          <w:szCs w:val="28"/>
        </w:rPr>
        <w:t xml:space="preserve">]. </w:t>
      </w:r>
      <w:r w:rsidR="006332E5" w:rsidRPr="00187B57">
        <w:rPr>
          <w:szCs w:val="28"/>
        </w:rPr>
        <w:t>Управление с восприятием в контуре, прежде всего visual servoing, формирует класс задач, где ош</w:t>
      </w:r>
      <w:r w:rsidR="00C31BC0" w:rsidRPr="00187B57">
        <w:rPr>
          <w:szCs w:val="28"/>
        </w:rPr>
        <w:t>ибка определяется в изображении. А</w:t>
      </w:r>
      <w:r w:rsidR="006332E5" w:rsidRPr="00187B57">
        <w:rPr>
          <w:szCs w:val="28"/>
        </w:rPr>
        <w:t xml:space="preserve"> управление строится с учетом геометрии формирования изображения и чувствительности измерений. Для промышле</w:t>
      </w:r>
      <w:r w:rsidR="00C31BC0" w:rsidRPr="00187B57">
        <w:rPr>
          <w:szCs w:val="28"/>
        </w:rPr>
        <w:t>нности это критично в операциях</w:t>
      </w:r>
      <w:r w:rsidR="00BE0B75" w:rsidRPr="00BE0B75">
        <w:rPr>
          <w:szCs w:val="28"/>
        </w:rPr>
        <w:t>,</w:t>
      </w:r>
      <w:r w:rsidR="006332E5" w:rsidRPr="00187B57">
        <w:rPr>
          <w:szCs w:val="28"/>
        </w:rPr>
        <w:t xml:space="preserve"> где точность позиционирования оп</w:t>
      </w:r>
      <w:r w:rsidR="00C31BC0" w:rsidRPr="00187B57">
        <w:rPr>
          <w:szCs w:val="28"/>
        </w:rPr>
        <w:t>ределяется не только энкодерами</w:t>
      </w:r>
      <w:r w:rsidR="00300311" w:rsidRPr="00300311">
        <w:rPr>
          <w:szCs w:val="28"/>
        </w:rPr>
        <w:t xml:space="preserve"> (</w:t>
      </w:r>
      <w:r w:rsidR="00300311">
        <w:rPr>
          <w:szCs w:val="28"/>
        </w:rPr>
        <w:t>датчиками обратной связи)</w:t>
      </w:r>
      <w:r w:rsidR="00C31BC0" w:rsidRPr="00187B57">
        <w:rPr>
          <w:szCs w:val="28"/>
        </w:rPr>
        <w:t>.</w:t>
      </w:r>
      <w:r w:rsidR="006332E5" w:rsidRPr="00187B57">
        <w:rPr>
          <w:szCs w:val="28"/>
        </w:rPr>
        <w:t xml:space="preserve"> </w:t>
      </w:r>
      <w:r w:rsidR="00C31BC0" w:rsidRPr="00187B57">
        <w:rPr>
          <w:szCs w:val="28"/>
        </w:rPr>
        <w:t>В частности, п</w:t>
      </w:r>
      <w:r w:rsidR="006332E5" w:rsidRPr="00187B57">
        <w:rPr>
          <w:szCs w:val="28"/>
        </w:rPr>
        <w:t>оложением детали, допус</w:t>
      </w:r>
      <w:r w:rsidR="00C31BC0" w:rsidRPr="00187B57">
        <w:rPr>
          <w:szCs w:val="28"/>
        </w:rPr>
        <w:t>ками, а также изменениями сцены (сборка</w:t>
      </w:r>
      <w:r w:rsidR="006332E5" w:rsidRPr="00187B57">
        <w:rPr>
          <w:szCs w:val="28"/>
        </w:rPr>
        <w:t>, вставка, контроль качества, манипуляции с неопределенными объектами</w:t>
      </w:r>
      <w:r w:rsidR="00300311">
        <w:rPr>
          <w:szCs w:val="28"/>
        </w:rPr>
        <w:t xml:space="preserve"> и</w:t>
      </w:r>
      <w:r w:rsidR="00326183" w:rsidRPr="00326183">
        <w:rPr>
          <w:szCs w:val="28"/>
        </w:rPr>
        <w:t xml:space="preserve"> </w:t>
      </w:r>
      <w:r w:rsidR="00300311">
        <w:rPr>
          <w:szCs w:val="28"/>
        </w:rPr>
        <w:t>т</w:t>
      </w:r>
      <w:r w:rsidR="00326183" w:rsidRPr="00BE0B75">
        <w:rPr>
          <w:szCs w:val="28"/>
        </w:rPr>
        <w:t>.</w:t>
      </w:r>
      <w:r w:rsidR="00300311">
        <w:rPr>
          <w:szCs w:val="28"/>
        </w:rPr>
        <w:t>п</w:t>
      </w:r>
      <w:r w:rsidR="00300311" w:rsidRPr="00300311">
        <w:rPr>
          <w:szCs w:val="28"/>
        </w:rPr>
        <w:t>.</w:t>
      </w:r>
      <w:r w:rsidR="00C31BC0" w:rsidRPr="00187B57">
        <w:rPr>
          <w:szCs w:val="28"/>
        </w:rPr>
        <w:t>) [</w:t>
      </w:r>
      <w:r w:rsidR="0081470C" w:rsidRPr="00187B57">
        <w:rPr>
          <w:szCs w:val="28"/>
        </w:rPr>
        <w:t>1</w:t>
      </w:r>
      <w:r w:rsidR="00D765C6" w:rsidRPr="00187B57">
        <w:rPr>
          <w:szCs w:val="28"/>
        </w:rPr>
        <w:t>3</w:t>
      </w:r>
      <w:r w:rsidR="00C31BC0" w:rsidRPr="00187B57">
        <w:rPr>
          <w:szCs w:val="28"/>
        </w:rPr>
        <w:t>]</w:t>
      </w:r>
      <w:r w:rsidR="006332E5" w:rsidRPr="00187B57">
        <w:rPr>
          <w:szCs w:val="28"/>
        </w:rPr>
        <w:t>.</w:t>
      </w:r>
      <w:r w:rsidR="00643F60" w:rsidRPr="00187B57">
        <w:rPr>
          <w:szCs w:val="28"/>
        </w:rPr>
        <w:t xml:space="preserve"> </w:t>
      </w:r>
      <w:r w:rsidR="0063118F">
        <w:rPr>
          <w:szCs w:val="28"/>
        </w:rPr>
        <w:t xml:space="preserve"> </w:t>
      </w:r>
    </w:p>
    <w:p w14:paraId="4F2A6F20" w14:textId="77777777" w:rsidR="00394E94" w:rsidRPr="00187B57" w:rsidRDefault="006332E5" w:rsidP="000B2B1B">
      <w:pPr>
        <w:pStyle w:val="disser"/>
        <w:spacing w:after="0"/>
        <w:ind w:firstLine="708"/>
        <w:rPr>
          <w:szCs w:val="28"/>
        </w:rPr>
      </w:pPr>
      <w:r w:rsidRPr="00187B57">
        <w:rPr>
          <w:szCs w:val="28"/>
        </w:rPr>
        <w:t xml:space="preserve">Планирование траекторий и движение в высоких размерностях стали самостоятельным «слоем» между задачей и управлением. </w:t>
      </w:r>
      <w:r w:rsidR="00300311">
        <w:t xml:space="preserve">Вероятностные дорожные карты </w:t>
      </w:r>
      <w:r w:rsidRPr="00187B57">
        <w:rPr>
          <w:szCs w:val="28"/>
        </w:rPr>
        <w:t xml:space="preserve">представляет класс sampling-based методов, которые позволяют строить граф достижимых конфигураций, а kinodynamic planning и </w:t>
      </w:r>
      <w:r w:rsidR="00C31BC0" w:rsidRPr="00187B57">
        <w:t>Rapidly-exploring Random Tree</w:t>
      </w:r>
      <w:r w:rsidR="00C31BC0" w:rsidRPr="00187B57">
        <w:rPr>
          <w:szCs w:val="28"/>
        </w:rPr>
        <w:t xml:space="preserve"> (</w:t>
      </w:r>
      <w:r w:rsidRPr="00187B57">
        <w:rPr>
          <w:szCs w:val="28"/>
        </w:rPr>
        <w:t>RRT</w:t>
      </w:r>
      <w:r w:rsidR="00C31BC0" w:rsidRPr="00187B57">
        <w:rPr>
          <w:szCs w:val="28"/>
        </w:rPr>
        <w:t xml:space="preserve">) </w:t>
      </w:r>
      <w:r w:rsidRPr="00187B57">
        <w:rPr>
          <w:szCs w:val="28"/>
        </w:rPr>
        <w:t xml:space="preserve">методы заносят в планирование динамические ограничения. В индустрии это проявляется как рост роли </w:t>
      </w:r>
      <w:r w:rsidR="00C31BC0" w:rsidRPr="00187B57">
        <w:rPr>
          <w:szCs w:val="28"/>
        </w:rPr>
        <w:t>оффлайн-локального</w:t>
      </w:r>
      <w:r w:rsidRPr="00187B57">
        <w:rPr>
          <w:szCs w:val="28"/>
        </w:rPr>
        <w:t xml:space="preserve"> и </w:t>
      </w:r>
      <w:r w:rsidR="00C31BC0" w:rsidRPr="00187B57">
        <w:rPr>
          <w:szCs w:val="28"/>
        </w:rPr>
        <w:t>онлайн</w:t>
      </w:r>
      <w:r w:rsidRPr="00187B57">
        <w:rPr>
          <w:szCs w:val="28"/>
        </w:rPr>
        <w:t xml:space="preserve"> планирования, а также как интеграция </w:t>
      </w:r>
      <w:r w:rsidR="00300311">
        <w:rPr>
          <w:szCs w:val="28"/>
        </w:rPr>
        <w:t>конвейер планирования дви</w:t>
      </w:r>
      <w:r w:rsidR="00C31BC0" w:rsidRPr="00187B57">
        <w:rPr>
          <w:szCs w:val="28"/>
        </w:rPr>
        <w:t xml:space="preserve">жения </w:t>
      </w:r>
      <w:r w:rsidRPr="00187B57">
        <w:rPr>
          <w:szCs w:val="28"/>
        </w:rPr>
        <w:t>в программные платформы. В 2010-х trajectory optimization методы (CHOMP, затем TrajOpt) усилили практику «оптимизировать траекторию под ограничения и столкновения» и стали частью инструментальных цепочек планирования для манипуляторов</w:t>
      </w:r>
      <w:r w:rsidR="00C31BC0" w:rsidRPr="00187B57">
        <w:rPr>
          <w:szCs w:val="28"/>
        </w:rPr>
        <w:t xml:space="preserve"> [</w:t>
      </w:r>
      <w:r w:rsidR="0081470C" w:rsidRPr="00187B57">
        <w:rPr>
          <w:szCs w:val="28"/>
        </w:rPr>
        <w:t>14</w:t>
      </w:r>
      <w:r w:rsidR="00C31BC0" w:rsidRPr="00187B57">
        <w:rPr>
          <w:szCs w:val="28"/>
        </w:rPr>
        <w:t xml:space="preserve">]. </w:t>
      </w:r>
    </w:p>
    <w:p w14:paraId="29F5FFF5" w14:textId="77777777" w:rsidR="0063118F" w:rsidRDefault="006332E5" w:rsidP="000B2B1B">
      <w:pPr>
        <w:pStyle w:val="disser"/>
        <w:spacing w:after="0"/>
        <w:ind w:firstLine="708"/>
        <w:rPr>
          <w:szCs w:val="28"/>
        </w:rPr>
      </w:pPr>
      <w:r w:rsidRPr="00187B57">
        <w:rPr>
          <w:szCs w:val="28"/>
        </w:rPr>
        <w:t xml:space="preserve">Распределенное и кооперативное управление в промышленности проявляется в двух </w:t>
      </w:r>
      <w:r w:rsidR="0004730B" w:rsidRPr="00187B57">
        <w:rPr>
          <w:szCs w:val="28"/>
        </w:rPr>
        <w:t>ключевых</w:t>
      </w:r>
      <w:r w:rsidRPr="00187B57">
        <w:rPr>
          <w:szCs w:val="28"/>
        </w:rPr>
        <w:t xml:space="preserve"> сценариях. Первый это </w:t>
      </w:r>
      <w:r w:rsidR="0004730B" w:rsidRPr="00187B57">
        <w:rPr>
          <w:szCs w:val="28"/>
        </w:rPr>
        <w:t>комплексы</w:t>
      </w:r>
      <w:r w:rsidRPr="00187B57">
        <w:rPr>
          <w:szCs w:val="28"/>
        </w:rPr>
        <w:t xml:space="preserve"> мобильных роботов в логистике и складских системах, где необходимо совмещать навигацию, </w:t>
      </w:r>
      <w:r w:rsidR="0004730B" w:rsidRPr="00187B57">
        <w:rPr>
          <w:szCs w:val="28"/>
        </w:rPr>
        <w:t>управление</w:t>
      </w:r>
      <w:r w:rsidRPr="00187B57">
        <w:rPr>
          <w:szCs w:val="28"/>
        </w:rPr>
        <w:t xml:space="preserve"> и безопасность. Второй это кооперативные системы (несколько манипуляторов, мобильные манипуляторы, совместный перенос объектов), где управление связано с оптимизацией, согласованием ограничений и коммуникацией. Обзор по кооперативной манипуляции систематизирует моделирование и контроль таких систем, а прикладные обзоры по роботизированным складским системам фиксируют архитектуры и алгоритмы, примен</w:t>
      </w:r>
      <w:r w:rsidR="0004730B" w:rsidRPr="00187B57">
        <w:rPr>
          <w:szCs w:val="28"/>
        </w:rPr>
        <w:t>яемые в реальных развертываниях [</w:t>
      </w:r>
      <w:r w:rsidR="0081470C" w:rsidRPr="00187B57">
        <w:rPr>
          <w:szCs w:val="28"/>
        </w:rPr>
        <w:t>15</w:t>
      </w:r>
      <w:r w:rsidR="0004730B" w:rsidRPr="00187B57">
        <w:rPr>
          <w:szCs w:val="28"/>
        </w:rPr>
        <w:t>].</w:t>
      </w:r>
    </w:p>
    <w:p w14:paraId="5D6931F8" w14:textId="77777777" w:rsidR="00712E7B" w:rsidRDefault="006332E5" w:rsidP="00712E7B">
      <w:pPr>
        <w:pStyle w:val="disser"/>
        <w:spacing w:after="0"/>
        <w:ind w:firstLine="708"/>
        <w:rPr>
          <w:szCs w:val="28"/>
        </w:rPr>
      </w:pPr>
      <w:r w:rsidRPr="00187B57">
        <w:rPr>
          <w:szCs w:val="28"/>
          <w:lang w:val="en-US"/>
        </w:rPr>
        <w:t>Learning</w:t>
      </w:r>
      <w:r w:rsidRPr="00187B57">
        <w:rPr>
          <w:szCs w:val="28"/>
        </w:rPr>
        <w:t xml:space="preserve"> </w:t>
      </w:r>
      <w:r w:rsidRPr="00187B57">
        <w:rPr>
          <w:szCs w:val="28"/>
          <w:lang w:val="en-US"/>
        </w:rPr>
        <w:t>based</w:t>
      </w:r>
      <w:r w:rsidRPr="00187B57">
        <w:rPr>
          <w:szCs w:val="28"/>
        </w:rPr>
        <w:t xml:space="preserve"> методы в управлении роботами исторически включали </w:t>
      </w:r>
      <w:r w:rsidR="0004730B" w:rsidRPr="00187B57">
        <w:rPr>
          <w:szCs w:val="28"/>
        </w:rPr>
        <w:t>итеративные способы (</w:t>
      </w:r>
      <w:r w:rsidRPr="00187B57">
        <w:rPr>
          <w:szCs w:val="28"/>
          <w:lang w:val="en-US"/>
        </w:rPr>
        <w:t>iterative</w:t>
      </w:r>
      <w:r w:rsidRPr="00187B57">
        <w:rPr>
          <w:szCs w:val="28"/>
        </w:rPr>
        <w:t xml:space="preserve"> </w:t>
      </w:r>
      <w:r w:rsidRPr="00187B57">
        <w:rPr>
          <w:szCs w:val="28"/>
          <w:lang w:val="en-US"/>
        </w:rPr>
        <w:t>learning</w:t>
      </w:r>
      <w:r w:rsidRPr="00187B57">
        <w:rPr>
          <w:szCs w:val="28"/>
        </w:rPr>
        <w:t xml:space="preserve"> </w:t>
      </w:r>
      <w:r w:rsidRPr="00187B57">
        <w:rPr>
          <w:szCs w:val="28"/>
          <w:lang w:val="en-US"/>
        </w:rPr>
        <w:t>control</w:t>
      </w:r>
      <w:r w:rsidR="0004730B" w:rsidRPr="00187B57">
        <w:rPr>
          <w:szCs w:val="28"/>
        </w:rPr>
        <w:t>)</w:t>
      </w:r>
      <w:r w:rsidRPr="00187B57">
        <w:rPr>
          <w:szCs w:val="28"/>
        </w:rPr>
        <w:t xml:space="preserve"> для повторяемых циклов (сценарий, когда операция повторяется тысячи раз), затем </w:t>
      </w:r>
      <w:r w:rsidRPr="00187B57">
        <w:rPr>
          <w:szCs w:val="28"/>
          <w:lang w:val="en-US"/>
        </w:rPr>
        <w:t>learning</w:t>
      </w:r>
      <w:r w:rsidRPr="00187B57">
        <w:rPr>
          <w:szCs w:val="28"/>
        </w:rPr>
        <w:t xml:space="preserve"> </w:t>
      </w:r>
      <w:r w:rsidRPr="00187B57">
        <w:rPr>
          <w:szCs w:val="28"/>
          <w:lang w:val="en-US"/>
        </w:rPr>
        <w:t>from</w:t>
      </w:r>
      <w:r w:rsidRPr="00187B57">
        <w:rPr>
          <w:szCs w:val="28"/>
        </w:rPr>
        <w:t xml:space="preserve"> </w:t>
      </w:r>
      <w:r w:rsidRPr="00187B57">
        <w:rPr>
          <w:szCs w:val="28"/>
          <w:lang w:val="en-US"/>
        </w:rPr>
        <w:lastRenderedPageBreak/>
        <w:t>demonstration</w:t>
      </w:r>
      <w:r w:rsidRPr="00187B57">
        <w:rPr>
          <w:szCs w:val="28"/>
        </w:rPr>
        <w:t xml:space="preserve"> </w:t>
      </w:r>
      <w:r w:rsidR="0004730B" w:rsidRPr="00187B57">
        <w:rPr>
          <w:szCs w:val="28"/>
        </w:rPr>
        <w:t>(</w:t>
      </w:r>
      <w:r w:rsidR="0004730B" w:rsidRPr="00187B57">
        <w:rPr>
          <w:szCs w:val="28"/>
          <w:lang w:val="en-US"/>
        </w:rPr>
        <w:t>LfD</w:t>
      </w:r>
      <w:r w:rsidR="0004730B" w:rsidRPr="00187B57">
        <w:rPr>
          <w:szCs w:val="28"/>
        </w:rPr>
        <w:t xml:space="preserve">) </w:t>
      </w:r>
      <w:r w:rsidRPr="00187B57">
        <w:rPr>
          <w:szCs w:val="28"/>
        </w:rPr>
        <w:t xml:space="preserve">и </w:t>
      </w:r>
      <w:r w:rsidRPr="00187B57">
        <w:rPr>
          <w:szCs w:val="28"/>
          <w:lang w:val="en-US"/>
        </w:rPr>
        <w:t>imitation</w:t>
      </w:r>
      <w:r w:rsidRPr="00187B57">
        <w:rPr>
          <w:szCs w:val="28"/>
        </w:rPr>
        <w:t xml:space="preserve"> </w:t>
      </w:r>
      <w:r w:rsidRPr="00187B57">
        <w:rPr>
          <w:szCs w:val="28"/>
          <w:lang w:val="en-US"/>
        </w:rPr>
        <w:t>learning</w:t>
      </w:r>
      <w:r w:rsidRPr="00187B57">
        <w:rPr>
          <w:szCs w:val="28"/>
        </w:rPr>
        <w:t xml:space="preserve"> для снижения стоимости прогр</w:t>
      </w:r>
      <w:r w:rsidR="004B73BF">
        <w:rPr>
          <w:szCs w:val="28"/>
        </w:rPr>
        <w:t>аммирования и переноса навыков</w:t>
      </w:r>
      <w:r w:rsidR="004B73BF" w:rsidRPr="004B73BF">
        <w:rPr>
          <w:szCs w:val="28"/>
        </w:rPr>
        <w:t xml:space="preserve">. </w:t>
      </w:r>
      <w:r w:rsidRPr="00187B57">
        <w:rPr>
          <w:szCs w:val="28"/>
        </w:rPr>
        <w:t xml:space="preserve">а потом </w:t>
      </w:r>
      <w:r w:rsidRPr="00187B57">
        <w:rPr>
          <w:szCs w:val="28"/>
          <w:lang w:val="en-US"/>
        </w:rPr>
        <w:t>reinforcement</w:t>
      </w:r>
      <w:r w:rsidRPr="00187B57">
        <w:rPr>
          <w:szCs w:val="28"/>
        </w:rPr>
        <w:t xml:space="preserve"> </w:t>
      </w:r>
      <w:r w:rsidRPr="00187B57">
        <w:rPr>
          <w:szCs w:val="28"/>
          <w:lang w:val="en-US"/>
        </w:rPr>
        <w:t>learning</w:t>
      </w:r>
      <w:r w:rsidRPr="00187B57">
        <w:rPr>
          <w:szCs w:val="28"/>
        </w:rPr>
        <w:t xml:space="preserve"> и </w:t>
      </w:r>
      <w:r w:rsidRPr="00187B57">
        <w:rPr>
          <w:szCs w:val="28"/>
          <w:lang w:val="en-US"/>
        </w:rPr>
        <w:t>deep</w:t>
      </w:r>
      <w:r w:rsidRPr="00187B57">
        <w:rPr>
          <w:szCs w:val="28"/>
        </w:rPr>
        <w:t xml:space="preserve"> </w:t>
      </w:r>
      <w:r w:rsidRPr="00187B57">
        <w:rPr>
          <w:szCs w:val="28"/>
          <w:lang w:val="en-US"/>
        </w:rPr>
        <w:t>RL</w:t>
      </w:r>
      <w:r w:rsidRPr="00187B57">
        <w:rPr>
          <w:szCs w:val="28"/>
        </w:rPr>
        <w:t xml:space="preserve"> для получения политик на сложных распределениях состояния. Обзорные статьи по LfD и IL в робототехнике подче</w:t>
      </w:r>
      <w:r w:rsidR="0004730B" w:rsidRPr="00187B57">
        <w:rPr>
          <w:szCs w:val="28"/>
        </w:rPr>
        <w:t>ркивают практические мотивы. Т</w:t>
      </w:r>
      <w:r w:rsidRPr="00187B57">
        <w:rPr>
          <w:szCs w:val="28"/>
        </w:rPr>
        <w:t>радиционное программирование требует высокой экспертизы и времени, а демонстрация и имитация снижают барьер разработки, но создают задачи обобщения и безопасности. Обзо</w:t>
      </w:r>
      <w:r w:rsidR="0004730B" w:rsidRPr="00187B57">
        <w:rPr>
          <w:szCs w:val="28"/>
        </w:rPr>
        <w:t>ры RL и deep RL фиксируют рост успешных случаев использовании</w:t>
      </w:r>
      <w:r w:rsidRPr="00187B57">
        <w:rPr>
          <w:szCs w:val="28"/>
        </w:rPr>
        <w:t>, однако промышленное внедрение обычно требует дополнительных слоев: ограничений, мониторинга, безопасного обучения</w:t>
      </w:r>
      <w:r w:rsidR="0004730B" w:rsidRPr="00187B57">
        <w:rPr>
          <w:szCs w:val="28"/>
        </w:rPr>
        <w:t xml:space="preserve"> и интеграции с планированием </w:t>
      </w:r>
      <w:r w:rsidR="00A005B0" w:rsidRPr="00187B57">
        <w:rPr>
          <w:szCs w:val="28"/>
        </w:rPr>
        <w:t>[</w:t>
      </w:r>
      <w:r w:rsidR="0081470C" w:rsidRPr="00187B57">
        <w:rPr>
          <w:szCs w:val="28"/>
        </w:rPr>
        <w:t>16</w:t>
      </w:r>
      <w:r w:rsidR="003C5F93">
        <w:rPr>
          <w:szCs w:val="28"/>
        </w:rPr>
        <w:t>].</w:t>
      </w:r>
    </w:p>
    <w:p w14:paraId="27AEDA60" w14:textId="2D5F68A0" w:rsidR="00394E94" w:rsidRPr="00DF7541" w:rsidRDefault="006332E5" w:rsidP="00712E7B">
      <w:pPr>
        <w:pStyle w:val="disser"/>
        <w:spacing w:after="0"/>
        <w:ind w:firstLine="708"/>
        <w:rPr>
          <w:szCs w:val="28"/>
        </w:rPr>
      </w:pPr>
      <w:r w:rsidRPr="00187B57">
        <w:rPr>
          <w:szCs w:val="28"/>
        </w:rPr>
        <w:t xml:space="preserve">MPC и его вариации в промышленной робототехнике становятся одним из наиболее практичных «мостов» между теорией управления и </w:t>
      </w:r>
      <w:r w:rsidR="00D30349" w:rsidRPr="00187B57">
        <w:rPr>
          <w:szCs w:val="28"/>
        </w:rPr>
        <w:t xml:space="preserve">эксплуатационными требованиями. </w:t>
      </w:r>
      <w:r w:rsidR="004B73BF">
        <w:rPr>
          <w:szCs w:val="28"/>
        </w:rPr>
        <w:t>Предиктивные модели</w:t>
      </w:r>
      <w:r w:rsidR="00BE0B75" w:rsidRPr="004814CF">
        <w:rPr>
          <w:szCs w:val="28"/>
        </w:rPr>
        <w:t>,</w:t>
      </w:r>
      <w:r w:rsidR="004B73BF">
        <w:rPr>
          <w:szCs w:val="28"/>
        </w:rPr>
        <w:t xml:space="preserve"> естественно</w:t>
      </w:r>
      <w:r w:rsidR="00BE0B75" w:rsidRPr="004814CF">
        <w:rPr>
          <w:szCs w:val="28"/>
        </w:rPr>
        <w:t>,</w:t>
      </w:r>
      <w:r w:rsidR="004B73BF">
        <w:rPr>
          <w:szCs w:val="28"/>
        </w:rPr>
        <w:t xml:space="preserve"> учитывают </w:t>
      </w:r>
      <w:r w:rsidRPr="00187B57">
        <w:rPr>
          <w:szCs w:val="28"/>
        </w:rPr>
        <w:t>ограни</w:t>
      </w:r>
      <w:r w:rsidR="004B73BF">
        <w:rPr>
          <w:szCs w:val="28"/>
        </w:rPr>
        <w:t>чения по состоянию и управлению</w:t>
      </w:r>
      <w:r w:rsidR="004B73BF" w:rsidRPr="004B73BF">
        <w:rPr>
          <w:szCs w:val="28"/>
        </w:rPr>
        <w:t xml:space="preserve">. </w:t>
      </w:r>
      <w:r w:rsidR="004B73BF">
        <w:rPr>
          <w:szCs w:val="28"/>
        </w:rPr>
        <w:t>И</w:t>
      </w:r>
      <w:r w:rsidRPr="00187B57">
        <w:rPr>
          <w:szCs w:val="28"/>
        </w:rPr>
        <w:t xml:space="preserve"> может работать как </w:t>
      </w:r>
      <w:r w:rsidR="004B73BF">
        <w:rPr>
          <w:szCs w:val="28"/>
        </w:rPr>
        <w:t>траекторный регулятор</w:t>
      </w:r>
      <w:r w:rsidR="004B73BF" w:rsidRPr="004B73BF">
        <w:rPr>
          <w:szCs w:val="28"/>
        </w:rPr>
        <w:t xml:space="preserve">. </w:t>
      </w:r>
      <w:r w:rsidR="004B73BF">
        <w:rPr>
          <w:szCs w:val="28"/>
        </w:rPr>
        <w:t>И</w:t>
      </w:r>
      <w:r w:rsidRPr="00187B57">
        <w:rPr>
          <w:szCs w:val="28"/>
        </w:rPr>
        <w:t xml:space="preserve"> может быть дополнен data-driven моделями. Современные работы демонстрируют модельные и data-driven MPC для манипуляторов, а также направление safe data-driven MPC, где явно ставится вопрос гарантий безопасности при сложной динамике. В промышленной перспективе MPC часто используется как высокоуровневый слой или как «реактивное планирование», оставляя низко</w:t>
      </w:r>
      <w:r w:rsidR="004B73BF">
        <w:rPr>
          <w:szCs w:val="28"/>
        </w:rPr>
        <w:t xml:space="preserve">уровневые контуры стабильными </w:t>
      </w:r>
      <w:r w:rsidR="00D765C6" w:rsidRPr="00187B57">
        <w:rPr>
          <w:szCs w:val="28"/>
        </w:rPr>
        <w:t>[</w:t>
      </w:r>
      <w:r w:rsidR="0081470C" w:rsidRPr="00187B57">
        <w:rPr>
          <w:szCs w:val="28"/>
        </w:rPr>
        <w:t>17</w:t>
      </w:r>
      <w:r w:rsidR="00D30349" w:rsidRPr="00187B57">
        <w:rPr>
          <w:szCs w:val="28"/>
        </w:rPr>
        <w:t>]</w:t>
      </w:r>
      <w:r w:rsidRPr="00187B57">
        <w:rPr>
          <w:szCs w:val="28"/>
        </w:rPr>
        <w:t>. Наконец, промышленное внедрение определяется инженерной экосистемой и стандартами. По мере роста сложности систем становится критичным программный с</w:t>
      </w:r>
      <w:r w:rsidR="004B73BF">
        <w:rPr>
          <w:szCs w:val="28"/>
        </w:rPr>
        <w:t>лой</w:t>
      </w:r>
      <w:r w:rsidR="004B73BF" w:rsidRPr="004B73BF">
        <w:rPr>
          <w:szCs w:val="28"/>
        </w:rPr>
        <w:t xml:space="preserve">. </w:t>
      </w:r>
      <w:r w:rsidR="004B73BF">
        <w:rPr>
          <w:szCs w:val="28"/>
        </w:rPr>
        <w:t>В</w:t>
      </w:r>
      <w:r w:rsidRPr="00187B57">
        <w:rPr>
          <w:szCs w:val="28"/>
        </w:rPr>
        <w:t>ключая</w:t>
      </w:r>
      <w:r w:rsidR="004B73BF">
        <w:rPr>
          <w:szCs w:val="28"/>
        </w:rPr>
        <w:t xml:space="preserve"> в себя возможности как</w:t>
      </w:r>
      <w:r w:rsidRPr="00187B57">
        <w:rPr>
          <w:szCs w:val="28"/>
        </w:rPr>
        <w:t xml:space="preserve"> масштабиру</w:t>
      </w:r>
      <w:r w:rsidR="004B73BF">
        <w:rPr>
          <w:szCs w:val="28"/>
        </w:rPr>
        <w:t>емость и реальное применение в разных задачах</w:t>
      </w:r>
      <w:r w:rsidRPr="00187B57">
        <w:rPr>
          <w:szCs w:val="28"/>
        </w:rPr>
        <w:t xml:space="preserve">. Промышленные кейсы показывают применение ROS 2 </w:t>
      </w:r>
      <w:r w:rsidR="00D30349" w:rsidRPr="00187B57">
        <w:rPr>
          <w:szCs w:val="28"/>
        </w:rPr>
        <w:t xml:space="preserve">для микросборки и автоматизации. К дополнению к </w:t>
      </w:r>
      <w:r w:rsidR="00BE0B75" w:rsidRPr="00187B57">
        <w:rPr>
          <w:szCs w:val="28"/>
        </w:rPr>
        <w:t>вышесказанному</w:t>
      </w:r>
      <w:r w:rsidR="00D30349" w:rsidRPr="00187B57">
        <w:rPr>
          <w:szCs w:val="28"/>
        </w:rPr>
        <w:t xml:space="preserve"> развитие</w:t>
      </w:r>
      <w:r w:rsidRPr="00187B57">
        <w:rPr>
          <w:szCs w:val="28"/>
        </w:rPr>
        <w:t xml:space="preserve"> ROS Industrial как механизма переноса исследовательских инструменто</w:t>
      </w:r>
      <w:r w:rsidR="00D30349" w:rsidRPr="00187B57">
        <w:rPr>
          <w:szCs w:val="28"/>
        </w:rPr>
        <w:t>в в индустриальные применения [</w:t>
      </w:r>
      <w:r w:rsidR="00FC099E" w:rsidRPr="00187B57">
        <w:rPr>
          <w:szCs w:val="28"/>
        </w:rPr>
        <w:t>4</w:t>
      </w:r>
      <w:r w:rsidR="00D30349" w:rsidRPr="00187B57">
        <w:rPr>
          <w:szCs w:val="28"/>
        </w:rPr>
        <w:t>].</w:t>
      </w:r>
      <w:r w:rsidR="004B73BF" w:rsidRPr="004B73BF">
        <w:rPr>
          <w:szCs w:val="28"/>
        </w:rPr>
        <w:t xml:space="preserve"> </w:t>
      </w:r>
      <w:r w:rsidR="004B73BF">
        <w:rPr>
          <w:szCs w:val="28"/>
        </w:rPr>
        <w:t>В приведенной таблице 2</w:t>
      </w:r>
      <w:r w:rsidR="004B73BF" w:rsidRPr="004B73BF">
        <w:rPr>
          <w:szCs w:val="28"/>
        </w:rPr>
        <w:t xml:space="preserve">, </w:t>
      </w:r>
      <w:r w:rsidR="004B73BF">
        <w:rPr>
          <w:szCs w:val="28"/>
        </w:rPr>
        <w:t>представлен список статей по времени с вкладом и применением в промышленности</w:t>
      </w:r>
      <w:r w:rsidR="004B73BF" w:rsidRPr="004B73BF">
        <w:rPr>
          <w:szCs w:val="28"/>
        </w:rPr>
        <w:t xml:space="preserve">. </w:t>
      </w:r>
    </w:p>
    <w:p w14:paraId="79FC6233" w14:textId="77777777" w:rsidR="0087426E" w:rsidRPr="00A616E7" w:rsidRDefault="0087426E" w:rsidP="00BE0B75">
      <w:pPr>
        <w:pStyle w:val="disser"/>
        <w:spacing w:after="0"/>
      </w:pPr>
    </w:p>
    <w:p w14:paraId="625029BF" w14:textId="34ED87A2" w:rsidR="000446AC" w:rsidRPr="00C05173" w:rsidRDefault="00C05173" w:rsidP="00F07403">
      <w:pPr>
        <w:pStyle w:val="disser"/>
        <w:spacing w:after="0"/>
        <w:ind w:firstLine="709"/>
        <w:rPr>
          <w:szCs w:val="28"/>
        </w:rPr>
      </w:pPr>
      <w:r>
        <w:rPr>
          <w:szCs w:val="28"/>
        </w:rPr>
        <w:t xml:space="preserve">Таблица </w:t>
      </w:r>
      <w:r w:rsidRPr="00C05173">
        <w:rPr>
          <w:szCs w:val="28"/>
        </w:rPr>
        <w:t>2</w:t>
      </w:r>
      <w:r w:rsidR="005C5DD2">
        <w:rPr>
          <w:szCs w:val="28"/>
        </w:rPr>
        <w:t xml:space="preserve"> – </w:t>
      </w:r>
      <w:r>
        <w:rPr>
          <w:szCs w:val="28"/>
        </w:rPr>
        <w:t>Список статей по времени с вкладом и применением в промышленности</w:t>
      </w:r>
    </w:p>
    <w:tbl>
      <w:tblPr>
        <w:tblStyle w:val="a4"/>
        <w:tblW w:w="9634" w:type="dxa"/>
        <w:tblLayout w:type="fixed"/>
        <w:tblLook w:val="04A0" w:firstRow="1" w:lastRow="0" w:firstColumn="1" w:lastColumn="0" w:noHBand="0" w:noVBand="1"/>
      </w:tblPr>
      <w:tblGrid>
        <w:gridCol w:w="1271"/>
        <w:gridCol w:w="851"/>
        <w:gridCol w:w="1275"/>
        <w:gridCol w:w="3402"/>
        <w:gridCol w:w="2835"/>
      </w:tblGrid>
      <w:tr w:rsidR="004B73BF" w:rsidRPr="00EC7740" w14:paraId="3D7C302B" w14:textId="77777777" w:rsidTr="00712E7B">
        <w:tc>
          <w:tcPr>
            <w:tcW w:w="1271" w:type="dxa"/>
          </w:tcPr>
          <w:p w14:paraId="385E81E4" w14:textId="77777777" w:rsidR="004B73BF" w:rsidRPr="00712E7B" w:rsidRDefault="004B73BF" w:rsidP="00D30349">
            <w:pPr>
              <w:pStyle w:val="disser"/>
              <w:rPr>
                <w:sz w:val="20"/>
                <w:szCs w:val="20"/>
              </w:rPr>
            </w:pPr>
            <w:r w:rsidRPr="00712E7B">
              <w:rPr>
                <w:sz w:val="20"/>
                <w:szCs w:val="20"/>
              </w:rPr>
              <w:t>Авторы</w:t>
            </w:r>
          </w:p>
        </w:tc>
        <w:tc>
          <w:tcPr>
            <w:tcW w:w="851" w:type="dxa"/>
          </w:tcPr>
          <w:p w14:paraId="1CA9EB2F" w14:textId="77777777" w:rsidR="004B73BF" w:rsidRPr="00712E7B" w:rsidRDefault="004B73BF" w:rsidP="00DC2C77">
            <w:pPr>
              <w:pStyle w:val="disser"/>
              <w:rPr>
                <w:sz w:val="20"/>
                <w:szCs w:val="20"/>
              </w:rPr>
            </w:pPr>
            <w:r w:rsidRPr="00712E7B">
              <w:rPr>
                <w:sz w:val="20"/>
                <w:szCs w:val="20"/>
              </w:rPr>
              <w:t>Год</w:t>
            </w:r>
          </w:p>
        </w:tc>
        <w:tc>
          <w:tcPr>
            <w:tcW w:w="1275" w:type="dxa"/>
          </w:tcPr>
          <w:p w14:paraId="3DB03E5E" w14:textId="77777777" w:rsidR="004B73BF" w:rsidRPr="00712E7B" w:rsidRDefault="004B73BF" w:rsidP="00DC2C77">
            <w:pPr>
              <w:pStyle w:val="disser"/>
              <w:rPr>
                <w:sz w:val="20"/>
                <w:szCs w:val="20"/>
              </w:rPr>
            </w:pPr>
            <w:r w:rsidRPr="00712E7B">
              <w:rPr>
                <w:sz w:val="20"/>
                <w:szCs w:val="20"/>
              </w:rPr>
              <w:t>Метод или тема</w:t>
            </w:r>
          </w:p>
        </w:tc>
        <w:tc>
          <w:tcPr>
            <w:tcW w:w="3402" w:type="dxa"/>
          </w:tcPr>
          <w:p w14:paraId="2D558340" w14:textId="77777777" w:rsidR="004B73BF" w:rsidRPr="00712E7B" w:rsidRDefault="004B73BF" w:rsidP="00DC2C77">
            <w:pPr>
              <w:pStyle w:val="disser"/>
              <w:rPr>
                <w:sz w:val="20"/>
                <w:szCs w:val="20"/>
              </w:rPr>
            </w:pPr>
            <w:r w:rsidRPr="00712E7B">
              <w:rPr>
                <w:sz w:val="20"/>
                <w:szCs w:val="20"/>
              </w:rPr>
              <w:t>Вклад</w:t>
            </w:r>
          </w:p>
        </w:tc>
        <w:tc>
          <w:tcPr>
            <w:tcW w:w="2835" w:type="dxa"/>
          </w:tcPr>
          <w:p w14:paraId="449905B1" w14:textId="77777777" w:rsidR="004B73BF" w:rsidRPr="00712E7B" w:rsidRDefault="004B73BF" w:rsidP="00DC2C77">
            <w:pPr>
              <w:pStyle w:val="disser"/>
              <w:rPr>
                <w:sz w:val="20"/>
                <w:szCs w:val="20"/>
              </w:rPr>
            </w:pPr>
            <w:r w:rsidRPr="00712E7B">
              <w:rPr>
                <w:sz w:val="20"/>
                <w:szCs w:val="20"/>
              </w:rPr>
              <w:t>Применение в промышленности</w:t>
            </w:r>
          </w:p>
        </w:tc>
      </w:tr>
      <w:tr w:rsidR="004B73BF" w:rsidRPr="00C05173" w14:paraId="0C8752C2" w14:textId="77777777" w:rsidTr="00712E7B">
        <w:tc>
          <w:tcPr>
            <w:tcW w:w="1271" w:type="dxa"/>
          </w:tcPr>
          <w:p w14:paraId="6050A56E" w14:textId="77777777" w:rsidR="004B73BF" w:rsidRPr="00712E7B" w:rsidRDefault="004B73BF" w:rsidP="00DC2C77">
            <w:pPr>
              <w:pStyle w:val="disser"/>
              <w:rPr>
                <w:sz w:val="20"/>
                <w:szCs w:val="20"/>
              </w:rPr>
            </w:pPr>
            <w:r w:rsidRPr="00712E7B">
              <w:rPr>
                <w:sz w:val="20"/>
                <w:szCs w:val="20"/>
              </w:rPr>
              <w:t>J. G. Ziegler и соавт.</w:t>
            </w:r>
          </w:p>
        </w:tc>
        <w:tc>
          <w:tcPr>
            <w:tcW w:w="851" w:type="dxa"/>
          </w:tcPr>
          <w:p w14:paraId="10E75590" w14:textId="77777777" w:rsidR="004B73BF" w:rsidRPr="00712E7B" w:rsidRDefault="004B73BF" w:rsidP="00DC2C77">
            <w:pPr>
              <w:pStyle w:val="disser"/>
              <w:rPr>
                <w:sz w:val="20"/>
                <w:szCs w:val="20"/>
              </w:rPr>
            </w:pPr>
            <w:r w:rsidRPr="00712E7B">
              <w:rPr>
                <w:sz w:val="20"/>
                <w:szCs w:val="20"/>
              </w:rPr>
              <w:t>1942</w:t>
            </w:r>
          </w:p>
        </w:tc>
        <w:tc>
          <w:tcPr>
            <w:tcW w:w="1275" w:type="dxa"/>
          </w:tcPr>
          <w:p w14:paraId="15CA3EAC" w14:textId="77777777" w:rsidR="004B73BF" w:rsidRPr="00712E7B" w:rsidRDefault="004B73BF" w:rsidP="00DC2C77">
            <w:pPr>
              <w:pStyle w:val="disser"/>
              <w:rPr>
                <w:sz w:val="20"/>
                <w:szCs w:val="20"/>
              </w:rPr>
            </w:pPr>
            <w:r w:rsidRPr="00712E7B">
              <w:rPr>
                <w:sz w:val="20"/>
                <w:szCs w:val="20"/>
              </w:rPr>
              <w:t>PID, настройка</w:t>
            </w:r>
          </w:p>
        </w:tc>
        <w:tc>
          <w:tcPr>
            <w:tcW w:w="3402" w:type="dxa"/>
          </w:tcPr>
          <w:p w14:paraId="0AD2F94C" w14:textId="77777777" w:rsidR="004B73BF" w:rsidRPr="00712E7B" w:rsidRDefault="004B73BF" w:rsidP="00DC2C77">
            <w:pPr>
              <w:pStyle w:val="disser"/>
              <w:rPr>
                <w:sz w:val="20"/>
                <w:szCs w:val="20"/>
              </w:rPr>
            </w:pPr>
            <w:r w:rsidRPr="00712E7B">
              <w:rPr>
                <w:sz w:val="20"/>
                <w:szCs w:val="20"/>
              </w:rPr>
              <w:t>Практические правила настройки PID как инженерная процедура</w:t>
            </w:r>
          </w:p>
        </w:tc>
        <w:tc>
          <w:tcPr>
            <w:tcW w:w="2835" w:type="dxa"/>
          </w:tcPr>
          <w:p w14:paraId="5AB27D8C" w14:textId="77777777" w:rsidR="004B73BF" w:rsidRPr="00712E7B" w:rsidRDefault="004B73BF" w:rsidP="00DC2C77">
            <w:pPr>
              <w:pStyle w:val="disser"/>
              <w:rPr>
                <w:sz w:val="20"/>
                <w:szCs w:val="20"/>
              </w:rPr>
            </w:pPr>
            <w:r w:rsidRPr="00712E7B">
              <w:rPr>
                <w:sz w:val="20"/>
                <w:szCs w:val="20"/>
              </w:rPr>
              <w:t>Сервоконтуры приводов, базовая регуляция в мехатронике</w:t>
            </w:r>
          </w:p>
        </w:tc>
      </w:tr>
      <w:tr w:rsidR="004B73BF" w:rsidRPr="00EC7740" w14:paraId="12EF6A22" w14:textId="77777777" w:rsidTr="00712E7B">
        <w:tc>
          <w:tcPr>
            <w:tcW w:w="1271" w:type="dxa"/>
          </w:tcPr>
          <w:p w14:paraId="3E7E895C" w14:textId="77777777" w:rsidR="004B73BF" w:rsidRPr="00712E7B" w:rsidRDefault="004B73BF" w:rsidP="00DC2C77">
            <w:pPr>
              <w:pStyle w:val="disser"/>
              <w:rPr>
                <w:sz w:val="20"/>
                <w:szCs w:val="20"/>
              </w:rPr>
            </w:pPr>
            <w:r w:rsidRPr="00712E7B">
              <w:rPr>
                <w:sz w:val="20"/>
                <w:szCs w:val="20"/>
              </w:rPr>
              <w:t>J. Denavit и соавт.</w:t>
            </w:r>
          </w:p>
        </w:tc>
        <w:tc>
          <w:tcPr>
            <w:tcW w:w="851" w:type="dxa"/>
          </w:tcPr>
          <w:p w14:paraId="176860B2" w14:textId="77777777" w:rsidR="004B73BF" w:rsidRPr="00712E7B" w:rsidRDefault="004B73BF" w:rsidP="00DC2C77">
            <w:pPr>
              <w:pStyle w:val="disser"/>
              <w:rPr>
                <w:sz w:val="20"/>
                <w:szCs w:val="20"/>
              </w:rPr>
            </w:pPr>
            <w:r w:rsidRPr="00712E7B">
              <w:rPr>
                <w:sz w:val="20"/>
                <w:szCs w:val="20"/>
              </w:rPr>
              <w:t>1955</w:t>
            </w:r>
          </w:p>
        </w:tc>
        <w:tc>
          <w:tcPr>
            <w:tcW w:w="1275" w:type="dxa"/>
          </w:tcPr>
          <w:p w14:paraId="1A525114" w14:textId="77777777" w:rsidR="004B73BF" w:rsidRPr="00712E7B" w:rsidRDefault="004B73BF" w:rsidP="00DC2C77">
            <w:pPr>
              <w:pStyle w:val="disser"/>
              <w:rPr>
                <w:sz w:val="20"/>
                <w:szCs w:val="20"/>
              </w:rPr>
            </w:pPr>
            <w:r w:rsidRPr="00712E7B">
              <w:rPr>
                <w:sz w:val="20"/>
                <w:szCs w:val="20"/>
              </w:rPr>
              <w:t>Кинематика</w:t>
            </w:r>
          </w:p>
        </w:tc>
        <w:tc>
          <w:tcPr>
            <w:tcW w:w="3402" w:type="dxa"/>
          </w:tcPr>
          <w:p w14:paraId="62FD1985" w14:textId="77777777" w:rsidR="004B73BF" w:rsidRPr="00712E7B" w:rsidRDefault="004B73BF" w:rsidP="00DC2C77">
            <w:pPr>
              <w:pStyle w:val="disser"/>
              <w:rPr>
                <w:sz w:val="20"/>
                <w:szCs w:val="20"/>
              </w:rPr>
            </w:pPr>
            <w:r w:rsidRPr="00712E7B">
              <w:rPr>
                <w:sz w:val="20"/>
                <w:szCs w:val="20"/>
              </w:rPr>
              <w:t>Нотация DH как опора для модельных методов</w:t>
            </w:r>
          </w:p>
        </w:tc>
        <w:tc>
          <w:tcPr>
            <w:tcW w:w="2835" w:type="dxa"/>
          </w:tcPr>
          <w:p w14:paraId="22C8F86E" w14:textId="77777777" w:rsidR="004B73BF" w:rsidRPr="00712E7B" w:rsidRDefault="004B73BF" w:rsidP="00DC2C77">
            <w:pPr>
              <w:pStyle w:val="disser"/>
              <w:rPr>
                <w:sz w:val="20"/>
                <w:szCs w:val="20"/>
              </w:rPr>
            </w:pPr>
            <w:r w:rsidRPr="00712E7B">
              <w:rPr>
                <w:sz w:val="20"/>
                <w:szCs w:val="20"/>
              </w:rPr>
              <w:t>Модели манипуляторов, программирование траекторий, калибровка</w:t>
            </w:r>
          </w:p>
        </w:tc>
      </w:tr>
    </w:tbl>
    <w:p w14:paraId="58811165" w14:textId="77777777" w:rsidR="00BE0B75" w:rsidRPr="004814CF" w:rsidRDefault="00BE0B75" w:rsidP="00F07403">
      <w:pPr>
        <w:pStyle w:val="disser"/>
        <w:spacing w:after="0"/>
      </w:pPr>
    </w:p>
    <w:p w14:paraId="137FC219" w14:textId="77777777" w:rsidR="00BE0B75" w:rsidRPr="004814CF" w:rsidRDefault="00BE0B75" w:rsidP="00F07403">
      <w:pPr>
        <w:pStyle w:val="disser"/>
        <w:spacing w:after="0"/>
      </w:pPr>
    </w:p>
    <w:p w14:paraId="3EFE8DBA" w14:textId="77777777" w:rsidR="00BE0B75" w:rsidRPr="004814CF" w:rsidRDefault="00BE0B75" w:rsidP="00F07403">
      <w:pPr>
        <w:pStyle w:val="disser"/>
        <w:spacing w:after="0"/>
      </w:pPr>
    </w:p>
    <w:p w14:paraId="1B7BB602" w14:textId="77777777" w:rsidR="00BE0B75" w:rsidRPr="004814CF" w:rsidRDefault="00BE0B75" w:rsidP="00F07403">
      <w:pPr>
        <w:pStyle w:val="disser"/>
        <w:spacing w:after="0"/>
      </w:pPr>
    </w:p>
    <w:p w14:paraId="05C7497C" w14:textId="468FF375" w:rsidR="00F07403" w:rsidRPr="00F07403" w:rsidRDefault="00F07403" w:rsidP="00F07403">
      <w:pPr>
        <w:pStyle w:val="disser"/>
        <w:spacing w:after="0"/>
        <w:rPr>
          <w:lang w:val="en-US"/>
        </w:rPr>
      </w:pPr>
      <w:r>
        <w:lastRenderedPageBreak/>
        <w:t>Продолжение таблицы 2</w:t>
      </w:r>
    </w:p>
    <w:tbl>
      <w:tblPr>
        <w:tblStyle w:val="a4"/>
        <w:tblW w:w="9634" w:type="dxa"/>
        <w:tblLayout w:type="fixed"/>
        <w:tblLook w:val="04A0" w:firstRow="1" w:lastRow="0" w:firstColumn="1" w:lastColumn="0" w:noHBand="0" w:noVBand="1"/>
      </w:tblPr>
      <w:tblGrid>
        <w:gridCol w:w="1271"/>
        <w:gridCol w:w="851"/>
        <w:gridCol w:w="1275"/>
        <w:gridCol w:w="3402"/>
        <w:gridCol w:w="2835"/>
      </w:tblGrid>
      <w:tr w:rsidR="004B73BF" w:rsidRPr="00EC7740" w14:paraId="27F938DD" w14:textId="77777777" w:rsidTr="00712E7B">
        <w:tc>
          <w:tcPr>
            <w:tcW w:w="1271" w:type="dxa"/>
          </w:tcPr>
          <w:p w14:paraId="495AD730" w14:textId="77777777" w:rsidR="004B73BF" w:rsidRPr="00712E7B" w:rsidRDefault="004B73BF" w:rsidP="00DC2C77">
            <w:pPr>
              <w:pStyle w:val="disser"/>
              <w:rPr>
                <w:sz w:val="20"/>
                <w:szCs w:val="20"/>
              </w:rPr>
            </w:pPr>
            <w:r w:rsidRPr="00712E7B">
              <w:rPr>
                <w:sz w:val="20"/>
                <w:szCs w:val="20"/>
              </w:rPr>
              <w:t>J. Y. S. Luh</w:t>
            </w:r>
          </w:p>
        </w:tc>
        <w:tc>
          <w:tcPr>
            <w:tcW w:w="851" w:type="dxa"/>
          </w:tcPr>
          <w:p w14:paraId="3CFE2EAB" w14:textId="77777777" w:rsidR="004B73BF" w:rsidRPr="00712E7B" w:rsidRDefault="004B73BF" w:rsidP="00DC2C77">
            <w:pPr>
              <w:pStyle w:val="disser"/>
              <w:rPr>
                <w:sz w:val="20"/>
                <w:szCs w:val="20"/>
              </w:rPr>
            </w:pPr>
            <w:r w:rsidRPr="00712E7B">
              <w:rPr>
                <w:sz w:val="20"/>
                <w:szCs w:val="20"/>
              </w:rPr>
              <w:t>1983</w:t>
            </w:r>
          </w:p>
        </w:tc>
        <w:tc>
          <w:tcPr>
            <w:tcW w:w="1275" w:type="dxa"/>
          </w:tcPr>
          <w:p w14:paraId="7E5134FA" w14:textId="77777777" w:rsidR="004B73BF" w:rsidRPr="00712E7B" w:rsidRDefault="004B73BF" w:rsidP="00DC2C77">
            <w:pPr>
              <w:pStyle w:val="disser"/>
              <w:rPr>
                <w:sz w:val="20"/>
                <w:szCs w:val="20"/>
              </w:rPr>
            </w:pPr>
            <w:r w:rsidRPr="00712E7B">
              <w:rPr>
                <w:sz w:val="20"/>
                <w:szCs w:val="20"/>
              </w:rPr>
              <w:t>Архитектура промышленных роботов</w:t>
            </w:r>
          </w:p>
        </w:tc>
        <w:tc>
          <w:tcPr>
            <w:tcW w:w="3402" w:type="dxa"/>
          </w:tcPr>
          <w:p w14:paraId="0C6A5961" w14:textId="77777777" w:rsidR="004B73BF" w:rsidRPr="00712E7B" w:rsidRDefault="004B73BF" w:rsidP="00DC2C77">
            <w:pPr>
              <w:pStyle w:val="disser"/>
              <w:rPr>
                <w:sz w:val="20"/>
                <w:szCs w:val="20"/>
              </w:rPr>
            </w:pPr>
            <w:r w:rsidRPr="00712E7B">
              <w:rPr>
                <w:sz w:val="20"/>
                <w:szCs w:val="20"/>
              </w:rPr>
              <w:t>Обзор «анатомии» промышленного робота и его систем управления</w:t>
            </w:r>
          </w:p>
        </w:tc>
        <w:tc>
          <w:tcPr>
            <w:tcW w:w="2835" w:type="dxa"/>
          </w:tcPr>
          <w:p w14:paraId="66F389C5" w14:textId="77777777" w:rsidR="004B73BF" w:rsidRPr="00712E7B" w:rsidRDefault="004B73BF" w:rsidP="00DC2C77">
            <w:pPr>
              <w:pStyle w:val="disser"/>
              <w:rPr>
                <w:sz w:val="20"/>
                <w:szCs w:val="20"/>
              </w:rPr>
            </w:pPr>
            <w:r w:rsidRPr="00712E7B">
              <w:rPr>
                <w:sz w:val="20"/>
                <w:szCs w:val="20"/>
              </w:rPr>
              <w:t>Инженерная структура контроллеров и интерфейсов</w:t>
            </w:r>
          </w:p>
        </w:tc>
      </w:tr>
      <w:tr w:rsidR="004B73BF" w:rsidRPr="00EC7740" w14:paraId="7A2B6A75" w14:textId="77777777" w:rsidTr="00712E7B">
        <w:tc>
          <w:tcPr>
            <w:tcW w:w="1271" w:type="dxa"/>
          </w:tcPr>
          <w:p w14:paraId="1F073826" w14:textId="77777777" w:rsidR="004B73BF" w:rsidRPr="00712E7B" w:rsidRDefault="004B73BF" w:rsidP="00DC2C77">
            <w:pPr>
              <w:pStyle w:val="disser"/>
              <w:rPr>
                <w:sz w:val="20"/>
                <w:szCs w:val="20"/>
              </w:rPr>
            </w:pPr>
            <w:r w:rsidRPr="00712E7B">
              <w:rPr>
                <w:sz w:val="20"/>
                <w:szCs w:val="20"/>
              </w:rPr>
              <w:t>M. H. Raibert и соавт.</w:t>
            </w:r>
          </w:p>
        </w:tc>
        <w:tc>
          <w:tcPr>
            <w:tcW w:w="851" w:type="dxa"/>
          </w:tcPr>
          <w:p w14:paraId="7301D6AE" w14:textId="77777777" w:rsidR="004B73BF" w:rsidRPr="00712E7B" w:rsidRDefault="004B73BF" w:rsidP="00DC2C77">
            <w:pPr>
              <w:pStyle w:val="disser"/>
              <w:rPr>
                <w:sz w:val="20"/>
                <w:szCs w:val="20"/>
              </w:rPr>
            </w:pPr>
            <w:r w:rsidRPr="00712E7B">
              <w:rPr>
                <w:sz w:val="20"/>
                <w:szCs w:val="20"/>
              </w:rPr>
              <w:t>1981</w:t>
            </w:r>
          </w:p>
        </w:tc>
        <w:tc>
          <w:tcPr>
            <w:tcW w:w="1275" w:type="dxa"/>
          </w:tcPr>
          <w:p w14:paraId="2895B8FD" w14:textId="77777777" w:rsidR="004B73BF" w:rsidRPr="00712E7B" w:rsidRDefault="004B73BF" w:rsidP="00DC2C77">
            <w:pPr>
              <w:pStyle w:val="disser"/>
              <w:rPr>
                <w:sz w:val="20"/>
                <w:szCs w:val="20"/>
              </w:rPr>
            </w:pPr>
            <w:r w:rsidRPr="00712E7B">
              <w:rPr>
                <w:sz w:val="20"/>
                <w:szCs w:val="20"/>
              </w:rPr>
              <w:t>Hybrid position/force</w:t>
            </w:r>
          </w:p>
        </w:tc>
        <w:tc>
          <w:tcPr>
            <w:tcW w:w="3402" w:type="dxa"/>
          </w:tcPr>
          <w:p w14:paraId="12E68B6B" w14:textId="77777777" w:rsidR="004B73BF" w:rsidRPr="00712E7B" w:rsidRDefault="004B73BF" w:rsidP="00DC2C77">
            <w:pPr>
              <w:pStyle w:val="disser"/>
              <w:rPr>
                <w:sz w:val="20"/>
                <w:szCs w:val="20"/>
              </w:rPr>
            </w:pPr>
            <w:r w:rsidRPr="00712E7B">
              <w:rPr>
                <w:sz w:val="20"/>
                <w:szCs w:val="20"/>
              </w:rPr>
              <w:t>Формализация одновременного управления положением и силой</w:t>
            </w:r>
          </w:p>
        </w:tc>
        <w:tc>
          <w:tcPr>
            <w:tcW w:w="2835" w:type="dxa"/>
          </w:tcPr>
          <w:p w14:paraId="317F429E" w14:textId="77777777" w:rsidR="004B73BF" w:rsidRPr="00712E7B" w:rsidRDefault="004B73BF" w:rsidP="00DC2C77">
            <w:pPr>
              <w:pStyle w:val="disser"/>
              <w:rPr>
                <w:sz w:val="20"/>
                <w:szCs w:val="20"/>
              </w:rPr>
            </w:pPr>
            <w:r w:rsidRPr="00712E7B">
              <w:rPr>
                <w:sz w:val="20"/>
                <w:szCs w:val="20"/>
              </w:rPr>
              <w:t>Сборка, вставка, работа с контактами и допусками</w:t>
            </w:r>
          </w:p>
        </w:tc>
      </w:tr>
      <w:tr w:rsidR="004B73BF" w:rsidRPr="00EC7740" w14:paraId="1BAF0731" w14:textId="77777777" w:rsidTr="00712E7B">
        <w:tc>
          <w:tcPr>
            <w:tcW w:w="1271" w:type="dxa"/>
          </w:tcPr>
          <w:p w14:paraId="6E9FFA25" w14:textId="77777777" w:rsidR="004B73BF" w:rsidRPr="00712E7B" w:rsidRDefault="004B73BF" w:rsidP="00DC2C77">
            <w:pPr>
              <w:pStyle w:val="disser"/>
              <w:rPr>
                <w:sz w:val="20"/>
                <w:szCs w:val="20"/>
              </w:rPr>
            </w:pPr>
            <w:r w:rsidRPr="00712E7B">
              <w:rPr>
                <w:sz w:val="20"/>
                <w:szCs w:val="20"/>
              </w:rPr>
              <w:t>N. Hogan</w:t>
            </w:r>
          </w:p>
        </w:tc>
        <w:tc>
          <w:tcPr>
            <w:tcW w:w="851" w:type="dxa"/>
          </w:tcPr>
          <w:p w14:paraId="0A4C5029" w14:textId="77777777" w:rsidR="004B73BF" w:rsidRPr="00712E7B" w:rsidRDefault="004B73BF" w:rsidP="00DC2C77">
            <w:pPr>
              <w:pStyle w:val="disser"/>
              <w:rPr>
                <w:sz w:val="20"/>
                <w:szCs w:val="20"/>
              </w:rPr>
            </w:pPr>
            <w:r w:rsidRPr="00712E7B">
              <w:rPr>
                <w:sz w:val="20"/>
                <w:szCs w:val="20"/>
              </w:rPr>
              <w:t>1984</w:t>
            </w:r>
          </w:p>
        </w:tc>
        <w:tc>
          <w:tcPr>
            <w:tcW w:w="1275" w:type="dxa"/>
          </w:tcPr>
          <w:p w14:paraId="2CABEBF8" w14:textId="77777777" w:rsidR="004B73BF" w:rsidRPr="00712E7B" w:rsidRDefault="004B73BF" w:rsidP="00DC2C77">
            <w:pPr>
              <w:pStyle w:val="disser"/>
              <w:rPr>
                <w:sz w:val="20"/>
                <w:szCs w:val="20"/>
              </w:rPr>
            </w:pPr>
            <w:r w:rsidRPr="00712E7B">
              <w:rPr>
                <w:sz w:val="20"/>
                <w:szCs w:val="20"/>
              </w:rPr>
              <w:t>Impedance control</w:t>
            </w:r>
          </w:p>
        </w:tc>
        <w:tc>
          <w:tcPr>
            <w:tcW w:w="3402" w:type="dxa"/>
          </w:tcPr>
          <w:p w14:paraId="5A884FFA" w14:textId="77777777" w:rsidR="004B73BF" w:rsidRPr="00712E7B" w:rsidRDefault="004B73BF" w:rsidP="00DC2C77">
            <w:pPr>
              <w:pStyle w:val="disser"/>
              <w:rPr>
                <w:sz w:val="20"/>
                <w:szCs w:val="20"/>
              </w:rPr>
            </w:pPr>
            <w:r w:rsidRPr="00712E7B">
              <w:rPr>
                <w:sz w:val="20"/>
                <w:szCs w:val="20"/>
              </w:rPr>
              <w:t>Импедансное управление, ориентированное на промышленных роботов</w:t>
            </w:r>
          </w:p>
        </w:tc>
        <w:tc>
          <w:tcPr>
            <w:tcW w:w="2835" w:type="dxa"/>
          </w:tcPr>
          <w:p w14:paraId="3A70FD37" w14:textId="77777777" w:rsidR="004B73BF" w:rsidRPr="00712E7B" w:rsidRDefault="004B73BF" w:rsidP="00DC2C77">
            <w:pPr>
              <w:pStyle w:val="disser"/>
              <w:rPr>
                <w:sz w:val="20"/>
                <w:szCs w:val="20"/>
              </w:rPr>
            </w:pPr>
            <w:r w:rsidRPr="00712E7B">
              <w:rPr>
                <w:sz w:val="20"/>
                <w:szCs w:val="20"/>
              </w:rPr>
              <w:t>Полировка, шлифование, сборка с контактом, снижение дефектов</w:t>
            </w:r>
          </w:p>
        </w:tc>
      </w:tr>
      <w:tr w:rsidR="004B73BF" w:rsidRPr="00EC7740" w14:paraId="339289E2" w14:textId="77777777" w:rsidTr="00712E7B">
        <w:tc>
          <w:tcPr>
            <w:tcW w:w="1271" w:type="dxa"/>
          </w:tcPr>
          <w:p w14:paraId="24B39EF8" w14:textId="77777777" w:rsidR="004B73BF" w:rsidRPr="00712E7B" w:rsidRDefault="004B73BF" w:rsidP="00DC2C77">
            <w:pPr>
              <w:pStyle w:val="disser"/>
              <w:rPr>
                <w:sz w:val="20"/>
                <w:szCs w:val="20"/>
              </w:rPr>
            </w:pPr>
            <w:r w:rsidRPr="00712E7B">
              <w:rPr>
                <w:sz w:val="20"/>
                <w:szCs w:val="20"/>
              </w:rPr>
              <w:t>J. E. Bobrow и соавт.</w:t>
            </w:r>
          </w:p>
        </w:tc>
        <w:tc>
          <w:tcPr>
            <w:tcW w:w="851" w:type="dxa"/>
          </w:tcPr>
          <w:p w14:paraId="19E66477" w14:textId="77777777" w:rsidR="004B73BF" w:rsidRPr="00712E7B" w:rsidRDefault="004B73BF" w:rsidP="00DC2C77">
            <w:pPr>
              <w:pStyle w:val="disser"/>
              <w:rPr>
                <w:sz w:val="20"/>
                <w:szCs w:val="20"/>
              </w:rPr>
            </w:pPr>
            <w:r w:rsidRPr="00712E7B">
              <w:rPr>
                <w:sz w:val="20"/>
                <w:szCs w:val="20"/>
              </w:rPr>
              <w:t>1985</w:t>
            </w:r>
          </w:p>
        </w:tc>
        <w:tc>
          <w:tcPr>
            <w:tcW w:w="1275" w:type="dxa"/>
          </w:tcPr>
          <w:p w14:paraId="36A8F0F0" w14:textId="77777777" w:rsidR="004B73BF" w:rsidRPr="00712E7B" w:rsidRDefault="004B73BF" w:rsidP="00DC2C77">
            <w:pPr>
              <w:pStyle w:val="disser"/>
              <w:rPr>
                <w:sz w:val="20"/>
                <w:szCs w:val="20"/>
              </w:rPr>
            </w:pPr>
            <w:r w:rsidRPr="00712E7B">
              <w:rPr>
                <w:sz w:val="20"/>
                <w:szCs w:val="20"/>
              </w:rPr>
              <w:t>Оптимальное управление</w:t>
            </w:r>
          </w:p>
        </w:tc>
        <w:tc>
          <w:tcPr>
            <w:tcW w:w="3402" w:type="dxa"/>
          </w:tcPr>
          <w:p w14:paraId="0A2FFA83" w14:textId="77777777" w:rsidR="004B73BF" w:rsidRPr="00712E7B" w:rsidRDefault="004B73BF" w:rsidP="00DC2C77">
            <w:pPr>
              <w:pStyle w:val="disser"/>
              <w:rPr>
                <w:sz w:val="20"/>
                <w:szCs w:val="20"/>
              </w:rPr>
            </w:pPr>
            <w:r w:rsidRPr="00712E7B">
              <w:rPr>
                <w:sz w:val="20"/>
                <w:szCs w:val="20"/>
              </w:rPr>
              <w:t>Time-optimal движение по заданной траектории при ограничениях приводов</w:t>
            </w:r>
          </w:p>
        </w:tc>
        <w:tc>
          <w:tcPr>
            <w:tcW w:w="2835" w:type="dxa"/>
          </w:tcPr>
          <w:p w14:paraId="6DAA2677" w14:textId="77777777" w:rsidR="004B73BF" w:rsidRPr="00712E7B" w:rsidRDefault="004B73BF" w:rsidP="00DC2C77">
            <w:pPr>
              <w:pStyle w:val="disser"/>
              <w:rPr>
                <w:sz w:val="20"/>
                <w:szCs w:val="20"/>
              </w:rPr>
            </w:pPr>
            <w:r w:rsidRPr="00712E7B">
              <w:rPr>
                <w:sz w:val="20"/>
                <w:szCs w:val="20"/>
              </w:rPr>
              <w:t>Сокращение такта, оптимизация скорости по траектории</w:t>
            </w:r>
          </w:p>
        </w:tc>
      </w:tr>
      <w:tr w:rsidR="004B73BF" w:rsidRPr="00EC7740" w14:paraId="54C2BF4D" w14:textId="77777777" w:rsidTr="00712E7B">
        <w:tc>
          <w:tcPr>
            <w:tcW w:w="1271" w:type="dxa"/>
          </w:tcPr>
          <w:p w14:paraId="17C07740" w14:textId="77777777" w:rsidR="004B73BF" w:rsidRPr="00712E7B" w:rsidRDefault="004B73BF" w:rsidP="00DC2C77">
            <w:pPr>
              <w:pStyle w:val="disser"/>
              <w:rPr>
                <w:sz w:val="20"/>
                <w:szCs w:val="20"/>
              </w:rPr>
            </w:pPr>
            <w:r w:rsidRPr="00712E7B">
              <w:rPr>
                <w:sz w:val="20"/>
                <w:szCs w:val="20"/>
              </w:rPr>
              <w:t>O. Khatib</w:t>
            </w:r>
          </w:p>
        </w:tc>
        <w:tc>
          <w:tcPr>
            <w:tcW w:w="851" w:type="dxa"/>
          </w:tcPr>
          <w:p w14:paraId="4DAB850D" w14:textId="77777777" w:rsidR="004B73BF" w:rsidRPr="00712E7B" w:rsidRDefault="004B73BF" w:rsidP="00DC2C77">
            <w:pPr>
              <w:pStyle w:val="disser"/>
              <w:rPr>
                <w:sz w:val="20"/>
                <w:szCs w:val="20"/>
              </w:rPr>
            </w:pPr>
            <w:r w:rsidRPr="00712E7B">
              <w:rPr>
                <w:sz w:val="20"/>
                <w:szCs w:val="20"/>
              </w:rPr>
              <w:t>1987</w:t>
            </w:r>
          </w:p>
        </w:tc>
        <w:tc>
          <w:tcPr>
            <w:tcW w:w="1275" w:type="dxa"/>
          </w:tcPr>
          <w:p w14:paraId="481C2368" w14:textId="77777777" w:rsidR="004B73BF" w:rsidRPr="00712E7B" w:rsidRDefault="004B73BF" w:rsidP="00DC2C77">
            <w:pPr>
              <w:pStyle w:val="disser"/>
              <w:rPr>
                <w:sz w:val="20"/>
                <w:szCs w:val="20"/>
              </w:rPr>
            </w:pPr>
            <w:r w:rsidRPr="00712E7B">
              <w:rPr>
                <w:sz w:val="20"/>
                <w:szCs w:val="20"/>
              </w:rPr>
              <w:t>Model-based, operational space</w:t>
            </w:r>
          </w:p>
        </w:tc>
        <w:tc>
          <w:tcPr>
            <w:tcW w:w="3402" w:type="dxa"/>
          </w:tcPr>
          <w:p w14:paraId="7A8724E5" w14:textId="77777777" w:rsidR="004B73BF" w:rsidRPr="00712E7B" w:rsidRDefault="004B73BF" w:rsidP="00DC2C77">
            <w:pPr>
              <w:pStyle w:val="disser"/>
              <w:rPr>
                <w:sz w:val="20"/>
                <w:szCs w:val="20"/>
              </w:rPr>
            </w:pPr>
            <w:r w:rsidRPr="00712E7B">
              <w:rPr>
                <w:sz w:val="20"/>
                <w:szCs w:val="20"/>
              </w:rPr>
              <w:t>Единая формулировка движения и сил в operational space</w:t>
            </w:r>
          </w:p>
        </w:tc>
        <w:tc>
          <w:tcPr>
            <w:tcW w:w="2835" w:type="dxa"/>
          </w:tcPr>
          <w:p w14:paraId="2D9F5669" w14:textId="77777777" w:rsidR="004B73BF" w:rsidRPr="00712E7B" w:rsidRDefault="004B73BF" w:rsidP="00DC2C77">
            <w:pPr>
              <w:pStyle w:val="disser"/>
              <w:rPr>
                <w:sz w:val="20"/>
                <w:szCs w:val="20"/>
              </w:rPr>
            </w:pPr>
            <w:r w:rsidRPr="00712E7B">
              <w:rPr>
                <w:sz w:val="20"/>
                <w:szCs w:val="20"/>
              </w:rPr>
              <w:t>Высокоточное управление в рабочем пространстве, силовые задачи</w:t>
            </w:r>
          </w:p>
        </w:tc>
      </w:tr>
      <w:tr w:rsidR="004B73BF" w:rsidRPr="00EC7740" w14:paraId="7EA35139" w14:textId="77777777" w:rsidTr="00712E7B">
        <w:tc>
          <w:tcPr>
            <w:tcW w:w="1271" w:type="dxa"/>
          </w:tcPr>
          <w:p w14:paraId="4E31DFEA" w14:textId="77777777" w:rsidR="004B73BF" w:rsidRPr="00712E7B" w:rsidRDefault="004B73BF" w:rsidP="00DC2C77">
            <w:pPr>
              <w:pStyle w:val="disser"/>
              <w:rPr>
                <w:sz w:val="20"/>
                <w:szCs w:val="20"/>
              </w:rPr>
            </w:pPr>
            <w:r w:rsidRPr="00712E7B">
              <w:rPr>
                <w:sz w:val="20"/>
                <w:szCs w:val="20"/>
              </w:rPr>
              <w:t>R. Ortega и соавт.</w:t>
            </w:r>
          </w:p>
        </w:tc>
        <w:tc>
          <w:tcPr>
            <w:tcW w:w="851" w:type="dxa"/>
          </w:tcPr>
          <w:p w14:paraId="6A67DFE8" w14:textId="77777777" w:rsidR="004B73BF" w:rsidRPr="00712E7B" w:rsidRDefault="004B73BF" w:rsidP="00DC2C77">
            <w:pPr>
              <w:pStyle w:val="disser"/>
              <w:rPr>
                <w:sz w:val="20"/>
                <w:szCs w:val="20"/>
              </w:rPr>
            </w:pPr>
            <w:r w:rsidRPr="00712E7B">
              <w:rPr>
                <w:sz w:val="20"/>
                <w:szCs w:val="20"/>
              </w:rPr>
              <w:t>1989</w:t>
            </w:r>
          </w:p>
        </w:tc>
        <w:tc>
          <w:tcPr>
            <w:tcW w:w="1275" w:type="dxa"/>
          </w:tcPr>
          <w:p w14:paraId="2E05C78F" w14:textId="77777777" w:rsidR="004B73BF" w:rsidRPr="00712E7B" w:rsidRDefault="004B73BF" w:rsidP="00A616E7">
            <w:pPr>
              <w:pStyle w:val="disser"/>
              <w:rPr>
                <w:sz w:val="20"/>
                <w:szCs w:val="20"/>
              </w:rPr>
            </w:pPr>
            <w:r w:rsidRPr="00712E7B">
              <w:rPr>
                <w:sz w:val="20"/>
                <w:szCs w:val="20"/>
              </w:rPr>
              <w:t xml:space="preserve">Adaptive control </w:t>
            </w:r>
          </w:p>
        </w:tc>
        <w:tc>
          <w:tcPr>
            <w:tcW w:w="3402" w:type="dxa"/>
          </w:tcPr>
          <w:p w14:paraId="2EC59197" w14:textId="77777777" w:rsidR="004B73BF" w:rsidRPr="00712E7B" w:rsidRDefault="004B73BF" w:rsidP="00DC2C77">
            <w:pPr>
              <w:pStyle w:val="disser"/>
              <w:rPr>
                <w:sz w:val="20"/>
                <w:szCs w:val="20"/>
              </w:rPr>
            </w:pPr>
            <w:r w:rsidRPr="00712E7B">
              <w:rPr>
                <w:sz w:val="20"/>
                <w:szCs w:val="20"/>
              </w:rPr>
              <w:t>Обзор адаптивного управления rigid robots и inverse dynamics схем</w:t>
            </w:r>
          </w:p>
        </w:tc>
        <w:tc>
          <w:tcPr>
            <w:tcW w:w="2835" w:type="dxa"/>
          </w:tcPr>
          <w:p w14:paraId="6C6F231F" w14:textId="77777777" w:rsidR="004B73BF" w:rsidRPr="00712E7B" w:rsidRDefault="004B73BF" w:rsidP="00DC2C77">
            <w:pPr>
              <w:pStyle w:val="disser"/>
              <w:rPr>
                <w:sz w:val="20"/>
                <w:szCs w:val="20"/>
              </w:rPr>
            </w:pPr>
            <w:r w:rsidRPr="00712E7B">
              <w:rPr>
                <w:sz w:val="20"/>
                <w:szCs w:val="20"/>
              </w:rPr>
              <w:t>Компенсация параметрических вариаций, нагрузок и трения</w:t>
            </w:r>
          </w:p>
        </w:tc>
      </w:tr>
      <w:tr w:rsidR="004B73BF" w:rsidRPr="00EC7740" w14:paraId="539942F9" w14:textId="77777777" w:rsidTr="00712E7B">
        <w:tc>
          <w:tcPr>
            <w:tcW w:w="1271" w:type="dxa"/>
          </w:tcPr>
          <w:p w14:paraId="5A6FE660" w14:textId="77777777" w:rsidR="004B73BF" w:rsidRPr="00712E7B" w:rsidRDefault="004B73BF" w:rsidP="00DC2C77">
            <w:pPr>
              <w:pStyle w:val="disser"/>
              <w:rPr>
                <w:sz w:val="20"/>
                <w:szCs w:val="20"/>
              </w:rPr>
            </w:pPr>
            <w:r w:rsidRPr="00712E7B">
              <w:rPr>
                <w:sz w:val="20"/>
                <w:szCs w:val="20"/>
              </w:rPr>
              <w:t>M. W. Spong</w:t>
            </w:r>
          </w:p>
        </w:tc>
        <w:tc>
          <w:tcPr>
            <w:tcW w:w="851" w:type="dxa"/>
          </w:tcPr>
          <w:p w14:paraId="11E5D5A8" w14:textId="77777777" w:rsidR="004B73BF" w:rsidRPr="00712E7B" w:rsidRDefault="004B73BF" w:rsidP="00DC2C77">
            <w:pPr>
              <w:pStyle w:val="disser"/>
              <w:rPr>
                <w:sz w:val="20"/>
                <w:szCs w:val="20"/>
              </w:rPr>
            </w:pPr>
            <w:r w:rsidRPr="00712E7B">
              <w:rPr>
                <w:sz w:val="20"/>
                <w:szCs w:val="20"/>
              </w:rPr>
              <w:t>1992</w:t>
            </w:r>
          </w:p>
        </w:tc>
        <w:tc>
          <w:tcPr>
            <w:tcW w:w="1275" w:type="dxa"/>
          </w:tcPr>
          <w:p w14:paraId="39424D45" w14:textId="77777777" w:rsidR="004B73BF" w:rsidRPr="00712E7B" w:rsidRDefault="004B73BF" w:rsidP="00DC2C77">
            <w:pPr>
              <w:pStyle w:val="disser"/>
              <w:rPr>
                <w:sz w:val="20"/>
                <w:szCs w:val="20"/>
              </w:rPr>
            </w:pPr>
            <w:r w:rsidRPr="00712E7B">
              <w:rPr>
                <w:sz w:val="20"/>
                <w:szCs w:val="20"/>
              </w:rPr>
              <w:t>Robust control</w:t>
            </w:r>
          </w:p>
        </w:tc>
        <w:tc>
          <w:tcPr>
            <w:tcW w:w="3402" w:type="dxa"/>
          </w:tcPr>
          <w:p w14:paraId="3F9B3598" w14:textId="77777777" w:rsidR="004B73BF" w:rsidRPr="00712E7B" w:rsidRDefault="004B73BF" w:rsidP="00DC2C77">
            <w:pPr>
              <w:pStyle w:val="disser"/>
              <w:rPr>
                <w:sz w:val="20"/>
                <w:szCs w:val="20"/>
              </w:rPr>
            </w:pPr>
            <w:r w:rsidRPr="00712E7B">
              <w:rPr>
                <w:sz w:val="20"/>
                <w:szCs w:val="20"/>
              </w:rPr>
              <w:t>Робастное управление роботами-манипуляторами в условиях неопределенности</w:t>
            </w:r>
          </w:p>
        </w:tc>
        <w:tc>
          <w:tcPr>
            <w:tcW w:w="2835" w:type="dxa"/>
          </w:tcPr>
          <w:p w14:paraId="4063E6C7" w14:textId="77777777" w:rsidR="004B73BF" w:rsidRPr="00712E7B" w:rsidRDefault="004B73BF" w:rsidP="00DC2C77">
            <w:pPr>
              <w:pStyle w:val="disser"/>
              <w:rPr>
                <w:sz w:val="20"/>
                <w:szCs w:val="20"/>
              </w:rPr>
            </w:pPr>
            <w:r w:rsidRPr="00712E7B">
              <w:rPr>
                <w:sz w:val="20"/>
                <w:szCs w:val="20"/>
              </w:rPr>
              <w:t>Повышение стабильности качества при вариативной среде</w:t>
            </w:r>
          </w:p>
        </w:tc>
      </w:tr>
      <w:tr w:rsidR="00D55FA9" w:rsidRPr="00EC7740" w14:paraId="38CCBB93" w14:textId="77777777" w:rsidTr="00712E7B">
        <w:tc>
          <w:tcPr>
            <w:tcW w:w="1271" w:type="dxa"/>
          </w:tcPr>
          <w:p w14:paraId="39AB2CC3" w14:textId="77777777" w:rsidR="00D55FA9" w:rsidRPr="00712E7B" w:rsidRDefault="00D55FA9" w:rsidP="00D55FA9">
            <w:pPr>
              <w:pStyle w:val="disser"/>
              <w:rPr>
                <w:sz w:val="20"/>
                <w:szCs w:val="20"/>
              </w:rPr>
            </w:pPr>
            <w:r w:rsidRPr="00712E7B">
              <w:rPr>
                <w:sz w:val="20"/>
                <w:szCs w:val="20"/>
              </w:rPr>
              <w:t>S. Hutchinson и соавт.</w:t>
            </w:r>
          </w:p>
        </w:tc>
        <w:tc>
          <w:tcPr>
            <w:tcW w:w="851" w:type="dxa"/>
          </w:tcPr>
          <w:p w14:paraId="76E11AAA" w14:textId="77777777" w:rsidR="00D55FA9" w:rsidRPr="00712E7B" w:rsidRDefault="00D55FA9" w:rsidP="00D55FA9">
            <w:pPr>
              <w:pStyle w:val="disser"/>
              <w:rPr>
                <w:sz w:val="20"/>
                <w:szCs w:val="20"/>
              </w:rPr>
            </w:pPr>
            <w:r w:rsidRPr="00712E7B">
              <w:rPr>
                <w:sz w:val="20"/>
                <w:szCs w:val="20"/>
              </w:rPr>
              <w:t>1996</w:t>
            </w:r>
          </w:p>
        </w:tc>
        <w:tc>
          <w:tcPr>
            <w:tcW w:w="1275" w:type="dxa"/>
          </w:tcPr>
          <w:p w14:paraId="34C8E631" w14:textId="77777777" w:rsidR="00D55FA9" w:rsidRPr="00712E7B" w:rsidRDefault="00D55FA9" w:rsidP="00D55FA9">
            <w:pPr>
              <w:pStyle w:val="disser"/>
              <w:rPr>
                <w:sz w:val="20"/>
                <w:szCs w:val="20"/>
              </w:rPr>
            </w:pPr>
            <w:r w:rsidRPr="00712E7B">
              <w:rPr>
                <w:sz w:val="20"/>
                <w:szCs w:val="20"/>
              </w:rPr>
              <w:t>Visual servoing</w:t>
            </w:r>
          </w:p>
        </w:tc>
        <w:tc>
          <w:tcPr>
            <w:tcW w:w="3402" w:type="dxa"/>
          </w:tcPr>
          <w:p w14:paraId="1A33B826" w14:textId="77777777" w:rsidR="00D55FA9" w:rsidRPr="00712E7B" w:rsidRDefault="00D55FA9" w:rsidP="00D55FA9">
            <w:pPr>
              <w:pStyle w:val="disser"/>
              <w:rPr>
                <w:sz w:val="20"/>
                <w:szCs w:val="20"/>
              </w:rPr>
            </w:pPr>
            <w:r w:rsidRPr="00712E7B">
              <w:rPr>
                <w:sz w:val="20"/>
                <w:szCs w:val="20"/>
              </w:rPr>
              <w:t>Учебный обзор visual servoing, таксономия подходов</w:t>
            </w:r>
          </w:p>
        </w:tc>
        <w:tc>
          <w:tcPr>
            <w:tcW w:w="2835" w:type="dxa"/>
          </w:tcPr>
          <w:p w14:paraId="4D2C552F" w14:textId="77777777" w:rsidR="00D55FA9" w:rsidRPr="00712E7B" w:rsidRDefault="00D55FA9" w:rsidP="00D55FA9">
            <w:pPr>
              <w:pStyle w:val="disser"/>
              <w:rPr>
                <w:sz w:val="20"/>
                <w:szCs w:val="20"/>
              </w:rPr>
            </w:pPr>
            <w:r w:rsidRPr="00712E7B">
              <w:rPr>
                <w:sz w:val="20"/>
                <w:szCs w:val="20"/>
              </w:rPr>
              <w:t>Сборка по зрению, коррекция траектории по датчикам</w:t>
            </w:r>
          </w:p>
        </w:tc>
      </w:tr>
      <w:tr w:rsidR="00D55FA9" w:rsidRPr="00EC7740" w14:paraId="0A02E6C9" w14:textId="77777777" w:rsidTr="00712E7B">
        <w:tc>
          <w:tcPr>
            <w:tcW w:w="1271" w:type="dxa"/>
          </w:tcPr>
          <w:p w14:paraId="2144C587" w14:textId="77777777" w:rsidR="00D55FA9" w:rsidRPr="00712E7B" w:rsidRDefault="00D55FA9" w:rsidP="00D55FA9">
            <w:pPr>
              <w:pStyle w:val="disser"/>
              <w:rPr>
                <w:sz w:val="20"/>
                <w:szCs w:val="20"/>
              </w:rPr>
            </w:pPr>
            <w:r w:rsidRPr="00712E7B">
              <w:rPr>
                <w:sz w:val="20"/>
                <w:szCs w:val="20"/>
              </w:rPr>
              <w:t>S. Chiaverini и соавт.</w:t>
            </w:r>
          </w:p>
        </w:tc>
        <w:tc>
          <w:tcPr>
            <w:tcW w:w="851" w:type="dxa"/>
          </w:tcPr>
          <w:p w14:paraId="665A9EB0" w14:textId="77777777" w:rsidR="00D55FA9" w:rsidRPr="00712E7B" w:rsidRDefault="00D55FA9" w:rsidP="00D55FA9">
            <w:pPr>
              <w:pStyle w:val="disser"/>
              <w:rPr>
                <w:sz w:val="20"/>
                <w:szCs w:val="20"/>
              </w:rPr>
            </w:pPr>
            <w:r w:rsidRPr="00712E7B">
              <w:rPr>
                <w:sz w:val="20"/>
                <w:szCs w:val="20"/>
              </w:rPr>
              <w:t>1999</w:t>
            </w:r>
          </w:p>
        </w:tc>
        <w:tc>
          <w:tcPr>
            <w:tcW w:w="1275" w:type="dxa"/>
          </w:tcPr>
          <w:p w14:paraId="3D86AD30" w14:textId="77777777" w:rsidR="00D55FA9" w:rsidRPr="00712E7B" w:rsidRDefault="00D55FA9" w:rsidP="00D55FA9">
            <w:pPr>
              <w:pStyle w:val="disser"/>
              <w:rPr>
                <w:sz w:val="20"/>
                <w:szCs w:val="20"/>
              </w:rPr>
            </w:pPr>
            <w:r w:rsidRPr="00712E7B">
              <w:rPr>
                <w:sz w:val="20"/>
                <w:szCs w:val="20"/>
              </w:rPr>
              <w:t>Interaction control</w:t>
            </w:r>
          </w:p>
        </w:tc>
        <w:tc>
          <w:tcPr>
            <w:tcW w:w="3402" w:type="dxa"/>
          </w:tcPr>
          <w:p w14:paraId="72AEEFD0" w14:textId="77777777" w:rsidR="00D55FA9" w:rsidRPr="00712E7B" w:rsidRDefault="00D55FA9" w:rsidP="00D55FA9">
            <w:pPr>
              <w:pStyle w:val="disser"/>
              <w:rPr>
                <w:sz w:val="20"/>
                <w:szCs w:val="20"/>
              </w:rPr>
            </w:pPr>
            <w:r w:rsidRPr="00712E7B">
              <w:rPr>
                <w:sz w:val="20"/>
                <w:szCs w:val="20"/>
              </w:rPr>
              <w:t>Обзор схем управления взаимодействием с экспериментальным сравнением</w:t>
            </w:r>
          </w:p>
        </w:tc>
        <w:tc>
          <w:tcPr>
            <w:tcW w:w="2835" w:type="dxa"/>
          </w:tcPr>
          <w:p w14:paraId="3C32F58D" w14:textId="77777777" w:rsidR="00D55FA9" w:rsidRPr="00712E7B" w:rsidRDefault="00D55FA9" w:rsidP="00D55FA9">
            <w:pPr>
              <w:pStyle w:val="disser"/>
              <w:rPr>
                <w:sz w:val="20"/>
                <w:szCs w:val="20"/>
              </w:rPr>
            </w:pPr>
            <w:r w:rsidRPr="00712E7B">
              <w:rPr>
                <w:sz w:val="20"/>
                <w:szCs w:val="20"/>
              </w:rPr>
              <w:t>Контактные операции и критерии внедрения схем управления</w:t>
            </w:r>
          </w:p>
        </w:tc>
      </w:tr>
      <w:tr w:rsidR="00D55FA9" w:rsidRPr="00EC7740" w14:paraId="3C3579F1" w14:textId="77777777" w:rsidTr="00712E7B">
        <w:tc>
          <w:tcPr>
            <w:tcW w:w="1271" w:type="dxa"/>
          </w:tcPr>
          <w:p w14:paraId="2C5C6837" w14:textId="77777777" w:rsidR="00D55FA9" w:rsidRPr="00712E7B" w:rsidRDefault="00D55FA9" w:rsidP="00D55FA9">
            <w:pPr>
              <w:pStyle w:val="disser"/>
              <w:rPr>
                <w:sz w:val="20"/>
                <w:szCs w:val="20"/>
              </w:rPr>
            </w:pPr>
            <w:r w:rsidRPr="00712E7B">
              <w:rPr>
                <w:sz w:val="20"/>
                <w:szCs w:val="20"/>
              </w:rPr>
              <w:t>L. E. Kavraki и соавт.</w:t>
            </w:r>
          </w:p>
        </w:tc>
        <w:tc>
          <w:tcPr>
            <w:tcW w:w="851" w:type="dxa"/>
          </w:tcPr>
          <w:p w14:paraId="7016CC7C" w14:textId="77777777" w:rsidR="00D55FA9" w:rsidRPr="00712E7B" w:rsidRDefault="00D55FA9" w:rsidP="00D55FA9">
            <w:pPr>
              <w:pStyle w:val="disser"/>
              <w:rPr>
                <w:sz w:val="20"/>
                <w:szCs w:val="20"/>
              </w:rPr>
            </w:pPr>
            <w:r w:rsidRPr="00712E7B">
              <w:rPr>
                <w:sz w:val="20"/>
                <w:szCs w:val="20"/>
              </w:rPr>
              <w:t>1996</w:t>
            </w:r>
          </w:p>
        </w:tc>
        <w:tc>
          <w:tcPr>
            <w:tcW w:w="1275" w:type="dxa"/>
          </w:tcPr>
          <w:p w14:paraId="35AFAE54" w14:textId="77777777" w:rsidR="00D55FA9" w:rsidRPr="00712E7B" w:rsidRDefault="00D55FA9" w:rsidP="00D55FA9">
            <w:pPr>
              <w:pStyle w:val="disser"/>
              <w:rPr>
                <w:sz w:val="20"/>
                <w:szCs w:val="20"/>
              </w:rPr>
            </w:pPr>
            <w:r w:rsidRPr="00712E7B">
              <w:rPr>
                <w:sz w:val="20"/>
                <w:szCs w:val="20"/>
              </w:rPr>
              <w:t>PRM planning</w:t>
            </w:r>
          </w:p>
        </w:tc>
        <w:tc>
          <w:tcPr>
            <w:tcW w:w="3402" w:type="dxa"/>
          </w:tcPr>
          <w:p w14:paraId="2FBF9AF8" w14:textId="77777777" w:rsidR="00D55FA9" w:rsidRPr="00712E7B" w:rsidRDefault="00D55FA9" w:rsidP="00D55FA9">
            <w:pPr>
              <w:pStyle w:val="disser"/>
              <w:rPr>
                <w:sz w:val="20"/>
                <w:szCs w:val="20"/>
                <w:lang w:val="en-US"/>
              </w:rPr>
            </w:pPr>
            <w:r w:rsidRPr="00712E7B">
              <w:rPr>
                <w:sz w:val="20"/>
                <w:szCs w:val="20"/>
                <w:lang w:val="en-US"/>
              </w:rPr>
              <w:t xml:space="preserve">Probabilistic roadmaps </w:t>
            </w:r>
            <w:r w:rsidRPr="00712E7B">
              <w:rPr>
                <w:sz w:val="20"/>
                <w:szCs w:val="20"/>
              </w:rPr>
              <w:t>как</w:t>
            </w:r>
            <w:r w:rsidRPr="00712E7B">
              <w:rPr>
                <w:sz w:val="20"/>
                <w:szCs w:val="20"/>
                <w:lang w:val="en-US"/>
              </w:rPr>
              <w:t xml:space="preserve"> </w:t>
            </w:r>
            <w:r w:rsidRPr="00712E7B">
              <w:rPr>
                <w:sz w:val="20"/>
                <w:szCs w:val="20"/>
              </w:rPr>
              <w:t>базовый</w:t>
            </w:r>
            <w:r w:rsidRPr="00712E7B">
              <w:rPr>
                <w:sz w:val="20"/>
                <w:szCs w:val="20"/>
                <w:lang w:val="en-US"/>
              </w:rPr>
              <w:t xml:space="preserve"> sampling-based </w:t>
            </w:r>
            <w:r w:rsidRPr="00712E7B">
              <w:rPr>
                <w:sz w:val="20"/>
                <w:szCs w:val="20"/>
              </w:rPr>
              <w:t>метод</w:t>
            </w:r>
          </w:p>
        </w:tc>
        <w:tc>
          <w:tcPr>
            <w:tcW w:w="2835" w:type="dxa"/>
          </w:tcPr>
          <w:p w14:paraId="64A8D663" w14:textId="77777777" w:rsidR="00D55FA9" w:rsidRPr="00712E7B" w:rsidRDefault="00D55FA9" w:rsidP="00D55FA9">
            <w:pPr>
              <w:pStyle w:val="disser"/>
              <w:rPr>
                <w:sz w:val="20"/>
                <w:szCs w:val="20"/>
              </w:rPr>
            </w:pPr>
            <w:r w:rsidRPr="00712E7B">
              <w:rPr>
                <w:sz w:val="20"/>
                <w:szCs w:val="20"/>
              </w:rPr>
              <w:t>Offline planning, планирование в сложной геометрии</w:t>
            </w:r>
          </w:p>
        </w:tc>
      </w:tr>
      <w:tr w:rsidR="00D55FA9" w:rsidRPr="00EC7740" w14:paraId="0D69C806" w14:textId="77777777" w:rsidTr="00712E7B">
        <w:tc>
          <w:tcPr>
            <w:tcW w:w="1271" w:type="dxa"/>
          </w:tcPr>
          <w:p w14:paraId="6A93F48E" w14:textId="77777777" w:rsidR="00D55FA9" w:rsidRPr="00712E7B" w:rsidRDefault="00D55FA9" w:rsidP="00D55FA9">
            <w:pPr>
              <w:pStyle w:val="disser"/>
              <w:rPr>
                <w:sz w:val="20"/>
                <w:szCs w:val="20"/>
              </w:rPr>
            </w:pPr>
            <w:r w:rsidRPr="00712E7B">
              <w:rPr>
                <w:sz w:val="20"/>
                <w:szCs w:val="20"/>
              </w:rPr>
              <w:t>S. M. LaValle и соавт.</w:t>
            </w:r>
          </w:p>
        </w:tc>
        <w:tc>
          <w:tcPr>
            <w:tcW w:w="851" w:type="dxa"/>
          </w:tcPr>
          <w:p w14:paraId="4919DBE7" w14:textId="77777777" w:rsidR="00D55FA9" w:rsidRPr="00712E7B" w:rsidRDefault="00D55FA9" w:rsidP="00D55FA9">
            <w:pPr>
              <w:pStyle w:val="disser"/>
              <w:rPr>
                <w:sz w:val="20"/>
                <w:szCs w:val="20"/>
              </w:rPr>
            </w:pPr>
            <w:r w:rsidRPr="00712E7B">
              <w:rPr>
                <w:sz w:val="20"/>
                <w:szCs w:val="20"/>
              </w:rPr>
              <w:t>2001</w:t>
            </w:r>
          </w:p>
        </w:tc>
        <w:tc>
          <w:tcPr>
            <w:tcW w:w="1275" w:type="dxa"/>
          </w:tcPr>
          <w:p w14:paraId="0016117A" w14:textId="77777777" w:rsidR="00D55FA9" w:rsidRPr="00712E7B" w:rsidRDefault="00D55FA9" w:rsidP="00D55FA9">
            <w:pPr>
              <w:pStyle w:val="disser"/>
              <w:rPr>
                <w:sz w:val="20"/>
                <w:szCs w:val="20"/>
              </w:rPr>
            </w:pPr>
            <w:r w:rsidRPr="00712E7B">
              <w:rPr>
                <w:sz w:val="20"/>
                <w:szCs w:val="20"/>
              </w:rPr>
              <w:t>Kinodynamic planning (RRT family)</w:t>
            </w:r>
          </w:p>
        </w:tc>
        <w:tc>
          <w:tcPr>
            <w:tcW w:w="3402" w:type="dxa"/>
          </w:tcPr>
          <w:p w14:paraId="69A91FA7" w14:textId="77777777" w:rsidR="00D55FA9" w:rsidRPr="00712E7B" w:rsidRDefault="00D55FA9" w:rsidP="00D55FA9">
            <w:pPr>
              <w:pStyle w:val="disser"/>
              <w:rPr>
                <w:sz w:val="20"/>
                <w:szCs w:val="20"/>
              </w:rPr>
            </w:pPr>
            <w:r w:rsidRPr="00712E7B">
              <w:rPr>
                <w:sz w:val="20"/>
                <w:szCs w:val="20"/>
              </w:rPr>
              <w:t>Рандомизированное kinodynamic planning в высоких размерностях</w:t>
            </w:r>
          </w:p>
        </w:tc>
        <w:tc>
          <w:tcPr>
            <w:tcW w:w="2835" w:type="dxa"/>
          </w:tcPr>
          <w:p w14:paraId="18303B90" w14:textId="77777777" w:rsidR="00D55FA9" w:rsidRPr="00712E7B" w:rsidRDefault="00D55FA9" w:rsidP="00D55FA9">
            <w:pPr>
              <w:pStyle w:val="disser"/>
              <w:rPr>
                <w:sz w:val="20"/>
                <w:szCs w:val="20"/>
              </w:rPr>
            </w:pPr>
            <w:r w:rsidRPr="00712E7B">
              <w:rPr>
                <w:sz w:val="20"/>
                <w:szCs w:val="20"/>
              </w:rPr>
              <w:t>Планирование движения с динамическими ограничениями</w:t>
            </w:r>
          </w:p>
        </w:tc>
      </w:tr>
      <w:tr w:rsidR="00D55FA9" w:rsidRPr="00EC7740" w14:paraId="6340A57F" w14:textId="77777777" w:rsidTr="00712E7B">
        <w:tc>
          <w:tcPr>
            <w:tcW w:w="1271" w:type="dxa"/>
          </w:tcPr>
          <w:p w14:paraId="2E2B5750" w14:textId="77777777" w:rsidR="00D55FA9" w:rsidRPr="00712E7B" w:rsidRDefault="00D55FA9" w:rsidP="00D55FA9">
            <w:pPr>
              <w:pStyle w:val="disser"/>
              <w:rPr>
                <w:sz w:val="20"/>
                <w:szCs w:val="20"/>
              </w:rPr>
            </w:pPr>
            <w:r w:rsidRPr="00712E7B">
              <w:rPr>
                <w:sz w:val="20"/>
                <w:szCs w:val="20"/>
              </w:rPr>
              <w:t>B. P. Gerkey и соавт.</w:t>
            </w:r>
          </w:p>
        </w:tc>
        <w:tc>
          <w:tcPr>
            <w:tcW w:w="851" w:type="dxa"/>
          </w:tcPr>
          <w:p w14:paraId="4FC15654" w14:textId="77777777" w:rsidR="00D55FA9" w:rsidRPr="00712E7B" w:rsidRDefault="00D55FA9" w:rsidP="00D55FA9">
            <w:pPr>
              <w:pStyle w:val="disser"/>
              <w:rPr>
                <w:sz w:val="20"/>
                <w:szCs w:val="20"/>
              </w:rPr>
            </w:pPr>
            <w:r w:rsidRPr="00712E7B">
              <w:rPr>
                <w:sz w:val="20"/>
                <w:szCs w:val="20"/>
              </w:rPr>
              <w:t>2004</w:t>
            </w:r>
          </w:p>
        </w:tc>
        <w:tc>
          <w:tcPr>
            <w:tcW w:w="1275" w:type="dxa"/>
          </w:tcPr>
          <w:p w14:paraId="4719AC2E" w14:textId="77777777" w:rsidR="00D55FA9" w:rsidRPr="00712E7B" w:rsidRDefault="00D55FA9" w:rsidP="00D55FA9">
            <w:pPr>
              <w:pStyle w:val="disser"/>
              <w:rPr>
                <w:sz w:val="20"/>
                <w:szCs w:val="20"/>
              </w:rPr>
            </w:pPr>
            <w:r w:rsidRPr="00712E7B">
              <w:rPr>
                <w:sz w:val="20"/>
                <w:szCs w:val="20"/>
              </w:rPr>
              <w:t>Multi-robot task allocation</w:t>
            </w:r>
          </w:p>
        </w:tc>
        <w:tc>
          <w:tcPr>
            <w:tcW w:w="3402" w:type="dxa"/>
          </w:tcPr>
          <w:p w14:paraId="3EEF4E7B" w14:textId="77777777" w:rsidR="00D55FA9" w:rsidRPr="00712E7B" w:rsidRDefault="00D55FA9" w:rsidP="00D55FA9">
            <w:pPr>
              <w:pStyle w:val="disser"/>
              <w:rPr>
                <w:sz w:val="20"/>
                <w:szCs w:val="20"/>
              </w:rPr>
            </w:pPr>
            <w:r w:rsidRPr="00712E7B">
              <w:rPr>
                <w:sz w:val="20"/>
                <w:szCs w:val="20"/>
              </w:rPr>
              <w:t>Таксономия Multi-Robot Task Allocation задач и формальный анализ</w:t>
            </w:r>
          </w:p>
        </w:tc>
        <w:tc>
          <w:tcPr>
            <w:tcW w:w="2835" w:type="dxa"/>
          </w:tcPr>
          <w:p w14:paraId="7DA2A27E" w14:textId="77777777" w:rsidR="00D55FA9" w:rsidRPr="00712E7B" w:rsidRDefault="00D55FA9" w:rsidP="00D55FA9">
            <w:pPr>
              <w:pStyle w:val="disser"/>
              <w:rPr>
                <w:sz w:val="20"/>
                <w:szCs w:val="20"/>
              </w:rPr>
            </w:pPr>
            <w:r w:rsidRPr="00712E7B">
              <w:rPr>
                <w:sz w:val="20"/>
                <w:szCs w:val="20"/>
              </w:rPr>
              <w:t>Диспетчеризация флотов и кооперация роботов на производстве</w:t>
            </w:r>
          </w:p>
        </w:tc>
      </w:tr>
      <w:tr w:rsidR="00D55FA9" w:rsidRPr="00EC7740" w14:paraId="511E021E" w14:textId="77777777" w:rsidTr="00712E7B">
        <w:tc>
          <w:tcPr>
            <w:tcW w:w="1271" w:type="dxa"/>
          </w:tcPr>
          <w:p w14:paraId="4219DE5D" w14:textId="77777777" w:rsidR="00D55FA9" w:rsidRPr="00712E7B" w:rsidRDefault="00D55FA9" w:rsidP="00D55FA9">
            <w:pPr>
              <w:pStyle w:val="disser"/>
              <w:rPr>
                <w:sz w:val="20"/>
                <w:szCs w:val="20"/>
              </w:rPr>
            </w:pPr>
            <w:r w:rsidRPr="00712E7B">
              <w:rPr>
                <w:sz w:val="20"/>
                <w:szCs w:val="20"/>
              </w:rPr>
              <w:t>R. Olfati-Saber и соавт.</w:t>
            </w:r>
          </w:p>
        </w:tc>
        <w:tc>
          <w:tcPr>
            <w:tcW w:w="851" w:type="dxa"/>
          </w:tcPr>
          <w:p w14:paraId="75747ED5" w14:textId="77777777" w:rsidR="00D55FA9" w:rsidRPr="00712E7B" w:rsidRDefault="00D55FA9" w:rsidP="00D55FA9">
            <w:pPr>
              <w:pStyle w:val="disser"/>
              <w:rPr>
                <w:sz w:val="20"/>
                <w:szCs w:val="20"/>
              </w:rPr>
            </w:pPr>
            <w:r w:rsidRPr="00712E7B">
              <w:rPr>
                <w:sz w:val="20"/>
                <w:szCs w:val="20"/>
              </w:rPr>
              <w:t>2007</w:t>
            </w:r>
          </w:p>
        </w:tc>
        <w:tc>
          <w:tcPr>
            <w:tcW w:w="1275" w:type="dxa"/>
          </w:tcPr>
          <w:p w14:paraId="1132A48C" w14:textId="77777777" w:rsidR="00D55FA9" w:rsidRPr="00712E7B" w:rsidRDefault="00D55FA9" w:rsidP="00D55FA9">
            <w:pPr>
              <w:pStyle w:val="disser"/>
              <w:rPr>
                <w:sz w:val="20"/>
                <w:szCs w:val="20"/>
              </w:rPr>
            </w:pPr>
            <w:r w:rsidRPr="00712E7B">
              <w:rPr>
                <w:sz w:val="20"/>
                <w:szCs w:val="20"/>
              </w:rPr>
              <w:t>Consensus, distributed control</w:t>
            </w:r>
          </w:p>
        </w:tc>
        <w:tc>
          <w:tcPr>
            <w:tcW w:w="3402" w:type="dxa"/>
          </w:tcPr>
          <w:p w14:paraId="5EDF4960" w14:textId="77777777" w:rsidR="00D55FA9" w:rsidRPr="00712E7B" w:rsidRDefault="00D55FA9" w:rsidP="00D55FA9">
            <w:pPr>
              <w:pStyle w:val="disser"/>
              <w:rPr>
                <w:sz w:val="20"/>
                <w:szCs w:val="20"/>
              </w:rPr>
            </w:pPr>
            <w:r w:rsidRPr="00712E7B">
              <w:rPr>
                <w:sz w:val="20"/>
                <w:szCs w:val="20"/>
              </w:rPr>
              <w:t>Теоретическая рамка консенсуса и кооперации в сетевых системах</w:t>
            </w:r>
          </w:p>
        </w:tc>
        <w:tc>
          <w:tcPr>
            <w:tcW w:w="2835" w:type="dxa"/>
          </w:tcPr>
          <w:p w14:paraId="370EE2C2" w14:textId="77777777" w:rsidR="00D55FA9" w:rsidRPr="00712E7B" w:rsidRDefault="00D55FA9" w:rsidP="00D55FA9">
            <w:pPr>
              <w:pStyle w:val="disser"/>
              <w:rPr>
                <w:sz w:val="20"/>
                <w:szCs w:val="20"/>
              </w:rPr>
            </w:pPr>
            <w:r w:rsidRPr="00712E7B">
              <w:rPr>
                <w:sz w:val="20"/>
                <w:szCs w:val="20"/>
              </w:rPr>
              <w:t>Координация флотов, распределенное принятие решений</w:t>
            </w:r>
          </w:p>
        </w:tc>
      </w:tr>
      <w:tr w:rsidR="00D55FA9" w:rsidRPr="00EC7740" w14:paraId="646E6D81" w14:textId="77777777" w:rsidTr="00712E7B">
        <w:tc>
          <w:tcPr>
            <w:tcW w:w="1271" w:type="dxa"/>
          </w:tcPr>
          <w:p w14:paraId="07442A58" w14:textId="77777777" w:rsidR="00D55FA9" w:rsidRPr="00712E7B" w:rsidRDefault="00D55FA9" w:rsidP="00D55FA9">
            <w:pPr>
              <w:pStyle w:val="disser"/>
              <w:rPr>
                <w:sz w:val="20"/>
                <w:szCs w:val="20"/>
                <w:lang w:val="en-US"/>
              </w:rPr>
            </w:pPr>
            <w:r w:rsidRPr="00712E7B">
              <w:rPr>
                <w:sz w:val="20"/>
                <w:szCs w:val="20"/>
                <w:lang w:val="en-US"/>
              </w:rPr>
              <w:t xml:space="preserve">A. De Santis </w:t>
            </w:r>
            <w:r w:rsidRPr="00712E7B">
              <w:rPr>
                <w:sz w:val="20"/>
                <w:szCs w:val="20"/>
              </w:rPr>
              <w:t>и</w:t>
            </w:r>
            <w:r w:rsidRPr="00712E7B">
              <w:rPr>
                <w:sz w:val="20"/>
                <w:szCs w:val="20"/>
                <w:lang w:val="en-US"/>
              </w:rPr>
              <w:t xml:space="preserve"> </w:t>
            </w:r>
            <w:r w:rsidRPr="00712E7B">
              <w:rPr>
                <w:sz w:val="20"/>
                <w:szCs w:val="20"/>
              </w:rPr>
              <w:t>соавт</w:t>
            </w:r>
            <w:r w:rsidRPr="00712E7B">
              <w:rPr>
                <w:sz w:val="20"/>
                <w:szCs w:val="20"/>
                <w:lang w:val="en-US"/>
              </w:rPr>
              <w:t>.</w:t>
            </w:r>
          </w:p>
        </w:tc>
        <w:tc>
          <w:tcPr>
            <w:tcW w:w="851" w:type="dxa"/>
          </w:tcPr>
          <w:p w14:paraId="5D192598" w14:textId="77777777" w:rsidR="00D55FA9" w:rsidRPr="00712E7B" w:rsidRDefault="00D55FA9" w:rsidP="00D55FA9">
            <w:pPr>
              <w:pStyle w:val="disser"/>
              <w:rPr>
                <w:sz w:val="20"/>
                <w:szCs w:val="20"/>
                <w:lang w:val="en-US"/>
              </w:rPr>
            </w:pPr>
            <w:r w:rsidRPr="00712E7B">
              <w:rPr>
                <w:sz w:val="20"/>
                <w:szCs w:val="20"/>
              </w:rPr>
              <w:t>2008</w:t>
            </w:r>
          </w:p>
        </w:tc>
        <w:tc>
          <w:tcPr>
            <w:tcW w:w="1275" w:type="dxa"/>
          </w:tcPr>
          <w:p w14:paraId="28C417D4" w14:textId="77777777" w:rsidR="00D55FA9" w:rsidRPr="00712E7B" w:rsidRDefault="00D55FA9" w:rsidP="00D55FA9">
            <w:pPr>
              <w:pStyle w:val="disser"/>
              <w:rPr>
                <w:sz w:val="20"/>
                <w:szCs w:val="20"/>
                <w:lang w:val="en-US"/>
              </w:rPr>
            </w:pPr>
            <w:r w:rsidRPr="00712E7B">
              <w:rPr>
                <w:sz w:val="20"/>
                <w:szCs w:val="20"/>
              </w:rPr>
              <w:t>pHRI обзор</w:t>
            </w:r>
          </w:p>
        </w:tc>
        <w:tc>
          <w:tcPr>
            <w:tcW w:w="3402" w:type="dxa"/>
          </w:tcPr>
          <w:p w14:paraId="05D2F12B" w14:textId="77777777" w:rsidR="00D55FA9" w:rsidRPr="00712E7B" w:rsidRDefault="00D55FA9" w:rsidP="00D55FA9">
            <w:pPr>
              <w:pStyle w:val="disser"/>
              <w:rPr>
                <w:sz w:val="20"/>
                <w:szCs w:val="20"/>
              </w:rPr>
            </w:pPr>
            <w:r w:rsidRPr="00712E7B">
              <w:rPr>
                <w:sz w:val="20"/>
                <w:szCs w:val="20"/>
              </w:rPr>
              <w:t>Карта pHRI проблем, надежности и безопасности</w:t>
            </w:r>
          </w:p>
        </w:tc>
        <w:tc>
          <w:tcPr>
            <w:tcW w:w="2835" w:type="dxa"/>
          </w:tcPr>
          <w:p w14:paraId="087AA73C" w14:textId="77777777" w:rsidR="00D55FA9" w:rsidRPr="00712E7B" w:rsidRDefault="00D55FA9" w:rsidP="00D55FA9">
            <w:pPr>
              <w:pStyle w:val="disser"/>
              <w:rPr>
                <w:sz w:val="20"/>
                <w:szCs w:val="20"/>
              </w:rPr>
            </w:pPr>
            <w:r w:rsidRPr="00712E7B">
              <w:rPr>
                <w:sz w:val="20"/>
                <w:szCs w:val="20"/>
              </w:rPr>
              <w:t>Коллаборативные ячейки, совместные операции, требования безопасности</w:t>
            </w:r>
          </w:p>
        </w:tc>
      </w:tr>
      <w:tr w:rsidR="00D55FA9" w:rsidRPr="00EC7740" w14:paraId="642848B3" w14:textId="77777777" w:rsidTr="00712E7B">
        <w:tc>
          <w:tcPr>
            <w:tcW w:w="1271" w:type="dxa"/>
          </w:tcPr>
          <w:p w14:paraId="7B6BDD5A" w14:textId="77777777" w:rsidR="00D55FA9" w:rsidRPr="00712E7B" w:rsidRDefault="00D55FA9" w:rsidP="00D55FA9">
            <w:pPr>
              <w:pStyle w:val="disser"/>
              <w:rPr>
                <w:sz w:val="20"/>
                <w:szCs w:val="20"/>
              </w:rPr>
            </w:pPr>
            <w:r w:rsidRPr="00712E7B">
              <w:rPr>
                <w:sz w:val="20"/>
                <w:szCs w:val="20"/>
              </w:rPr>
              <w:t>B. D. Argall и соавт.</w:t>
            </w:r>
          </w:p>
        </w:tc>
        <w:tc>
          <w:tcPr>
            <w:tcW w:w="851" w:type="dxa"/>
          </w:tcPr>
          <w:p w14:paraId="7417D0AF" w14:textId="77777777" w:rsidR="00D55FA9" w:rsidRPr="00712E7B" w:rsidRDefault="00D55FA9" w:rsidP="00D55FA9">
            <w:pPr>
              <w:pStyle w:val="disser"/>
              <w:rPr>
                <w:sz w:val="20"/>
                <w:szCs w:val="20"/>
              </w:rPr>
            </w:pPr>
            <w:r w:rsidRPr="00712E7B">
              <w:rPr>
                <w:sz w:val="20"/>
                <w:szCs w:val="20"/>
              </w:rPr>
              <w:t>2009</w:t>
            </w:r>
          </w:p>
        </w:tc>
        <w:tc>
          <w:tcPr>
            <w:tcW w:w="1275" w:type="dxa"/>
          </w:tcPr>
          <w:p w14:paraId="50ADC7AE" w14:textId="77777777" w:rsidR="00D55FA9" w:rsidRPr="00712E7B" w:rsidRDefault="00D55FA9" w:rsidP="00D55FA9">
            <w:pPr>
              <w:pStyle w:val="disser"/>
              <w:rPr>
                <w:sz w:val="20"/>
                <w:szCs w:val="20"/>
              </w:rPr>
            </w:pPr>
            <w:r w:rsidRPr="00712E7B">
              <w:rPr>
                <w:sz w:val="20"/>
                <w:szCs w:val="20"/>
              </w:rPr>
              <w:t>Learning from Demonstration</w:t>
            </w:r>
          </w:p>
        </w:tc>
        <w:tc>
          <w:tcPr>
            <w:tcW w:w="3402" w:type="dxa"/>
          </w:tcPr>
          <w:p w14:paraId="35D22CA9" w14:textId="77777777" w:rsidR="00D55FA9" w:rsidRPr="00712E7B" w:rsidRDefault="00D55FA9" w:rsidP="00D55FA9">
            <w:pPr>
              <w:pStyle w:val="disser"/>
              <w:rPr>
                <w:sz w:val="20"/>
                <w:szCs w:val="20"/>
              </w:rPr>
            </w:pPr>
            <w:r w:rsidRPr="00712E7B">
              <w:rPr>
                <w:sz w:val="20"/>
                <w:szCs w:val="20"/>
              </w:rPr>
              <w:t>Обзор LfD и постановка задач обобщения и интерфейсов</w:t>
            </w:r>
          </w:p>
        </w:tc>
        <w:tc>
          <w:tcPr>
            <w:tcW w:w="2835" w:type="dxa"/>
          </w:tcPr>
          <w:p w14:paraId="5B08300D" w14:textId="77777777" w:rsidR="00D55FA9" w:rsidRPr="00712E7B" w:rsidRDefault="00D55FA9" w:rsidP="00D55FA9">
            <w:pPr>
              <w:pStyle w:val="disser"/>
              <w:rPr>
                <w:sz w:val="20"/>
                <w:szCs w:val="20"/>
              </w:rPr>
            </w:pPr>
            <w:r w:rsidRPr="00712E7B">
              <w:rPr>
                <w:sz w:val="20"/>
                <w:szCs w:val="20"/>
              </w:rPr>
              <w:t>Ускорение программирования, перенос навыков в манипуляции</w:t>
            </w:r>
          </w:p>
        </w:tc>
      </w:tr>
      <w:tr w:rsidR="00D55FA9" w:rsidRPr="00EC7740" w14:paraId="307D254C" w14:textId="77777777" w:rsidTr="00712E7B">
        <w:tc>
          <w:tcPr>
            <w:tcW w:w="1271" w:type="dxa"/>
          </w:tcPr>
          <w:p w14:paraId="7879DD08" w14:textId="77777777" w:rsidR="00D55FA9" w:rsidRPr="00712E7B" w:rsidRDefault="00D55FA9" w:rsidP="00D55FA9">
            <w:pPr>
              <w:pStyle w:val="disser"/>
              <w:rPr>
                <w:sz w:val="20"/>
                <w:szCs w:val="20"/>
              </w:rPr>
            </w:pPr>
            <w:r w:rsidRPr="00712E7B">
              <w:rPr>
                <w:sz w:val="20"/>
                <w:szCs w:val="20"/>
              </w:rPr>
              <w:t>T. Osa и соавт.</w:t>
            </w:r>
          </w:p>
        </w:tc>
        <w:tc>
          <w:tcPr>
            <w:tcW w:w="851" w:type="dxa"/>
          </w:tcPr>
          <w:p w14:paraId="76216C39" w14:textId="77777777" w:rsidR="00D55FA9" w:rsidRPr="00712E7B" w:rsidRDefault="00D55FA9" w:rsidP="00D55FA9">
            <w:pPr>
              <w:pStyle w:val="disser"/>
              <w:rPr>
                <w:sz w:val="20"/>
                <w:szCs w:val="20"/>
              </w:rPr>
            </w:pPr>
            <w:r w:rsidRPr="00712E7B">
              <w:rPr>
                <w:sz w:val="20"/>
                <w:szCs w:val="20"/>
              </w:rPr>
              <w:t>2018</w:t>
            </w:r>
          </w:p>
        </w:tc>
        <w:tc>
          <w:tcPr>
            <w:tcW w:w="1275" w:type="dxa"/>
          </w:tcPr>
          <w:p w14:paraId="7B41AB55" w14:textId="77777777" w:rsidR="00D55FA9" w:rsidRPr="00712E7B" w:rsidRDefault="00D55FA9" w:rsidP="00D55FA9">
            <w:pPr>
              <w:pStyle w:val="disser"/>
              <w:rPr>
                <w:sz w:val="20"/>
                <w:szCs w:val="20"/>
              </w:rPr>
            </w:pPr>
            <w:r w:rsidRPr="00712E7B">
              <w:rPr>
                <w:sz w:val="20"/>
                <w:szCs w:val="20"/>
              </w:rPr>
              <w:t>Imitation learning</w:t>
            </w:r>
          </w:p>
        </w:tc>
        <w:tc>
          <w:tcPr>
            <w:tcW w:w="3402" w:type="dxa"/>
          </w:tcPr>
          <w:p w14:paraId="2156D9FC" w14:textId="77777777" w:rsidR="00D55FA9" w:rsidRPr="00712E7B" w:rsidRDefault="00D55FA9" w:rsidP="00D55FA9">
            <w:pPr>
              <w:pStyle w:val="disser"/>
              <w:rPr>
                <w:sz w:val="20"/>
                <w:szCs w:val="20"/>
              </w:rPr>
            </w:pPr>
            <w:r w:rsidRPr="00712E7B">
              <w:rPr>
                <w:sz w:val="20"/>
                <w:szCs w:val="20"/>
              </w:rPr>
              <w:t>Алгоритмическая перспектива IL и классификация подходов</w:t>
            </w:r>
          </w:p>
        </w:tc>
        <w:tc>
          <w:tcPr>
            <w:tcW w:w="2835" w:type="dxa"/>
          </w:tcPr>
          <w:p w14:paraId="1BF56700" w14:textId="77777777" w:rsidR="00D55FA9" w:rsidRPr="00712E7B" w:rsidRDefault="00D55FA9" w:rsidP="00D55FA9">
            <w:pPr>
              <w:pStyle w:val="disser"/>
              <w:rPr>
                <w:sz w:val="20"/>
                <w:szCs w:val="20"/>
              </w:rPr>
            </w:pPr>
            <w:r w:rsidRPr="00712E7B">
              <w:rPr>
                <w:sz w:val="20"/>
                <w:szCs w:val="20"/>
              </w:rPr>
              <w:t>Программирование навыков, сборка, контактные операции</w:t>
            </w:r>
          </w:p>
        </w:tc>
      </w:tr>
      <w:tr w:rsidR="00D55FA9" w:rsidRPr="00EC7740" w14:paraId="5E907037" w14:textId="77777777" w:rsidTr="00712E7B">
        <w:tc>
          <w:tcPr>
            <w:tcW w:w="1271" w:type="dxa"/>
          </w:tcPr>
          <w:p w14:paraId="4C0C9439" w14:textId="77777777" w:rsidR="00D55FA9" w:rsidRPr="00712E7B" w:rsidRDefault="00D55FA9" w:rsidP="00D55FA9">
            <w:pPr>
              <w:pStyle w:val="disser"/>
              <w:rPr>
                <w:sz w:val="20"/>
                <w:szCs w:val="20"/>
              </w:rPr>
            </w:pPr>
            <w:r w:rsidRPr="00712E7B">
              <w:rPr>
                <w:sz w:val="20"/>
                <w:szCs w:val="20"/>
              </w:rPr>
              <w:t>J. Kober и соавт.</w:t>
            </w:r>
          </w:p>
        </w:tc>
        <w:tc>
          <w:tcPr>
            <w:tcW w:w="851" w:type="dxa"/>
          </w:tcPr>
          <w:p w14:paraId="199F30B7" w14:textId="77777777" w:rsidR="00D55FA9" w:rsidRPr="00712E7B" w:rsidRDefault="00D55FA9" w:rsidP="00D55FA9">
            <w:pPr>
              <w:pStyle w:val="disser"/>
              <w:rPr>
                <w:sz w:val="20"/>
                <w:szCs w:val="20"/>
              </w:rPr>
            </w:pPr>
            <w:r w:rsidRPr="00712E7B">
              <w:rPr>
                <w:sz w:val="20"/>
                <w:szCs w:val="20"/>
              </w:rPr>
              <w:t>2013</w:t>
            </w:r>
          </w:p>
        </w:tc>
        <w:tc>
          <w:tcPr>
            <w:tcW w:w="1275" w:type="dxa"/>
          </w:tcPr>
          <w:p w14:paraId="0B1CA670" w14:textId="77777777" w:rsidR="00D55FA9" w:rsidRPr="00712E7B" w:rsidRDefault="00D55FA9" w:rsidP="00D55FA9">
            <w:pPr>
              <w:pStyle w:val="disser"/>
              <w:rPr>
                <w:sz w:val="20"/>
                <w:szCs w:val="20"/>
              </w:rPr>
            </w:pPr>
            <w:r w:rsidRPr="00712E7B">
              <w:rPr>
                <w:sz w:val="20"/>
                <w:szCs w:val="20"/>
              </w:rPr>
              <w:t>Reinforcement learning</w:t>
            </w:r>
          </w:p>
        </w:tc>
        <w:tc>
          <w:tcPr>
            <w:tcW w:w="3402" w:type="dxa"/>
          </w:tcPr>
          <w:p w14:paraId="6529D4E0" w14:textId="77777777" w:rsidR="00D55FA9" w:rsidRPr="00712E7B" w:rsidRDefault="00D55FA9" w:rsidP="00D55FA9">
            <w:pPr>
              <w:pStyle w:val="disser"/>
              <w:rPr>
                <w:sz w:val="20"/>
                <w:szCs w:val="20"/>
              </w:rPr>
            </w:pPr>
            <w:r w:rsidRPr="00712E7B">
              <w:rPr>
                <w:sz w:val="20"/>
                <w:szCs w:val="20"/>
              </w:rPr>
              <w:t>Обзор RL в робототехнике, постановка задач и методов</w:t>
            </w:r>
          </w:p>
        </w:tc>
        <w:tc>
          <w:tcPr>
            <w:tcW w:w="2835" w:type="dxa"/>
          </w:tcPr>
          <w:p w14:paraId="10D88C70" w14:textId="77777777" w:rsidR="00D55FA9" w:rsidRPr="00712E7B" w:rsidRDefault="00D55FA9" w:rsidP="00D55FA9">
            <w:pPr>
              <w:pStyle w:val="disser"/>
              <w:rPr>
                <w:sz w:val="20"/>
                <w:szCs w:val="20"/>
              </w:rPr>
            </w:pPr>
            <w:r w:rsidRPr="00712E7B">
              <w:rPr>
                <w:sz w:val="20"/>
                <w:szCs w:val="20"/>
              </w:rPr>
              <w:t>Обучаемые стратегии, но с учетом ограничений безопасности</w:t>
            </w:r>
          </w:p>
        </w:tc>
      </w:tr>
      <w:tr w:rsidR="00D55FA9" w:rsidRPr="00EC7740" w14:paraId="4A64B5ED" w14:textId="77777777" w:rsidTr="00712E7B">
        <w:tc>
          <w:tcPr>
            <w:tcW w:w="1271" w:type="dxa"/>
          </w:tcPr>
          <w:p w14:paraId="662DCB6A" w14:textId="77777777" w:rsidR="00D55FA9" w:rsidRPr="00712E7B" w:rsidRDefault="00D55FA9" w:rsidP="00D55FA9">
            <w:pPr>
              <w:pStyle w:val="disser"/>
              <w:rPr>
                <w:sz w:val="20"/>
                <w:szCs w:val="20"/>
              </w:rPr>
            </w:pPr>
            <w:r w:rsidRPr="00712E7B">
              <w:rPr>
                <w:sz w:val="20"/>
                <w:szCs w:val="20"/>
              </w:rPr>
              <w:t>C. Tang и соавт.</w:t>
            </w:r>
          </w:p>
        </w:tc>
        <w:tc>
          <w:tcPr>
            <w:tcW w:w="851" w:type="dxa"/>
          </w:tcPr>
          <w:p w14:paraId="05E18EC2" w14:textId="77777777" w:rsidR="00D55FA9" w:rsidRPr="00712E7B" w:rsidRDefault="00D55FA9" w:rsidP="00D55FA9">
            <w:pPr>
              <w:pStyle w:val="disser"/>
              <w:rPr>
                <w:sz w:val="20"/>
                <w:szCs w:val="20"/>
              </w:rPr>
            </w:pPr>
            <w:r w:rsidRPr="00712E7B">
              <w:rPr>
                <w:sz w:val="20"/>
                <w:szCs w:val="20"/>
              </w:rPr>
              <w:t>2025</w:t>
            </w:r>
          </w:p>
        </w:tc>
        <w:tc>
          <w:tcPr>
            <w:tcW w:w="1275" w:type="dxa"/>
          </w:tcPr>
          <w:p w14:paraId="392E5582" w14:textId="77777777" w:rsidR="00D55FA9" w:rsidRPr="00712E7B" w:rsidRDefault="00D55FA9" w:rsidP="00D55FA9">
            <w:pPr>
              <w:pStyle w:val="disser"/>
              <w:rPr>
                <w:sz w:val="20"/>
                <w:szCs w:val="20"/>
              </w:rPr>
            </w:pPr>
            <w:r w:rsidRPr="00712E7B">
              <w:rPr>
                <w:sz w:val="20"/>
                <w:szCs w:val="20"/>
              </w:rPr>
              <w:t>Deep RL survey</w:t>
            </w:r>
          </w:p>
        </w:tc>
        <w:tc>
          <w:tcPr>
            <w:tcW w:w="3402" w:type="dxa"/>
          </w:tcPr>
          <w:p w14:paraId="41933C6F" w14:textId="77777777" w:rsidR="00D55FA9" w:rsidRPr="00712E7B" w:rsidRDefault="00D55FA9" w:rsidP="00D55FA9">
            <w:pPr>
              <w:pStyle w:val="disser"/>
              <w:rPr>
                <w:sz w:val="20"/>
                <w:szCs w:val="20"/>
              </w:rPr>
            </w:pPr>
            <w:r w:rsidRPr="00712E7B">
              <w:rPr>
                <w:sz w:val="20"/>
                <w:szCs w:val="20"/>
              </w:rPr>
              <w:t>Обзор реальных успешных применений deep RL в роботах</w:t>
            </w:r>
          </w:p>
        </w:tc>
        <w:tc>
          <w:tcPr>
            <w:tcW w:w="2835" w:type="dxa"/>
          </w:tcPr>
          <w:p w14:paraId="488250DB" w14:textId="77777777" w:rsidR="00D55FA9" w:rsidRPr="00712E7B" w:rsidRDefault="00D55FA9" w:rsidP="00D55FA9">
            <w:pPr>
              <w:pStyle w:val="disser"/>
              <w:rPr>
                <w:sz w:val="20"/>
                <w:szCs w:val="20"/>
              </w:rPr>
            </w:pPr>
            <w:r w:rsidRPr="00712E7B">
              <w:rPr>
                <w:sz w:val="20"/>
                <w:szCs w:val="20"/>
              </w:rPr>
              <w:t>Идентификация факторов успешного внедрения и ограничений</w:t>
            </w:r>
          </w:p>
        </w:tc>
      </w:tr>
    </w:tbl>
    <w:p w14:paraId="14A4332C" w14:textId="77777777" w:rsidR="00F07403" w:rsidRDefault="00F07403" w:rsidP="00F07403">
      <w:pPr>
        <w:pStyle w:val="disser"/>
      </w:pPr>
    </w:p>
    <w:p w14:paraId="7A4BCBF0" w14:textId="77777777" w:rsidR="00F07403" w:rsidRPr="00F07403" w:rsidRDefault="00F07403" w:rsidP="00F07403">
      <w:pPr>
        <w:pStyle w:val="disser"/>
        <w:spacing w:after="0"/>
        <w:rPr>
          <w:lang w:val="en-US"/>
        </w:rPr>
      </w:pPr>
      <w:r>
        <w:lastRenderedPageBreak/>
        <w:t>Продолжение таблицы 2</w:t>
      </w:r>
    </w:p>
    <w:tbl>
      <w:tblPr>
        <w:tblStyle w:val="a4"/>
        <w:tblW w:w="9634" w:type="dxa"/>
        <w:tblLayout w:type="fixed"/>
        <w:tblLook w:val="04A0" w:firstRow="1" w:lastRow="0" w:firstColumn="1" w:lastColumn="0" w:noHBand="0" w:noVBand="1"/>
      </w:tblPr>
      <w:tblGrid>
        <w:gridCol w:w="1271"/>
        <w:gridCol w:w="851"/>
        <w:gridCol w:w="1275"/>
        <w:gridCol w:w="3402"/>
        <w:gridCol w:w="2835"/>
      </w:tblGrid>
      <w:tr w:rsidR="00D55FA9" w:rsidRPr="00EC7740" w14:paraId="4A1BFFB3" w14:textId="77777777" w:rsidTr="00712E7B">
        <w:tc>
          <w:tcPr>
            <w:tcW w:w="1271" w:type="dxa"/>
          </w:tcPr>
          <w:p w14:paraId="48DBB5CA" w14:textId="77777777" w:rsidR="00D55FA9" w:rsidRPr="00712E7B" w:rsidRDefault="00D55FA9" w:rsidP="00D55FA9">
            <w:pPr>
              <w:pStyle w:val="disser"/>
              <w:rPr>
                <w:sz w:val="20"/>
                <w:szCs w:val="20"/>
              </w:rPr>
            </w:pPr>
            <w:r w:rsidRPr="00712E7B">
              <w:rPr>
                <w:sz w:val="20"/>
                <w:szCs w:val="20"/>
              </w:rPr>
              <w:t>L. Jin и соавт.</w:t>
            </w:r>
          </w:p>
        </w:tc>
        <w:tc>
          <w:tcPr>
            <w:tcW w:w="851" w:type="dxa"/>
          </w:tcPr>
          <w:p w14:paraId="2FD9ED1C" w14:textId="77777777" w:rsidR="00D55FA9" w:rsidRPr="00712E7B" w:rsidRDefault="00D55FA9" w:rsidP="00D55FA9">
            <w:pPr>
              <w:pStyle w:val="disser"/>
              <w:rPr>
                <w:sz w:val="20"/>
                <w:szCs w:val="20"/>
              </w:rPr>
            </w:pPr>
            <w:r w:rsidRPr="00712E7B">
              <w:rPr>
                <w:sz w:val="20"/>
                <w:szCs w:val="20"/>
              </w:rPr>
              <w:t>2018</w:t>
            </w:r>
          </w:p>
        </w:tc>
        <w:tc>
          <w:tcPr>
            <w:tcW w:w="1275" w:type="dxa"/>
          </w:tcPr>
          <w:p w14:paraId="566A2622" w14:textId="77777777" w:rsidR="00D55FA9" w:rsidRPr="00712E7B" w:rsidRDefault="00D55FA9" w:rsidP="00D55FA9">
            <w:pPr>
              <w:pStyle w:val="disser"/>
              <w:rPr>
                <w:sz w:val="20"/>
                <w:szCs w:val="20"/>
              </w:rPr>
            </w:pPr>
            <w:r w:rsidRPr="00712E7B">
              <w:rPr>
                <w:sz w:val="20"/>
                <w:szCs w:val="20"/>
              </w:rPr>
              <w:t>Neural network control</w:t>
            </w:r>
          </w:p>
        </w:tc>
        <w:tc>
          <w:tcPr>
            <w:tcW w:w="3402" w:type="dxa"/>
          </w:tcPr>
          <w:p w14:paraId="4145D3D2" w14:textId="77777777" w:rsidR="00D55FA9" w:rsidRPr="00712E7B" w:rsidRDefault="00D55FA9" w:rsidP="00D55FA9">
            <w:pPr>
              <w:pStyle w:val="disser"/>
              <w:rPr>
                <w:sz w:val="20"/>
                <w:szCs w:val="20"/>
              </w:rPr>
            </w:pPr>
            <w:r w:rsidRPr="00712E7B">
              <w:rPr>
                <w:sz w:val="20"/>
                <w:szCs w:val="20"/>
              </w:rPr>
              <w:t>Обзор НС подходов к управлению манипуляторами</w:t>
            </w:r>
          </w:p>
        </w:tc>
        <w:tc>
          <w:tcPr>
            <w:tcW w:w="2835" w:type="dxa"/>
          </w:tcPr>
          <w:p w14:paraId="2EDC0797" w14:textId="77777777" w:rsidR="00D55FA9" w:rsidRPr="00712E7B" w:rsidRDefault="00D55FA9" w:rsidP="00D55FA9">
            <w:pPr>
              <w:pStyle w:val="disser"/>
              <w:rPr>
                <w:sz w:val="20"/>
                <w:szCs w:val="20"/>
              </w:rPr>
            </w:pPr>
            <w:r w:rsidRPr="00712E7B">
              <w:rPr>
                <w:sz w:val="20"/>
                <w:szCs w:val="20"/>
              </w:rPr>
              <w:t>Компенсация неопределенности, модель-free компоненты</w:t>
            </w:r>
          </w:p>
        </w:tc>
      </w:tr>
      <w:tr w:rsidR="00D55FA9" w:rsidRPr="00EC7740" w14:paraId="042E2A47" w14:textId="77777777" w:rsidTr="00712E7B">
        <w:tc>
          <w:tcPr>
            <w:tcW w:w="1271" w:type="dxa"/>
          </w:tcPr>
          <w:p w14:paraId="2F2D59AF" w14:textId="77777777" w:rsidR="00D55FA9" w:rsidRPr="00712E7B" w:rsidRDefault="00D55FA9" w:rsidP="00D55FA9">
            <w:pPr>
              <w:pStyle w:val="disser"/>
              <w:rPr>
                <w:sz w:val="20"/>
                <w:szCs w:val="20"/>
              </w:rPr>
            </w:pPr>
            <w:r w:rsidRPr="00712E7B">
              <w:rPr>
                <w:sz w:val="20"/>
                <w:szCs w:val="20"/>
              </w:rPr>
              <w:t>A. I. Károly и соавт.</w:t>
            </w:r>
          </w:p>
        </w:tc>
        <w:tc>
          <w:tcPr>
            <w:tcW w:w="851" w:type="dxa"/>
          </w:tcPr>
          <w:p w14:paraId="79D65860" w14:textId="77777777" w:rsidR="00D55FA9" w:rsidRPr="00712E7B" w:rsidRDefault="00D55FA9" w:rsidP="00D55FA9">
            <w:pPr>
              <w:pStyle w:val="disser"/>
              <w:rPr>
                <w:sz w:val="20"/>
                <w:szCs w:val="20"/>
              </w:rPr>
            </w:pPr>
            <w:r w:rsidRPr="00712E7B">
              <w:rPr>
                <w:sz w:val="20"/>
                <w:szCs w:val="20"/>
              </w:rPr>
              <w:t>2020</w:t>
            </w:r>
          </w:p>
        </w:tc>
        <w:tc>
          <w:tcPr>
            <w:tcW w:w="1275" w:type="dxa"/>
          </w:tcPr>
          <w:p w14:paraId="2F0957DB" w14:textId="77777777" w:rsidR="00D55FA9" w:rsidRPr="00712E7B" w:rsidRDefault="00D55FA9" w:rsidP="00D55FA9">
            <w:pPr>
              <w:pStyle w:val="disser"/>
              <w:rPr>
                <w:sz w:val="20"/>
                <w:szCs w:val="20"/>
              </w:rPr>
            </w:pPr>
            <w:r w:rsidRPr="00712E7B">
              <w:rPr>
                <w:sz w:val="20"/>
                <w:szCs w:val="20"/>
              </w:rPr>
              <w:t>Deep learning survey</w:t>
            </w:r>
          </w:p>
        </w:tc>
        <w:tc>
          <w:tcPr>
            <w:tcW w:w="3402" w:type="dxa"/>
          </w:tcPr>
          <w:p w14:paraId="147C4580" w14:textId="77777777" w:rsidR="00D55FA9" w:rsidRPr="00712E7B" w:rsidRDefault="00D55FA9" w:rsidP="00D55FA9">
            <w:pPr>
              <w:pStyle w:val="disser"/>
              <w:rPr>
                <w:sz w:val="20"/>
                <w:szCs w:val="20"/>
              </w:rPr>
            </w:pPr>
            <w:r w:rsidRPr="00712E7B">
              <w:rPr>
                <w:sz w:val="20"/>
                <w:szCs w:val="20"/>
              </w:rPr>
              <w:t>Обзор структур моделей и стратегий обучения DL в робототехнике</w:t>
            </w:r>
          </w:p>
        </w:tc>
        <w:tc>
          <w:tcPr>
            <w:tcW w:w="2835" w:type="dxa"/>
          </w:tcPr>
          <w:p w14:paraId="7E830A46" w14:textId="77777777" w:rsidR="00D55FA9" w:rsidRPr="00712E7B" w:rsidRDefault="00D55FA9" w:rsidP="00D55FA9">
            <w:pPr>
              <w:pStyle w:val="disser"/>
              <w:rPr>
                <w:sz w:val="20"/>
                <w:szCs w:val="20"/>
              </w:rPr>
            </w:pPr>
            <w:r w:rsidRPr="00712E7B">
              <w:rPr>
                <w:sz w:val="20"/>
                <w:szCs w:val="20"/>
              </w:rPr>
              <w:t>DL как компонент perception и моделирования</w:t>
            </w:r>
          </w:p>
        </w:tc>
      </w:tr>
      <w:tr w:rsidR="00D55FA9" w:rsidRPr="00EC7740" w14:paraId="231A97E8" w14:textId="77777777" w:rsidTr="00712E7B">
        <w:tc>
          <w:tcPr>
            <w:tcW w:w="1271" w:type="dxa"/>
          </w:tcPr>
          <w:p w14:paraId="7A18893B" w14:textId="77777777" w:rsidR="00D55FA9" w:rsidRPr="00712E7B" w:rsidRDefault="00D55FA9" w:rsidP="00D55FA9">
            <w:pPr>
              <w:pStyle w:val="disser"/>
              <w:rPr>
                <w:sz w:val="20"/>
                <w:szCs w:val="20"/>
              </w:rPr>
            </w:pPr>
            <w:r w:rsidRPr="00712E7B">
              <w:rPr>
                <w:sz w:val="20"/>
                <w:szCs w:val="20"/>
              </w:rPr>
              <w:t>N. Ratliff и соавт.</w:t>
            </w:r>
          </w:p>
        </w:tc>
        <w:tc>
          <w:tcPr>
            <w:tcW w:w="851" w:type="dxa"/>
          </w:tcPr>
          <w:p w14:paraId="1A55996B" w14:textId="77777777" w:rsidR="00D55FA9" w:rsidRPr="00712E7B" w:rsidRDefault="00D55FA9" w:rsidP="00D55FA9">
            <w:pPr>
              <w:pStyle w:val="disser"/>
              <w:rPr>
                <w:sz w:val="20"/>
                <w:szCs w:val="20"/>
              </w:rPr>
            </w:pPr>
            <w:r w:rsidRPr="00712E7B">
              <w:rPr>
                <w:sz w:val="20"/>
                <w:szCs w:val="20"/>
              </w:rPr>
              <w:t>2009</w:t>
            </w:r>
          </w:p>
        </w:tc>
        <w:tc>
          <w:tcPr>
            <w:tcW w:w="1275" w:type="dxa"/>
          </w:tcPr>
          <w:p w14:paraId="60EB5072" w14:textId="77777777" w:rsidR="00D55FA9" w:rsidRPr="00712E7B" w:rsidRDefault="00D55FA9" w:rsidP="00D55FA9">
            <w:pPr>
              <w:pStyle w:val="disser"/>
              <w:rPr>
                <w:sz w:val="20"/>
                <w:szCs w:val="20"/>
              </w:rPr>
            </w:pPr>
            <w:r w:rsidRPr="00712E7B">
              <w:rPr>
                <w:sz w:val="20"/>
                <w:szCs w:val="20"/>
              </w:rPr>
              <w:t>CHOMP</w:t>
            </w:r>
          </w:p>
        </w:tc>
        <w:tc>
          <w:tcPr>
            <w:tcW w:w="3402" w:type="dxa"/>
          </w:tcPr>
          <w:p w14:paraId="3E7A168E" w14:textId="77777777" w:rsidR="00D55FA9" w:rsidRPr="00712E7B" w:rsidRDefault="00D55FA9" w:rsidP="00D55FA9">
            <w:pPr>
              <w:pStyle w:val="disser"/>
              <w:rPr>
                <w:sz w:val="20"/>
                <w:szCs w:val="20"/>
              </w:rPr>
            </w:pPr>
            <w:r w:rsidRPr="00712E7B">
              <w:rPr>
                <w:sz w:val="20"/>
                <w:szCs w:val="20"/>
              </w:rPr>
              <w:t>Trajectory optimization с градиентными методами</w:t>
            </w:r>
          </w:p>
        </w:tc>
        <w:tc>
          <w:tcPr>
            <w:tcW w:w="2835" w:type="dxa"/>
          </w:tcPr>
          <w:p w14:paraId="6CC02A10" w14:textId="77777777" w:rsidR="00D55FA9" w:rsidRPr="00712E7B" w:rsidRDefault="00D55FA9" w:rsidP="00D55FA9">
            <w:pPr>
              <w:pStyle w:val="disser"/>
              <w:rPr>
                <w:sz w:val="20"/>
                <w:szCs w:val="20"/>
              </w:rPr>
            </w:pPr>
            <w:r w:rsidRPr="00712E7B">
              <w:rPr>
                <w:sz w:val="20"/>
                <w:szCs w:val="20"/>
              </w:rPr>
              <w:t>Манипуляция, генерация траекторий с качественными ограничениями</w:t>
            </w:r>
          </w:p>
        </w:tc>
      </w:tr>
      <w:tr w:rsidR="00D55FA9" w:rsidRPr="00EC7740" w14:paraId="5D974F6D" w14:textId="77777777" w:rsidTr="00712E7B">
        <w:tc>
          <w:tcPr>
            <w:tcW w:w="1271" w:type="dxa"/>
          </w:tcPr>
          <w:p w14:paraId="4E426EEE" w14:textId="77777777" w:rsidR="00D55FA9" w:rsidRPr="00712E7B" w:rsidRDefault="00D55FA9" w:rsidP="00D55FA9">
            <w:pPr>
              <w:pStyle w:val="disser"/>
              <w:rPr>
                <w:sz w:val="20"/>
                <w:szCs w:val="20"/>
              </w:rPr>
            </w:pPr>
            <w:r w:rsidRPr="00712E7B">
              <w:rPr>
                <w:sz w:val="20"/>
                <w:szCs w:val="20"/>
              </w:rPr>
              <w:t>J. Schulman и соавт.</w:t>
            </w:r>
          </w:p>
        </w:tc>
        <w:tc>
          <w:tcPr>
            <w:tcW w:w="851" w:type="dxa"/>
          </w:tcPr>
          <w:p w14:paraId="65A67D85" w14:textId="77777777" w:rsidR="00D55FA9" w:rsidRPr="00712E7B" w:rsidRDefault="00D55FA9" w:rsidP="00D55FA9">
            <w:pPr>
              <w:pStyle w:val="disser"/>
              <w:rPr>
                <w:sz w:val="20"/>
                <w:szCs w:val="20"/>
              </w:rPr>
            </w:pPr>
            <w:r w:rsidRPr="00712E7B">
              <w:rPr>
                <w:sz w:val="20"/>
                <w:szCs w:val="20"/>
              </w:rPr>
              <w:t>2014</w:t>
            </w:r>
          </w:p>
        </w:tc>
        <w:tc>
          <w:tcPr>
            <w:tcW w:w="1275" w:type="dxa"/>
          </w:tcPr>
          <w:p w14:paraId="3F2A4815" w14:textId="77777777" w:rsidR="00D55FA9" w:rsidRPr="00712E7B" w:rsidRDefault="00D55FA9" w:rsidP="00D55FA9">
            <w:pPr>
              <w:pStyle w:val="disser"/>
              <w:rPr>
                <w:sz w:val="20"/>
                <w:szCs w:val="20"/>
              </w:rPr>
            </w:pPr>
            <w:r w:rsidRPr="00712E7B">
              <w:rPr>
                <w:sz w:val="20"/>
                <w:szCs w:val="20"/>
              </w:rPr>
              <w:t>TrajOpt (sequential convex)</w:t>
            </w:r>
          </w:p>
        </w:tc>
        <w:tc>
          <w:tcPr>
            <w:tcW w:w="3402" w:type="dxa"/>
          </w:tcPr>
          <w:p w14:paraId="541C35A1" w14:textId="77777777" w:rsidR="00D55FA9" w:rsidRPr="00712E7B" w:rsidRDefault="00D55FA9" w:rsidP="00D55FA9">
            <w:pPr>
              <w:pStyle w:val="disser"/>
              <w:rPr>
                <w:sz w:val="20"/>
                <w:szCs w:val="20"/>
              </w:rPr>
            </w:pPr>
            <w:r w:rsidRPr="00712E7B">
              <w:rPr>
                <w:sz w:val="20"/>
                <w:szCs w:val="20"/>
              </w:rPr>
              <w:t>Trajectory optimization через последовательную выпуклую оптимизацию</w:t>
            </w:r>
          </w:p>
        </w:tc>
        <w:tc>
          <w:tcPr>
            <w:tcW w:w="2835" w:type="dxa"/>
          </w:tcPr>
          <w:p w14:paraId="59423FD2" w14:textId="77777777" w:rsidR="00D55FA9" w:rsidRPr="00712E7B" w:rsidRDefault="00D55FA9" w:rsidP="00D55FA9">
            <w:pPr>
              <w:pStyle w:val="disser"/>
              <w:rPr>
                <w:sz w:val="20"/>
                <w:szCs w:val="20"/>
              </w:rPr>
            </w:pPr>
            <w:r w:rsidRPr="00712E7B">
              <w:rPr>
                <w:sz w:val="20"/>
                <w:szCs w:val="20"/>
              </w:rPr>
              <w:t>Быстрое планирование с проверкой коллизий, интеграция в пайплайны</w:t>
            </w:r>
          </w:p>
        </w:tc>
      </w:tr>
      <w:tr w:rsidR="00D55FA9" w:rsidRPr="00EC7740" w14:paraId="40A0E893" w14:textId="77777777" w:rsidTr="00712E7B">
        <w:tc>
          <w:tcPr>
            <w:tcW w:w="1271" w:type="dxa"/>
          </w:tcPr>
          <w:p w14:paraId="10CEF745" w14:textId="77777777" w:rsidR="00D55FA9" w:rsidRPr="00712E7B" w:rsidRDefault="00D55FA9" w:rsidP="00D55FA9">
            <w:pPr>
              <w:pStyle w:val="disser"/>
              <w:rPr>
                <w:sz w:val="20"/>
                <w:szCs w:val="20"/>
              </w:rPr>
            </w:pPr>
            <w:r w:rsidRPr="00712E7B">
              <w:rPr>
                <w:sz w:val="20"/>
                <w:szCs w:val="20"/>
              </w:rPr>
              <w:t>I. A. Șucan и соавт.</w:t>
            </w:r>
          </w:p>
        </w:tc>
        <w:tc>
          <w:tcPr>
            <w:tcW w:w="851" w:type="dxa"/>
          </w:tcPr>
          <w:p w14:paraId="6EF0D067" w14:textId="77777777" w:rsidR="00D55FA9" w:rsidRPr="00712E7B" w:rsidRDefault="00D55FA9" w:rsidP="00D55FA9">
            <w:pPr>
              <w:pStyle w:val="disser"/>
              <w:rPr>
                <w:sz w:val="20"/>
                <w:szCs w:val="20"/>
              </w:rPr>
            </w:pPr>
            <w:r w:rsidRPr="00712E7B">
              <w:rPr>
                <w:sz w:val="20"/>
                <w:szCs w:val="20"/>
              </w:rPr>
              <w:t>2012</w:t>
            </w:r>
          </w:p>
        </w:tc>
        <w:tc>
          <w:tcPr>
            <w:tcW w:w="1275" w:type="dxa"/>
          </w:tcPr>
          <w:p w14:paraId="2778046B" w14:textId="77777777" w:rsidR="00D55FA9" w:rsidRPr="00712E7B" w:rsidRDefault="00D55FA9" w:rsidP="00D55FA9">
            <w:pPr>
              <w:pStyle w:val="disser"/>
              <w:rPr>
                <w:sz w:val="20"/>
                <w:szCs w:val="20"/>
              </w:rPr>
            </w:pPr>
            <w:r w:rsidRPr="00712E7B">
              <w:rPr>
                <w:sz w:val="20"/>
                <w:szCs w:val="20"/>
              </w:rPr>
              <w:t>OMPL</w:t>
            </w:r>
          </w:p>
        </w:tc>
        <w:tc>
          <w:tcPr>
            <w:tcW w:w="3402" w:type="dxa"/>
          </w:tcPr>
          <w:p w14:paraId="424E403B" w14:textId="77777777" w:rsidR="00D55FA9" w:rsidRPr="00712E7B" w:rsidRDefault="00D55FA9" w:rsidP="00D55FA9">
            <w:pPr>
              <w:pStyle w:val="disser"/>
              <w:rPr>
                <w:sz w:val="20"/>
                <w:szCs w:val="20"/>
              </w:rPr>
            </w:pPr>
            <w:r w:rsidRPr="00712E7B">
              <w:rPr>
                <w:sz w:val="20"/>
                <w:szCs w:val="20"/>
              </w:rPr>
              <w:t>Библиотека sampling-based планирования и инфраструктура</w:t>
            </w:r>
          </w:p>
        </w:tc>
        <w:tc>
          <w:tcPr>
            <w:tcW w:w="2835" w:type="dxa"/>
          </w:tcPr>
          <w:p w14:paraId="4F02FC96" w14:textId="77777777" w:rsidR="00D55FA9" w:rsidRPr="00712E7B" w:rsidRDefault="00D55FA9" w:rsidP="00D55FA9">
            <w:pPr>
              <w:pStyle w:val="disser"/>
              <w:rPr>
                <w:sz w:val="20"/>
                <w:szCs w:val="20"/>
              </w:rPr>
            </w:pPr>
            <w:r w:rsidRPr="00712E7B">
              <w:rPr>
                <w:sz w:val="20"/>
                <w:szCs w:val="20"/>
              </w:rPr>
              <w:t>Индустриальные пайплайны планирования, переносимость</w:t>
            </w:r>
          </w:p>
        </w:tc>
      </w:tr>
      <w:tr w:rsidR="00D55FA9" w:rsidRPr="00EC7740" w14:paraId="602DE1BD" w14:textId="77777777" w:rsidTr="00712E7B">
        <w:tc>
          <w:tcPr>
            <w:tcW w:w="1271" w:type="dxa"/>
          </w:tcPr>
          <w:p w14:paraId="78072052" w14:textId="77777777" w:rsidR="00D55FA9" w:rsidRPr="00712E7B" w:rsidRDefault="00D55FA9" w:rsidP="00D55FA9">
            <w:pPr>
              <w:pStyle w:val="disser"/>
              <w:rPr>
                <w:sz w:val="20"/>
                <w:szCs w:val="20"/>
              </w:rPr>
            </w:pPr>
            <w:r w:rsidRPr="00712E7B">
              <w:rPr>
                <w:sz w:val="20"/>
                <w:szCs w:val="20"/>
              </w:rPr>
              <w:t>A. Carron и соавт.</w:t>
            </w:r>
          </w:p>
        </w:tc>
        <w:tc>
          <w:tcPr>
            <w:tcW w:w="851" w:type="dxa"/>
          </w:tcPr>
          <w:p w14:paraId="446FF096" w14:textId="77777777" w:rsidR="00D55FA9" w:rsidRPr="00712E7B" w:rsidRDefault="00D55FA9" w:rsidP="00D55FA9">
            <w:pPr>
              <w:pStyle w:val="disser"/>
              <w:rPr>
                <w:sz w:val="20"/>
                <w:szCs w:val="20"/>
              </w:rPr>
            </w:pPr>
            <w:r w:rsidRPr="00712E7B">
              <w:rPr>
                <w:sz w:val="20"/>
                <w:szCs w:val="20"/>
              </w:rPr>
              <w:t>2019</w:t>
            </w:r>
          </w:p>
        </w:tc>
        <w:tc>
          <w:tcPr>
            <w:tcW w:w="1275" w:type="dxa"/>
          </w:tcPr>
          <w:p w14:paraId="156D7BA4" w14:textId="77777777" w:rsidR="00D55FA9" w:rsidRPr="00712E7B" w:rsidRDefault="00D55FA9" w:rsidP="00D55FA9">
            <w:pPr>
              <w:pStyle w:val="disser"/>
              <w:rPr>
                <w:sz w:val="20"/>
                <w:szCs w:val="20"/>
              </w:rPr>
            </w:pPr>
            <w:r w:rsidRPr="00712E7B">
              <w:rPr>
                <w:sz w:val="20"/>
                <w:szCs w:val="20"/>
              </w:rPr>
              <w:t>Data-driven MPC</w:t>
            </w:r>
          </w:p>
        </w:tc>
        <w:tc>
          <w:tcPr>
            <w:tcW w:w="3402" w:type="dxa"/>
          </w:tcPr>
          <w:p w14:paraId="242D118E" w14:textId="77777777" w:rsidR="00D55FA9" w:rsidRPr="00712E7B" w:rsidRDefault="00D55FA9" w:rsidP="00D55FA9">
            <w:pPr>
              <w:pStyle w:val="disser"/>
              <w:rPr>
                <w:sz w:val="20"/>
                <w:szCs w:val="20"/>
              </w:rPr>
            </w:pPr>
            <w:r w:rsidRPr="00712E7B">
              <w:rPr>
                <w:sz w:val="20"/>
                <w:szCs w:val="20"/>
              </w:rPr>
              <w:t>MPC с data-driven моделью ошибки и обратной динамикой</w:t>
            </w:r>
          </w:p>
        </w:tc>
        <w:tc>
          <w:tcPr>
            <w:tcW w:w="2835" w:type="dxa"/>
          </w:tcPr>
          <w:p w14:paraId="7007394B" w14:textId="77777777" w:rsidR="00D55FA9" w:rsidRPr="00712E7B" w:rsidRDefault="00D55FA9" w:rsidP="00D55FA9">
            <w:pPr>
              <w:pStyle w:val="disser"/>
              <w:rPr>
                <w:sz w:val="20"/>
                <w:szCs w:val="20"/>
              </w:rPr>
            </w:pPr>
            <w:r w:rsidRPr="00712E7B">
              <w:rPr>
                <w:sz w:val="20"/>
                <w:szCs w:val="20"/>
              </w:rPr>
              <w:t>Точное слежение у податливых и легких манипуляторов</w:t>
            </w:r>
          </w:p>
        </w:tc>
      </w:tr>
      <w:tr w:rsidR="00D55FA9" w:rsidRPr="00EC7740" w14:paraId="47F8C308" w14:textId="77777777" w:rsidTr="00712E7B">
        <w:tc>
          <w:tcPr>
            <w:tcW w:w="1271" w:type="dxa"/>
          </w:tcPr>
          <w:p w14:paraId="5B39F44A" w14:textId="77777777" w:rsidR="00D55FA9" w:rsidRPr="00712E7B" w:rsidRDefault="00D55FA9" w:rsidP="00D55FA9">
            <w:pPr>
              <w:pStyle w:val="disser"/>
              <w:rPr>
                <w:sz w:val="20"/>
                <w:szCs w:val="20"/>
              </w:rPr>
            </w:pPr>
            <w:r w:rsidRPr="00712E7B">
              <w:rPr>
                <w:sz w:val="20"/>
                <w:szCs w:val="20"/>
              </w:rPr>
              <w:t>M. Krämer и соавт.</w:t>
            </w:r>
          </w:p>
        </w:tc>
        <w:tc>
          <w:tcPr>
            <w:tcW w:w="851" w:type="dxa"/>
          </w:tcPr>
          <w:p w14:paraId="595D928C" w14:textId="77777777" w:rsidR="00D55FA9" w:rsidRPr="00712E7B" w:rsidRDefault="00D55FA9" w:rsidP="00D55FA9">
            <w:pPr>
              <w:pStyle w:val="disser"/>
              <w:rPr>
                <w:sz w:val="20"/>
                <w:szCs w:val="20"/>
              </w:rPr>
            </w:pPr>
            <w:r w:rsidRPr="00712E7B">
              <w:rPr>
                <w:sz w:val="20"/>
                <w:szCs w:val="20"/>
              </w:rPr>
              <w:t>2020</w:t>
            </w:r>
          </w:p>
        </w:tc>
        <w:tc>
          <w:tcPr>
            <w:tcW w:w="1275" w:type="dxa"/>
          </w:tcPr>
          <w:p w14:paraId="75CBF2A0" w14:textId="77777777" w:rsidR="00D55FA9" w:rsidRPr="00712E7B" w:rsidRDefault="00D55FA9" w:rsidP="00D55FA9">
            <w:pPr>
              <w:pStyle w:val="disser"/>
              <w:rPr>
                <w:sz w:val="20"/>
                <w:szCs w:val="20"/>
              </w:rPr>
            </w:pPr>
            <w:r w:rsidRPr="00712E7B">
              <w:rPr>
                <w:sz w:val="20"/>
                <w:szCs w:val="20"/>
              </w:rPr>
              <w:t>MPC for cobot</w:t>
            </w:r>
          </w:p>
        </w:tc>
        <w:tc>
          <w:tcPr>
            <w:tcW w:w="3402" w:type="dxa"/>
          </w:tcPr>
          <w:p w14:paraId="2C27E84D" w14:textId="77777777" w:rsidR="00D55FA9" w:rsidRPr="00712E7B" w:rsidRDefault="00D55FA9" w:rsidP="00D55FA9">
            <w:pPr>
              <w:pStyle w:val="disser"/>
              <w:rPr>
                <w:sz w:val="20"/>
                <w:szCs w:val="20"/>
              </w:rPr>
            </w:pPr>
            <w:r w:rsidRPr="00712E7B">
              <w:rPr>
                <w:sz w:val="20"/>
                <w:szCs w:val="20"/>
              </w:rPr>
              <w:t>Online trajectory optimization на основе MPC для коллаборативных манипуляторов</w:t>
            </w:r>
          </w:p>
        </w:tc>
        <w:tc>
          <w:tcPr>
            <w:tcW w:w="2835" w:type="dxa"/>
          </w:tcPr>
          <w:p w14:paraId="12079556" w14:textId="77777777" w:rsidR="00D55FA9" w:rsidRPr="00712E7B" w:rsidRDefault="00D55FA9" w:rsidP="00D55FA9">
            <w:pPr>
              <w:pStyle w:val="disser"/>
              <w:rPr>
                <w:sz w:val="20"/>
                <w:szCs w:val="20"/>
              </w:rPr>
            </w:pPr>
            <w:r w:rsidRPr="00712E7B">
              <w:rPr>
                <w:sz w:val="20"/>
                <w:szCs w:val="20"/>
              </w:rPr>
              <w:t>HRC сценарии, ограничения и предсказуемость</w:t>
            </w:r>
          </w:p>
        </w:tc>
      </w:tr>
      <w:tr w:rsidR="00D55FA9" w:rsidRPr="00EC7740" w14:paraId="7437D09C" w14:textId="77777777" w:rsidTr="00712E7B">
        <w:tc>
          <w:tcPr>
            <w:tcW w:w="1271" w:type="dxa"/>
          </w:tcPr>
          <w:p w14:paraId="2D5EEBFD" w14:textId="77777777" w:rsidR="00D55FA9" w:rsidRPr="00712E7B" w:rsidRDefault="00D55FA9" w:rsidP="00D55FA9">
            <w:pPr>
              <w:pStyle w:val="disser"/>
              <w:rPr>
                <w:sz w:val="20"/>
                <w:szCs w:val="20"/>
              </w:rPr>
            </w:pPr>
            <w:r w:rsidRPr="00712E7B">
              <w:rPr>
                <w:sz w:val="20"/>
                <w:szCs w:val="20"/>
              </w:rPr>
              <w:t>I. Mitsioni и соавт.</w:t>
            </w:r>
          </w:p>
        </w:tc>
        <w:tc>
          <w:tcPr>
            <w:tcW w:w="851" w:type="dxa"/>
          </w:tcPr>
          <w:p w14:paraId="2D9019D6" w14:textId="77777777" w:rsidR="00D55FA9" w:rsidRPr="00712E7B" w:rsidRDefault="00D55FA9" w:rsidP="00D55FA9">
            <w:pPr>
              <w:pStyle w:val="disser"/>
              <w:rPr>
                <w:sz w:val="20"/>
                <w:szCs w:val="20"/>
              </w:rPr>
            </w:pPr>
            <w:r w:rsidRPr="00712E7B">
              <w:rPr>
                <w:sz w:val="20"/>
                <w:szCs w:val="20"/>
              </w:rPr>
              <w:t>2023</w:t>
            </w:r>
          </w:p>
        </w:tc>
        <w:tc>
          <w:tcPr>
            <w:tcW w:w="1275" w:type="dxa"/>
          </w:tcPr>
          <w:p w14:paraId="0C3BE0D1" w14:textId="77777777" w:rsidR="00D55FA9" w:rsidRPr="00712E7B" w:rsidRDefault="00D55FA9" w:rsidP="00D55FA9">
            <w:pPr>
              <w:pStyle w:val="disser"/>
              <w:rPr>
                <w:sz w:val="20"/>
                <w:szCs w:val="20"/>
              </w:rPr>
            </w:pPr>
            <w:r w:rsidRPr="00712E7B">
              <w:rPr>
                <w:sz w:val="20"/>
                <w:szCs w:val="20"/>
              </w:rPr>
              <w:t>Safe data-driven MPC</w:t>
            </w:r>
          </w:p>
        </w:tc>
        <w:tc>
          <w:tcPr>
            <w:tcW w:w="3402" w:type="dxa"/>
          </w:tcPr>
          <w:p w14:paraId="702C5CA2" w14:textId="77777777" w:rsidR="00D55FA9" w:rsidRPr="00712E7B" w:rsidRDefault="00D55FA9" w:rsidP="00D55FA9">
            <w:pPr>
              <w:pStyle w:val="disser"/>
              <w:rPr>
                <w:sz w:val="20"/>
                <w:szCs w:val="20"/>
              </w:rPr>
            </w:pPr>
            <w:r w:rsidRPr="00712E7B">
              <w:rPr>
                <w:sz w:val="20"/>
                <w:szCs w:val="20"/>
              </w:rPr>
              <w:t>Безопасный data-driven MPC для сложной динамики</w:t>
            </w:r>
          </w:p>
        </w:tc>
        <w:tc>
          <w:tcPr>
            <w:tcW w:w="2835" w:type="dxa"/>
          </w:tcPr>
          <w:p w14:paraId="70EAA138" w14:textId="77777777" w:rsidR="00D55FA9" w:rsidRPr="00712E7B" w:rsidRDefault="00D55FA9" w:rsidP="00D55FA9">
            <w:pPr>
              <w:pStyle w:val="disser"/>
              <w:rPr>
                <w:sz w:val="20"/>
                <w:szCs w:val="20"/>
              </w:rPr>
            </w:pPr>
            <w:r w:rsidRPr="00712E7B">
              <w:rPr>
                <w:sz w:val="20"/>
                <w:szCs w:val="20"/>
              </w:rPr>
              <w:t>Safety-first подходы в автономных системах, релевантно индустрии</w:t>
            </w:r>
          </w:p>
        </w:tc>
      </w:tr>
      <w:tr w:rsidR="00D55FA9" w:rsidRPr="00EC7740" w14:paraId="52B3127F" w14:textId="77777777" w:rsidTr="00712E7B">
        <w:tc>
          <w:tcPr>
            <w:tcW w:w="1271" w:type="dxa"/>
          </w:tcPr>
          <w:p w14:paraId="1C4AE6D6" w14:textId="77777777" w:rsidR="00D55FA9" w:rsidRPr="00712E7B" w:rsidRDefault="00D55FA9" w:rsidP="00D55FA9">
            <w:pPr>
              <w:pStyle w:val="disser"/>
              <w:rPr>
                <w:sz w:val="20"/>
                <w:szCs w:val="20"/>
              </w:rPr>
            </w:pPr>
            <w:r w:rsidRPr="00712E7B">
              <w:rPr>
                <w:sz w:val="20"/>
                <w:szCs w:val="20"/>
              </w:rPr>
              <w:t>P. Chemweno и соавт.</w:t>
            </w:r>
          </w:p>
        </w:tc>
        <w:tc>
          <w:tcPr>
            <w:tcW w:w="851" w:type="dxa"/>
          </w:tcPr>
          <w:p w14:paraId="00866475" w14:textId="77777777" w:rsidR="00D55FA9" w:rsidRPr="00712E7B" w:rsidRDefault="00D55FA9" w:rsidP="00D55FA9">
            <w:pPr>
              <w:pStyle w:val="disser"/>
              <w:rPr>
                <w:sz w:val="20"/>
                <w:szCs w:val="20"/>
              </w:rPr>
            </w:pPr>
            <w:r w:rsidRPr="00712E7B">
              <w:rPr>
                <w:sz w:val="20"/>
                <w:szCs w:val="20"/>
              </w:rPr>
              <w:t>2020</w:t>
            </w:r>
          </w:p>
        </w:tc>
        <w:tc>
          <w:tcPr>
            <w:tcW w:w="1275" w:type="dxa"/>
          </w:tcPr>
          <w:p w14:paraId="3EC87F45" w14:textId="77777777" w:rsidR="00D55FA9" w:rsidRPr="00712E7B" w:rsidRDefault="00D55FA9" w:rsidP="00D55FA9">
            <w:pPr>
              <w:pStyle w:val="disser"/>
              <w:rPr>
                <w:sz w:val="20"/>
                <w:szCs w:val="20"/>
              </w:rPr>
            </w:pPr>
            <w:r w:rsidRPr="00712E7B">
              <w:rPr>
                <w:sz w:val="20"/>
                <w:szCs w:val="20"/>
              </w:rPr>
              <w:t>Safety, ISO 15066 review</w:t>
            </w:r>
          </w:p>
        </w:tc>
        <w:tc>
          <w:tcPr>
            <w:tcW w:w="3402" w:type="dxa"/>
          </w:tcPr>
          <w:p w14:paraId="2CC75EB3" w14:textId="77777777" w:rsidR="00D55FA9" w:rsidRPr="00712E7B" w:rsidRDefault="00D55FA9" w:rsidP="00D55FA9">
            <w:pPr>
              <w:pStyle w:val="disser"/>
              <w:rPr>
                <w:sz w:val="20"/>
                <w:szCs w:val="20"/>
              </w:rPr>
            </w:pPr>
            <w:r w:rsidRPr="00712E7B">
              <w:rPr>
                <w:sz w:val="20"/>
                <w:szCs w:val="20"/>
              </w:rPr>
              <w:t>Обзор требований безопасности коллаборативных систем и design safeguards</w:t>
            </w:r>
          </w:p>
        </w:tc>
        <w:tc>
          <w:tcPr>
            <w:tcW w:w="2835" w:type="dxa"/>
          </w:tcPr>
          <w:p w14:paraId="7788B5CB" w14:textId="77777777" w:rsidR="00D55FA9" w:rsidRPr="00712E7B" w:rsidRDefault="00D55FA9" w:rsidP="00D55FA9">
            <w:pPr>
              <w:pStyle w:val="disser"/>
              <w:rPr>
                <w:sz w:val="20"/>
                <w:szCs w:val="20"/>
              </w:rPr>
            </w:pPr>
            <w:r w:rsidRPr="00712E7B">
              <w:rPr>
                <w:sz w:val="20"/>
                <w:szCs w:val="20"/>
              </w:rPr>
              <w:t>Проектирование HRC ячеек, риск-анализ и инженерные меры</w:t>
            </w:r>
          </w:p>
        </w:tc>
      </w:tr>
      <w:tr w:rsidR="00D55FA9" w:rsidRPr="00EC7740" w14:paraId="2B466B58" w14:textId="77777777" w:rsidTr="00712E7B">
        <w:tc>
          <w:tcPr>
            <w:tcW w:w="1271" w:type="dxa"/>
          </w:tcPr>
          <w:p w14:paraId="3AD985C0" w14:textId="77777777" w:rsidR="00D55FA9" w:rsidRPr="00712E7B" w:rsidRDefault="00D55FA9" w:rsidP="00D55FA9">
            <w:pPr>
              <w:pStyle w:val="disser"/>
              <w:rPr>
                <w:sz w:val="20"/>
                <w:szCs w:val="20"/>
              </w:rPr>
            </w:pPr>
            <w:r w:rsidRPr="00712E7B">
              <w:rPr>
                <w:sz w:val="20"/>
                <w:szCs w:val="20"/>
              </w:rPr>
              <w:t>E. Mariotti и соавт.</w:t>
            </w:r>
          </w:p>
        </w:tc>
        <w:tc>
          <w:tcPr>
            <w:tcW w:w="851" w:type="dxa"/>
          </w:tcPr>
          <w:p w14:paraId="45ECFB01" w14:textId="77777777" w:rsidR="00D55FA9" w:rsidRPr="00712E7B" w:rsidRDefault="00D55FA9" w:rsidP="00D55FA9">
            <w:pPr>
              <w:pStyle w:val="disser"/>
              <w:rPr>
                <w:sz w:val="20"/>
                <w:szCs w:val="20"/>
              </w:rPr>
            </w:pPr>
            <w:r w:rsidRPr="00712E7B">
              <w:rPr>
                <w:sz w:val="20"/>
                <w:szCs w:val="20"/>
              </w:rPr>
              <w:t>2019</w:t>
            </w:r>
          </w:p>
        </w:tc>
        <w:tc>
          <w:tcPr>
            <w:tcW w:w="1275" w:type="dxa"/>
          </w:tcPr>
          <w:p w14:paraId="2F66308D" w14:textId="77777777" w:rsidR="00D55FA9" w:rsidRPr="00712E7B" w:rsidRDefault="00D55FA9" w:rsidP="00D55FA9">
            <w:pPr>
              <w:pStyle w:val="disser"/>
              <w:rPr>
                <w:sz w:val="20"/>
                <w:szCs w:val="20"/>
              </w:rPr>
            </w:pPr>
            <w:r w:rsidRPr="00712E7B">
              <w:rPr>
                <w:sz w:val="20"/>
                <w:szCs w:val="20"/>
              </w:rPr>
              <w:t>Admittance control in pHRI</w:t>
            </w:r>
          </w:p>
        </w:tc>
        <w:tc>
          <w:tcPr>
            <w:tcW w:w="3402" w:type="dxa"/>
          </w:tcPr>
          <w:p w14:paraId="7E616D3B" w14:textId="77777777" w:rsidR="00D55FA9" w:rsidRPr="00712E7B" w:rsidRDefault="00D55FA9" w:rsidP="00D55FA9">
            <w:pPr>
              <w:pStyle w:val="disser"/>
              <w:rPr>
                <w:sz w:val="20"/>
                <w:szCs w:val="20"/>
              </w:rPr>
            </w:pPr>
            <w:r w:rsidRPr="00712E7B">
              <w:rPr>
                <w:sz w:val="20"/>
                <w:szCs w:val="20"/>
              </w:rPr>
              <w:t>Admittance control с F/T сенсором на промышленном роботе для pHRI</w:t>
            </w:r>
          </w:p>
        </w:tc>
        <w:tc>
          <w:tcPr>
            <w:tcW w:w="2835" w:type="dxa"/>
          </w:tcPr>
          <w:p w14:paraId="7AA872BB" w14:textId="77777777" w:rsidR="00D55FA9" w:rsidRPr="00712E7B" w:rsidRDefault="00D55FA9" w:rsidP="00D55FA9">
            <w:pPr>
              <w:pStyle w:val="disser"/>
              <w:rPr>
                <w:sz w:val="20"/>
                <w:szCs w:val="20"/>
              </w:rPr>
            </w:pPr>
            <w:r w:rsidRPr="00712E7B">
              <w:rPr>
                <w:sz w:val="20"/>
                <w:szCs w:val="20"/>
              </w:rPr>
              <w:t>Hand-guiding, безопасное взаимодействие, промышленная интеграция</w:t>
            </w:r>
          </w:p>
        </w:tc>
      </w:tr>
      <w:tr w:rsidR="00D55FA9" w:rsidRPr="00EC7740" w14:paraId="4A35A4AF" w14:textId="77777777" w:rsidTr="00712E7B">
        <w:tc>
          <w:tcPr>
            <w:tcW w:w="1271" w:type="dxa"/>
          </w:tcPr>
          <w:p w14:paraId="4790C8BD" w14:textId="77777777" w:rsidR="00D55FA9" w:rsidRPr="00712E7B" w:rsidRDefault="00D55FA9" w:rsidP="00D55FA9">
            <w:pPr>
              <w:pStyle w:val="disser"/>
              <w:rPr>
                <w:sz w:val="20"/>
                <w:szCs w:val="20"/>
              </w:rPr>
            </w:pPr>
            <w:r w:rsidRPr="00712E7B">
              <w:rPr>
                <w:sz w:val="20"/>
                <w:szCs w:val="20"/>
              </w:rPr>
              <w:t>E. Magrini и соавт.</w:t>
            </w:r>
          </w:p>
        </w:tc>
        <w:tc>
          <w:tcPr>
            <w:tcW w:w="851" w:type="dxa"/>
          </w:tcPr>
          <w:p w14:paraId="1871D63A" w14:textId="77777777" w:rsidR="00D55FA9" w:rsidRPr="00712E7B" w:rsidRDefault="00D55FA9" w:rsidP="00D55FA9">
            <w:pPr>
              <w:pStyle w:val="disser"/>
              <w:rPr>
                <w:sz w:val="20"/>
                <w:szCs w:val="20"/>
              </w:rPr>
            </w:pPr>
            <w:r w:rsidRPr="00712E7B">
              <w:rPr>
                <w:sz w:val="20"/>
                <w:szCs w:val="20"/>
              </w:rPr>
              <w:t>2020</w:t>
            </w:r>
          </w:p>
        </w:tc>
        <w:tc>
          <w:tcPr>
            <w:tcW w:w="1275" w:type="dxa"/>
          </w:tcPr>
          <w:p w14:paraId="62342132" w14:textId="77777777" w:rsidR="00D55FA9" w:rsidRPr="00712E7B" w:rsidRDefault="00D55FA9" w:rsidP="00D55FA9">
            <w:pPr>
              <w:pStyle w:val="disser"/>
              <w:rPr>
                <w:sz w:val="20"/>
                <w:szCs w:val="20"/>
              </w:rPr>
            </w:pPr>
            <w:r w:rsidRPr="00712E7B">
              <w:rPr>
                <w:sz w:val="20"/>
                <w:szCs w:val="20"/>
              </w:rPr>
              <w:t>HRC в открытых ячейках</w:t>
            </w:r>
          </w:p>
        </w:tc>
        <w:tc>
          <w:tcPr>
            <w:tcW w:w="3402" w:type="dxa"/>
          </w:tcPr>
          <w:p w14:paraId="04EA68DD" w14:textId="77777777" w:rsidR="00D55FA9" w:rsidRPr="00712E7B" w:rsidRDefault="00D55FA9" w:rsidP="00D55FA9">
            <w:pPr>
              <w:pStyle w:val="disser"/>
              <w:rPr>
                <w:sz w:val="20"/>
                <w:szCs w:val="20"/>
              </w:rPr>
            </w:pPr>
            <w:r w:rsidRPr="00712E7B">
              <w:rPr>
                <w:sz w:val="20"/>
                <w:szCs w:val="20"/>
              </w:rPr>
              <w:t>Архитектура безопасности и взаимодействия без классических клеток</w:t>
            </w:r>
          </w:p>
        </w:tc>
        <w:tc>
          <w:tcPr>
            <w:tcW w:w="2835" w:type="dxa"/>
          </w:tcPr>
          <w:p w14:paraId="2FC596C4" w14:textId="77777777" w:rsidR="00D55FA9" w:rsidRPr="00712E7B" w:rsidRDefault="00D55FA9" w:rsidP="00D55FA9">
            <w:pPr>
              <w:pStyle w:val="disser"/>
              <w:rPr>
                <w:sz w:val="20"/>
                <w:szCs w:val="20"/>
              </w:rPr>
            </w:pPr>
            <w:r w:rsidRPr="00712E7B">
              <w:rPr>
                <w:sz w:val="20"/>
                <w:szCs w:val="20"/>
              </w:rPr>
              <w:t>Поверхностная обработка с участием человека, мониторинг дистанции</w:t>
            </w:r>
          </w:p>
        </w:tc>
      </w:tr>
      <w:tr w:rsidR="00D55FA9" w:rsidRPr="00EC7740" w14:paraId="23609E90" w14:textId="77777777" w:rsidTr="00712E7B">
        <w:tc>
          <w:tcPr>
            <w:tcW w:w="1271" w:type="dxa"/>
          </w:tcPr>
          <w:p w14:paraId="06FBB25B" w14:textId="77777777" w:rsidR="00D55FA9" w:rsidRPr="00712E7B" w:rsidRDefault="00D55FA9" w:rsidP="00D55FA9">
            <w:pPr>
              <w:pStyle w:val="disser"/>
              <w:rPr>
                <w:sz w:val="20"/>
                <w:szCs w:val="20"/>
              </w:rPr>
            </w:pPr>
            <w:r w:rsidRPr="00712E7B">
              <w:rPr>
                <w:sz w:val="20"/>
                <w:szCs w:val="20"/>
              </w:rPr>
              <w:t>Z. Feng и соавт.</w:t>
            </w:r>
          </w:p>
        </w:tc>
        <w:tc>
          <w:tcPr>
            <w:tcW w:w="851" w:type="dxa"/>
          </w:tcPr>
          <w:p w14:paraId="00F60C4D" w14:textId="77777777" w:rsidR="00D55FA9" w:rsidRPr="00712E7B" w:rsidRDefault="00D55FA9" w:rsidP="00D55FA9">
            <w:pPr>
              <w:pStyle w:val="disser"/>
              <w:rPr>
                <w:sz w:val="20"/>
                <w:szCs w:val="20"/>
              </w:rPr>
            </w:pPr>
            <w:r w:rsidRPr="00712E7B">
              <w:rPr>
                <w:sz w:val="20"/>
                <w:szCs w:val="20"/>
              </w:rPr>
              <w:t>2020</w:t>
            </w:r>
          </w:p>
        </w:tc>
        <w:tc>
          <w:tcPr>
            <w:tcW w:w="1275" w:type="dxa"/>
          </w:tcPr>
          <w:p w14:paraId="7A42A522" w14:textId="77777777" w:rsidR="00D55FA9" w:rsidRPr="00712E7B" w:rsidRDefault="00D55FA9" w:rsidP="00D55FA9">
            <w:pPr>
              <w:pStyle w:val="disser"/>
              <w:rPr>
                <w:sz w:val="20"/>
                <w:szCs w:val="20"/>
              </w:rPr>
            </w:pPr>
            <w:r w:rsidRPr="00712E7B">
              <w:rPr>
                <w:sz w:val="20"/>
                <w:szCs w:val="20"/>
              </w:rPr>
              <w:t>Multi-robot manipulation survey</w:t>
            </w:r>
          </w:p>
        </w:tc>
        <w:tc>
          <w:tcPr>
            <w:tcW w:w="3402" w:type="dxa"/>
          </w:tcPr>
          <w:p w14:paraId="69C60E46" w14:textId="77777777" w:rsidR="00D55FA9" w:rsidRPr="00712E7B" w:rsidRDefault="00D55FA9" w:rsidP="00D55FA9">
            <w:pPr>
              <w:pStyle w:val="disser"/>
              <w:rPr>
                <w:sz w:val="20"/>
                <w:szCs w:val="20"/>
              </w:rPr>
            </w:pPr>
            <w:r w:rsidRPr="00712E7B">
              <w:rPr>
                <w:sz w:val="20"/>
                <w:szCs w:val="20"/>
              </w:rPr>
              <w:t>Обзор моделирования, управления и оптимизации кооперативной манипуляции</w:t>
            </w:r>
          </w:p>
        </w:tc>
        <w:tc>
          <w:tcPr>
            <w:tcW w:w="2835" w:type="dxa"/>
          </w:tcPr>
          <w:p w14:paraId="6E1E81A6" w14:textId="77777777" w:rsidR="00D55FA9" w:rsidRPr="00712E7B" w:rsidRDefault="00D55FA9" w:rsidP="00D55FA9">
            <w:pPr>
              <w:pStyle w:val="disser"/>
              <w:rPr>
                <w:sz w:val="20"/>
                <w:szCs w:val="20"/>
              </w:rPr>
            </w:pPr>
            <w:r w:rsidRPr="00712E7B">
              <w:rPr>
                <w:sz w:val="20"/>
                <w:szCs w:val="20"/>
              </w:rPr>
              <w:t>Кооперативные манипуляторы, мобильная манипуляция, логистика</w:t>
            </w:r>
          </w:p>
        </w:tc>
      </w:tr>
      <w:tr w:rsidR="00D55FA9" w:rsidRPr="00EC7740" w14:paraId="471BAFF6" w14:textId="77777777" w:rsidTr="00712E7B">
        <w:tc>
          <w:tcPr>
            <w:tcW w:w="1271" w:type="dxa"/>
          </w:tcPr>
          <w:p w14:paraId="4CAFCB76" w14:textId="77777777" w:rsidR="00D55FA9" w:rsidRPr="00712E7B" w:rsidRDefault="00D55FA9" w:rsidP="00D55FA9">
            <w:pPr>
              <w:pStyle w:val="disser"/>
              <w:rPr>
                <w:sz w:val="20"/>
                <w:szCs w:val="20"/>
                <w:lang w:val="en-US"/>
              </w:rPr>
            </w:pPr>
            <w:r w:rsidRPr="00712E7B">
              <w:rPr>
                <w:sz w:val="20"/>
                <w:szCs w:val="20"/>
                <w:lang w:val="en-US"/>
              </w:rPr>
              <w:t xml:space="preserve">J. Alonso-Mora </w:t>
            </w:r>
            <w:r w:rsidRPr="00712E7B">
              <w:rPr>
                <w:sz w:val="20"/>
                <w:szCs w:val="20"/>
              </w:rPr>
              <w:t>и</w:t>
            </w:r>
            <w:r w:rsidRPr="00712E7B">
              <w:rPr>
                <w:sz w:val="20"/>
                <w:szCs w:val="20"/>
                <w:lang w:val="en-US"/>
              </w:rPr>
              <w:t xml:space="preserve"> </w:t>
            </w:r>
            <w:r w:rsidRPr="00712E7B">
              <w:rPr>
                <w:sz w:val="20"/>
                <w:szCs w:val="20"/>
              </w:rPr>
              <w:t>соавт</w:t>
            </w:r>
            <w:r w:rsidRPr="00712E7B">
              <w:rPr>
                <w:sz w:val="20"/>
                <w:szCs w:val="20"/>
                <w:lang w:val="en-US"/>
              </w:rPr>
              <w:t>.</w:t>
            </w:r>
          </w:p>
        </w:tc>
        <w:tc>
          <w:tcPr>
            <w:tcW w:w="851" w:type="dxa"/>
          </w:tcPr>
          <w:p w14:paraId="0F1D3CD8" w14:textId="77777777" w:rsidR="00D55FA9" w:rsidRPr="00712E7B" w:rsidRDefault="00D55FA9" w:rsidP="00D55FA9">
            <w:pPr>
              <w:pStyle w:val="disser"/>
              <w:rPr>
                <w:sz w:val="20"/>
                <w:szCs w:val="20"/>
                <w:lang w:val="en-US"/>
              </w:rPr>
            </w:pPr>
            <w:r w:rsidRPr="00712E7B">
              <w:rPr>
                <w:sz w:val="20"/>
                <w:szCs w:val="20"/>
              </w:rPr>
              <w:t>2017</w:t>
            </w:r>
          </w:p>
        </w:tc>
        <w:tc>
          <w:tcPr>
            <w:tcW w:w="1275" w:type="dxa"/>
          </w:tcPr>
          <w:p w14:paraId="6FB3EF2D" w14:textId="77777777" w:rsidR="00D55FA9" w:rsidRPr="00712E7B" w:rsidRDefault="00D55FA9" w:rsidP="00D55FA9">
            <w:pPr>
              <w:pStyle w:val="disser"/>
              <w:rPr>
                <w:sz w:val="20"/>
                <w:szCs w:val="20"/>
                <w:lang w:val="en-US"/>
              </w:rPr>
            </w:pPr>
            <w:r w:rsidRPr="00712E7B">
              <w:rPr>
                <w:sz w:val="20"/>
                <w:szCs w:val="20"/>
              </w:rPr>
              <w:t>Multi-robot optimization</w:t>
            </w:r>
          </w:p>
        </w:tc>
        <w:tc>
          <w:tcPr>
            <w:tcW w:w="3402" w:type="dxa"/>
          </w:tcPr>
          <w:p w14:paraId="64EB80D7" w14:textId="77777777" w:rsidR="00D55FA9" w:rsidRPr="00712E7B" w:rsidRDefault="00D55FA9" w:rsidP="00D55FA9">
            <w:pPr>
              <w:pStyle w:val="disser"/>
              <w:rPr>
                <w:sz w:val="20"/>
                <w:szCs w:val="20"/>
              </w:rPr>
            </w:pPr>
            <w:r w:rsidRPr="00712E7B">
              <w:rPr>
                <w:sz w:val="20"/>
                <w:szCs w:val="20"/>
              </w:rPr>
              <w:t>Constrained optimization для формаций и переноса объектов</w:t>
            </w:r>
          </w:p>
        </w:tc>
        <w:tc>
          <w:tcPr>
            <w:tcW w:w="2835" w:type="dxa"/>
          </w:tcPr>
          <w:p w14:paraId="39BA9CBC" w14:textId="77777777" w:rsidR="00D55FA9" w:rsidRPr="00712E7B" w:rsidRDefault="00D55FA9" w:rsidP="00D55FA9">
            <w:pPr>
              <w:pStyle w:val="disser"/>
              <w:rPr>
                <w:sz w:val="20"/>
                <w:szCs w:val="20"/>
              </w:rPr>
            </w:pPr>
            <w:r w:rsidRPr="00712E7B">
              <w:rPr>
                <w:sz w:val="20"/>
                <w:szCs w:val="20"/>
              </w:rPr>
              <w:t>Кооперация роботов в динамической среде, логистика</w:t>
            </w:r>
          </w:p>
        </w:tc>
      </w:tr>
      <w:tr w:rsidR="00D55FA9" w:rsidRPr="00EC7740" w14:paraId="1D1ED8EE" w14:textId="77777777" w:rsidTr="00712E7B">
        <w:tc>
          <w:tcPr>
            <w:tcW w:w="1271" w:type="dxa"/>
          </w:tcPr>
          <w:p w14:paraId="0C3A5E24" w14:textId="77777777" w:rsidR="00D55FA9" w:rsidRPr="00712E7B" w:rsidRDefault="00D55FA9" w:rsidP="00D55FA9">
            <w:pPr>
              <w:pStyle w:val="disser"/>
              <w:rPr>
                <w:sz w:val="20"/>
                <w:szCs w:val="20"/>
                <w:lang w:val="en-US"/>
              </w:rPr>
            </w:pPr>
            <w:r w:rsidRPr="00712E7B">
              <w:rPr>
                <w:sz w:val="20"/>
                <w:szCs w:val="20"/>
                <w:lang w:val="en-US"/>
              </w:rPr>
              <w:t xml:space="preserve">Í. R. da Costa Barros </w:t>
            </w:r>
            <w:r w:rsidRPr="00712E7B">
              <w:rPr>
                <w:sz w:val="20"/>
                <w:szCs w:val="20"/>
              </w:rPr>
              <w:t>и</w:t>
            </w:r>
            <w:r w:rsidRPr="00712E7B">
              <w:rPr>
                <w:sz w:val="20"/>
                <w:szCs w:val="20"/>
                <w:lang w:val="en-US"/>
              </w:rPr>
              <w:t xml:space="preserve"> </w:t>
            </w:r>
            <w:r w:rsidRPr="00712E7B">
              <w:rPr>
                <w:sz w:val="20"/>
                <w:szCs w:val="20"/>
              </w:rPr>
              <w:t>соавт</w:t>
            </w:r>
            <w:r w:rsidRPr="00712E7B">
              <w:rPr>
                <w:sz w:val="20"/>
                <w:szCs w:val="20"/>
                <w:lang w:val="en-US"/>
              </w:rPr>
              <w:t>.</w:t>
            </w:r>
          </w:p>
        </w:tc>
        <w:tc>
          <w:tcPr>
            <w:tcW w:w="851" w:type="dxa"/>
          </w:tcPr>
          <w:p w14:paraId="363A4287" w14:textId="77777777" w:rsidR="00D55FA9" w:rsidRPr="00712E7B" w:rsidRDefault="00D55FA9" w:rsidP="00D55FA9">
            <w:pPr>
              <w:pStyle w:val="disser"/>
              <w:rPr>
                <w:sz w:val="20"/>
                <w:szCs w:val="20"/>
                <w:lang w:val="en-US"/>
              </w:rPr>
            </w:pPr>
            <w:r w:rsidRPr="00712E7B">
              <w:rPr>
                <w:sz w:val="20"/>
                <w:szCs w:val="20"/>
              </w:rPr>
              <w:t>2021</w:t>
            </w:r>
          </w:p>
        </w:tc>
        <w:tc>
          <w:tcPr>
            <w:tcW w:w="1275" w:type="dxa"/>
          </w:tcPr>
          <w:p w14:paraId="7416F867" w14:textId="77777777" w:rsidR="00D55FA9" w:rsidRPr="00712E7B" w:rsidRDefault="00D55FA9" w:rsidP="00D55FA9">
            <w:pPr>
              <w:pStyle w:val="disser"/>
              <w:rPr>
                <w:sz w:val="20"/>
                <w:szCs w:val="20"/>
                <w:lang w:val="en-US"/>
              </w:rPr>
            </w:pPr>
            <w:r w:rsidRPr="00712E7B">
              <w:rPr>
                <w:sz w:val="20"/>
                <w:szCs w:val="20"/>
              </w:rPr>
              <w:t>Warehouse fleets</w:t>
            </w:r>
          </w:p>
        </w:tc>
        <w:tc>
          <w:tcPr>
            <w:tcW w:w="3402" w:type="dxa"/>
          </w:tcPr>
          <w:p w14:paraId="30446C93" w14:textId="77777777" w:rsidR="00D55FA9" w:rsidRPr="00712E7B" w:rsidRDefault="00D55FA9" w:rsidP="00D55FA9">
            <w:pPr>
              <w:pStyle w:val="disser"/>
              <w:rPr>
                <w:sz w:val="20"/>
                <w:szCs w:val="20"/>
              </w:rPr>
            </w:pPr>
            <w:r w:rsidRPr="00712E7B">
              <w:rPr>
                <w:sz w:val="20"/>
                <w:szCs w:val="20"/>
              </w:rPr>
              <w:t>Обзор RMFS (роботы в складах) и архитектур</w:t>
            </w:r>
          </w:p>
        </w:tc>
        <w:tc>
          <w:tcPr>
            <w:tcW w:w="2835" w:type="dxa"/>
          </w:tcPr>
          <w:p w14:paraId="4C05FF45" w14:textId="77777777" w:rsidR="00D55FA9" w:rsidRPr="00712E7B" w:rsidRDefault="00D55FA9" w:rsidP="00D55FA9">
            <w:pPr>
              <w:pStyle w:val="disser"/>
              <w:rPr>
                <w:sz w:val="20"/>
                <w:szCs w:val="20"/>
              </w:rPr>
            </w:pPr>
            <w:r w:rsidRPr="00712E7B">
              <w:rPr>
                <w:sz w:val="20"/>
                <w:szCs w:val="20"/>
              </w:rPr>
              <w:t>Склады, диспетчеризация, безопасность и эффективность</w:t>
            </w:r>
          </w:p>
        </w:tc>
      </w:tr>
      <w:tr w:rsidR="00D55FA9" w:rsidRPr="00EC7740" w14:paraId="2C3EEE25" w14:textId="77777777" w:rsidTr="00712E7B">
        <w:tc>
          <w:tcPr>
            <w:tcW w:w="1271" w:type="dxa"/>
          </w:tcPr>
          <w:p w14:paraId="4374D44A" w14:textId="77777777" w:rsidR="00D55FA9" w:rsidRPr="00712E7B" w:rsidRDefault="00D55FA9" w:rsidP="00D55FA9">
            <w:pPr>
              <w:pStyle w:val="disser"/>
              <w:rPr>
                <w:sz w:val="20"/>
                <w:szCs w:val="20"/>
                <w:lang w:val="en-US"/>
              </w:rPr>
            </w:pPr>
            <w:r w:rsidRPr="00712E7B">
              <w:rPr>
                <w:sz w:val="20"/>
                <w:szCs w:val="20"/>
              </w:rPr>
              <w:t>S. Macenski и соавт.</w:t>
            </w:r>
          </w:p>
        </w:tc>
        <w:tc>
          <w:tcPr>
            <w:tcW w:w="851" w:type="dxa"/>
          </w:tcPr>
          <w:p w14:paraId="7400ECB4" w14:textId="77777777" w:rsidR="00D55FA9" w:rsidRPr="00712E7B" w:rsidRDefault="00D55FA9" w:rsidP="00D55FA9">
            <w:pPr>
              <w:pStyle w:val="disser"/>
              <w:rPr>
                <w:sz w:val="20"/>
                <w:szCs w:val="20"/>
              </w:rPr>
            </w:pPr>
            <w:r w:rsidRPr="00712E7B">
              <w:rPr>
                <w:sz w:val="20"/>
                <w:szCs w:val="20"/>
              </w:rPr>
              <w:t>2022</w:t>
            </w:r>
          </w:p>
        </w:tc>
        <w:tc>
          <w:tcPr>
            <w:tcW w:w="1275" w:type="dxa"/>
          </w:tcPr>
          <w:p w14:paraId="62859CB7" w14:textId="77777777" w:rsidR="00D55FA9" w:rsidRPr="00712E7B" w:rsidRDefault="00D55FA9" w:rsidP="00D55FA9">
            <w:pPr>
              <w:pStyle w:val="disser"/>
              <w:rPr>
                <w:sz w:val="20"/>
                <w:szCs w:val="20"/>
              </w:rPr>
            </w:pPr>
            <w:r w:rsidRPr="00712E7B">
              <w:rPr>
                <w:sz w:val="20"/>
                <w:szCs w:val="20"/>
              </w:rPr>
              <w:t>ROS 2</w:t>
            </w:r>
          </w:p>
        </w:tc>
        <w:tc>
          <w:tcPr>
            <w:tcW w:w="3402" w:type="dxa"/>
          </w:tcPr>
          <w:p w14:paraId="3ADA04E7" w14:textId="77777777" w:rsidR="00D55FA9" w:rsidRPr="00712E7B" w:rsidRDefault="00D55FA9" w:rsidP="00D55FA9">
            <w:pPr>
              <w:pStyle w:val="disser"/>
              <w:rPr>
                <w:sz w:val="20"/>
                <w:szCs w:val="20"/>
              </w:rPr>
            </w:pPr>
            <w:r w:rsidRPr="00712E7B">
              <w:rPr>
                <w:sz w:val="20"/>
                <w:szCs w:val="20"/>
              </w:rPr>
              <w:t>Обзор архитектуры ROS 2 и кейсы применения</w:t>
            </w:r>
          </w:p>
        </w:tc>
        <w:tc>
          <w:tcPr>
            <w:tcW w:w="2835" w:type="dxa"/>
          </w:tcPr>
          <w:p w14:paraId="58FAE563" w14:textId="77777777" w:rsidR="00D55FA9" w:rsidRPr="00712E7B" w:rsidRDefault="00D55FA9" w:rsidP="00D55FA9">
            <w:pPr>
              <w:pStyle w:val="disser"/>
              <w:rPr>
                <w:sz w:val="20"/>
                <w:szCs w:val="20"/>
              </w:rPr>
            </w:pPr>
            <w:r w:rsidRPr="00712E7B">
              <w:rPr>
                <w:sz w:val="20"/>
                <w:szCs w:val="20"/>
              </w:rPr>
              <w:t>Production-ориентированная интеграция и переносимость</w:t>
            </w:r>
          </w:p>
        </w:tc>
      </w:tr>
      <w:tr w:rsidR="00D55FA9" w:rsidRPr="00EC7740" w14:paraId="789ECBC9" w14:textId="77777777" w:rsidTr="00712E7B">
        <w:tc>
          <w:tcPr>
            <w:tcW w:w="1271" w:type="dxa"/>
          </w:tcPr>
          <w:p w14:paraId="0542B97E" w14:textId="77777777" w:rsidR="00D55FA9" w:rsidRPr="00712E7B" w:rsidRDefault="00D55FA9" w:rsidP="00D55FA9">
            <w:pPr>
              <w:pStyle w:val="disser"/>
              <w:rPr>
                <w:sz w:val="20"/>
                <w:szCs w:val="20"/>
                <w:lang w:val="en-US"/>
              </w:rPr>
            </w:pPr>
            <w:r w:rsidRPr="00712E7B">
              <w:rPr>
                <w:sz w:val="20"/>
                <w:szCs w:val="20"/>
                <w:lang w:val="en-US"/>
              </w:rPr>
              <w:t xml:space="preserve">Min Ling Chan </w:t>
            </w:r>
            <w:r w:rsidRPr="00712E7B">
              <w:rPr>
                <w:sz w:val="20"/>
                <w:szCs w:val="20"/>
              </w:rPr>
              <w:t>и</w:t>
            </w:r>
            <w:r w:rsidRPr="00712E7B">
              <w:rPr>
                <w:sz w:val="20"/>
                <w:szCs w:val="20"/>
                <w:lang w:val="en-US"/>
              </w:rPr>
              <w:t xml:space="preserve"> </w:t>
            </w:r>
            <w:r w:rsidRPr="00712E7B">
              <w:rPr>
                <w:sz w:val="20"/>
                <w:szCs w:val="20"/>
              </w:rPr>
              <w:t>соавт</w:t>
            </w:r>
            <w:r w:rsidRPr="00712E7B">
              <w:rPr>
                <w:sz w:val="20"/>
                <w:szCs w:val="20"/>
                <w:lang w:val="en-US"/>
              </w:rPr>
              <w:t>.</w:t>
            </w:r>
          </w:p>
        </w:tc>
        <w:tc>
          <w:tcPr>
            <w:tcW w:w="851" w:type="dxa"/>
          </w:tcPr>
          <w:p w14:paraId="6BD2C527" w14:textId="77777777" w:rsidR="00D55FA9" w:rsidRPr="00712E7B" w:rsidRDefault="00D55FA9" w:rsidP="00D55FA9">
            <w:pPr>
              <w:pStyle w:val="disser"/>
              <w:rPr>
                <w:sz w:val="20"/>
                <w:szCs w:val="20"/>
                <w:lang w:val="en-US"/>
              </w:rPr>
            </w:pPr>
            <w:r w:rsidRPr="00712E7B">
              <w:rPr>
                <w:sz w:val="20"/>
                <w:szCs w:val="20"/>
              </w:rPr>
              <w:t>2017</w:t>
            </w:r>
          </w:p>
        </w:tc>
        <w:tc>
          <w:tcPr>
            <w:tcW w:w="1275" w:type="dxa"/>
          </w:tcPr>
          <w:p w14:paraId="0FE253B8" w14:textId="77777777" w:rsidR="00D55FA9" w:rsidRPr="00712E7B" w:rsidRDefault="00D55FA9" w:rsidP="00D55FA9">
            <w:pPr>
              <w:pStyle w:val="disser"/>
              <w:rPr>
                <w:sz w:val="20"/>
                <w:szCs w:val="20"/>
                <w:lang w:val="en-US"/>
              </w:rPr>
            </w:pPr>
            <w:r w:rsidRPr="00712E7B">
              <w:rPr>
                <w:sz w:val="20"/>
                <w:szCs w:val="20"/>
              </w:rPr>
              <w:t>ROS-Industrial</w:t>
            </w:r>
          </w:p>
        </w:tc>
        <w:tc>
          <w:tcPr>
            <w:tcW w:w="3402" w:type="dxa"/>
          </w:tcPr>
          <w:p w14:paraId="78B278B5" w14:textId="77777777" w:rsidR="00D55FA9" w:rsidRPr="00712E7B" w:rsidRDefault="00D55FA9" w:rsidP="00D55FA9">
            <w:pPr>
              <w:pStyle w:val="disser"/>
              <w:rPr>
                <w:sz w:val="20"/>
                <w:szCs w:val="20"/>
              </w:rPr>
            </w:pPr>
            <w:r w:rsidRPr="00712E7B">
              <w:rPr>
                <w:sz w:val="20"/>
                <w:szCs w:val="20"/>
              </w:rPr>
              <w:t>Развитие ROS-Industrial как расширение промышленных применений</w:t>
            </w:r>
          </w:p>
        </w:tc>
        <w:tc>
          <w:tcPr>
            <w:tcW w:w="2835" w:type="dxa"/>
          </w:tcPr>
          <w:p w14:paraId="71CDA0CD" w14:textId="77777777" w:rsidR="00D55FA9" w:rsidRPr="00712E7B" w:rsidRDefault="00D55FA9" w:rsidP="00D55FA9">
            <w:pPr>
              <w:pStyle w:val="disser"/>
              <w:rPr>
                <w:sz w:val="20"/>
                <w:szCs w:val="20"/>
              </w:rPr>
            </w:pPr>
            <w:r w:rsidRPr="00712E7B">
              <w:rPr>
                <w:sz w:val="20"/>
                <w:szCs w:val="20"/>
              </w:rPr>
              <w:t>Инструменты интеграции, стандартизация разработки</w:t>
            </w:r>
          </w:p>
        </w:tc>
      </w:tr>
      <w:tr w:rsidR="00D55FA9" w:rsidRPr="00EC7740" w14:paraId="11A6110E" w14:textId="77777777" w:rsidTr="00712E7B">
        <w:tc>
          <w:tcPr>
            <w:tcW w:w="1271" w:type="dxa"/>
          </w:tcPr>
          <w:p w14:paraId="7EFCCCD6" w14:textId="77777777" w:rsidR="00D55FA9" w:rsidRPr="00712E7B" w:rsidRDefault="00D55FA9" w:rsidP="00D55FA9">
            <w:pPr>
              <w:pStyle w:val="disser"/>
              <w:rPr>
                <w:sz w:val="20"/>
                <w:szCs w:val="20"/>
                <w:lang w:val="en-US"/>
              </w:rPr>
            </w:pPr>
            <w:r w:rsidRPr="00712E7B">
              <w:rPr>
                <w:sz w:val="20"/>
                <w:szCs w:val="20"/>
              </w:rPr>
              <w:t>Niklas Terei и соавт.</w:t>
            </w:r>
          </w:p>
        </w:tc>
        <w:tc>
          <w:tcPr>
            <w:tcW w:w="851" w:type="dxa"/>
          </w:tcPr>
          <w:p w14:paraId="434B2075" w14:textId="77777777" w:rsidR="00D55FA9" w:rsidRPr="00712E7B" w:rsidRDefault="00D55FA9" w:rsidP="00D55FA9">
            <w:pPr>
              <w:pStyle w:val="disser"/>
              <w:rPr>
                <w:sz w:val="20"/>
                <w:szCs w:val="20"/>
              </w:rPr>
            </w:pPr>
            <w:r w:rsidRPr="00712E7B">
              <w:rPr>
                <w:sz w:val="20"/>
                <w:szCs w:val="20"/>
              </w:rPr>
              <w:t>2024</w:t>
            </w:r>
          </w:p>
        </w:tc>
        <w:tc>
          <w:tcPr>
            <w:tcW w:w="1275" w:type="dxa"/>
          </w:tcPr>
          <w:p w14:paraId="342905F1" w14:textId="77777777" w:rsidR="00D55FA9" w:rsidRPr="00712E7B" w:rsidRDefault="00D55FA9" w:rsidP="00D55FA9">
            <w:pPr>
              <w:pStyle w:val="disser"/>
              <w:rPr>
                <w:sz w:val="20"/>
                <w:szCs w:val="20"/>
              </w:rPr>
            </w:pPr>
            <w:r w:rsidRPr="00712E7B">
              <w:rPr>
                <w:sz w:val="20"/>
                <w:szCs w:val="20"/>
              </w:rPr>
              <w:t>ROS 2 in industry</w:t>
            </w:r>
          </w:p>
        </w:tc>
        <w:tc>
          <w:tcPr>
            <w:tcW w:w="3402" w:type="dxa"/>
          </w:tcPr>
          <w:p w14:paraId="24D5B56F" w14:textId="77777777" w:rsidR="00D55FA9" w:rsidRPr="00712E7B" w:rsidRDefault="00D55FA9" w:rsidP="00D55FA9">
            <w:pPr>
              <w:pStyle w:val="disser"/>
              <w:rPr>
                <w:sz w:val="20"/>
                <w:szCs w:val="20"/>
              </w:rPr>
            </w:pPr>
            <w:r w:rsidRPr="00712E7B">
              <w:rPr>
                <w:sz w:val="20"/>
                <w:szCs w:val="20"/>
              </w:rPr>
              <w:t>Кейс ROS2 управления роботизированной микро сборкой</w:t>
            </w:r>
          </w:p>
        </w:tc>
        <w:tc>
          <w:tcPr>
            <w:tcW w:w="2835" w:type="dxa"/>
          </w:tcPr>
          <w:p w14:paraId="359E36B8" w14:textId="77777777" w:rsidR="00D55FA9" w:rsidRPr="00712E7B" w:rsidRDefault="00D55FA9" w:rsidP="00D55FA9">
            <w:pPr>
              <w:pStyle w:val="disser"/>
              <w:rPr>
                <w:sz w:val="20"/>
                <w:szCs w:val="20"/>
              </w:rPr>
            </w:pPr>
            <w:r w:rsidRPr="00712E7B">
              <w:rPr>
                <w:sz w:val="20"/>
                <w:szCs w:val="20"/>
              </w:rPr>
              <w:t xml:space="preserve">Микро-сборка, интеграция,ограничения и преимущества </w:t>
            </w:r>
          </w:p>
        </w:tc>
      </w:tr>
    </w:tbl>
    <w:p w14:paraId="2AE90241" w14:textId="77777777" w:rsidR="00712E7B" w:rsidRDefault="00712E7B" w:rsidP="003C5F93">
      <w:pPr>
        <w:pStyle w:val="disser"/>
        <w:ind w:firstLine="708"/>
        <w:rPr>
          <w:szCs w:val="28"/>
        </w:rPr>
      </w:pPr>
    </w:p>
    <w:p w14:paraId="48084BFB" w14:textId="77777777" w:rsidR="004B73BF" w:rsidRDefault="00C05173" w:rsidP="003C5F93">
      <w:pPr>
        <w:pStyle w:val="disser"/>
        <w:ind w:firstLine="708"/>
        <w:rPr>
          <w:szCs w:val="28"/>
        </w:rPr>
      </w:pPr>
      <w:r>
        <w:rPr>
          <w:szCs w:val="28"/>
        </w:rPr>
        <w:t>Таблица-3 ориентирована</w:t>
      </w:r>
      <w:r w:rsidR="00EC7740" w:rsidRPr="00EC7740">
        <w:rPr>
          <w:szCs w:val="28"/>
        </w:rPr>
        <w:t xml:space="preserve"> на промышленный выбор методов, где важны: гарантии безопасности, предсказуемость, стоимость внедрения, требования к данным и вычислениям, а также совместимость с инфраструктурой (контроллеры, сенсоры, middleware).</w:t>
      </w:r>
    </w:p>
    <w:p w14:paraId="0157CA42" w14:textId="77777777" w:rsidR="002F7F2E" w:rsidRDefault="002F7F2E" w:rsidP="002F7F2E">
      <w:pPr>
        <w:pStyle w:val="disser"/>
        <w:spacing w:after="0"/>
        <w:ind w:firstLine="709"/>
        <w:rPr>
          <w:szCs w:val="28"/>
        </w:rPr>
      </w:pPr>
    </w:p>
    <w:p w14:paraId="1FF6F2F0" w14:textId="4C94A6F1" w:rsidR="00C05173" w:rsidRPr="00C05173" w:rsidRDefault="003C5F93" w:rsidP="002F7F2E">
      <w:pPr>
        <w:pStyle w:val="disser"/>
        <w:spacing w:after="0"/>
        <w:ind w:firstLine="709"/>
        <w:rPr>
          <w:szCs w:val="28"/>
        </w:rPr>
      </w:pPr>
      <w:r>
        <w:rPr>
          <w:szCs w:val="28"/>
        </w:rPr>
        <w:lastRenderedPageBreak/>
        <w:t xml:space="preserve">Таблица 3 </w:t>
      </w:r>
      <w:r w:rsidR="005C5DD2">
        <w:rPr>
          <w:szCs w:val="28"/>
        </w:rPr>
        <w:t>–</w:t>
      </w:r>
      <w:r w:rsidR="00C05173">
        <w:rPr>
          <w:szCs w:val="28"/>
        </w:rPr>
        <w:t xml:space="preserve"> Сравнение методов с учетом разных требовани</w:t>
      </w:r>
      <w:r w:rsidR="004E5D22">
        <w:rPr>
          <w:szCs w:val="28"/>
        </w:rPr>
        <w:t>й</w:t>
      </w:r>
      <w:r w:rsidR="00C05173">
        <w:rPr>
          <w:szCs w:val="28"/>
        </w:rPr>
        <w:t xml:space="preserve"> </w:t>
      </w:r>
    </w:p>
    <w:tbl>
      <w:tblPr>
        <w:tblStyle w:val="a4"/>
        <w:tblW w:w="10349" w:type="dxa"/>
        <w:tblInd w:w="-431" w:type="dxa"/>
        <w:tblLayout w:type="fixed"/>
        <w:tblLook w:val="04A0" w:firstRow="1" w:lastRow="0" w:firstColumn="1" w:lastColumn="0" w:noHBand="0" w:noVBand="1"/>
      </w:tblPr>
      <w:tblGrid>
        <w:gridCol w:w="1550"/>
        <w:gridCol w:w="1106"/>
        <w:gridCol w:w="1632"/>
        <w:gridCol w:w="2315"/>
        <w:gridCol w:w="1511"/>
        <w:gridCol w:w="959"/>
        <w:gridCol w:w="1276"/>
      </w:tblGrid>
      <w:tr w:rsidR="00EC7740" w:rsidRPr="00EC7740" w14:paraId="1157843A" w14:textId="77777777" w:rsidTr="00EC7740">
        <w:tc>
          <w:tcPr>
            <w:tcW w:w="1550" w:type="dxa"/>
          </w:tcPr>
          <w:p w14:paraId="5FD29410" w14:textId="77777777" w:rsidR="00EC7740" w:rsidRPr="003C5F93" w:rsidRDefault="00EC7740" w:rsidP="00EC7740">
            <w:pPr>
              <w:pStyle w:val="disser"/>
              <w:rPr>
                <w:sz w:val="24"/>
                <w:szCs w:val="24"/>
              </w:rPr>
            </w:pPr>
            <w:r w:rsidRPr="003C5F93">
              <w:rPr>
                <w:sz w:val="24"/>
                <w:szCs w:val="24"/>
              </w:rPr>
              <w:t>Класс методов</w:t>
            </w:r>
          </w:p>
        </w:tc>
        <w:tc>
          <w:tcPr>
            <w:tcW w:w="1106" w:type="dxa"/>
          </w:tcPr>
          <w:p w14:paraId="2C871BF8" w14:textId="77777777" w:rsidR="00EC7740" w:rsidRPr="003C5F93" w:rsidRDefault="00EC7740" w:rsidP="00EC7740">
            <w:pPr>
              <w:pStyle w:val="disser"/>
              <w:rPr>
                <w:sz w:val="24"/>
                <w:szCs w:val="24"/>
              </w:rPr>
            </w:pPr>
            <w:r w:rsidRPr="003C5F93">
              <w:rPr>
                <w:sz w:val="24"/>
                <w:szCs w:val="24"/>
              </w:rPr>
              <w:t>Требует точной модели</w:t>
            </w:r>
          </w:p>
        </w:tc>
        <w:tc>
          <w:tcPr>
            <w:tcW w:w="1632" w:type="dxa"/>
          </w:tcPr>
          <w:p w14:paraId="5648B556" w14:textId="77777777" w:rsidR="00EC7740" w:rsidRPr="003C5F93" w:rsidRDefault="00EC7740" w:rsidP="00EC7740">
            <w:pPr>
              <w:pStyle w:val="disser"/>
              <w:rPr>
                <w:sz w:val="24"/>
                <w:szCs w:val="24"/>
              </w:rPr>
            </w:pPr>
            <w:r w:rsidRPr="003C5F93">
              <w:rPr>
                <w:sz w:val="24"/>
                <w:szCs w:val="24"/>
              </w:rPr>
              <w:t>Учет ограничений</w:t>
            </w:r>
          </w:p>
        </w:tc>
        <w:tc>
          <w:tcPr>
            <w:tcW w:w="2315" w:type="dxa"/>
          </w:tcPr>
          <w:p w14:paraId="3E617F95" w14:textId="77777777" w:rsidR="00EC7740" w:rsidRPr="003C5F93" w:rsidRDefault="00EC7740" w:rsidP="00EC7740">
            <w:pPr>
              <w:pStyle w:val="disser"/>
              <w:rPr>
                <w:sz w:val="24"/>
                <w:szCs w:val="24"/>
              </w:rPr>
            </w:pPr>
            <w:r w:rsidRPr="003C5F93">
              <w:rPr>
                <w:sz w:val="24"/>
                <w:szCs w:val="24"/>
              </w:rPr>
              <w:t>Гарантируемость и верифицируемость</w:t>
            </w:r>
          </w:p>
        </w:tc>
        <w:tc>
          <w:tcPr>
            <w:tcW w:w="1511" w:type="dxa"/>
          </w:tcPr>
          <w:p w14:paraId="3D683AB7" w14:textId="77777777" w:rsidR="00EC7740" w:rsidRPr="003C5F93" w:rsidRDefault="00EC7740" w:rsidP="00EC7740">
            <w:pPr>
              <w:pStyle w:val="disser"/>
              <w:rPr>
                <w:sz w:val="24"/>
                <w:szCs w:val="24"/>
              </w:rPr>
            </w:pPr>
            <w:r w:rsidRPr="003C5F93">
              <w:rPr>
                <w:sz w:val="24"/>
                <w:szCs w:val="24"/>
              </w:rPr>
              <w:t>Требования к данным</w:t>
            </w:r>
          </w:p>
        </w:tc>
        <w:tc>
          <w:tcPr>
            <w:tcW w:w="959" w:type="dxa"/>
          </w:tcPr>
          <w:p w14:paraId="62A1522C" w14:textId="77777777" w:rsidR="00EC7740" w:rsidRPr="003C5F93" w:rsidRDefault="00EC7740" w:rsidP="00EC7740">
            <w:pPr>
              <w:pStyle w:val="disser"/>
              <w:rPr>
                <w:sz w:val="24"/>
                <w:szCs w:val="24"/>
              </w:rPr>
            </w:pPr>
            <w:r w:rsidRPr="003C5F93">
              <w:rPr>
                <w:sz w:val="24"/>
                <w:szCs w:val="24"/>
              </w:rPr>
              <w:t>Реальное время</w:t>
            </w:r>
          </w:p>
        </w:tc>
        <w:tc>
          <w:tcPr>
            <w:tcW w:w="1276" w:type="dxa"/>
          </w:tcPr>
          <w:p w14:paraId="61DA5E10" w14:textId="77777777" w:rsidR="00EC7740" w:rsidRPr="003C5F93" w:rsidRDefault="00EC7740" w:rsidP="00EC7740">
            <w:pPr>
              <w:pStyle w:val="disser"/>
              <w:rPr>
                <w:sz w:val="24"/>
                <w:szCs w:val="24"/>
              </w:rPr>
            </w:pPr>
            <w:r w:rsidRPr="003C5F93">
              <w:rPr>
                <w:sz w:val="24"/>
                <w:szCs w:val="24"/>
              </w:rPr>
              <w:t>Типичная индустриальная зрелость</w:t>
            </w:r>
          </w:p>
        </w:tc>
      </w:tr>
      <w:tr w:rsidR="00EC7740" w:rsidRPr="00EC7740" w14:paraId="77E6B7E9" w14:textId="77777777" w:rsidTr="00EC7740">
        <w:tc>
          <w:tcPr>
            <w:tcW w:w="1550" w:type="dxa"/>
          </w:tcPr>
          <w:p w14:paraId="65785493" w14:textId="77777777" w:rsidR="00EC7740" w:rsidRPr="00842D24" w:rsidRDefault="00EC7740" w:rsidP="00EC7740">
            <w:pPr>
              <w:pStyle w:val="disser"/>
              <w:rPr>
                <w:sz w:val="20"/>
                <w:szCs w:val="20"/>
              </w:rPr>
            </w:pPr>
            <w:r w:rsidRPr="00842D24">
              <w:rPr>
                <w:sz w:val="20"/>
                <w:szCs w:val="20"/>
              </w:rPr>
              <w:t>PID и классическая обратная связь</w:t>
            </w:r>
          </w:p>
        </w:tc>
        <w:tc>
          <w:tcPr>
            <w:tcW w:w="1106" w:type="dxa"/>
          </w:tcPr>
          <w:p w14:paraId="54516B62" w14:textId="77777777" w:rsidR="00EC7740" w:rsidRPr="00D55FA9" w:rsidRDefault="00EC7740" w:rsidP="00EC7740">
            <w:pPr>
              <w:pStyle w:val="disser"/>
              <w:rPr>
                <w:sz w:val="18"/>
                <w:szCs w:val="18"/>
              </w:rPr>
            </w:pPr>
            <w:r w:rsidRPr="00D55FA9">
              <w:rPr>
                <w:sz w:val="18"/>
                <w:szCs w:val="18"/>
              </w:rPr>
              <w:t>нет</w:t>
            </w:r>
          </w:p>
        </w:tc>
        <w:tc>
          <w:tcPr>
            <w:tcW w:w="1632" w:type="dxa"/>
          </w:tcPr>
          <w:p w14:paraId="52918297" w14:textId="77777777" w:rsidR="00EC7740" w:rsidRPr="00842D24" w:rsidRDefault="00EC7740" w:rsidP="00EC7740">
            <w:pPr>
              <w:pStyle w:val="disser"/>
              <w:rPr>
                <w:sz w:val="20"/>
                <w:szCs w:val="20"/>
              </w:rPr>
            </w:pPr>
            <w:r w:rsidRPr="00842D24">
              <w:rPr>
                <w:sz w:val="20"/>
                <w:szCs w:val="20"/>
              </w:rPr>
              <w:t>ограниченно</w:t>
            </w:r>
          </w:p>
        </w:tc>
        <w:tc>
          <w:tcPr>
            <w:tcW w:w="2315" w:type="dxa"/>
          </w:tcPr>
          <w:p w14:paraId="334BBB97" w14:textId="77777777" w:rsidR="00EC7740" w:rsidRPr="00842D24" w:rsidRDefault="00EC7740" w:rsidP="00EC7740">
            <w:pPr>
              <w:pStyle w:val="disser"/>
              <w:rPr>
                <w:sz w:val="20"/>
                <w:szCs w:val="20"/>
              </w:rPr>
            </w:pPr>
            <w:r w:rsidRPr="00842D24">
              <w:rPr>
                <w:sz w:val="20"/>
                <w:szCs w:val="20"/>
              </w:rPr>
              <w:t>высокая (инженерная практика)</w:t>
            </w:r>
          </w:p>
        </w:tc>
        <w:tc>
          <w:tcPr>
            <w:tcW w:w="1511" w:type="dxa"/>
          </w:tcPr>
          <w:p w14:paraId="7B68566F" w14:textId="77777777" w:rsidR="00EC7740" w:rsidRPr="00842D24" w:rsidRDefault="00EC7740" w:rsidP="00EC7740">
            <w:pPr>
              <w:pStyle w:val="disser"/>
              <w:rPr>
                <w:sz w:val="20"/>
                <w:szCs w:val="20"/>
              </w:rPr>
            </w:pPr>
            <w:r w:rsidRPr="00842D24">
              <w:rPr>
                <w:sz w:val="20"/>
                <w:szCs w:val="20"/>
              </w:rPr>
              <w:t>низкие</w:t>
            </w:r>
          </w:p>
        </w:tc>
        <w:tc>
          <w:tcPr>
            <w:tcW w:w="959" w:type="dxa"/>
          </w:tcPr>
          <w:p w14:paraId="6CC8E492" w14:textId="77777777" w:rsidR="00EC7740" w:rsidRPr="00D55FA9" w:rsidRDefault="00EC7740" w:rsidP="00EC7740">
            <w:pPr>
              <w:pStyle w:val="disser"/>
              <w:rPr>
                <w:sz w:val="18"/>
                <w:szCs w:val="18"/>
              </w:rPr>
            </w:pPr>
            <w:r w:rsidRPr="00D55FA9">
              <w:rPr>
                <w:sz w:val="18"/>
                <w:szCs w:val="18"/>
              </w:rPr>
              <w:t>высокая</w:t>
            </w:r>
          </w:p>
        </w:tc>
        <w:tc>
          <w:tcPr>
            <w:tcW w:w="1276" w:type="dxa"/>
          </w:tcPr>
          <w:p w14:paraId="71F5A5CE" w14:textId="77777777" w:rsidR="00EC7740" w:rsidRPr="00842D24" w:rsidRDefault="00EC7740" w:rsidP="00EC7740">
            <w:pPr>
              <w:pStyle w:val="disser"/>
              <w:rPr>
                <w:sz w:val="20"/>
                <w:szCs w:val="20"/>
                <w:lang w:val="en-US"/>
              </w:rPr>
            </w:pPr>
            <w:r w:rsidRPr="00842D24">
              <w:rPr>
                <w:sz w:val="20"/>
                <w:szCs w:val="20"/>
              </w:rPr>
              <w:t>очень высокая</w:t>
            </w:r>
          </w:p>
        </w:tc>
      </w:tr>
      <w:tr w:rsidR="00EC7740" w:rsidRPr="00EC7740" w14:paraId="1D0E40D3" w14:textId="77777777" w:rsidTr="00EC7740">
        <w:tc>
          <w:tcPr>
            <w:tcW w:w="1550" w:type="dxa"/>
          </w:tcPr>
          <w:p w14:paraId="692A4B05" w14:textId="77777777" w:rsidR="00EC7740" w:rsidRPr="00842D24" w:rsidRDefault="00EC7740" w:rsidP="00EC7740">
            <w:pPr>
              <w:pStyle w:val="disser"/>
              <w:rPr>
                <w:sz w:val="20"/>
                <w:szCs w:val="20"/>
                <w:lang w:val="en-US"/>
              </w:rPr>
            </w:pPr>
            <w:r w:rsidRPr="00842D24">
              <w:rPr>
                <w:sz w:val="20"/>
                <w:szCs w:val="20"/>
                <w:lang w:val="en-US"/>
              </w:rPr>
              <w:t>Model-based (inverse dynamics, operational space)</w:t>
            </w:r>
          </w:p>
        </w:tc>
        <w:tc>
          <w:tcPr>
            <w:tcW w:w="1106" w:type="dxa"/>
          </w:tcPr>
          <w:p w14:paraId="168CF5E1" w14:textId="77777777" w:rsidR="00EC7740" w:rsidRPr="00D55FA9" w:rsidRDefault="00EC7740" w:rsidP="00EC7740">
            <w:pPr>
              <w:pStyle w:val="disser"/>
              <w:rPr>
                <w:sz w:val="18"/>
                <w:szCs w:val="18"/>
                <w:lang w:val="en-US"/>
              </w:rPr>
            </w:pPr>
            <w:r w:rsidRPr="00D55FA9">
              <w:rPr>
                <w:sz w:val="18"/>
                <w:szCs w:val="18"/>
              </w:rPr>
              <w:t>да</w:t>
            </w:r>
          </w:p>
        </w:tc>
        <w:tc>
          <w:tcPr>
            <w:tcW w:w="1632" w:type="dxa"/>
          </w:tcPr>
          <w:p w14:paraId="38C18444" w14:textId="77777777" w:rsidR="00EC7740" w:rsidRPr="00842D24" w:rsidRDefault="00EC7740" w:rsidP="00EC7740">
            <w:pPr>
              <w:pStyle w:val="disser"/>
              <w:rPr>
                <w:sz w:val="20"/>
                <w:szCs w:val="20"/>
                <w:lang w:val="en-US"/>
              </w:rPr>
            </w:pPr>
            <w:r w:rsidRPr="00842D24">
              <w:rPr>
                <w:sz w:val="20"/>
                <w:szCs w:val="20"/>
              </w:rPr>
              <w:t>частично</w:t>
            </w:r>
          </w:p>
        </w:tc>
        <w:tc>
          <w:tcPr>
            <w:tcW w:w="2315" w:type="dxa"/>
          </w:tcPr>
          <w:p w14:paraId="72FC0223" w14:textId="77777777" w:rsidR="00EC7740" w:rsidRPr="00842D24" w:rsidRDefault="00EC7740" w:rsidP="00EC7740">
            <w:pPr>
              <w:pStyle w:val="disser"/>
              <w:rPr>
                <w:sz w:val="20"/>
                <w:szCs w:val="20"/>
              </w:rPr>
            </w:pPr>
            <w:r w:rsidRPr="00842D24">
              <w:rPr>
                <w:sz w:val="20"/>
                <w:szCs w:val="20"/>
              </w:rPr>
              <w:t>средняя-высокая (при корректной модели)</w:t>
            </w:r>
          </w:p>
        </w:tc>
        <w:tc>
          <w:tcPr>
            <w:tcW w:w="1511" w:type="dxa"/>
          </w:tcPr>
          <w:p w14:paraId="48EAE5F6" w14:textId="77777777" w:rsidR="00EC7740" w:rsidRPr="00842D24" w:rsidRDefault="00EC7740" w:rsidP="00EC7740">
            <w:pPr>
              <w:pStyle w:val="disser"/>
              <w:rPr>
                <w:sz w:val="20"/>
                <w:szCs w:val="20"/>
              </w:rPr>
            </w:pPr>
            <w:r w:rsidRPr="00842D24">
              <w:rPr>
                <w:sz w:val="20"/>
                <w:szCs w:val="20"/>
              </w:rPr>
              <w:t>низкие</w:t>
            </w:r>
          </w:p>
        </w:tc>
        <w:tc>
          <w:tcPr>
            <w:tcW w:w="959" w:type="dxa"/>
          </w:tcPr>
          <w:p w14:paraId="7684E1E9" w14:textId="77777777" w:rsidR="00EC7740" w:rsidRPr="00D55FA9" w:rsidRDefault="00EC7740" w:rsidP="00EC7740">
            <w:pPr>
              <w:pStyle w:val="disser"/>
              <w:rPr>
                <w:sz w:val="18"/>
                <w:szCs w:val="18"/>
              </w:rPr>
            </w:pPr>
            <w:r w:rsidRPr="00D55FA9">
              <w:rPr>
                <w:sz w:val="18"/>
                <w:szCs w:val="18"/>
              </w:rPr>
              <w:t>высокая</w:t>
            </w:r>
          </w:p>
        </w:tc>
        <w:tc>
          <w:tcPr>
            <w:tcW w:w="1276" w:type="dxa"/>
          </w:tcPr>
          <w:p w14:paraId="62DB95CA" w14:textId="77777777" w:rsidR="00EC7740" w:rsidRPr="00842D24" w:rsidRDefault="00EC7740" w:rsidP="00EC7740">
            <w:pPr>
              <w:pStyle w:val="disser"/>
              <w:rPr>
                <w:sz w:val="20"/>
                <w:szCs w:val="20"/>
              </w:rPr>
            </w:pPr>
            <w:r w:rsidRPr="00842D24">
              <w:rPr>
                <w:sz w:val="20"/>
                <w:szCs w:val="20"/>
              </w:rPr>
              <w:t>высокая</w:t>
            </w:r>
          </w:p>
        </w:tc>
      </w:tr>
      <w:tr w:rsidR="00EC7740" w:rsidRPr="00EC7740" w14:paraId="37E96EA8" w14:textId="77777777" w:rsidTr="00EC7740">
        <w:tc>
          <w:tcPr>
            <w:tcW w:w="1550" w:type="dxa"/>
          </w:tcPr>
          <w:p w14:paraId="46D99B58" w14:textId="77777777" w:rsidR="00EC7740" w:rsidRPr="00842D24" w:rsidRDefault="00EC7740" w:rsidP="00EC7740">
            <w:pPr>
              <w:pStyle w:val="disser"/>
              <w:rPr>
                <w:sz w:val="20"/>
                <w:szCs w:val="20"/>
                <w:lang w:val="en-US"/>
              </w:rPr>
            </w:pPr>
            <w:r w:rsidRPr="00842D24">
              <w:rPr>
                <w:sz w:val="20"/>
                <w:szCs w:val="20"/>
              </w:rPr>
              <w:t>Adaptive control</w:t>
            </w:r>
          </w:p>
        </w:tc>
        <w:tc>
          <w:tcPr>
            <w:tcW w:w="1106" w:type="dxa"/>
          </w:tcPr>
          <w:p w14:paraId="25295DC1" w14:textId="77777777" w:rsidR="00EC7740" w:rsidRPr="00D55FA9" w:rsidRDefault="00EC7740" w:rsidP="00EC7740">
            <w:pPr>
              <w:pStyle w:val="disser"/>
              <w:rPr>
                <w:sz w:val="18"/>
                <w:szCs w:val="18"/>
              </w:rPr>
            </w:pPr>
            <w:r w:rsidRPr="00D55FA9">
              <w:rPr>
                <w:sz w:val="18"/>
                <w:szCs w:val="18"/>
              </w:rPr>
              <w:t>частично</w:t>
            </w:r>
          </w:p>
        </w:tc>
        <w:tc>
          <w:tcPr>
            <w:tcW w:w="1632" w:type="dxa"/>
          </w:tcPr>
          <w:p w14:paraId="3EFE8656" w14:textId="77777777" w:rsidR="00EC7740" w:rsidRPr="00842D24" w:rsidRDefault="00EC7740" w:rsidP="00EC7740">
            <w:pPr>
              <w:pStyle w:val="disser"/>
              <w:rPr>
                <w:sz w:val="20"/>
                <w:szCs w:val="20"/>
              </w:rPr>
            </w:pPr>
            <w:r w:rsidRPr="00842D24">
              <w:rPr>
                <w:sz w:val="20"/>
                <w:szCs w:val="20"/>
              </w:rPr>
              <w:t>частично</w:t>
            </w:r>
          </w:p>
        </w:tc>
        <w:tc>
          <w:tcPr>
            <w:tcW w:w="2315" w:type="dxa"/>
          </w:tcPr>
          <w:p w14:paraId="4574672F" w14:textId="77777777" w:rsidR="00EC7740" w:rsidRPr="00842D24" w:rsidRDefault="00EC7740" w:rsidP="00EC7740">
            <w:pPr>
              <w:pStyle w:val="disser"/>
              <w:rPr>
                <w:sz w:val="20"/>
                <w:szCs w:val="20"/>
              </w:rPr>
            </w:pPr>
            <w:r w:rsidRPr="00842D24">
              <w:rPr>
                <w:sz w:val="20"/>
                <w:szCs w:val="20"/>
              </w:rPr>
              <w:t>средняя (зависит от допущений)</w:t>
            </w:r>
          </w:p>
        </w:tc>
        <w:tc>
          <w:tcPr>
            <w:tcW w:w="1511" w:type="dxa"/>
          </w:tcPr>
          <w:p w14:paraId="1DA75D07" w14:textId="77777777" w:rsidR="00EC7740" w:rsidRPr="00842D24" w:rsidRDefault="00842D24" w:rsidP="00EC7740">
            <w:pPr>
              <w:pStyle w:val="disser"/>
              <w:rPr>
                <w:sz w:val="20"/>
                <w:szCs w:val="20"/>
              </w:rPr>
            </w:pPr>
            <w:r>
              <w:rPr>
                <w:sz w:val="20"/>
                <w:szCs w:val="20"/>
              </w:rPr>
              <w:t>н</w:t>
            </w:r>
            <w:r w:rsidR="003C5F93" w:rsidRPr="00842D24">
              <w:rPr>
                <w:sz w:val="20"/>
                <w:szCs w:val="20"/>
              </w:rPr>
              <w:t>изкие-</w:t>
            </w:r>
            <w:r w:rsidR="00EC7740" w:rsidRPr="00842D24">
              <w:rPr>
                <w:sz w:val="20"/>
                <w:szCs w:val="20"/>
              </w:rPr>
              <w:t>средние</w:t>
            </w:r>
          </w:p>
        </w:tc>
        <w:tc>
          <w:tcPr>
            <w:tcW w:w="959" w:type="dxa"/>
          </w:tcPr>
          <w:p w14:paraId="38A89F0C" w14:textId="77777777" w:rsidR="00EC7740" w:rsidRPr="00D55FA9" w:rsidRDefault="00842D24" w:rsidP="00EC7740">
            <w:pPr>
              <w:pStyle w:val="disser"/>
              <w:rPr>
                <w:sz w:val="18"/>
                <w:szCs w:val="18"/>
              </w:rPr>
            </w:pPr>
            <w:r w:rsidRPr="00D55FA9">
              <w:rPr>
                <w:sz w:val="18"/>
                <w:szCs w:val="18"/>
              </w:rPr>
              <w:t>с</w:t>
            </w:r>
            <w:r w:rsidR="00EC7740" w:rsidRPr="00D55FA9">
              <w:rPr>
                <w:sz w:val="18"/>
                <w:szCs w:val="18"/>
              </w:rPr>
              <w:t>редняя-высокая</w:t>
            </w:r>
          </w:p>
        </w:tc>
        <w:tc>
          <w:tcPr>
            <w:tcW w:w="1276" w:type="dxa"/>
          </w:tcPr>
          <w:p w14:paraId="37EA7078" w14:textId="77777777" w:rsidR="00EC7740" w:rsidRPr="00842D24" w:rsidRDefault="00EC7740" w:rsidP="00EC7740">
            <w:pPr>
              <w:pStyle w:val="disser"/>
              <w:rPr>
                <w:sz w:val="20"/>
                <w:szCs w:val="20"/>
              </w:rPr>
            </w:pPr>
            <w:r w:rsidRPr="00842D24">
              <w:rPr>
                <w:sz w:val="20"/>
                <w:szCs w:val="20"/>
              </w:rPr>
              <w:t>средняя</w:t>
            </w:r>
          </w:p>
        </w:tc>
      </w:tr>
      <w:tr w:rsidR="00EC7740" w:rsidRPr="00EC7740" w14:paraId="1360935A" w14:textId="77777777" w:rsidTr="00EC7740">
        <w:tc>
          <w:tcPr>
            <w:tcW w:w="1550" w:type="dxa"/>
          </w:tcPr>
          <w:p w14:paraId="1146EC50" w14:textId="77777777" w:rsidR="00EC7740" w:rsidRPr="00842D24" w:rsidRDefault="00EC7740" w:rsidP="00EC7740">
            <w:pPr>
              <w:pStyle w:val="disser"/>
              <w:rPr>
                <w:sz w:val="20"/>
                <w:szCs w:val="20"/>
              </w:rPr>
            </w:pPr>
            <w:r w:rsidRPr="00842D24">
              <w:rPr>
                <w:sz w:val="20"/>
                <w:szCs w:val="20"/>
              </w:rPr>
              <w:t>Robust control</w:t>
            </w:r>
          </w:p>
        </w:tc>
        <w:tc>
          <w:tcPr>
            <w:tcW w:w="1106" w:type="dxa"/>
          </w:tcPr>
          <w:p w14:paraId="68E48543" w14:textId="77777777" w:rsidR="00842D24" w:rsidRPr="00D55FA9" w:rsidRDefault="00EC7740" w:rsidP="00EC7740">
            <w:pPr>
              <w:pStyle w:val="disser"/>
              <w:rPr>
                <w:sz w:val="18"/>
                <w:szCs w:val="18"/>
              </w:rPr>
            </w:pPr>
            <w:r w:rsidRPr="00D55FA9">
              <w:rPr>
                <w:sz w:val="18"/>
                <w:szCs w:val="18"/>
              </w:rPr>
              <w:t>да/</w:t>
            </w:r>
          </w:p>
          <w:p w14:paraId="21D95121" w14:textId="77777777" w:rsidR="00EC7740" w:rsidRPr="00D55FA9" w:rsidRDefault="00EC7740" w:rsidP="00EC7740">
            <w:pPr>
              <w:pStyle w:val="disser"/>
              <w:rPr>
                <w:sz w:val="18"/>
                <w:szCs w:val="18"/>
              </w:rPr>
            </w:pPr>
            <w:r w:rsidRPr="00D55FA9">
              <w:rPr>
                <w:sz w:val="18"/>
                <w:szCs w:val="18"/>
              </w:rPr>
              <w:t>частично</w:t>
            </w:r>
          </w:p>
        </w:tc>
        <w:tc>
          <w:tcPr>
            <w:tcW w:w="1632" w:type="dxa"/>
          </w:tcPr>
          <w:p w14:paraId="290A2725" w14:textId="77777777" w:rsidR="00EC7740" w:rsidRPr="00842D24" w:rsidRDefault="00EC7740" w:rsidP="00EC7740">
            <w:pPr>
              <w:pStyle w:val="disser"/>
              <w:rPr>
                <w:sz w:val="20"/>
                <w:szCs w:val="20"/>
              </w:rPr>
            </w:pPr>
            <w:r w:rsidRPr="00842D24">
              <w:rPr>
                <w:sz w:val="20"/>
                <w:szCs w:val="20"/>
              </w:rPr>
              <w:t>частично</w:t>
            </w:r>
          </w:p>
        </w:tc>
        <w:tc>
          <w:tcPr>
            <w:tcW w:w="2315" w:type="dxa"/>
          </w:tcPr>
          <w:p w14:paraId="058C8D36" w14:textId="77777777" w:rsidR="00EC7740" w:rsidRPr="00842D24" w:rsidRDefault="00EC7740" w:rsidP="00EC7740">
            <w:pPr>
              <w:pStyle w:val="disser"/>
              <w:rPr>
                <w:sz w:val="20"/>
                <w:szCs w:val="20"/>
              </w:rPr>
            </w:pPr>
            <w:r w:rsidRPr="00842D24">
              <w:rPr>
                <w:sz w:val="20"/>
                <w:szCs w:val="20"/>
              </w:rPr>
              <w:t>высокая по устойчивости однако сложность дизайна</w:t>
            </w:r>
          </w:p>
        </w:tc>
        <w:tc>
          <w:tcPr>
            <w:tcW w:w="1511" w:type="dxa"/>
          </w:tcPr>
          <w:p w14:paraId="7C121121" w14:textId="77777777" w:rsidR="00EC7740" w:rsidRPr="00842D24" w:rsidRDefault="00EC7740" w:rsidP="00EC7740">
            <w:pPr>
              <w:pStyle w:val="disser"/>
              <w:rPr>
                <w:sz w:val="20"/>
                <w:szCs w:val="20"/>
              </w:rPr>
            </w:pPr>
            <w:r w:rsidRPr="00842D24">
              <w:rPr>
                <w:sz w:val="20"/>
                <w:szCs w:val="20"/>
              </w:rPr>
              <w:t>низкие</w:t>
            </w:r>
          </w:p>
        </w:tc>
        <w:tc>
          <w:tcPr>
            <w:tcW w:w="959" w:type="dxa"/>
          </w:tcPr>
          <w:p w14:paraId="5C2807E3" w14:textId="77777777" w:rsidR="00EC7740" w:rsidRPr="00D55FA9" w:rsidRDefault="00EC7740" w:rsidP="00EC7740">
            <w:pPr>
              <w:pStyle w:val="disser"/>
              <w:rPr>
                <w:sz w:val="18"/>
                <w:szCs w:val="18"/>
              </w:rPr>
            </w:pPr>
            <w:r w:rsidRPr="00D55FA9">
              <w:rPr>
                <w:sz w:val="18"/>
                <w:szCs w:val="18"/>
              </w:rPr>
              <w:t>высокая</w:t>
            </w:r>
          </w:p>
        </w:tc>
        <w:tc>
          <w:tcPr>
            <w:tcW w:w="1276" w:type="dxa"/>
          </w:tcPr>
          <w:p w14:paraId="06C374B2" w14:textId="77777777" w:rsidR="00EC7740" w:rsidRPr="00842D24" w:rsidRDefault="00842D24" w:rsidP="00EC7740">
            <w:pPr>
              <w:pStyle w:val="disser"/>
              <w:rPr>
                <w:sz w:val="20"/>
                <w:szCs w:val="20"/>
              </w:rPr>
            </w:pPr>
            <w:r>
              <w:rPr>
                <w:sz w:val="20"/>
                <w:szCs w:val="20"/>
              </w:rPr>
              <w:t>с</w:t>
            </w:r>
            <w:r w:rsidR="00EC7740" w:rsidRPr="00842D24">
              <w:rPr>
                <w:sz w:val="20"/>
                <w:szCs w:val="20"/>
              </w:rPr>
              <w:t>редняя-высокая</w:t>
            </w:r>
          </w:p>
        </w:tc>
      </w:tr>
      <w:tr w:rsidR="00EC7740" w:rsidRPr="00EC7740" w14:paraId="19B0E1EB" w14:textId="77777777" w:rsidTr="00EC7740">
        <w:tc>
          <w:tcPr>
            <w:tcW w:w="1550" w:type="dxa"/>
          </w:tcPr>
          <w:p w14:paraId="7B01B07E" w14:textId="77777777" w:rsidR="00EC7740" w:rsidRPr="00842D24" w:rsidRDefault="00EC7740" w:rsidP="00EC7740">
            <w:pPr>
              <w:pStyle w:val="disser"/>
              <w:rPr>
                <w:sz w:val="20"/>
                <w:szCs w:val="20"/>
              </w:rPr>
            </w:pPr>
            <w:r w:rsidRPr="00842D24">
              <w:rPr>
                <w:sz w:val="20"/>
                <w:szCs w:val="20"/>
              </w:rPr>
              <w:t>Optimal control / time-optimal</w:t>
            </w:r>
          </w:p>
        </w:tc>
        <w:tc>
          <w:tcPr>
            <w:tcW w:w="1106" w:type="dxa"/>
          </w:tcPr>
          <w:p w14:paraId="0ADCD8F3" w14:textId="77777777" w:rsidR="00EC7740" w:rsidRPr="00D55FA9" w:rsidRDefault="00EC7740" w:rsidP="00EC7740">
            <w:pPr>
              <w:pStyle w:val="disser"/>
              <w:rPr>
                <w:sz w:val="18"/>
                <w:szCs w:val="18"/>
              </w:rPr>
            </w:pPr>
            <w:r w:rsidRPr="00D55FA9">
              <w:rPr>
                <w:sz w:val="18"/>
                <w:szCs w:val="18"/>
              </w:rPr>
              <w:t>да</w:t>
            </w:r>
          </w:p>
        </w:tc>
        <w:tc>
          <w:tcPr>
            <w:tcW w:w="1632" w:type="dxa"/>
          </w:tcPr>
          <w:p w14:paraId="557B8977" w14:textId="77777777" w:rsidR="00EC7740" w:rsidRPr="00842D24" w:rsidRDefault="00EC7740" w:rsidP="00EC7740">
            <w:pPr>
              <w:pStyle w:val="disser"/>
              <w:rPr>
                <w:sz w:val="20"/>
                <w:szCs w:val="20"/>
              </w:rPr>
            </w:pPr>
            <w:r w:rsidRPr="00842D24">
              <w:rPr>
                <w:sz w:val="20"/>
                <w:szCs w:val="20"/>
              </w:rPr>
              <w:t>да</w:t>
            </w:r>
          </w:p>
        </w:tc>
        <w:tc>
          <w:tcPr>
            <w:tcW w:w="2315" w:type="dxa"/>
          </w:tcPr>
          <w:p w14:paraId="7F5573FE" w14:textId="77777777" w:rsidR="00EC7740" w:rsidRPr="00842D24" w:rsidRDefault="00EC7740" w:rsidP="00EC7740">
            <w:pPr>
              <w:pStyle w:val="disser"/>
              <w:rPr>
                <w:sz w:val="20"/>
                <w:szCs w:val="20"/>
              </w:rPr>
            </w:pPr>
            <w:r w:rsidRPr="00842D24">
              <w:rPr>
                <w:sz w:val="20"/>
                <w:szCs w:val="20"/>
              </w:rPr>
              <w:t>средняя (качество зависит от модели и реализации)</w:t>
            </w:r>
          </w:p>
        </w:tc>
        <w:tc>
          <w:tcPr>
            <w:tcW w:w="1511" w:type="dxa"/>
          </w:tcPr>
          <w:p w14:paraId="0C4FC858" w14:textId="77777777" w:rsidR="00EC7740" w:rsidRPr="00842D24" w:rsidRDefault="00EC7740" w:rsidP="00EC7740">
            <w:pPr>
              <w:pStyle w:val="disser"/>
              <w:rPr>
                <w:sz w:val="20"/>
                <w:szCs w:val="20"/>
              </w:rPr>
            </w:pPr>
            <w:r w:rsidRPr="00842D24">
              <w:rPr>
                <w:sz w:val="20"/>
                <w:szCs w:val="20"/>
              </w:rPr>
              <w:t>низкие</w:t>
            </w:r>
          </w:p>
        </w:tc>
        <w:tc>
          <w:tcPr>
            <w:tcW w:w="959" w:type="dxa"/>
          </w:tcPr>
          <w:p w14:paraId="6BC58F30" w14:textId="77777777" w:rsidR="00EC7740" w:rsidRPr="00D55FA9" w:rsidRDefault="00EC7740" w:rsidP="00EC7740">
            <w:pPr>
              <w:pStyle w:val="disser"/>
              <w:rPr>
                <w:sz w:val="18"/>
                <w:szCs w:val="18"/>
              </w:rPr>
            </w:pPr>
            <w:r w:rsidRPr="00D55FA9">
              <w:rPr>
                <w:sz w:val="18"/>
                <w:szCs w:val="18"/>
              </w:rPr>
              <w:t>средняя</w:t>
            </w:r>
          </w:p>
        </w:tc>
        <w:tc>
          <w:tcPr>
            <w:tcW w:w="1276" w:type="dxa"/>
          </w:tcPr>
          <w:p w14:paraId="15131F9F" w14:textId="77777777" w:rsidR="00EC7740" w:rsidRPr="00842D24" w:rsidRDefault="00EC7740" w:rsidP="00EC7740">
            <w:pPr>
              <w:pStyle w:val="disser"/>
              <w:rPr>
                <w:sz w:val="20"/>
                <w:szCs w:val="20"/>
              </w:rPr>
            </w:pPr>
            <w:r w:rsidRPr="00842D24">
              <w:rPr>
                <w:sz w:val="20"/>
                <w:szCs w:val="20"/>
              </w:rPr>
              <w:t>средняя</w:t>
            </w:r>
          </w:p>
        </w:tc>
      </w:tr>
      <w:tr w:rsidR="00EC7740" w:rsidRPr="00EC7740" w14:paraId="05BE14E8" w14:textId="77777777" w:rsidTr="00EC7740">
        <w:tc>
          <w:tcPr>
            <w:tcW w:w="1550" w:type="dxa"/>
          </w:tcPr>
          <w:p w14:paraId="31D7AEF7" w14:textId="77777777" w:rsidR="00EC7740" w:rsidRPr="00842D24" w:rsidRDefault="00EC7740" w:rsidP="00EC7740">
            <w:pPr>
              <w:pStyle w:val="disser"/>
              <w:rPr>
                <w:sz w:val="20"/>
                <w:szCs w:val="20"/>
              </w:rPr>
            </w:pPr>
            <w:r w:rsidRPr="00842D24">
              <w:rPr>
                <w:sz w:val="20"/>
                <w:szCs w:val="20"/>
              </w:rPr>
              <w:t>MPC (включая NMPC)</w:t>
            </w:r>
          </w:p>
        </w:tc>
        <w:tc>
          <w:tcPr>
            <w:tcW w:w="1106" w:type="dxa"/>
          </w:tcPr>
          <w:p w14:paraId="3A601538" w14:textId="77777777" w:rsidR="00EC7740" w:rsidRPr="00D55FA9" w:rsidRDefault="00EC7740" w:rsidP="00EC7740">
            <w:pPr>
              <w:pStyle w:val="disser"/>
              <w:rPr>
                <w:sz w:val="18"/>
                <w:szCs w:val="18"/>
              </w:rPr>
            </w:pPr>
            <w:r w:rsidRPr="00D55FA9">
              <w:rPr>
                <w:sz w:val="18"/>
                <w:szCs w:val="18"/>
              </w:rPr>
              <w:t>да</w:t>
            </w:r>
          </w:p>
        </w:tc>
        <w:tc>
          <w:tcPr>
            <w:tcW w:w="1632" w:type="dxa"/>
          </w:tcPr>
          <w:p w14:paraId="131AD6DE" w14:textId="77777777" w:rsidR="00EC7740" w:rsidRPr="00842D24" w:rsidRDefault="00EC7740" w:rsidP="00EC7740">
            <w:pPr>
              <w:pStyle w:val="disser"/>
              <w:rPr>
                <w:sz w:val="20"/>
                <w:szCs w:val="20"/>
              </w:rPr>
            </w:pPr>
            <w:r w:rsidRPr="00842D24">
              <w:rPr>
                <w:sz w:val="20"/>
                <w:szCs w:val="20"/>
              </w:rPr>
              <w:t>да (сильная сторона)</w:t>
            </w:r>
          </w:p>
        </w:tc>
        <w:tc>
          <w:tcPr>
            <w:tcW w:w="2315" w:type="dxa"/>
          </w:tcPr>
          <w:p w14:paraId="07B1CE1B" w14:textId="77777777" w:rsidR="00EC7740" w:rsidRPr="00842D24" w:rsidRDefault="00EC7740" w:rsidP="00EC7740">
            <w:pPr>
              <w:pStyle w:val="disser"/>
              <w:rPr>
                <w:sz w:val="20"/>
                <w:szCs w:val="20"/>
              </w:rPr>
            </w:pPr>
            <w:r w:rsidRPr="00842D24">
              <w:rPr>
                <w:sz w:val="20"/>
                <w:szCs w:val="20"/>
              </w:rPr>
              <w:t>высокая при корректной постановке, растет роль safe вариаций</w:t>
            </w:r>
          </w:p>
        </w:tc>
        <w:tc>
          <w:tcPr>
            <w:tcW w:w="1511" w:type="dxa"/>
          </w:tcPr>
          <w:p w14:paraId="4B3C91EA" w14:textId="77777777" w:rsidR="00EC7740" w:rsidRPr="00842D24" w:rsidRDefault="00842D24" w:rsidP="00EC7740">
            <w:pPr>
              <w:pStyle w:val="disser"/>
              <w:rPr>
                <w:sz w:val="20"/>
                <w:szCs w:val="20"/>
              </w:rPr>
            </w:pPr>
            <w:r>
              <w:rPr>
                <w:sz w:val="20"/>
                <w:szCs w:val="20"/>
              </w:rPr>
              <w:t>н</w:t>
            </w:r>
            <w:r w:rsidR="00EC7740" w:rsidRPr="00842D24">
              <w:rPr>
                <w:sz w:val="20"/>
                <w:szCs w:val="20"/>
              </w:rPr>
              <w:t>изкие-средние</w:t>
            </w:r>
          </w:p>
        </w:tc>
        <w:tc>
          <w:tcPr>
            <w:tcW w:w="959" w:type="dxa"/>
          </w:tcPr>
          <w:p w14:paraId="6DB68902" w14:textId="77777777" w:rsidR="00EC7740" w:rsidRPr="00D55FA9" w:rsidRDefault="00EC7740" w:rsidP="00D55FA9">
            <w:pPr>
              <w:pStyle w:val="disser"/>
              <w:rPr>
                <w:sz w:val="18"/>
                <w:szCs w:val="18"/>
              </w:rPr>
            </w:pPr>
            <w:r w:rsidRPr="00D55FA9">
              <w:rPr>
                <w:sz w:val="18"/>
                <w:szCs w:val="18"/>
              </w:rPr>
              <w:t xml:space="preserve">средняя </w:t>
            </w:r>
          </w:p>
        </w:tc>
        <w:tc>
          <w:tcPr>
            <w:tcW w:w="1276" w:type="dxa"/>
          </w:tcPr>
          <w:p w14:paraId="0EB30B1D" w14:textId="77777777" w:rsidR="00EC7740" w:rsidRPr="00842D24" w:rsidRDefault="00EC7740" w:rsidP="00EC7740">
            <w:pPr>
              <w:pStyle w:val="disser"/>
              <w:rPr>
                <w:sz w:val="20"/>
                <w:szCs w:val="20"/>
              </w:rPr>
            </w:pPr>
            <w:r w:rsidRPr="00842D24">
              <w:rPr>
                <w:sz w:val="20"/>
                <w:szCs w:val="20"/>
              </w:rPr>
              <w:t>высокая в росте</w:t>
            </w:r>
          </w:p>
        </w:tc>
      </w:tr>
      <w:tr w:rsidR="00EC7740" w:rsidRPr="00EC7740" w14:paraId="24CBB6A0" w14:textId="77777777" w:rsidTr="00EC7740">
        <w:tc>
          <w:tcPr>
            <w:tcW w:w="1550" w:type="dxa"/>
          </w:tcPr>
          <w:p w14:paraId="6834B2B0" w14:textId="77777777" w:rsidR="00EC7740" w:rsidRPr="00842D24" w:rsidRDefault="00EC7740" w:rsidP="00EC7740">
            <w:pPr>
              <w:pStyle w:val="disser"/>
              <w:rPr>
                <w:sz w:val="20"/>
                <w:szCs w:val="20"/>
                <w:lang w:val="en-US"/>
              </w:rPr>
            </w:pPr>
            <w:r w:rsidRPr="00842D24">
              <w:rPr>
                <w:sz w:val="20"/>
                <w:szCs w:val="20"/>
                <w:lang w:val="en-US"/>
              </w:rPr>
              <w:t>Data-driven MPC / safe data-driven MPC</w:t>
            </w:r>
          </w:p>
        </w:tc>
        <w:tc>
          <w:tcPr>
            <w:tcW w:w="1106" w:type="dxa"/>
          </w:tcPr>
          <w:p w14:paraId="48B802CC" w14:textId="77777777" w:rsidR="00EC7740" w:rsidRPr="00D55FA9" w:rsidRDefault="00EC7740" w:rsidP="00EC7740">
            <w:pPr>
              <w:pStyle w:val="disser"/>
              <w:rPr>
                <w:sz w:val="18"/>
                <w:szCs w:val="18"/>
                <w:lang w:val="en-US"/>
              </w:rPr>
            </w:pPr>
            <w:r w:rsidRPr="00D55FA9">
              <w:rPr>
                <w:sz w:val="18"/>
                <w:szCs w:val="18"/>
              </w:rPr>
              <w:t>частично</w:t>
            </w:r>
          </w:p>
        </w:tc>
        <w:tc>
          <w:tcPr>
            <w:tcW w:w="1632" w:type="dxa"/>
          </w:tcPr>
          <w:p w14:paraId="5650256C" w14:textId="77777777" w:rsidR="00EC7740" w:rsidRPr="00842D24" w:rsidRDefault="00EC7740" w:rsidP="00EC7740">
            <w:pPr>
              <w:pStyle w:val="disser"/>
              <w:rPr>
                <w:sz w:val="20"/>
                <w:szCs w:val="20"/>
                <w:lang w:val="en-US"/>
              </w:rPr>
            </w:pPr>
            <w:r w:rsidRPr="00842D24">
              <w:rPr>
                <w:sz w:val="20"/>
                <w:szCs w:val="20"/>
              </w:rPr>
              <w:t>да</w:t>
            </w:r>
          </w:p>
        </w:tc>
        <w:tc>
          <w:tcPr>
            <w:tcW w:w="2315" w:type="dxa"/>
          </w:tcPr>
          <w:p w14:paraId="5BB88DDA" w14:textId="77777777" w:rsidR="00EC7740" w:rsidRPr="00842D24" w:rsidRDefault="00EC7740" w:rsidP="00EC7740">
            <w:pPr>
              <w:pStyle w:val="disser"/>
              <w:rPr>
                <w:sz w:val="20"/>
                <w:szCs w:val="20"/>
              </w:rPr>
            </w:pPr>
            <w:r w:rsidRPr="00842D24">
              <w:rPr>
                <w:sz w:val="20"/>
                <w:szCs w:val="20"/>
              </w:rPr>
              <w:t>от средней до высокой, если есть слой safety</w:t>
            </w:r>
          </w:p>
        </w:tc>
        <w:tc>
          <w:tcPr>
            <w:tcW w:w="1511" w:type="dxa"/>
          </w:tcPr>
          <w:p w14:paraId="5226DA6E" w14:textId="77777777" w:rsidR="00EC7740" w:rsidRPr="00842D24" w:rsidRDefault="00EC7740" w:rsidP="00EC7740">
            <w:pPr>
              <w:pStyle w:val="disser"/>
              <w:rPr>
                <w:sz w:val="20"/>
                <w:szCs w:val="20"/>
              </w:rPr>
            </w:pPr>
            <w:r w:rsidRPr="00842D24">
              <w:rPr>
                <w:sz w:val="20"/>
                <w:szCs w:val="20"/>
              </w:rPr>
              <w:t>средние</w:t>
            </w:r>
          </w:p>
        </w:tc>
        <w:tc>
          <w:tcPr>
            <w:tcW w:w="959" w:type="dxa"/>
          </w:tcPr>
          <w:p w14:paraId="37969FED" w14:textId="77777777" w:rsidR="00EC7740" w:rsidRPr="00D55FA9" w:rsidRDefault="00EC7740" w:rsidP="00EC7740">
            <w:pPr>
              <w:pStyle w:val="disser"/>
              <w:rPr>
                <w:sz w:val="18"/>
                <w:szCs w:val="18"/>
              </w:rPr>
            </w:pPr>
            <w:r w:rsidRPr="00D55FA9">
              <w:rPr>
                <w:sz w:val="18"/>
                <w:szCs w:val="18"/>
              </w:rPr>
              <w:t>средняя</w:t>
            </w:r>
          </w:p>
        </w:tc>
        <w:tc>
          <w:tcPr>
            <w:tcW w:w="1276" w:type="dxa"/>
          </w:tcPr>
          <w:p w14:paraId="28822B81" w14:textId="77777777" w:rsidR="00EC7740" w:rsidRPr="00842D24" w:rsidRDefault="00EC7740" w:rsidP="00EC7740">
            <w:pPr>
              <w:pStyle w:val="disser"/>
              <w:rPr>
                <w:sz w:val="20"/>
                <w:szCs w:val="20"/>
              </w:rPr>
            </w:pPr>
            <w:r w:rsidRPr="00842D24">
              <w:rPr>
                <w:sz w:val="20"/>
                <w:szCs w:val="20"/>
              </w:rPr>
              <w:t>растущая</w:t>
            </w:r>
          </w:p>
        </w:tc>
      </w:tr>
      <w:tr w:rsidR="00EC7740" w:rsidRPr="00EC7740" w14:paraId="00328EED" w14:textId="77777777" w:rsidTr="00EC7740">
        <w:tc>
          <w:tcPr>
            <w:tcW w:w="1550" w:type="dxa"/>
          </w:tcPr>
          <w:p w14:paraId="3629EBE5" w14:textId="77777777" w:rsidR="00EC7740" w:rsidRPr="00842D24" w:rsidRDefault="00EC7740" w:rsidP="00EC7740">
            <w:pPr>
              <w:pStyle w:val="disser"/>
              <w:rPr>
                <w:sz w:val="20"/>
                <w:szCs w:val="20"/>
                <w:lang w:val="en-US"/>
              </w:rPr>
            </w:pPr>
            <w:r w:rsidRPr="00842D24">
              <w:rPr>
                <w:sz w:val="20"/>
                <w:szCs w:val="20"/>
                <w:lang w:val="en-US"/>
              </w:rPr>
              <w:t>Impedance / admittance / hybrid force-position</w:t>
            </w:r>
          </w:p>
        </w:tc>
        <w:tc>
          <w:tcPr>
            <w:tcW w:w="1106" w:type="dxa"/>
          </w:tcPr>
          <w:p w14:paraId="014B8CE2" w14:textId="77777777" w:rsidR="00EC7740" w:rsidRPr="00D55FA9" w:rsidRDefault="00EC7740" w:rsidP="00EC7740">
            <w:pPr>
              <w:pStyle w:val="disser"/>
              <w:rPr>
                <w:sz w:val="18"/>
                <w:szCs w:val="18"/>
                <w:lang w:val="en-US"/>
              </w:rPr>
            </w:pPr>
            <w:r w:rsidRPr="00D55FA9">
              <w:rPr>
                <w:sz w:val="18"/>
                <w:szCs w:val="18"/>
              </w:rPr>
              <w:t>да/частично</w:t>
            </w:r>
          </w:p>
        </w:tc>
        <w:tc>
          <w:tcPr>
            <w:tcW w:w="1632" w:type="dxa"/>
          </w:tcPr>
          <w:p w14:paraId="4A6861AA" w14:textId="77777777" w:rsidR="00EC7740" w:rsidRPr="00842D24" w:rsidRDefault="00EC7740" w:rsidP="00EC7740">
            <w:pPr>
              <w:pStyle w:val="disser"/>
              <w:rPr>
                <w:sz w:val="20"/>
                <w:szCs w:val="20"/>
                <w:lang w:val="en-US"/>
              </w:rPr>
            </w:pPr>
            <w:r w:rsidRPr="00842D24">
              <w:rPr>
                <w:sz w:val="20"/>
                <w:szCs w:val="20"/>
              </w:rPr>
              <w:t>частично</w:t>
            </w:r>
          </w:p>
        </w:tc>
        <w:tc>
          <w:tcPr>
            <w:tcW w:w="2315" w:type="dxa"/>
          </w:tcPr>
          <w:p w14:paraId="21778D01" w14:textId="77777777" w:rsidR="00EC7740" w:rsidRPr="00842D24" w:rsidRDefault="00EC7740" w:rsidP="00EC7740">
            <w:pPr>
              <w:pStyle w:val="disser"/>
              <w:rPr>
                <w:sz w:val="20"/>
                <w:szCs w:val="20"/>
              </w:rPr>
            </w:pPr>
            <w:r w:rsidRPr="00842D24">
              <w:rPr>
                <w:sz w:val="20"/>
                <w:szCs w:val="20"/>
              </w:rPr>
              <w:t>высокая для контактных задач при корректной настройке</w:t>
            </w:r>
          </w:p>
        </w:tc>
        <w:tc>
          <w:tcPr>
            <w:tcW w:w="1511" w:type="dxa"/>
          </w:tcPr>
          <w:p w14:paraId="026920EE" w14:textId="77777777" w:rsidR="00EC7740" w:rsidRPr="00842D24" w:rsidRDefault="00EC7740" w:rsidP="00EC7740">
            <w:pPr>
              <w:pStyle w:val="disser"/>
              <w:rPr>
                <w:sz w:val="20"/>
                <w:szCs w:val="20"/>
              </w:rPr>
            </w:pPr>
            <w:r w:rsidRPr="00842D24">
              <w:rPr>
                <w:sz w:val="20"/>
                <w:szCs w:val="20"/>
              </w:rPr>
              <w:t>низкие</w:t>
            </w:r>
          </w:p>
        </w:tc>
        <w:tc>
          <w:tcPr>
            <w:tcW w:w="959" w:type="dxa"/>
          </w:tcPr>
          <w:p w14:paraId="1620FB78" w14:textId="77777777" w:rsidR="00EC7740" w:rsidRPr="00D55FA9" w:rsidRDefault="00EC7740" w:rsidP="00EC7740">
            <w:pPr>
              <w:pStyle w:val="disser"/>
              <w:rPr>
                <w:sz w:val="18"/>
                <w:szCs w:val="18"/>
              </w:rPr>
            </w:pPr>
            <w:r w:rsidRPr="00D55FA9">
              <w:rPr>
                <w:sz w:val="18"/>
                <w:szCs w:val="18"/>
              </w:rPr>
              <w:t>высокая</w:t>
            </w:r>
          </w:p>
        </w:tc>
        <w:tc>
          <w:tcPr>
            <w:tcW w:w="1276" w:type="dxa"/>
          </w:tcPr>
          <w:p w14:paraId="0A5BD622" w14:textId="77777777" w:rsidR="00EC7740" w:rsidRPr="00842D24" w:rsidRDefault="00EC7740" w:rsidP="00EC7740">
            <w:pPr>
              <w:pStyle w:val="disser"/>
              <w:rPr>
                <w:sz w:val="20"/>
                <w:szCs w:val="20"/>
              </w:rPr>
            </w:pPr>
            <w:r w:rsidRPr="00842D24">
              <w:rPr>
                <w:sz w:val="20"/>
                <w:szCs w:val="20"/>
              </w:rPr>
              <w:t>высокая</w:t>
            </w:r>
          </w:p>
        </w:tc>
      </w:tr>
      <w:tr w:rsidR="00EC7740" w:rsidRPr="00EC7740" w14:paraId="1DAFEF2D" w14:textId="77777777" w:rsidTr="00EC7740">
        <w:tc>
          <w:tcPr>
            <w:tcW w:w="1550" w:type="dxa"/>
          </w:tcPr>
          <w:p w14:paraId="2EA1D2E5" w14:textId="77777777" w:rsidR="00EC7740" w:rsidRPr="00842D24" w:rsidRDefault="00161517" w:rsidP="00EC7740">
            <w:pPr>
              <w:pStyle w:val="disser"/>
              <w:rPr>
                <w:sz w:val="20"/>
                <w:szCs w:val="20"/>
                <w:lang w:val="en-US"/>
              </w:rPr>
            </w:pPr>
            <w:r w:rsidRPr="00842D24">
              <w:rPr>
                <w:sz w:val="20"/>
                <w:szCs w:val="20"/>
              </w:rPr>
              <w:t>Visual servoing</w:t>
            </w:r>
          </w:p>
        </w:tc>
        <w:tc>
          <w:tcPr>
            <w:tcW w:w="1106" w:type="dxa"/>
          </w:tcPr>
          <w:p w14:paraId="112468E6" w14:textId="77777777" w:rsidR="00842D24" w:rsidRPr="00D55FA9" w:rsidRDefault="00161517" w:rsidP="00EC7740">
            <w:pPr>
              <w:pStyle w:val="disser"/>
              <w:rPr>
                <w:sz w:val="18"/>
                <w:szCs w:val="18"/>
              </w:rPr>
            </w:pPr>
            <w:r w:rsidRPr="00D55FA9">
              <w:rPr>
                <w:sz w:val="18"/>
                <w:szCs w:val="18"/>
              </w:rPr>
              <w:t xml:space="preserve">да </w:t>
            </w:r>
          </w:p>
          <w:p w14:paraId="3CD8E8EA" w14:textId="77777777" w:rsidR="00EC7740" w:rsidRPr="00D55FA9" w:rsidRDefault="00161517" w:rsidP="00EC7740">
            <w:pPr>
              <w:pStyle w:val="disser"/>
              <w:rPr>
                <w:sz w:val="18"/>
                <w:szCs w:val="18"/>
              </w:rPr>
            </w:pPr>
            <w:r w:rsidRPr="00D55FA9">
              <w:rPr>
                <w:sz w:val="18"/>
                <w:szCs w:val="18"/>
              </w:rPr>
              <w:t>(геометрия)</w:t>
            </w:r>
          </w:p>
        </w:tc>
        <w:tc>
          <w:tcPr>
            <w:tcW w:w="1632" w:type="dxa"/>
          </w:tcPr>
          <w:p w14:paraId="686C3D09" w14:textId="77777777" w:rsidR="00EC7740" w:rsidRPr="00842D24" w:rsidRDefault="00161517" w:rsidP="00EC7740">
            <w:pPr>
              <w:pStyle w:val="disser"/>
              <w:rPr>
                <w:sz w:val="20"/>
                <w:szCs w:val="20"/>
              </w:rPr>
            </w:pPr>
            <w:r w:rsidRPr="00842D24">
              <w:rPr>
                <w:sz w:val="20"/>
                <w:szCs w:val="20"/>
              </w:rPr>
              <w:t>частично</w:t>
            </w:r>
          </w:p>
        </w:tc>
        <w:tc>
          <w:tcPr>
            <w:tcW w:w="2315" w:type="dxa"/>
          </w:tcPr>
          <w:p w14:paraId="1B6E6EEB" w14:textId="77777777" w:rsidR="00EC7740" w:rsidRPr="00842D24" w:rsidRDefault="00161517" w:rsidP="00EC7740">
            <w:pPr>
              <w:pStyle w:val="disser"/>
              <w:rPr>
                <w:sz w:val="20"/>
                <w:szCs w:val="20"/>
              </w:rPr>
            </w:pPr>
            <w:r w:rsidRPr="00842D24">
              <w:rPr>
                <w:sz w:val="20"/>
                <w:szCs w:val="20"/>
              </w:rPr>
              <w:t>средняя (зависит от восприятия)</w:t>
            </w:r>
          </w:p>
        </w:tc>
        <w:tc>
          <w:tcPr>
            <w:tcW w:w="1511" w:type="dxa"/>
          </w:tcPr>
          <w:p w14:paraId="76A1EF61" w14:textId="77777777" w:rsidR="00EC7740" w:rsidRPr="00842D24" w:rsidRDefault="00161517" w:rsidP="00EC7740">
            <w:pPr>
              <w:pStyle w:val="disser"/>
              <w:rPr>
                <w:sz w:val="20"/>
                <w:szCs w:val="20"/>
              </w:rPr>
            </w:pPr>
            <w:r w:rsidRPr="00842D24">
              <w:rPr>
                <w:sz w:val="20"/>
                <w:szCs w:val="20"/>
              </w:rPr>
              <w:t>средние</w:t>
            </w:r>
          </w:p>
        </w:tc>
        <w:tc>
          <w:tcPr>
            <w:tcW w:w="959" w:type="dxa"/>
          </w:tcPr>
          <w:p w14:paraId="3D695D6A" w14:textId="77777777" w:rsidR="00EC7740" w:rsidRPr="00D55FA9" w:rsidRDefault="00161517" w:rsidP="00EC7740">
            <w:pPr>
              <w:pStyle w:val="disser"/>
              <w:rPr>
                <w:sz w:val="18"/>
                <w:szCs w:val="18"/>
              </w:rPr>
            </w:pPr>
            <w:r w:rsidRPr="00D55FA9">
              <w:rPr>
                <w:sz w:val="18"/>
                <w:szCs w:val="18"/>
              </w:rPr>
              <w:t>средняя</w:t>
            </w:r>
          </w:p>
        </w:tc>
        <w:tc>
          <w:tcPr>
            <w:tcW w:w="1276" w:type="dxa"/>
          </w:tcPr>
          <w:p w14:paraId="0E318B0B" w14:textId="77777777" w:rsidR="00EC7740" w:rsidRPr="00842D24" w:rsidRDefault="00842D24" w:rsidP="00EC7740">
            <w:pPr>
              <w:pStyle w:val="disser"/>
              <w:rPr>
                <w:sz w:val="20"/>
                <w:szCs w:val="20"/>
                <w:lang w:val="en-US"/>
              </w:rPr>
            </w:pPr>
            <w:r>
              <w:rPr>
                <w:sz w:val="20"/>
                <w:szCs w:val="20"/>
              </w:rPr>
              <w:t>высокая для выбранных сценариев</w:t>
            </w:r>
          </w:p>
        </w:tc>
      </w:tr>
      <w:tr w:rsidR="00161517" w:rsidRPr="00161517" w14:paraId="64BAE091" w14:textId="77777777" w:rsidTr="00EC7740">
        <w:tc>
          <w:tcPr>
            <w:tcW w:w="1550" w:type="dxa"/>
          </w:tcPr>
          <w:p w14:paraId="01776473" w14:textId="77777777" w:rsidR="00161517" w:rsidRPr="00842D24" w:rsidRDefault="00161517" w:rsidP="00EC7740">
            <w:pPr>
              <w:pStyle w:val="disser"/>
              <w:rPr>
                <w:sz w:val="20"/>
                <w:szCs w:val="20"/>
                <w:lang w:val="en-US"/>
              </w:rPr>
            </w:pPr>
            <w:r w:rsidRPr="00842D24">
              <w:rPr>
                <w:sz w:val="20"/>
                <w:szCs w:val="20"/>
                <w:lang w:val="en-US"/>
              </w:rPr>
              <w:t>Motion planning (PRM/RRT/trajectory optimization)</w:t>
            </w:r>
          </w:p>
        </w:tc>
        <w:tc>
          <w:tcPr>
            <w:tcW w:w="1106" w:type="dxa"/>
          </w:tcPr>
          <w:p w14:paraId="5C552DBF" w14:textId="77777777" w:rsidR="00842D24" w:rsidRPr="00D55FA9" w:rsidRDefault="00842D24" w:rsidP="00EC7740">
            <w:pPr>
              <w:pStyle w:val="disser"/>
              <w:rPr>
                <w:sz w:val="18"/>
                <w:szCs w:val="18"/>
              </w:rPr>
            </w:pPr>
            <w:r w:rsidRPr="00D55FA9">
              <w:rPr>
                <w:sz w:val="18"/>
                <w:szCs w:val="18"/>
              </w:rPr>
              <w:t>д</w:t>
            </w:r>
            <w:r w:rsidR="00161517" w:rsidRPr="00D55FA9">
              <w:rPr>
                <w:sz w:val="18"/>
                <w:szCs w:val="18"/>
              </w:rPr>
              <w:t>а</w:t>
            </w:r>
          </w:p>
          <w:p w14:paraId="4AC8EB67" w14:textId="77777777" w:rsidR="00161517" w:rsidRPr="00D55FA9" w:rsidRDefault="00842D24" w:rsidP="00EC7740">
            <w:pPr>
              <w:pStyle w:val="disser"/>
              <w:rPr>
                <w:sz w:val="18"/>
                <w:szCs w:val="18"/>
                <w:lang w:val="en-US"/>
              </w:rPr>
            </w:pPr>
            <w:r w:rsidRPr="00D55FA9">
              <w:rPr>
                <w:sz w:val="18"/>
                <w:szCs w:val="18"/>
              </w:rPr>
              <w:t>/частичн</w:t>
            </w:r>
            <w:r w:rsidR="00161517" w:rsidRPr="00D55FA9">
              <w:rPr>
                <w:sz w:val="18"/>
                <w:szCs w:val="18"/>
              </w:rPr>
              <w:t>о</w:t>
            </w:r>
          </w:p>
        </w:tc>
        <w:tc>
          <w:tcPr>
            <w:tcW w:w="1632" w:type="dxa"/>
          </w:tcPr>
          <w:p w14:paraId="18FBACC1" w14:textId="77777777" w:rsidR="00161517" w:rsidRPr="00842D24" w:rsidRDefault="00161517" w:rsidP="00EC7740">
            <w:pPr>
              <w:pStyle w:val="disser"/>
              <w:rPr>
                <w:sz w:val="20"/>
                <w:szCs w:val="20"/>
                <w:lang w:val="en-US"/>
              </w:rPr>
            </w:pPr>
            <w:r w:rsidRPr="00842D24">
              <w:rPr>
                <w:sz w:val="20"/>
                <w:szCs w:val="20"/>
              </w:rPr>
              <w:t>да</w:t>
            </w:r>
          </w:p>
        </w:tc>
        <w:tc>
          <w:tcPr>
            <w:tcW w:w="2315" w:type="dxa"/>
          </w:tcPr>
          <w:p w14:paraId="0A1F35E4" w14:textId="77777777" w:rsidR="00161517" w:rsidRPr="00842D24" w:rsidRDefault="00161517" w:rsidP="00EC7740">
            <w:pPr>
              <w:pStyle w:val="disser"/>
              <w:rPr>
                <w:sz w:val="20"/>
                <w:szCs w:val="20"/>
              </w:rPr>
            </w:pPr>
            <w:r w:rsidRPr="00842D24">
              <w:rPr>
                <w:sz w:val="20"/>
                <w:szCs w:val="20"/>
              </w:rPr>
              <w:t>средняя (зависит от проверки и модели)</w:t>
            </w:r>
          </w:p>
        </w:tc>
        <w:tc>
          <w:tcPr>
            <w:tcW w:w="1511" w:type="dxa"/>
          </w:tcPr>
          <w:p w14:paraId="6A633422" w14:textId="77777777" w:rsidR="00161517" w:rsidRPr="00842D24" w:rsidRDefault="00161517" w:rsidP="00EC7740">
            <w:pPr>
              <w:pStyle w:val="disser"/>
              <w:rPr>
                <w:sz w:val="20"/>
                <w:szCs w:val="20"/>
              </w:rPr>
            </w:pPr>
            <w:r w:rsidRPr="00842D24">
              <w:rPr>
                <w:sz w:val="20"/>
                <w:szCs w:val="20"/>
              </w:rPr>
              <w:t>низкие</w:t>
            </w:r>
          </w:p>
        </w:tc>
        <w:tc>
          <w:tcPr>
            <w:tcW w:w="959" w:type="dxa"/>
          </w:tcPr>
          <w:p w14:paraId="7AD3E10D" w14:textId="77777777" w:rsidR="00161517" w:rsidRPr="00D55FA9" w:rsidRDefault="00161517" w:rsidP="00EC7740">
            <w:pPr>
              <w:pStyle w:val="disser"/>
              <w:rPr>
                <w:sz w:val="18"/>
                <w:szCs w:val="18"/>
              </w:rPr>
            </w:pPr>
            <w:r w:rsidRPr="00D55FA9">
              <w:rPr>
                <w:sz w:val="18"/>
                <w:szCs w:val="18"/>
              </w:rPr>
              <w:t>средняя</w:t>
            </w:r>
          </w:p>
        </w:tc>
        <w:tc>
          <w:tcPr>
            <w:tcW w:w="1276" w:type="dxa"/>
          </w:tcPr>
          <w:p w14:paraId="2D6DB4B9" w14:textId="77777777" w:rsidR="00161517" w:rsidRPr="00842D24" w:rsidRDefault="00161517" w:rsidP="00EC7740">
            <w:pPr>
              <w:pStyle w:val="disser"/>
              <w:rPr>
                <w:sz w:val="20"/>
                <w:szCs w:val="20"/>
              </w:rPr>
            </w:pPr>
            <w:r w:rsidRPr="00842D24">
              <w:rPr>
                <w:sz w:val="20"/>
                <w:szCs w:val="20"/>
              </w:rPr>
              <w:t>высокая как слой над управлением</w:t>
            </w:r>
          </w:p>
        </w:tc>
      </w:tr>
      <w:tr w:rsidR="00161517" w:rsidRPr="00161517" w14:paraId="1ACCFA46" w14:textId="77777777" w:rsidTr="00EC7740">
        <w:tc>
          <w:tcPr>
            <w:tcW w:w="1550" w:type="dxa"/>
          </w:tcPr>
          <w:p w14:paraId="7045FFD4" w14:textId="77777777" w:rsidR="00161517" w:rsidRPr="00842D24" w:rsidRDefault="00161517" w:rsidP="00EC7740">
            <w:pPr>
              <w:pStyle w:val="disser"/>
              <w:rPr>
                <w:sz w:val="20"/>
                <w:szCs w:val="20"/>
                <w:lang w:val="en-US"/>
              </w:rPr>
            </w:pPr>
            <w:r w:rsidRPr="00842D24">
              <w:rPr>
                <w:sz w:val="20"/>
                <w:szCs w:val="20"/>
              </w:rPr>
              <w:t>Distributed / cooperative control</w:t>
            </w:r>
          </w:p>
        </w:tc>
        <w:tc>
          <w:tcPr>
            <w:tcW w:w="1106" w:type="dxa"/>
          </w:tcPr>
          <w:p w14:paraId="48744A19" w14:textId="77777777" w:rsidR="00161517" w:rsidRPr="00D55FA9" w:rsidRDefault="00161517" w:rsidP="00EC7740">
            <w:pPr>
              <w:pStyle w:val="disser"/>
              <w:rPr>
                <w:sz w:val="18"/>
                <w:szCs w:val="18"/>
              </w:rPr>
            </w:pPr>
            <w:r w:rsidRPr="00D55FA9">
              <w:rPr>
                <w:sz w:val="18"/>
                <w:szCs w:val="18"/>
              </w:rPr>
              <w:t>частично</w:t>
            </w:r>
          </w:p>
        </w:tc>
        <w:tc>
          <w:tcPr>
            <w:tcW w:w="1632" w:type="dxa"/>
          </w:tcPr>
          <w:p w14:paraId="304B7215" w14:textId="77777777" w:rsidR="00161517" w:rsidRPr="00842D24" w:rsidRDefault="00161517" w:rsidP="00EC7740">
            <w:pPr>
              <w:pStyle w:val="disser"/>
              <w:rPr>
                <w:sz w:val="20"/>
                <w:szCs w:val="20"/>
              </w:rPr>
            </w:pPr>
            <w:r w:rsidRPr="00842D24">
              <w:rPr>
                <w:sz w:val="20"/>
                <w:szCs w:val="20"/>
              </w:rPr>
              <w:t>частично</w:t>
            </w:r>
          </w:p>
        </w:tc>
        <w:tc>
          <w:tcPr>
            <w:tcW w:w="2315" w:type="dxa"/>
          </w:tcPr>
          <w:p w14:paraId="596450AA" w14:textId="77777777" w:rsidR="00161517" w:rsidRPr="00842D24" w:rsidRDefault="00161517" w:rsidP="00EC7740">
            <w:pPr>
              <w:pStyle w:val="disser"/>
              <w:rPr>
                <w:sz w:val="20"/>
                <w:szCs w:val="20"/>
              </w:rPr>
            </w:pPr>
            <w:r w:rsidRPr="00842D24">
              <w:rPr>
                <w:sz w:val="20"/>
                <w:szCs w:val="20"/>
              </w:rPr>
              <w:t>средняя (коммуникация и топология)</w:t>
            </w:r>
          </w:p>
        </w:tc>
        <w:tc>
          <w:tcPr>
            <w:tcW w:w="1511" w:type="dxa"/>
          </w:tcPr>
          <w:p w14:paraId="78777D12" w14:textId="77777777" w:rsidR="00161517" w:rsidRPr="00842D24" w:rsidRDefault="00161517" w:rsidP="00EC7740">
            <w:pPr>
              <w:pStyle w:val="disser"/>
              <w:rPr>
                <w:sz w:val="20"/>
                <w:szCs w:val="20"/>
              </w:rPr>
            </w:pPr>
            <w:r w:rsidRPr="00842D24">
              <w:rPr>
                <w:sz w:val="20"/>
                <w:szCs w:val="20"/>
              </w:rPr>
              <w:t>средние</w:t>
            </w:r>
          </w:p>
        </w:tc>
        <w:tc>
          <w:tcPr>
            <w:tcW w:w="959" w:type="dxa"/>
          </w:tcPr>
          <w:p w14:paraId="1B060A49" w14:textId="77777777" w:rsidR="00161517" w:rsidRPr="00D55FA9" w:rsidRDefault="00161517" w:rsidP="00EC7740">
            <w:pPr>
              <w:pStyle w:val="disser"/>
              <w:rPr>
                <w:sz w:val="18"/>
                <w:szCs w:val="18"/>
              </w:rPr>
            </w:pPr>
            <w:r w:rsidRPr="00D55FA9">
              <w:rPr>
                <w:sz w:val="18"/>
                <w:szCs w:val="18"/>
              </w:rPr>
              <w:t>средняя</w:t>
            </w:r>
          </w:p>
        </w:tc>
        <w:tc>
          <w:tcPr>
            <w:tcW w:w="1276" w:type="dxa"/>
          </w:tcPr>
          <w:p w14:paraId="51C557FA" w14:textId="77777777" w:rsidR="00161517" w:rsidRPr="00842D24" w:rsidRDefault="00161517" w:rsidP="00EC7740">
            <w:pPr>
              <w:pStyle w:val="disser"/>
              <w:rPr>
                <w:sz w:val="20"/>
                <w:szCs w:val="20"/>
              </w:rPr>
            </w:pPr>
            <w:r w:rsidRPr="00842D24">
              <w:rPr>
                <w:sz w:val="20"/>
                <w:szCs w:val="20"/>
              </w:rPr>
              <w:t>высокая в логистике и кооперации</w:t>
            </w:r>
          </w:p>
        </w:tc>
      </w:tr>
      <w:tr w:rsidR="00161517" w:rsidRPr="00161517" w14:paraId="23459C4A" w14:textId="77777777" w:rsidTr="00EC7740">
        <w:tc>
          <w:tcPr>
            <w:tcW w:w="1550" w:type="dxa"/>
          </w:tcPr>
          <w:p w14:paraId="44AA0AD9" w14:textId="77777777" w:rsidR="00161517" w:rsidRPr="00842D24" w:rsidRDefault="00161517" w:rsidP="00EC7740">
            <w:pPr>
              <w:pStyle w:val="disser"/>
              <w:rPr>
                <w:sz w:val="20"/>
                <w:szCs w:val="20"/>
              </w:rPr>
            </w:pPr>
            <w:r w:rsidRPr="00842D24">
              <w:rPr>
                <w:sz w:val="20"/>
                <w:szCs w:val="20"/>
              </w:rPr>
              <w:t>Imitation learning / LfD</w:t>
            </w:r>
          </w:p>
        </w:tc>
        <w:tc>
          <w:tcPr>
            <w:tcW w:w="1106" w:type="dxa"/>
          </w:tcPr>
          <w:p w14:paraId="4A6F023F" w14:textId="77777777" w:rsidR="00161517" w:rsidRPr="00D55FA9" w:rsidRDefault="00161517" w:rsidP="00EC7740">
            <w:pPr>
              <w:pStyle w:val="disser"/>
              <w:rPr>
                <w:sz w:val="18"/>
                <w:szCs w:val="18"/>
              </w:rPr>
            </w:pPr>
            <w:r w:rsidRPr="00D55FA9">
              <w:rPr>
                <w:sz w:val="18"/>
                <w:szCs w:val="18"/>
              </w:rPr>
              <w:t>нет (может использовать модель)</w:t>
            </w:r>
          </w:p>
        </w:tc>
        <w:tc>
          <w:tcPr>
            <w:tcW w:w="1632" w:type="dxa"/>
          </w:tcPr>
          <w:p w14:paraId="1FB5F571" w14:textId="77777777" w:rsidR="00161517" w:rsidRPr="00842D24" w:rsidRDefault="00161517" w:rsidP="00EC7740">
            <w:pPr>
              <w:pStyle w:val="disser"/>
              <w:rPr>
                <w:sz w:val="20"/>
                <w:szCs w:val="20"/>
              </w:rPr>
            </w:pPr>
            <w:r w:rsidRPr="00842D24">
              <w:rPr>
                <w:sz w:val="20"/>
                <w:szCs w:val="20"/>
              </w:rPr>
              <w:t>частично</w:t>
            </w:r>
          </w:p>
        </w:tc>
        <w:tc>
          <w:tcPr>
            <w:tcW w:w="2315" w:type="dxa"/>
          </w:tcPr>
          <w:p w14:paraId="2295BFA0" w14:textId="77777777" w:rsidR="00161517" w:rsidRPr="00842D24" w:rsidRDefault="00161517" w:rsidP="00EC7740">
            <w:pPr>
              <w:pStyle w:val="disser"/>
              <w:rPr>
                <w:sz w:val="20"/>
                <w:szCs w:val="20"/>
              </w:rPr>
            </w:pPr>
            <w:r w:rsidRPr="00842D24">
              <w:rPr>
                <w:sz w:val="20"/>
                <w:szCs w:val="20"/>
              </w:rPr>
              <w:t>средняя, часто требует safety слоя</w:t>
            </w:r>
          </w:p>
        </w:tc>
        <w:tc>
          <w:tcPr>
            <w:tcW w:w="1511" w:type="dxa"/>
          </w:tcPr>
          <w:p w14:paraId="65E53337" w14:textId="77777777" w:rsidR="00161517" w:rsidRPr="00842D24" w:rsidRDefault="00161517" w:rsidP="00EC7740">
            <w:pPr>
              <w:pStyle w:val="disser"/>
              <w:rPr>
                <w:sz w:val="20"/>
                <w:szCs w:val="20"/>
              </w:rPr>
            </w:pPr>
            <w:r w:rsidRPr="00842D24">
              <w:rPr>
                <w:sz w:val="20"/>
                <w:szCs w:val="20"/>
              </w:rPr>
              <w:t>высокие (демонстрации)</w:t>
            </w:r>
          </w:p>
        </w:tc>
        <w:tc>
          <w:tcPr>
            <w:tcW w:w="959" w:type="dxa"/>
          </w:tcPr>
          <w:p w14:paraId="24EAB9DF" w14:textId="77777777" w:rsidR="00161517" w:rsidRPr="00D55FA9" w:rsidRDefault="00161517" w:rsidP="00EC7740">
            <w:pPr>
              <w:pStyle w:val="disser"/>
              <w:rPr>
                <w:sz w:val="18"/>
                <w:szCs w:val="18"/>
              </w:rPr>
            </w:pPr>
            <w:r w:rsidRPr="00D55FA9">
              <w:rPr>
                <w:sz w:val="18"/>
                <w:szCs w:val="18"/>
              </w:rPr>
              <w:t>средняя</w:t>
            </w:r>
          </w:p>
        </w:tc>
        <w:tc>
          <w:tcPr>
            <w:tcW w:w="1276" w:type="dxa"/>
          </w:tcPr>
          <w:p w14:paraId="5BE96146" w14:textId="77777777" w:rsidR="00161517" w:rsidRPr="00842D24" w:rsidRDefault="00161517" w:rsidP="00EC7740">
            <w:pPr>
              <w:pStyle w:val="disser"/>
              <w:rPr>
                <w:sz w:val="20"/>
                <w:szCs w:val="20"/>
              </w:rPr>
            </w:pPr>
            <w:r w:rsidRPr="00842D24">
              <w:rPr>
                <w:sz w:val="20"/>
                <w:szCs w:val="20"/>
              </w:rPr>
              <w:t>растущая</w:t>
            </w:r>
          </w:p>
        </w:tc>
      </w:tr>
      <w:tr w:rsidR="00161517" w:rsidRPr="00161517" w14:paraId="6E591F8E" w14:textId="77777777" w:rsidTr="00EC7740">
        <w:tc>
          <w:tcPr>
            <w:tcW w:w="1550" w:type="dxa"/>
          </w:tcPr>
          <w:p w14:paraId="40897EE7" w14:textId="77777777" w:rsidR="00161517" w:rsidRPr="00842D24" w:rsidRDefault="00161517" w:rsidP="00EC7740">
            <w:pPr>
              <w:pStyle w:val="disser"/>
              <w:rPr>
                <w:sz w:val="20"/>
                <w:szCs w:val="20"/>
              </w:rPr>
            </w:pPr>
            <w:r w:rsidRPr="00842D24">
              <w:rPr>
                <w:sz w:val="20"/>
                <w:szCs w:val="20"/>
              </w:rPr>
              <w:t>RL / deep RL</w:t>
            </w:r>
          </w:p>
        </w:tc>
        <w:tc>
          <w:tcPr>
            <w:tcW w:w="1106" w:type="dxa"/>
          </w:tcPr>
          <w:p w14:paraId="75D62A59" w14:textId="77777777" w:rsidR="00161517" w:rsidRPr="00D55FA9" w:rsidRDefault="00161517" w:rsidP="00EC7740">
            <w:pPr>
              <w:pStyle w:val="disser"/>
              <w:rPr>
                <w:sz w:val="18"/>
                <w:szCs w:val="18"/>
              </w:rPr>
            </w:pPr>
            <w:r w:rsidRPr="00D55FA9">
              <w:rPr>
                <w:sz w:val="18"/>
                <w:szCs w:val="18"/>
              </w:rPr>
              <w:t>нет (может использовать модель)</w:t>
            </w:r>
          </w:p>
        </w:tc>
        <w:tc>
          <w:tcPr>
            <w:tcW w:w="1632" w:type="dxa"/>
          </w:tcPr>
          <w:p w14:paraId="34238EA5" w14:textId="77777777" w:rsidR="00161517" w:rsidRPr="00842D24" w:rsidRDefault="00161517" w:rsidP="00EC7740">
            <w:pPr>
              <w:pStyle w:val="disser"/>
              <w:rPr>
                <w:sz w:val="20"/>
                <w:szCs w:val="20"/>
              </w:rPr>
            </w:pPr>
            <w:r w:rsidRPr="00842D24">
              <w:rPr>
                <w:sz w:val="20"/>
                <w:szCs w:val="20"/>
              </w:rPr>
              <w:t>косвенно</w:t>
            </w:r>
          </w:p>
        </w:tc>
        <w:tc>
          <w:tcPr>
            <w:tcW w:w="2315" w:type="dxa"/>
          </w:tcPr>
          <w:p w14:paraId="53242296" w14:textId="77777777" w:rsidR="00161517" w:rsidRPr="00842D24" w:rsidRDefault="003C5F93" w:rsidP="00EC7740">
            <w:pPr>
              <w:pStyle w:val="disser"/>
              <w:rPr>
                <w:sz w:val="20"/>
                <w:szCs w:val="20"/>
              </w:rPr>
            </w:pPr>
            <w:r w:rsidRPr="00842D24">
              <w:rPr>
                <w:sz w:val="20"/>
                <w:szCs w:val="20"/>
              </w:rPr>
              <w:t>низкая-</w:t>
            </w:r>
            <w:r w:rsidR="00161517" w:rsidRPr="00842D24">
              <w:rPr>
                <w:sz w:val="20"/>
                <w:szCs w:val="20"/>
              </w:rPr>
              <w:t>средняя без safety слоя, в обзорах отмечены барьеры</w:t>
            </w:r>
          </w:p>
        </w:tc>
        <w:tc>
          <w:tcPr>
            <w:tcW w:w="1511" w:type="dxa"/>
          </w:tcPr>
          <w:p w14:paraId="2C4FBBBF" w14:textId="77777777" w:rsidR="00161517" w:rsidRPr="00842D24" w:rsidRDefault="00161517" w:rsidP="00EC7740">
            <w:pPr>
              <w:pStyle w:val="disser"/>
              <w:rPr>
                <w:sz w:val="20"/>
                <w:szCs w:val="20"/>
              </w:rPr>
            </w:pPr>
            <w:r w:rsidRPr="00842D24">
              <w:rPr>
                <w:sz w:val="20"/>
                <w:szCs w:val="20"/>
              </w:rPr>
              <w:t>очень высокие (опыт)</w:t>
            </w:r>
          </w:p>
        </w:tc>
        <w:tc>
          <w:tcPr>
            <w:tcW w:w="959" w:type="dxa"/>
          </w:tcPr>
          <w:p w14:paraId="09E24D68" w14:textId="77777777" w:rsidR="00161517" w:rsidRPr="00D55FA9" w:rsidRDefault="00161517" w:rsidP="00EC7740">
            <w:pPr>
              <w:pStyle w:val="disser"/>
              <w:rPr>
                <w:sz w:val="18"/>
                <w:szCs w:val="18"/>
              </w:rPr>
            </w:pPr>
            <w:r w:rsidRPr="00D55FA9">
              <w:rPr>
                <w:sz w:val="18"/>
                <w:szCs w:val="18"/>
              </w:rPr>
              <w:t>средняя</w:t>
            </w:r>
          </w:p>
        </w:tc>
        <w:tc>
          <w:tcPr>
            <w:tcW w:w="1276" w:type="dxa"/>
          </w:tcPr>
          <w:p w14:paraId="49C0390A" w14:textId="77777777" w:rsidR="00161517" w:rsidRPr="00842D24" w:rsidRDefault="00161517" w:rsidP="00EC7740">
            <w:pPr>
              <w:pStyle w:val="disser"/>
              <w:rPr>
                <w:sz w:val="20"/>
                <w:szCs w:val="20"/>
              </w:rPr>
            </w:pPr>
            <w:r w:rsidRPr="00842D24">
              <w:rPr>
                <w:sz w:val="20"/>
                <w:szCs w:val="20"/>
              </w:rPr>
              <w:t>точечно, чаще в R&amp;D</w:t>
            </w:r>
          </w:p>
        </w:tc>
      </w:tr>
      <w:tr w:rsidR="00161517" w:rsidRPr="00161517" w14:paraId="128D1D26" w14:textId="77777777" w:rsidTr="00EC7740">
        <w:tc>
          <w:tcPr>
            <w:tcW w:w="1550" w:type="dxa"/>
          </w:tcPr>
          <w:p w14:paraId="6C1C6C24" w14:textId="77777777" w:rsidR="00161517" w:rsidRPr="00842D24" w:rsidRDefault="00161517" w:rsidP="00EC7740">
            <w:pPr>
              <w:pStyle w:val="disser"/>
              <w:rPr>
                <w:sz w:val="20"/>
                <w:szCs w:val="20"/>
              </w:rPr>
            </w:pPr>
            <w:r w:rsidRPr="00842D24">
              <w:rPr>
                <w:sz w:val="20"/>
                <w:szCs w:val="20"/>
              </w:rPr>
              <w:t>ROS 2 и промышленная интеграция</w:t>
            </w:r>
          </w:p>
        </w:tc>
        <w:tc>
          <w:tcPr>
            <w:tcW w:w="1106" w:type="dxa"/>
          </w:tcPr>
          <w:p w14:paraId="196D8E1A" w14:textId="77777777" w:rsidR="00161517" w:rsidRPr="00D55FA9" w:rsidRDefault="00161517" w:rsidP="00EC7740">
            <w:pPr>
              <w:pStyle w:val="disser"/>
              <w:rPr>
                <w:sz w:val="18"/>
                <w:szCs w:val="18"/>
              </w:rPr>
            </w:pPr>
            <w:r w:rsidRPr="00D55FA9">
              <w:rPr>
                <w:sz w:val="18"/>
                <w:szCs w:val="18"/>
              </w:rPr>
              <w:t>частично</w:t>
            </w:r>
          </w:p>
        </w:tc>
        <w:tc>
          <w:tcPr>
            <w:tcW w:w="1632" w:type="dxa"/>
          </w:tcPr>
          <w:p w14:paraId="1AF13A03" w14:textId="77777777" w:rsidR="00161517" w:rsidRPr="00842D24" w:rsidRDefault="00161517" w:rsidP="00EC7740">
            <w:pPr>
              <w:pStyle w:val="disser"/>
              <w:rPr>
                <w:sz w:val="18"/>
                <w:szCs w:val="18"/>
              </w:rPr>
            </w:pPr>
            <w:r w:rsidRPr="00842D24">
              <w:rPr>
                <w:sz w:val="18"/>
                <w:szCs w:val="18"/>
              </w:rPr>
              <w:t>инфраструктурно</w:t>
            </w:r>
          </w:p>
          <w:p w14:paraId="334B5244" w14:textId="77777777" w:rsidR="00161517" w:rsidRPr="00842D24" w:rsidRDefault="00161517" w:rsidP="00161517">
            <w:pPr>
              <w:rPr>
                <w:sz w:val="20"/>
                <w:szCs w:val="20"/>
              </w:rPr>
            </w:pPr>
          </w:p>
          <w:p w14:paraId="6B9FD7FD" w14:textId="77777777" w:rsidR="00161517" w:rsidRPr="00842D24" w:rsidRDefault="00161517" w:rsidP="00161517">
            <w:pPr>
              <w:jc w:val="center"/>
              <w:rPr>
                <w:sz w:val="20"/>
                <w:szCs w:val="20"/>
              </w:rPr>
            </w:pPr>
          </w:p>
        </w:tc>
        <w:tc>
          <w:tcPr>
            <w:tcW w:w="2315" w:type="dxa"/>
          </w:tcPr>
          <w:p w14:paraId="6E2DE437" w14:textId="77777777" w:rsidR="00161517" w:rsidRPr="00842D24" w:rsidRDefault="00161517" w:rsidP="00EC7740">
            <w:pPr>
              <w:pStyle w:val="disser"/>
              <w:rPr>
                <w:sz w:val="20"/>
                <w:szCs w:val="20"/>
              </w:rPr>
            </w:pPr>
            <w:r w:rsidRPr="00842D24">
              <w:rPr>
                <w:sz w:val="20"/>
                <w:szCs w:val="20"/>
              </w:rPr>
              <w:t>повышает воспроизводимость и интеграцию системы</w:t>
            </w:r>
          </w:p>
        </w:tc>
        <w:tc>
          <w:tcPr>
            <w:tcW w:w="1511" w:type="dxa"/>
          </w:tcPr>
          <w:p w14:paraId="719913FA" w14:textId="77777777" w:rsidR="00161517" w:rsidRPr="00842D24" w:rsidRDefault="00161517" w:rsidP="00EC7740">
            <w:pPr>
              <w:pStyle w:val="disser"/>
              <w:rPr>
                <w:sz w:val="20"/>
                <w:szCs w:val="20"/>
              </w:rPr>
            </w:pPr>
            <w:r w:rsidRPr="00842D24">
              <w:rPr>
                <w:sz w:val="20"/>
                <w:szCs w:val="20"/>
              </w:rPr>
              <w:t>зависит от задачи</w:t>
            </w:r>
          </w:p>
        </w:tc>
        <w:tc>
          <w:tcPr>
            <w:tcW w:w="959" w:type="dxa"/>
          </w:tcPr>
          <w:p w14:paraId="18A063B8" w14:textId="77777777" w:rsidR="00161517" w:rsidRPr="00D55FA9" w:rsidRDefault="00161517" w:rsidP="00EC7740">
            <w:pPr>
              <w:pStyle w:val="disser"/>
              <w:rPr>
                <w:sz w:val="18"/>
                <w:szCs w:val="18"/>
              </w:rPr>
            </w:pPr>
            <w:r w:rsidRPr="00D55FA9">
              <w:rPr>
                <w:sz w:val="18"/>
                <w:szCs w:val="18"/>
              </w:rPr>
              <w:t>зависит от middleware</w:t>
            </w:r>
          </w:p>
        </w:tc>
        <w:tc>
          <w:tcPr>
            <w:tcW w:w="1276" w:type="dxa"/>
          </w:tcPr>
          <w:p w14:paraId="5C1E5419" w14:textId="77777777" w:rsidR="00161517" w:rsidRPr="00842D24" w:rsidRDefault="00161517" w:rsidP="00EC7740">
            <w:pPr>
              <w:pStyle w:val="disser"/>
              <w:rPr>
                <w:sz w:val="20"/>
                <w:szCs w:val="20"/>
              </w:rPr>
            </w:pPr>
            <w:r w:rsidRPr="00842D24">
              <w:rPr>
                <w:sz w:val="20"/>
                <w:szCs w:val="20"/>
              </w:rPr>
              <w:t>растущая</w:t>
            </w:r>
          </w:p>
        </w:tc>
      </w:tr>
    </w:tbl>
    <w:p w14:paraId="4AA3FB05" w14:textId="77777777" w:rsidR="00712E7B" w:rsidRDefault="00712E7B" w:rsidP="00712E7B">
      <w:pPr>
        <w:pStyle w:val="disser"/>
        <w:spacing w:after="0"/>
        <w:ind w:firstLine="709"/>
        <w:rPr>
          <w:szCs w:val="28"/>
        </w:rPr>
      </w:pPr>
    </w:p>
    <w:p w14:paraId="0FE1BBD9" w14:textId="77777777" w:rsidR="003E1503" w:rsidRDefault="00161517" w:rsidP="0003194A">
      <w:pPr>
        <w:pStyle w:val="disser"/>
        <w:spacing w:after="0"/>
        <w:ind w:firstLine="709"/>
        <w:rPr>
          <w:szCs w:val="28"/>
        </w:rPr>
      </w:pPr>
      <w:r w:rsidRPr="00161517">
        <w:rPr>
          <w:szCs w:val="28"/>
        </w:rPr>
        <w:t>Ключевой практический вывод для промышленности состоит в том, что «лучший» метод редко выбирается изолированно. Наиболее устойчивые промышленные решения строятся как стек: стабильные низкоуровневые контуры (часто PID), зат</w:t>
      </w:r>
      <w:r w:rsidR="00842D24">
        <w:rPr>
          <w:szCs w:val="28"/>
        </w:rPr>
        <w:t>ем слой модельного управления</w:t>
      </w:r>
      <w:r w:rsidRPr="00161517">
        <w:rPr>
          <w:szCs w:val="28"/>
        </w:rPr>
        <w:t xml:space="preserve"> </w:t>
      </w:r>
      <w:r w:rsidR="006C75FA">
        <w:rPr>
          <w:szCs w:val="28"/>
        </w:rPr>
        <w:t>для ограничений.</w:t>
      </w:r>
      <w:r w:rsidR="00712E7B">
        <w:rPr>
          <w:szCs w:val="28"/>
        </w:rPr>
        <w:t xml:space="preserve"> </w:t>
      </w:r>
      <w:r w:rsidR="006C75FA">
        <w:rPr>
          <w:szCs w:val="28"/>
        </w:rPr>
        <w:t>З</w:t>
      </w:r>
      <w:r w:rsidRPr="00161517">
        <w:rPr>
          <w:szCs w:val="28"/>
        </w:rPr>
        <w:t xml:space="preserve">атем планирование траекторий, а learning based методы используются для </w:t>
      </w:r>
      <w:r w:rsidRPr="00161517">
        <w:rPr>
          <w:szCs w:val="28"/>
        </w:rPr>
        <w:lastRenderedPageBreak/>
        <w:t>ускорения программирования (LfD/IL), повышения робастности (data-driven коррекции) или в узких компонентах (например, восприятие и оценка состояния). Такой стек лучше согласуется с требованиями безопасности и эксплуатационной устойчивости, отраженными в обзорах по ISO 15066 и в практических HRC кейсах открытых ячеек.</w:t>
      </w:r>
    </w:p>
    <w:p w14:paraId="61F01CD1" w14:textId="77777777" w:rsidR="003C5F93" w:rsidRDefault="003C5F93" w:rsidP="0003194A">
      <w:pPr>
        <w:pStyle w:val="disser"/>
        <w:spacing w:after="0"/>
        <w:ind w:firstLine="708"/>
        <w:rPr>
          <w:szCs w:val="28"/>
        </w:rPr>
      </w:pPr>
    </w:p>
    <w:p w14:paraId="538E657A" w14:textId="77777777" w:rsidR="003E1503" w:rsidRDefault="002818A8" w:rsidP="0003194A">
      <w:pPr>
        <w:pStyle w:val="1"/>
        <w:ind w:firstLine="708"/>
        <w:rPr>
          <w:b w:val="0"/>
        </w:rPr>
      </w:pPr>
      <w:bookmarkStart w:id="4" w:name="_Toc230551652"/>
      <w:r w:rsidRPr="003C574D">
        <w:rPr>
          <w:b w:val="0"/>
        </w:rPr>
        <w:t>1</w:t>
      </w:r>
      <w:r w:rsidR="003C5F93" w:rsidRPr="003C574D">
        <w:rPr>
          <w:b w:val="0"/>
        </w:rPr>
        <w:t>.2</w:t>
      </w:r>
      <w:r w:rsidR="003E1503" w:rsidRPr="003C574D">
        <w:rPr>
          <w:b w:val="0"/>
        </w:rPr>
        <w:t xml:space="preserve"> Макроэкономическая и технологическая панорама роботизации</w:t>
      </w:r>
      <w:bookmarkEnd w:id="4"/>
    </w:p>
    <w:p w14:paraId="18D7D436" w14:textId="77777777" w:rsidR="00712E7B" w:rsidRPr="00712E7B" w:rsidRDefault="00712E7B" w:rsidP="0003194A">
      <w:pPr>
        <w:pStyle w:val="disser"/>
        <w:spacing w:after="0"/>
      </w:pPr>
    </w:p>
    <w:p w14:paraId="2AF4DBC2" w14:textId="77777777" w:rsidR="003E1503" w:rsidRPr="00C82A1D" w:rsidRDefault="003E1503" w:rsidP="0003194A">
      <w:pPr>
        <w:pStyle w:val="disser"/>
        <w:spacing w:after="0"/>
        <w:ind w:firstLine="708"/>
        <w:rPr>
          <w:szCs w:val="28"/>
        </w:rPr>
      </w:pPr>
      <w:r w:rsidRPr="003C5F93">
        <w:rPr>
          <w:szCs w:val="28"/>
        </w:rPr>
        <w:t>На современном этапе развития глобальной экономики промыш</w:t>
      </w:r>
      <w:r w:rsidR="006C75FA" w:rsidRPr="003C5F93">
        <w:rPr>
          <w:szCs w:val="28"/>
        </w:rPr>
        <w:t>ленная робототехника переживает</w:t>
      </w:r>
      <w:r w:rsidRPr="003C5F93">
        <w:rPr>
          <w:szCs w:val="28"/>
        </w:rPr>
        <w:t xml:space="preserve"> период фундаментальной трансформации. Данный переход, который в научной литературе классифицируется как сдвиг от парадигмы Индустрии</w:t>
      </w:r>
      <w:r w:rsidR="006C75FA" w:rsidRPr="003C5F93">
        <w:rPr>
          <w:szCs w:val="28"/>
        </w:rPr>
        <w:t xml:space="preserve"> 4.0 к концепции Индустрии 5.0. </w:t>
      </w:r>
      <w:r w:rsidR="00B8454C">
        <w:rPr>
          <w:szCs w:val="28"/>
        </w:rPr>
        <w:t>И</w:t>
      </w:r>
      <w:r w:rsidR="006C75FA" w:rsidRPr="003C5F93">
        <w:rPr>
          <w:szCs w:val="28"/>
        </w:rPr>
        <w:t xml:space="preserve"> </w:t>
      </w:r>
      <w:r w:rsidRPr="003C5F93">
        <w:rPr>
          <w:szCs w:val="28"/>
        </w:rPr>
        <w:t>характеризуется отходом от использования жестко запрограммированных, узкоспециализированных инструментов в пользу адаптивных, интеллектуальных систем</w:t>
      </w:r>
      <w:r w:rsidR="00E80374" w:rsidRPr="003C5F93">
        <w:rPr>
          <w:szCs w:val="28"/>
        </w:rPr>
        <w:t xml:space="preserve"> [43]</w:t>
      </w:r>
      <w:r w:rsidRPr="003C5F93">
        <w:rPr>
          <w:szCs w:val="28"/>
        </w:rPr>
        <w:t>. Этот технологический скачок стимулируется глубокой интеграцией искусственного интеллекта, алгоритмов машинного обучения и архитектур восприятия</w:t>
      </w:r>
      <w:r w:rsidR="006C75FA" w:rsidRPr="003C5F93">
        <w:rPr>
          <w:szCs w:val="28"/>
        </w:rPr>
        <w:t xml:space="preserve"> (камер глубин, лидары)</w:t>
      </w:r>
      <w:r w:rsidR="00B8454C">
        <w:rPr>
          <w:szCs w:val="28"/>
        </w:rPr>
        <w:t>. Ч</w:t>
      </w:r>
      <w:r w:rsidRPr="003C5F93">
        <w:rPr>
          <w:szCs w:val="28"/>
        </w:rPr>
        <w:t>то коренным образом меняет показатели эффективности, качества и параметры человеко-машинного взаимодействия в производственном секторе</w:t>
      </w:r>
      <w:r w:rsidR="00E80374" w:rsidRPr="003C5F93">
        <w:rPr>
          <w:szCs w:val="28"/>
        </w:rPr>
        <w:t xml:space="preserve"> [44]</w:t>
      </w:r>
      <w:r w:rsidRPr="003C5F93">
        <w:rPr>
          <w:szCs w:val="28"/>
        </w:rPr>
        <w:t>. Согласно статистическим данным Международной федерации робототехники (IFR), представленным в аналитическом отчете World Robotics за 2025 год, глобальный спрос на промышленных роботов удвоился за последнее десятилетие</w:t>
      </w:r>
      <w:r w:rsidR="00E80374" w:rsidRPr="003C5F93">
        <w:rPr>
          <w:szCs w:val="28"/>
        </w:rPr>
        <w:t xml:space="preserve"> [45]</w:t>
      </w:r>
      <w:r w:rsidRPr="003C5F93">
        <w:rPr>
          <w:szCs w:val="28"/>
        </w:rPr>
        <w:t>. Только в</w:t>
      </w:r>
      <w:r w:rsidR="00197B53" w:rsidRPr="003C5F93">
        <w:rPr>
          <w:szCs w:val="28"/>
        </w:rPr>
        <w:t xml:space="preserve"> 2024 году было </w:t>
      </w:r>
      <w:r w:rsidR="00B8454C">
        <w:rPr>
          <w:szCs w:val="28"/>
        </w:rPr>
        <w:t>интегрировано</w:t>
      </w:r>
      <w:r w:rsidR="00197B53" w:rsidRPr="003C5F93">
        <w:rPr>
          <w:szCs w:val="28"/>
        </w:rPr>
        <w:t xml:space="preserve"> 542</w:t>
      </w:r>
      <w:r w:rsidRPr="003C5F93">
        <w:rPr>
          <w:szCs w:val="28"/>
        </w:rPr>
        <w:t xml:space="preserve">000 новых роботизированных систем, что позволило преодолеть отметку в полмиллиона </w:t>
      </w:r>
      <w:r w:rsidR="00B8454C">
        <w:rPr>
          <w:szCs w:val="28"/>
        </w:rPr>
        <w:t>установок</w:t>
      </w:r>
      <w:r w:rsidRPr="003C5F93">
        <w:rPr>
          <w:szCs w:val="28"/>
        </w:rPr>
        <w:t xml:space="preserve"> четвертый год подряд</w:t>
      </w:r>
      <w:r w:rsidR="00E80374" w:rsidRPr="003C5F93">
        <w:rPr>
          <w:szCs w:val="28"/>
        </w:rPr>
        <w:t xml:space="preserve"> [45]</w:t>
      </w:r>
      <w:r w:rsidR="00B8454C">
        <w:rPr>
          <w:szCs w:val="28"/>
        </w:rPr>
        <w:t xml:space="preserve">. В результате общее число </w:t>
      </w:r>
      <w:r w:rsidRPr="003C5F93">
        <w:rPr>
          <w:szCs w:val="28"/>
        </w:rPr>
        <w:t>эксплуатируемы</w:t>
      </w:r>
      <w:r w:rsidR="00197B53" w:rsidRPr="003C5F93">
        <w:rPr>
          <w:szCs w:val="28"/>
        </w:rPr>
        <w:t>х промышленных роботов достиг</w:t>
      </w:r>
      <w:r w:rsidR="00B8454C">
        <w:rPr>
          <w:szCs w:val="28"/>
        </w:rPr>
        <w:t>ло</w:t>
      </w:r>
      <w:r w:rsidR="00197B53" w:rsidRPr="003C5F93">
        <w:rPr>
          <w:szCs w:val="28"/>
        </w:rPr>
        <w:t xml:space="preserve"> 4664</w:t>
      </w:r>
      <w:r w:rsidR="00B8454C">
        <w:rPr>
          <w:szCs w:val="28"/>
        </w:rPr>
        <w:t>000 единиц. П</w:t>
      </w:r>
      <w:r w:rsidRPr="003C5F93">
        <w:rPr>
          <w:szCs w:val="28"/>
        </w:rPr>
        <w:t>родемонстрировав уверенный рост на 9% по сравнению с предшествующим годом</w:t>
      </w:r>
      <w:r w:rsidR="00E80374" w:rsidRPr="003C5F93">
        <w:rPr>
          <w:szCs w:val="28"/>
        </w:rPr>
        <w:t xml:space="preserve"> [45]</w:t>
      </w:r>
      <w:r w:rsidRPr="003C5F93">
        <w:rPr>
          <w:szCs w:val="28"/>
        </w:rPr>
        <w:t>.</w:t>
      </w:r>
      <w:r w:rsidR="00A616E7">
        <w:rPr>
          <w:szCs w:val="28"/>
        </w:rPr>
        <w:t xml:space="preserve"> </w:t>
      </w:r>
      <w:r w:rsidRPr="003C5F93">
        <w:rPr>
          <w:szCs w:val="28"/>
        </w:rPr>
        <w:t>Анализ географического распределения робототехнических комплексов выявляет безоговорочное доминирование стран Азиатско-Тихоокеанского региона, на долю которых в 2024 году пришлось 74% новых внедрений, в то время как доля Европы составила лишь 1</w:t>
      </w:r>
      <w:r w:rsidR="00197B53" w:rsidRPr="003C5F93">
        <w:rPr>
          <w:szCs w:val="28"/>
        </w:rPr>
        <w:t>6%. Северной и Южной Америки только</w:t>
      </w:r>
      <w:r w:rsidRPr="003C5F93">
        <w:rPr>
          <w:szCs w:val="28"/>
        </w:rPr>
        <w:t xml:space="preserve"> 9%. Особого исследовательского внимания заслуживает внутренний рынок Китайской Народной Республики, который установи</w:t>
      </w:r>
      <w:r w:rsidR="00197B53" w:rsidRPr="003C5F93">
        <w:rPr>
          <w:szCs w:val="28"/>
        </w:rPr>
        <w:t>л исторический рекорд в 295</w:t>
      </w:r>
      <w:r w:rsidRPr="003C5F93">
        <w:rPr>
          <w:szCs w:val="28"/>
        </w:rPr>
        <w:t xml:space="preserve">000 внедренных единиц оборудования. </w:t>
      </w:r>
      <w:r w:rsidR="00D24E40">
        <w:rPr>
          <w:szCs w:val="28"/>
        </w:rPr>
        <w:t>Число установок</w:t>
      </w:r>
      <w:r w:rsidRPr="003C5F93">
        <w:rPr>
          <w:szCs w:val="28"/>
        </w:rPr>
        <w:t xml:space="preserve"> превысил</w:t>
      </w:r>
      <w:r w:rsidR="00D24E40">
        <w:rPr>
          <w:szCs w:val="28"/>
        </w:rPr>
        <w:t xml:space="preserve">о </w:t>
      </w:r>
      <w:r w:rsidRPr="003C5F93">
        <w:rPr>
          <w:szCs w:val="28"/>
        </w:rPr>
        <w:t>отметку в 2 миллиона роботов, что делает его крупнейшим в мире.</w:t>
      </w:r>
      <w:r w:rsidR="00D24E40">
        <w:rPr>
          <w:szCs w:val="28"/>
        </w:rPr>
        <w:t xml:space="preserve"> Примечательной тенденцией 2024-</w:t>
      </w:r>
      <w:r w:rsidRPr="003C5F93">
        <w:rPr>
          <w:szCs w:val="28"/>
        </w:rPr>
        <w:t>2025 годов стало то, что впервые китайские производители робототехники заняли 57% собственного внутреннего рынка, агрессивно вытесняя иностранных поставщиков, доля которых за прошедшее десятилетие сократилась. В то же время Япония сохраняет за собой статус второг</w:t>
      </w:r>
      <w:r w:rsidR="00197B53" w:rsidRPr="003C5F93">
        <w:rPr>
          <w:szCs w:val="28"/>
        </w:rPr>
        <w:t xml:space="preserve">о по величине рынка в мире с </w:t>
      </w:r>
      <w:r w:rsidR="00197B53" w:rsidRPr="003C5F93">
        <w:rPr>
          <w:szCs w:val="28"/>
        </w:rPr>
        <w:lastRenderedPageBreak/>
        <w:t>44</w:t>
      </w:r>
      <w:r w:rsidR="00C82A1D" w:rsidRPr="003C5F93">
        <w:rPr>
          <w:szCs w:val="28"/>
        </w:rPr>
        <w:t xml:space="preserve">500 новыми установками </w:t>
      </w:r>
      <w:r w:rsidR="00197B53" w:rsidRPr="003C5F93">
        <w:rPr>
          <w:szCs w:val="28"/>
        </w:rPr>
        <w:t>в 450</w:t>
      </w:r>
      <w:r w:rsidRPr="003C5F93">
        <w:rPr>
          <w:szCs w:val="28"/>
        </w:rPr>
        <w:t xml:space="preserve">500 единиц, активно интегрируя автоматизацию для преодоления </w:t>
      </w:r>
      <w:r w:rsidR="00C82A1D" w:rsidRPr="003C5F93">
        <w:rPr>
          <w:szCs w:val="28"/>
        </w:rPr>
        <w:t>вызовов общества [46].</w:t>
      </w:r>
    </w:p>
    <w:p w14:paraId="0E9F678A" w14:textId="77777777" w:rsidR="00D24E40" w:rsidRDefault="003E1503" w:rsidP="0003194A">
      <w:pPr>
        <w:pStyle w:val="disser"/>
        <w:spacing w:after="0"/>
        <w:ind w:firstLine="708"/>
        <w:rPr>
          <w:szCs w:val="28"/>
        </w:rPr>
      </w:pPr>
      <w:r w:rsidRPr="003C5F93">
        <w:rPr>
          <w:szCs w:val="28"/>
        </w:rPr>
        <w:t>Однако активное использование робототехники в современной промышленности выходит далеко за рамки простого наращивания количественных показ</w:t>
      </w:r>
      <w:r w:rsidR="00D24E40">
        <w:rPr>
          <w:szCs w:val="28"/>
        </w:rPr>
        <w:t>ателей. Научная литература 2024-</w:t>
      </w:r>
      <w:r w:rsidRPr="003C5F93">
        <w:rPr>
          <w:szCs w:val="28"/>
        </w:rPr>
        <w:t>2026</w:t>
      </w:r>
      <w:r w:rsidR="00D24E40">
        <w:rPr>
          <w:szCs w:val="28"/>
        </w:rPr>
        <w:t xml:space="preserve"> годов подчеркивает качественный рост</w:t>
      </w:r>
      <w:r w:rsidR="00D24E40" w:rsidRPr="00D24E40">
        <w:rPr>
          <w:szCs w:val="28"/>
        </w:rPr>
        <w:t>.</w:t>
      </w:r>
      <w:r w:rsidR="00D24E40">
        <w:rPr>
          <w:szCs w:val="28"/>
        </w:rPr>
        <w:t xml:space="preserve"> П</w:t>
      </w:r>
      <w:r w:rsidRPr="003C5F93">
        <w:rPr>
          <w:szCs w:val="28"/>
        </w:rPr>
        <w:t xml:space="preserve">роизводственная среда стала главным испытательным полигоном для концепции </w:t>
      </w:r>
      <w:r w:rsidR="00D24E40">
        <w:rPr>
          <w:szCs w:val="28"/>
        </w:rPr>
        <w:t>ф</w:t>
      </w:r>
      <w:r w:rsidRPr="003C5F93">
        <w:rPr>
          <w:szCs w:val="28"/>
        </w:rPr>
        <w:t>изичес</w:t>
      </w:r>
      <w:r w:rsidR="00D24E40">
        <w:rPr>
          <w:szCs w:val="28"/>
        </w:rPr>
        <w:t>кого искусственного интеллекта или</w:t>
      </w:r>
      <w:r w:rsidR="00197B53" w:rsidRPr="003C5F93">
        <w:rPr>
          <w:szCs w:val="28"/>
        </w:rPr>
        <w:t xml:space="preserve"> </w:t>
      </w:r>
      <w:r w:rsidRPr="003C5F93">
        <w:rPr>
          <w:szCs w:val="28"/>
        </w:rPr>
        <w:t xml:space="preserve">Physical AI </w:t>
      </w:r>
      <w:r w:rsidR="00197B53" w:rsidRPr="003C5F93">
        <w:rPr>
          <w:szCs w:val="28"/>
        </w:rPr>
        <w:t>(</w:t>
      </w:r>
      <w:r w:rsidR="00683109">
        <w:rPr>
          <w:szCs w:val="28"/>
        </w:rPr>
        <w:t xml:space="preserve">PAI) </w:t>
      </w:r>
      <w:r w:rsidR="00D24E40">
        <w:rPr>
          <w:szCs w:val="28"/>
        </w:rPr>
        <w:t>парадигмы. П</w:t>
      </w:r>
      <w:r w:rsidRPr="003C5F93">
        <w:rPr>
          <w:szCs w:val="28"/>
        </w:rPr>
        <w:t xml:space="preserve">редполагающей глубокое слияние систем с самообучающимися алгоритмами. В то время как традиционные технологии автоматизации прошлых десятилетий концентрировались на повышении производительности за счет монотонного масштабирования однотипных сборочных операций, современные тенденции делают акцент на достижении автономии, высокой адаптивности и устойчивого развития. </w:t>
      </w:r>
    </w:p>
    <w:p w14:paraId="1453C63E" w14:textId="77777777" w:rsidR="003E1503" w:rsidRPr="003E1503" w:rsidRDefault="00937928" w:rsidP="0003194A">
      <w:pPr>
        <w:pStyle w:val="disser"/>
        <w:spacing w:after="0"/>
        <w:ind w:firstLine="708"/>
        <w:rPr>
          <w:szCs w:val="28"/>
        </w:rPr>
      </w:pPr>
      <w:r>
        <w:rPr>
          <w:szCs w:val="28"/>
        </w:rPr>
        <w:t>В</w:t>
      </w:r>
      <w:r w:rsidRPr="00937928">
        <w:rPr>
          <w:szCs w:val="28"/>
        </w:rPr>
        <w:t xml:space="preserve"> </w:t>
      </w:r>
      <w:r w:rsidR="003E1503" w:rsidRPr="003E1503">
        <w:rPr>
          <w:szCs w:val="28"/>
        </w:rPr>
        <w:t xml:space="preserve">последние годы научный </w:t>
      </w:r>
      <w:r w:rsidR="00D24E40">
        <w:rPr>
          <w:szCs w:val="28"/>
        </w:rPr>
        <w:t>интерес</w:t>
      </w:r>
      <w:r w:rsidR="003E1503" w:rsidRPr="003E1503">
        <w:rPr>
          <w:szCs w:val="28"/>
        </w:rPr>
        <w:t xml:space="preserve"> вокруг активного использования промышленных роботов сместился от оценки базовой автоматизации к анализу глубоко интегрированных, интеллектуальных и адаптивных систем. </w:t>
      </w:r>
      <w:r w:rsidR="0057533A">
        <w:rPr>
          <w:szCs w:val="28"/>
        </w:rPr>
        <w:t>О</w:t>
      </w:r>
      <w:r w:rsidR="003E1503" w:rsidRPr="003E1503">
        <w:rPr>
          <w:szCs w:val="28"/>
        </w:rPr>
        <w:t xml:space="preserve">бзор </w:t>
      </w:r>
      <w:r w:rsidR="00D24E40">
        <w:rPr>
          <w:szCs w:val="28"/>
        </w:rPr>
        <w:t xml:space="preserve">новейших рецензируемых статей </w:t>
      </w:r>
      <w:r w:rsidR="003E1503" w:rsidRPr="003E1503">
        <w:rPr>
          <w:szCs w:val="28"/>
        </w:rPr>
        <w:t>за период 2024</w:t>
      </w:r>
      <w:r w:rsidR="003C5F93" w:rsidRPr="003C5F93">
        <w:rPr>
          <w:szCs w:val="28"/>
        </w:rPr>
        <w:t>-</w:t>
      </w:r>
      <w:r w:rsidR="003E1503" w:rsidRPr="003E1503">
        <w:rPr>
          <w:szCs w:val="28"/>
        </w:rPr>
        <w:t>2026 годов демонстрирует эту каче</w:t>
      </w:r>
      <w:r w:rsidR="00D24E40">
        <w:rPr>
          <w:szCs w:val="28"/>
        </w:rPr>
        <w:t>ственную трансформацию на микро</w:t>
      </w:r>
      <w:r w:rsidR="003E1503" w:rsidRPr="003E1503">
        <w:rPr>
          <w:szCs w:val="28"/>
        </w:rPr>
        <w:t xml:space="preserve"> и макроуровнях.</w:t>
      </w:r>
      <w:r w:rsidR="00A616E7">
        <w:rPr>
          <w:szCs w:val="28"/>
        </w:rPr>
        <w:t xml:space="preserve"> </w:t>
      </w:r>
      <w:r w:rsidR="003E1503" w:rsidRPr="003E1503">
        <w:rPr>
          <w:szCs w:val="28"/>
        </w:rPr>
        <w:t>В сфере когнитивного управления и интеграци</w:t>
      </w:r>
      <w:r w:rsidR="00D24E40">
        <w:rPr>
          <w:szCs w:val="28"/>
        </w:rPr>
        <w:t>и искусственного интеллекта</w:t>
      </w:r>
      <w:r w:rsidR="003E1503" w:rsidRPr="003E1503">
        <w:rPr>
          <w:szCs w:val="28"/>
        </w:rPr>
        <w:t xml:space="preserve"> прорывные исследования направлены на создание автономных производственных ячеек. </w:t>
      </w:r>
      <w:r w:rsidR="00100094">
        <w:rPr>
          <w:szCs w:val="28"/>
        </w:rPr>
        <w:t xml:space="preserve">Авторы </w:t>
      </w:r>
      <w:r w:rsidR="00100094" w:rsidRPr="003E1503">
        <w:rPr>
          <w:szCs w:val="28"/>
        </w:rPr>
        <w:t>[</w:t>
      </w:r>
      <w:r w:rsidR="00100094" w:rsidRPr="00100094">
        <w:rPr>
          <w:szCs w:val="28"/>
        </w:rPr>
        <w:t>47</w:t>
      </w:r>
      <w:r w:rsidR="00D24E40">
        <w:rPr>
          <w:szCs w:val="28"/>
        </w:rPr>
        <w:t xml:space="preserve">] разработали </w:t>
      </w:r>
      <w:r w:rsidR="003E1503" w:rsidRPr="003E1503">
        <w:rPr>
          <w:szCs w:val="28"/>
        </w:rPr>
        <w:t xml:space="preserve">инновационную архитектуру </w:t>
      </w:r>
      <w:r w:rsidR="003E1503" w:rsidRPr="003E1503">
        <w:rPr>
          <w:szCs w:val="28"/>
          <w:lang w:val="en-US"/>
        </w:rPr>
        <w:t>AI</w:t>
      </w:r>
      <w:r w:rsidR="003C574D">
        <w:rPr>
          <w:szCs w:val="28"/>
        </w:rPr>
        <w:t xml:space="preserve"> </w:t>
      </w:r>
      <w:r w:rsidR="003E1503" w:rsidRPr="003E1503">
        <w:rPr>
          <w:szCs w:val="28"/>
          <w:lang w:val="en-US"/>
        </w:rPr>
        <w:t>Fuzzy</w:t>
      </w:r>
      <w:r w:rsidR="003C574D">
        <w:rPr>
          <w:szCs w:val="28"/>
        </w:rPr>
        <w:t xml:space="preserve"> </w:t>
      </w:r>
      <w:r w:rsidR="003E1503" w:rsidRPr="003E1503">
        <w:rPr>
          <w:szCs w:val="28"/>
          <w:lang w:val="en-US"/>
        </w:rPr>
        <w:t>Node</w:t>
      </w:r>
      <w:r w:rsidR="003C574D">
        <w:rPr>
          <w:szCs w:val="28"/>
        </w:rPr>
        <w:t xml:space="preserve"> </w:t>
      </w:r>
      <w:r w:rsidR="003E1503" w:rsidRPr="003E1503">
        <w:rPr>
          <w:szCs w:val="28"/>
          <w:lang w:val="en-US"/>
        </w:rPr>
        <w:t>RED</w:t>
      </w:r>
      <w:r w:rsidR="003E1503" w:rsidRPr="003E1503">
        <w:rPr>
          <w:szCs w:val="28"/>
        </w:rPr>
        <w:t>, которая формирует замкнутый когнитивный цикл управления. Эта система объединяет машинное зрение и модули логического вывода для управления промышленными роботами в режиме реального времени, позволяя существенно снизить энергопотребление и позиционные ошибки при одновременном повышении адаптивности.</w:t>
      </w:r>
      <w:r w:rsidR="00100094">
        <w:rPr>
          <w:szCs w:val="28"/>
        </w:rPr>
        <w:t xml:space="preserve"> </w:t>
      </w:r>
    </w:p>
    <w:p w14:paraId="6CE8F956" w14:textId="77777777" w:rsidR="003E1503" w:rsidRPr="003E1503" w:rsidRDefault="003E1503" w:rsidP="0003194A">
      <w:pPr>
        <w:pStyle w:val="disser"/>
        <w:spacing w:after="0"/>
        <w:ind w:firstLine="708"/>
        <w:rPr>
          <w:szCs w:val="28"/>
        </w:rPr>
      </w:pPr>
      <w:r w:rsidRPr="003E1503">
        <w:rPr>
          <w:szCs w:val="28"/>
        </w:rPr>
        <w:t>Критическим вектором активного применения роботов остается развитие</w:t>
      </w:r>
      <w:r w:rsidR="00D24E40">
        <w:rPr>
          <w:szCs w:val="28"/>
        </w:rPr>
        <w:t xml:space="preserve"> коллаборативной робототехники </w:t>
      </w:r>
      <w:r w:rsidRPr="003E1503">
        <w:rPr>
          <w:szCs w:val="28"/>
        </w:rPr>
        <w:t>в контексте перехода к Индустрии 5.0. В своей работе [</w:t>
      </w:r>
      <w:r w:rsidR="00100094">
        <w:rPr>
          <w:szCs w:val="28"/>
        </w:rPr>
        <w:t>48</w:t>
      </w:r>
      <w:r w:rsidRPr="003E1503">
        <w:rPr>
          <w:szCs w:val="28"/>
        </w:rPr>
        <w:t xml:space="preserve">] подчеркивают, что безопасное взаимодействие человека и машины больше не может опираться исключительно на физические </w:t>
      </w:r>
      <w:r w:rsidR="00100094">
        <w:rPr>
          <w:szCs w:val="28"/>
        </w:rPr>
        <w:t>барьеры. О</w:t>
      </w:r>
      <w:r w:rsidRPr="003E1503">
        <w:rPr>
          <w:szCs w:val="28"/>
        </w:rPr>
        <w:t xml:space="preserve">но требует бесшовного сотрудничества, основанного на анализе и прогнозировании человеческого поведения. В развитие этой концепции </w:t>
      </w:r>
      <w:r w:rsidR="00D24E40">
        <w:rPr>
          <w:szCs w:val="28"/>
        </w:rPr>
        <w:t>авторы</w:t>
      </w:r>
      <w:r w:rsidRPr="003E1503">
        <w:rPr>
          <w:szCs w:val="28"/>
        </w:rPr>
        <w:t xml:space="preserve"> [</w:t>
      </w:r>
      <w:r w:rsidR="00100094">
        <w:rPr>
          <w:szCs w:val="28"/>
        </w:rPr>
        <w:t>49</w:t>
      </w:r>
      <w:r w:rsidRPr="003E1503">
        <w:rPr>
          <w:szCs w:val="28"/>
        </w:rPr>
        <w:t xml:space="preserve">] предложили метод EDNPOS </w:t>
      </w:r>
      <w:r w:rsidR="00100094" w:rsidRPr="00100094">
        <w:rPr>
          <w:szCs w:val="28"/>
        </w:rPr>
        <w:t>-</w:t>
      </w:r>
      <w:r w:rsidRPr="003E1503">
        <w:rPr>
          <w:szCs w:val="28"/>
        </w:rPr>
        <w:t xml:space="preserve"> открытую архитектуру ра</w:t>
      </w:r>
      <w:r w:rsidR="0087426E">
        <w:rPr>
          <w:szCs w:val="28"/>
        </w:rPr>
        <w:t>спознавания действий человека. Ч</w:t>
      </w:r>
      <w:r w:rsidRPr="003E1503">
        <w:rPr>
          <w:szCs w:val="28"/>
        </w:rPr>
        <w:t xml:space="preserve">то дает коботам возможность интуитивно считывать намерения операторов в динамичной среде. Наконец, интеграция </w:t>
      </w:r>
      <w:r w:rsidR="00100094">
        <w:rPr>
          <w:szCs w:val="28"/>
        </w:rPr>
        <w:t>б</w:t>
      </w:r>
      <w:r w:rsidRPr="003E1503">
        <w:rPr>
          <w:szCs w:val="28"/>
        </w:rPr>
        <w:t>ольших языковых моделей (LLM) в системы HRC, в обзоре [</w:t>
      </w:r>
      <w:r w:rsidR="002E7F08">
        <w:rPr>
          <w:szCs w:val="28"/>
        </w:rPr>
        <w:t>50</w:t>
      </w:r>
      <w:r w:rsidRPr="003E1503">
        <w:rPr>
          <w:szCs w:val="28"/>
        </w:rPr>
        <w:t>], открывает горизонты для му</w:t>
      </w:r>
      <w:r w:rsidR="00D24E40">
        <w:rPr>
          <w:szCs w:val="28"/>
        </w:rPr>
        <w:t>льтимодального взаимодействия. Р</w:t>
      </w:r>
      <w:r w:rsidRPr="003E1503">
        <w:rPr>
          <w:szCs w:val="28"/>
        </w:rPr>
        <w:t>оботы получают способность понимать сложные голосовые и текстовые команды опера</w:t>
      </w:r>
      <w:r>
        <w:rPr>
          <w:szCs w:val="28"/>
        </w:rPr>
        <w:t>торов прямо на сборочной линии.</w:t>
      </w:r>
      <w:r w:rsidR="00A616E7">
        <w:rPr>
          <w:szCs w:val="28"/>
        </w:rPr>
        <w:t xml:space="preserve"> </w:t>
      </w:r>
      <w:r w:rsidRPr="003E1503">
        <w:rPr>
          <w:szCs w:val="28"/>
        </w:rPr>
        <w:t xml:space="preserve">На системном уровне роботизация требует принципиально новых архитектурных решений. </w:t>
      </w:r>
      <w:r w:rsidR="002E7F08" w:rsidRPr="003E1503">
        <w:rPr>
          <w:szCs w:val="28"/>
        </w:rPr>
        <w:t xml:space="preserve">Robot Digital Twin </w:t>
      </w:r>
      <w:r w:rsidRPr="003E1503">
        <w:rPr>
          <w:szCs w:val="28"/>
        </w:rPr>
        <w:t>[</w:t>
      </w:r>
      <w:r w:rsidR="002E7F08">
        <w:rPr>
          <w:szCs w:val="28"/>
        </w:rPr>
        <w:t>51</w:t>
      </w:r>
      <w:r w:rsidRPr="003E1503">
        <w:rPr>
          <w:szCs w:val="28"/>
        </w:rPr>
        <w:t xml:space="preserve">] </w:t>
      </w:r>
      <w:r w:rsidRPr="003E1503">
        <w:rPr>
          <w:szCs w:val="28"/>
        </w:rPr>
        <w:lastRenderedPageBreak/>
        <w:t>исследуют</w:t>
      </w:r>
      <w:r w:rsidR="002E7F08">
        <w:rPr>
          <w:szCs w:val="28"/>
        </w:rPr>
        <w:t xml:space="preserve"> технологию цифровых двойников для промышленных роботов. В частности, </w:t>
      </w:r>
      <w:r w:rsidRPr="003E1503">
        <w:rPr>
          <w:szCs w:val="28"/>
        </w:rPr>
        <w:t>отмечая её роль как критического связующего звена между физической и</w:t>
      </w:r>
      <w:r w:rsidR="002E7F08">
        <w:rPr>
          <w:szCs w:val="28"/>
        </w:rPr>
        <w:t xml:space="preserve"> цифровой средой для симуляции. А также </w:t>
      </w:r>
      <w:r w:rsidRPr="003E1503">
        <w:rPr>
          <w:szCs w:val="28"/>
        </w:rPr>
        <w:t>предиктивной аналитики и оптимизации производственных циклов. Исследовательская группа [</w:t>
      </w:r>
      <w:r w:rsidR="002E7F08">
        <w:rPr>
          <w:szCs w:val="28"/>
        </w:rPr>
        <w:t>52</w:t>
      </w:r>
      <w:r w:rsidR="00D24E40">
        <w:rPr>
          <w:szCs w:val="28"/>
        </w:rPr>
        <w:t>] предложила концепцию у</w:t>
      </w:r>
      <w:r w:rsidRPr="003E1503">
        <w:rPr>
          <w:szCs w:val="28"/>
        </w:rPr>
        <w:t>много реконфигурируемого производства, где робототехника обеспечивает гибкую и динамичную перенастройку производствен</w:t>
      </w:r>
      <w:r w:rsidR="006B11AC">
        <w:rPr>
          <w:szCs w:val="28"/>
        </w:rPr>
        <w:t>ных линий</w:t>
      </w:r>
      <w:r w:rsidRPr="003E1503">
        <w:rPr>
          <w:szCs w:val="28"/>
        </w:rPr>
        <w:t xml:space="preserve">. Для максимизации экономической выгоды от такого </w:t>
      </w:r>
      <w:r w:rsidR="00D24E40">
        <w:rPr>
          <w:szCs w:val="28"/>
        </w:rPr>
        <w:t>гибридного подхода</w:t>
      </w:r>
      <w:r w:rsidRPr="003E1503">
        <w:rPr>
          <w:szCs w:val="28"/>
        </w:rPr>
        <w:t xml:space="preserve"> [</w:t>
      </w:r>
      <w:r w:rsidR="006B11AC">
        <w:rPr>
          <w:szCs w:val="28"/>
        </w:rPr>
        <w:t>53</w:t>
      </w:r>
      <w:r w:rsidRPr="003E1503">
        <w:rPr>
          <w:szCs w:val="28"/>
        </w:rPr>
        <w:t xml:space="preserve">] разработали структуру, объединяющую классическую методологию и технологии Индустрии 4.0, минимизирующую потери и способствующую </w:t>
      </w:r>
      <w:r>
        <w:rPr>
          <w:szCs w:val="28"/>
        </w:rPr>
        <w:t>целям устойчивого производства.</w:t>
      </w:r>
    </w:p>
    <w:p w14:paraId="40B236A7" w14:textId="77777777" w:rsidR="003E1503" w:rsidRPr="003E1503" w:rsidRDefault="003E1503" w:rsidP="0003194A">
      <w:pPr>
        <w:pStyle w:val="disser"/>
        <w:spacing w:after="0"/>
        <w:ind w:firstLine="708"/>
        <w:rPr>
          <w:szCs w:val="28"/>
        </w:rPr>
      </w:pPr>
      <w:r w:rsidRPr="003E1503">
        <w:rPr>
          <w:szCs w:val="28"/>
        </w:rPr>
        <w:t>Макроэкономические аспекты активного внедрения роботов получают все более мощную эмпирическую аргументацию. Масштабное исследование [</w:t>
      </w:r>
      <w:r w:rsidR="006B11AC">
        <w:rPr>
          <w:szCs w:val="28"/>
        </w:rPr>
        <w:t>54</w:t>
      </w:r>
      <w:r w:rsidRPr="003E1503">
        <w:rPr>
          <w:szCs w:val="28"/>
        </w:rPr>
        <w:t>], основанное на данных 476 европейских предприятий, подтвердило, что активное использование промышленных роботов статистически значимо по</w:t>
      </w:r>
      <w:r w:rsidR="006B11AC">
        <w:rPr>
          <w:szCs w:val="28"/>
        </w:rPr>
        <w:t>вышает производительность труда</w:t>
      </w:r>
      <w:r w:rsidR="006B11AC" w:rsidRPr="006B11AC">
        <w:rPr>
          <w:szCs w:val="28"/>
        </w:rPr>
        <w:t>.</w:t>
      </w:r>
      <w:r w:rsidR="006B11AC">
        <w:rPr>
          <w:szCs w:val="28"/>
        </w:rPr>
        <w:t xml:space="preserve"> А также</w:t>
      </w:r>
      <w:r w:rsidRPr="003E1503">
        <w:rPr>
          <w:szCs w:val="28"/>
        </w:rPr>
        <w:t xml:space="preserve"> снижает пр</w:t>
      </w:r>
      <w:r w:rsidR="006B11AC">
        <w:rPr>
          <w:szCs w:val="28"/>
        </w:rPr>
        <w:t>оцент производственного брака</w:t>
      </w:r>
      <w:r w:rsidRPr="003E1503">
        <w:rPr>
          <w:szCs w:val="28"/>
        </w:rPr>
        <w:t xml:space="preserve"> как следствие оптимизации процессов, содействует внедрению технологий. В глобальном масштабе анализ [</w:t>
      </w:r>
      <w:r w:rsidR="006B11AC">
        <w:rPr>
          <w:szCs w:val="28"/>
        </w:rPr>
        <w:t>55</w:t>
      </w:r>
      <w:r w:rsidRPr="003E1503">
        <w:rPr>
          <w:szCs w:val="28"/>
        </w:rPr>
        <w:t xml:space="preserve">] доказывает, что внедрение робототехники усиливает устойчивость и статус </w:t>
      </w:r>
      <w:r w:rsidR="00D24E40" w:rsidRPr="00D24E40">
        <w:rPr>
          <w:szCs w:val="28"/>
        </w:rPr>
        <w:t xml:space="preserve">стран в глобальные производственные </w:t>
      </w:r>
      <w:r w:rsidR="00D24E40">
        <w:rPr>
          <w:szCs w:val="28"/>
        </w:rPr>
        <w:t>пути</w:t>
      </w:r>
      <w:r w:rsidR="00D24E40" w:rsidRPr="00D24E40">
        <w:rPr>
          <w:szCs w:val="28"/>
        </w:rPr>
        <w:t xml:space="preserve">. </w:t>
      </w:r>
      <w:r w:rsidR="00D24E40">
        <w:rPr>
          <w:szCs w:val="28"/>
        </w:rPr>
        <w:t>И</w:t>
      </w:r>
      <w:r w:rsidR="00D24E40" w:rsidRPr="00D24E40">
        <w:rPr>
          <w:szCs w:val="28"/>
        </w:rPr>
        <w:t xml:space="preserve"> даёт развивающимся экономикам реальный шанс быстро подтянуть технологии и сделать шаг вперёд в развитии.</w:t>
      </w:r>
    </w:p>
    <w:p w14:paraId="0FE7796A" w14:textId="77777777" w:rsidR="003E1503" w:rsidRDefault="003E1503" w:rsidP="0003194A">
      <w:pPr>
        <w:pStyle w:val="disser"/>
        <w:spacing w:after="0"/>
        <w:ind w:firstLine="708"/>
        <w:rPr>
          <w:szCs w:val="28"/>
        </w:rPr>
      </w:pPr>
      <w:r w:rsidRPr="003E1503">
        <w:rPr>
          <w:szCs w:val="28"/>
        </w:rPr>
        <w:t>Фундаментальные различия между коботами и классическими промышленными манипуляторами детерминируют специфику их экономического применения. Аналитический синтез</w:t>
      </w:r>
      <w:r w:rsidR="00A616E7">
        <w:rPr>
          <w:szCs w:val="28"/>
        </w:rPr>
        <w:t xml:space="preserve"> </w:t>
      </w:r>
      <w:r w:rsidRPr="003E1503">
        <w:rPr>
          <w:szCs w:val="28"/>
        </w:rPr>
        <w:t xml:space="preserve">технической и экономической литературы позволяет структурировать эти различия для более прозрачного понимания их функциональных ниш </w:t>
      </w:r>
      <w:r w:rsidR="00A616E7">
        <w:rPr>
          <w:szCs w:val="28"/>
        </w:rPr>
        <w:t xml:space="preserve">в таблице </w:t>
      </w:r>
      <w:r w:rsidR="00A616E7" w:rsidRPr="00A616E7">
        <w:rPr>
          <w:szCs w:val="28"/>
        </w:rPr>
        <w:t xml:space="preserve">4. </w:t>
      </w:r>
    </w:p>
    <w:p w14:paraId="3E299BB1" w14:textId="77777777" w:rsidR="0087426E" w:rsidRDefault="0087426E" w:rsidP="00D24E40">
      <w:pPr>
        <w:pStyle w:val="disser"/>
        <w:rPr>
          <w:szCs w:val="28"/>
        </w:rPr>
      </w:pPr>
    </w:p>
    <w:p w14:paraId="5D46BA61" w14:textId="7A639888" w:rsidR="00A616E7" w:rsidRPr="003E1503" w:rsidRDefault="00A616E7" w:rsidP="002F7F2E">
      <w:pPr>
        <w:pStyle w:val="disser"/>
        <w:spacing w:after="0"/>
        <w:ind w:firstLine="709"/>
        <w:rPr>
          <w:szCs w:val="28"/>
        </w:rPr>
      </w:pPr>
      <w:r>
        <w:rPr>
          <w:szCs w:val="28"/>
        </w:rPr>
        <w:t xml:space="preserve">Таблица </w:t>
      </w:r>
      <w:r w:rsidRPr="00A616E7">
        <w:rPr>
          <w:szCs w:val="28"/>
        </w:rPr>
        <w:t>4</w:t>
      </w:r>
      <w:r>
        <w:rPr>
          <w:szCs w:val="28"/>
        </w:rPr>
        <w:t xml:space="preserve"> </w:t>
      </w:r>
      <w:r w:rsidR="005C5DD2">
        <w:rPr>
          <w:szCs w:val="28"/>
        </w:rPr>
        <w:t>–</w:t>
      </w:r>
      <w:r>
        <w:rPr>
          <w:szCs w:val="28"/>
        </w:rPr>
        <w:t xml:space="preserve"> Сравнение традиционных и коллаборативных роботов</w:t>
      </w:r>
    </w:p>
    <w:tbl>
      <w:tblPr>
        <w:tblStyle w:val="a4"/>
        <w:tblW w:w="9493" w:type="dxa"/>
        <w:tblLayout w:type="fixed"/>
        <w:tblLook w:val="04A0" w:firstRow="1" w:lastRow="0" w:firstColumn="1" w:lastColumn="0" w:noHBand="0" w:noVBand="1"/>
      </w:tblPr>
      <w:tblGrid>
        <w:gridCol w:w="2263"/>
        <w:gridCol w:w="4111"/>
        <w:gridCol w:w="3119"/>
      </w:tblGrid>
      <w:tr w:rsidR="00953A87" w:rsidRPr="0003194A" w14:paraId="7041D84E" w14:textId="77777777" w:rsidTr="0003194A">
        <w:tc>
          <w:tcPr>
            <w:tcW w:w="2263" w:type="dxa"/>
          </w:tcPr>
          <w:p w14:paraId="7D68F659" w14:textId="77777777" w:rsidR="00953A87" w:rsidRPr="0003194A" w:rsidRDefault="00953A87" w:rsidP="00DC2C77">
            <w:pPr>
              <w:pStyle w:val="disser"/>
              <w:rPr>
                <w:sz w:val="24"/>
                <w:szCs w:val="24"/>
              </w:rPr>
            </w:pPr>
            <w:r w:rsidRPr="0003194A">
              <w:rPr>
                <w:rStyle w:val="ae"/>
                <w:b w:val="0"/>
                <w:sz w:val="24"/>
                <w:szCs w:val="24"/>
              </w:rPr>
              <w:t>Анализируемый параметр</w:t>
            </w:r>
          </w:p>
        </w:tc>
        <w:tc>
          <w:tcPr>
            <w:tcW w:w="4111" w:type="dxa"/>
          </w:tcPr>
          <w:p w14:paraId="3EBFAFBD" w14:textId="77777777" w:rsidR="00953A87" w:rsidRPr="0003194A" w:rsidRDefault="00953A87" w:rsidP="00DC2C77">
            <w:pPr>
              <w:pStyle w:val="disser"/>
              <w:rPr>
                <w:sz w:val="24"/>
                <w:szCs w:val="24"/>
              </w:rPr>
            </w:pPr>
            <w:r w:rsidRPr="0003194A">
              <w:rPr>
                <w:sz w:val="24"/>
                <w:szCs w:val="24"/>
              </w:rPr>
              <w:t>Традиционные промышленные роботы (SCARA / 6-осевые тяжелые манипуляторы)</w:t>
            </w:r>
          </w:p>
        </w:tc>
        <w:tc>
          <w:tcPr>
            <w:tcW w:w="3119" w:type="dxa"/>
          </w:tcPr>
          <w:p w14:paraId="5AC5C5CB" w14:textId="77777777" w:rsidR="00953A87" w:rsidRPr="0003194A" w:rsidRDefault="00953A87" w:rsidP="00DC2C77">
            <w:pPr>
              <w:pStyle w:val="disser"/>
              <w:rPr>
                <w:sz w:val="24"/>
                <w:szCs w:val="24"/>
              </w:rPr>
            </w:pPr>
            <w:r w:rsidRPr="0003194A">
              <w:rPr>
                <w:sz w:val="24"/>
                <w:szCs w:val="24"/>
              </w:rPr>
              <w:t>Коллаборативные роботы (Коботы)</w:t>
            </w:r>
          </w:p>
        </w:tc>
      </w:tr>
      <w:tr w:rsidR="00953A87" w:rsidRPr="0003194A" w14:paraId="77E49C89" w14:textId="77777777" w:rsidTr="0003194A">
        <w:tc>
          <w:tcPr>
            <w:tcW w:w="2263" w:type="dxa"/>
          </w:tcPr>
          <w:p w14:paraId="29142731" w14:textId="77777777" w:rsidR="00953A87" w:rsidRPr="0003194A" w:rsidRDefault="00953A87" w:rsidP="00DC2C77">
            <w:pPr>
              <w:pStyle w:val="disser"/>
              <w:rPr>
                <w:rStyle w:val="ae"/>
                <w:b w:val="0"/>
                <w:sz w:val="24"/>
                <w:szCs w:val="24"/>
              </w:rPr>
            </w:pPr>
            <w:r w:rsidRPr="0003194A">
              <w:rPr>
                <w:rStyle w:val="ae"/>
                <w:b w:val="0"/>
                <w:sz w:val="24"/>
                <w:szCs w:val="24"/>
              </w:rPr>
              <w:t>Основное технологическое преимущество</w:t>
            </w:r>
          </w:p>
        </w:tc>
        <w:tc>
          <w:tcPr>
            <w:tcW w:w="4111" w:type="dxa"/>
          </w:tcPr>
          <w:p w14:paraId="05304A36" w14:textId="77777777" w:rsidR="00953A87" w:rsidRPr="0003194A" w:rsidRDefault="00953A87" w:rsidP="00DC2C77">
            <w:pPr>
              <w:pStyle w:val="disser"/>
              <w:rPr>
                <w:sz w:val="24"/>
                <w:szCs w:val="24"/>
              </w:rPr>
            </w:pPr>
            <w:r w:rsidRPr="0003194A">
              <w:rPr>
                <w:sz w:val="24"/>
                <w:szCs w:val="24"/>
              </w:rPr>
              <w:t>Экстремальная скорость перемещения, высокая грузоподъемность и микронная точность позиционирования в плоскостных операциях.</w:t>
            </w:r>
          </w:p>
        </w:tc>
        <w:tc>
          <w:tcPr>
            <w:tcW w:w="3119" w:type="dxa"/>
          </w:tcPr>
          <w:p w14:paraId="289BB111" w14:textId="77777777" w:rsidR="00953A87" w:rsidRPr="0003194A" w:rsidRDefault="00953A87" w:rsidP="00DC2C77">
            <w:pPr>
              <w:pStyle w:val="disser"/>
              <w:rPr>
                <w:sz w:val="24"/>
                <w:szCs w:val="24"/>
              </w:rPr>
            </w:pPr>
            <w:r w:rsidRPr="0003194A">
              <w:rPr>
                <w:sz w:val="24"/>
                <w:szCs w:val="24"/>
              </w:rPr>
              <w:t>Высокая степень безопасности, мобильность, универсальность для работы в непосредственном контакте с человеком.</w:t>
            </w:r>
          </w:p>
        </w:tc>
      </w:tr>
      <w:tr w:rsidR="00953A87" w:rsidRPr="0003194A" w14:paraId="60A1820B" w14:textId="77777777" w:rsidTr="0003194A">
        <w:tc>
          <w:tcPr>
            <w:tcW w:w="2263" w:type="dxa"/>
          </w:tcPr>
          <w:p w14:paraId="185618ED" w14:textId="77777777" w:rsidR="00953A87" w:rsidRPr="0003194A" w:rsidRDefault="00953A87" w:rsidP="00DC2C77">
            <w:pPr>
              <w:pStyle w:val="disser"/>
              <w:rPr>
                <w:rStyle w:val="ae"/>
                <w:b w:val="0"/>
                <w:sz w:val="24"/>
                <w:szCs w:val="24"/>
              </w:rPr>
            </w:pPr>
            <w:r w:rsidRPr="0003194A">
              <w:rPr>
                <w:rStyle w:val="ae"/>
                <w:b w:val="0"/>
                <w:sz w:val="24"/>
                <w:szCs w:val="24"/>
              </w:rPr>
              <w:t>Особенности конструкции</w:t>
            </w:r>
          </w:p>
        </w:tc>
        <w:tc>
          <w:tcPr>
            <w:tcW w:w="4111" w:type="dxa"/>
          </w:tcPr>
          <w:p w14:paraId="3A06F7F7" w14:textId="77777777" w:rsidR="00953A87" w:rsidRPr="0003194A" w:rsidRDefault="00953A87" w:rsidP="00DC2C77">
            <w:pPr>
              <w:pStyle w:val="disser"/>
              <w:rPr>
                <w:sz w:val="24"/>
                <w:szCs w:val="24"/>
              </w:rPr>
            </w:pPr>
            <w:r w:rsidRPr="0003194A">
              <w:rPr>
                <w:sz w:val="24"/>
                <w:szCs w:val="24"/>
              </w:rPr>
              <w:t>Жесткая кинематика, часто 4-осевая архитектура (SCARA), оптимизированная для скоростных операций в плоскостях X-Y с жесткостью по оси Z.</w:t>
            </w:r>
          </w:p>
        </w:tc>
        <w:tc>
          <w:tcPr>
            <w:tcW w:w="3119" w:type="dxa"/>
          </w:tcPr>
          <w:p w14:paraId="38639D97" w14:textId="77777777" w:rsidR="00953A87" w:rsidRPr="0003194A" w:rsidRDefault="00A616E7" w:rsidP="00DC2C77">
            <w:pPr>
              <w:pStyle w:val="disser"/>
              <w:rPr>
                <w:sz w:val="24"/>
                <w:szCs w:val="24"/>
              </w:rPr>
            </w:pPr>
            <w:r w:rsidRPr="0003194A">
              <w:rPr>
                <w:sz w:val="24"/>
                <w:szCs w:val="24"/>
              </w:rPr>
              <w:t>Гибкая 6-</w:t>
            </w:r>
            <w:r w:rsidR="00953A87" w:rsidRPr="0003194A">
              <w:rPr>
                <w:sz w:val="24"/>
                <w:szCs w:val="24"/>
              </w:rPr>
              <w:t>осевая или 7-осевая архитектура, повсеместное использование высокочувствительных датчиков крутящего момента в сочленениях.</w:t>
            </w:r>
          </w:p>
        </w:tc>
      </w:tr>
    </w:tbl>
    <w:p w14:paraId="2F06D82F" w14:textId="77777777" w:rsidR="00F07403" w:rsidRDefault="00F07403" w:rsidP="0003194A">
      <w:pPr>
        <w:pStyle w:val="disser"/>
      </w:pPr>
    </w:p>
    <w:p w14:paraId="34A0440A" w14:textId="77777777" w:rsidR="0003194A" w:rsidRPr="0003194A" w:rsidRDefault="0003194A" w:rsidP="00F07403">
      <w:pPr>
        <w:pStyle w:val="disser"/>
        <w:spacing w:after="0"/>
        <w:rPr>
          <w:lang w:val="en-US"/>
        </w:rPr>
      </w:pPr>
      <w:r>
        <w:lastRenderedPageBreak/>
        <w:t>Продолжение таблицы 4</w:t>
      </w:r>
    </w:p>
    <w:tbl>
      <w:tblPr>
        <w:tblStyle w:val="a4"/>
        <w:tblW w:w="9493" w:type="dxa"/>
        <w:tblLayout w:type="fixed"/>
        <w:tblLook w:val="04A0" w:firstRow="1" w:lastRow="0" w:firstColumn="1" w:lastColumn="0" w:noHBand="0" w:noVBand="1"/>
      </w:tblPr>
      <w:tblGrid>
        <w:gridCol w:w="2263"/>
        <w:gridCol w:w="4111"/>
        <w:gridCol w:w="3119"/>
      </w:tblGrid>
      <w:tr w:rsidR="00953A87" w:rsidRPr="0003194A" w14:paraId="064B013C" w14:textId="77777777" w:rsidTr="0003194A">
        <w:tc>
          <w:tcPr>
            <w:tcW w:w="2263" w:type="dxa"/>
          </w:tcPr>
          <w:p w14:paraId="035EF99F" w14:textId="77777777" w:rsidR="00953A87" w:rsidRPr="0003194A" w:rsidRDefault="00953A87" w:rsidP="00DC2C77">
            <w:pPr>
              <w:pStyle w:val="disser"/>
              <w:rPr>
                <w:rStyle w:val="ae"/>
                <w:b w:val="0"/>
                <w:sz w:val="24"/>
                <w:szCs w:val="24"/>
              </w:rPr>
            </w:pPr>
            <w:r w:rsidRPr="0003194A">
              <w:rPr>
                <w:rStyle w:val="ae"/>
                <w:b w:val="0"/>
                <w:sz w:val="24"/>
                <w:szCs w:val="24"/>
              </w:rPr>
              <w:t>Обеспечение безопасности</w:t>
            </w:r>
          </w:p>
        </w:tc>
        <w:tc>
          <w:tcPr>
            <w:tcW w:w="4111" w:type="dxa"/>
          </w:tcPr>
          <w:p w14:paraId="6D9AEEE6" w14:textId="77777777" w:rsidR="00953A87" w:rsidRPr="0003194A" w:rsidRDefault="00953A87" w:rsidP="00DC2C77">
            <w:pPr>
              <w:pStyle w:val="disser"/>
              <w:rPr>
                <w:sz w:val="24"/>
                <w:szCs w:val="24"/>
              </w:rPr>
            </w:pPr>
            <w:r w:rsidRPr="0003194A">
              <w:rPr>
                <w:sz w:val="24"/>
                <w:szCs w:val="24"/>
              </w:rPr>
              <w:t>Полная физическая изоляция (клетки, защитные экраны, световые завесы), системы экстренного обесточивания.</w:t>
            </w:r>
          </w:p>
        </w:tc>
        <w:tc>
          <w:tcPr>
            <w:tcW w:w="3119" w:type="dxa"/>
          </w:tcPr>
          <w:p w14:paraId="6BCBD8DA" w14:textId="77777777" w:rsidR="00953A87" w:rsidRPr="0003194A" w:rsidRDefault="00953A87" w:rsidP="00DC2C77">
            <w:pPr>
              <w:pStyle w:val="disser"/>
              <w:rPr>
                <w:sz w:val="24"/>
                <w:szCs w:val="24"/>
              </w:rPr>
            </w:pPr>
            <w:r w:rsidRPr="0003194A">
              <w:rPr>
                <w:sz w:val="24"/>
                <w:szCs w:val="24"/>
              </w:rPr>
              <w:t>Программируемое ограничение силы и скорости; мгновенная безопасная остановка при контакте с любым препятствием.</w:t>
            </w:r>
          </w:p>
        </w:tc>
      </w:tr>
      <w:tr w:rsidR="00937928" w:rsidRPr="0003194A" w14:paraId="6376EEE9" w14:textId="77777777" w:rsidTr="0003194A">
        <w:tc>
          <w:tcPr>
            <w:tcW w:w="2263" w:type="dxa"/>
          </w:tcPr>
          <w:p w14:paraId="067B0CC7" w14:textId="77777777" w:rsidR="00937928" w:rsidRPr="0003194A" w:rsidRDefault="00937928" w:rsidP="00DC2C77">
            <w:pPr>
              <w:pStyle w:val="disser"/>
              <w:rPr>
                <w:rStyle w:val="ae"/>
                <w:b w:val="0"/>
                <w:sz w:val="24"/>
                <w:szCs w:val="24"/>
              </w:rPr>
            </w:pPr>
            <w:r w:rsidRPr="0003194A">
              <w:rPr>
                <w:rStyle w:val="ae"/>
                <w:b w:val="0"/>
                <w:sz w:val="24"/>
                <w:szCs w:val="24"/>
              </w:rPr>
              <w:t>Базовая стоимость оборудования</w:t>
            </w:r>
          </w:p>
        </w:tc>
        <w:tc>
          <w:tcPr>
            <w:tcW w:w="4111" w:type="dxa"/>
          </w:tcPr>
          <w:p w14:paraId="39A5E7B0" w14:textId="77777777" w:rsidR="00937928" w:rsidRPr="0003194A" w:rsidRDefault="005B56D4" w:rsidP="00937928">
            <w:pPr>
              <w:pStyle w:val="disser"/>
              <w:rPr>
                <w:sz w:val="24"/>
                <w:szCs w:val="24"/>
              </w:rPr>
            </w:pPr>
            <w:r w:rsidRPr="0003194A">
              <w:rPr>
                <w:sz w:val="24"/>
                <w:szCs w:val="24"/>
              </w:rPr>
              <w:t xml:space="preserve">приб. </w:t>
            </w:r>
            <w:r w:rsidR="00937928" w:rsidRPr="0003194A">
              <w:rPr>
                <w:sz w:val="24"/>
                <w:szCs w:val="24"/>
              </w:rPr>
              <w:t xml:space="preserve"> $17,500 - $22,500 USD (8,000,000 - 20,000,000 тг) базовая стоимость механизма без учета ограждений и интеграции.</w:t>
            </w:r>
          </w:p>
        </w:tc>
        <w:tc>
          <w:tcPr>
            <w:tcW w:w="3119" w:type="dxa"/>
          </w:tcPr>
          <w:p w14:paraId="2CB62A06" w14:textId="77777777" w:rsidR="00937928" w:rsidRPr="0003194A" w:rsidRDefault="005B56D4" w:rsidP="005B56D4">
            <w:pPr>
              <w:pStyle w:val="disser"/>
              <w:rPr>
                <w:sz w:val="24"/>
                <w:szCs w:val="24"/>
              </w:rPr>
            </w:pPr>
            <w:r w:rsidRPr="0003194A">
              <w:rPr>
                <w:sz w:val="24"/>
                <w:szCs w:val="24"/>
              </w:rPr>
              <w:t>приб.</w:t>
            </w:r>
            <w:r w:rsidR="00937928" w:rsidRPr="0003194A">
              <w:rPr>
                <w:sz w:val="24"/>
                <w:szCs w:val="24"/>
              </w:rPr>
              <w:t xml:space="preserve"> </w:t>
            </w:r>
            <w:r w:rsidR="00A616E7" w:rsidRPr="0003194A">
              <w:rPr>
                <w:sz w:val="24"/>
                <w:szCs w:val="24"/>
              </w:rPr>
              <w:t>$45,000 -</w:t>
            </w:r>
            <w:r w:rsidR="00937928" w:rsidRPr="0003194A">
              <w:rPr>
                <w:sz w:val="24"/>
                <w:szCs w:val="24"/>
              </w:rPr>
              <w:t xml:space="preserve"> $60,000 USD (21,000,000 </w:t>
            </w:r>
            <w:r w:rsidR="00A616E7" w:rsidRPr="0003194A">
              <w:rPr>
                <w:sz w:val="24"/>
                <w:szCs w:val="24"/>
              </w:rPr>
              <w:t>-</w:t>
            </w:r>
            <w:r w:rsidR="00937928" w:rsidRPr="0003194A">
              <w:rPr>
                <w:sz w:val="24"/>
                <w:szCs w:val="24"/>
              </w:rPr>
              <w:t xml:space="preserve"> 28,000,000 тг)  включая встроенные системы безопасности.</w:t>
            </w:r>
          </w:p>
        </w:tc>
      </w:tr>
      <w:tr w:rsidR="00937928" w:rsidRPr="0003194A" w14:paraId="573670AF" w14:textId="77777777" w:rsidTr="0003194A">
        <w:tc>
          <w:tcPr>
            <w:tcW w:w="2263" w:type="dxa"/>
          </w:tcPr>
          <w:p w14:paraId="64B84C77" w14:textId="77777777" w:rsidR="00937928" w:rsidRPr="0003194A" w:rsidRDefault="0036232C" w:rsidP="00DC2C77">
            <w:pPr>
              <w:pStyle w:val="disser"/>
              <w:rPr>
                <w:rStyle w:val="ae"/>
                <w:b w:val="0"/>
                <w:sz w:val="24"/>
                <w:szCs w:val="24"/>
              </w:rPr>
            </w:pPr>
            <w:r w:rsidRPr="0003194A">
              <w:rPr>
                <w:rStyle w:val="ae"/>
                <w:b w:val="0"/>
                <w:sz w:val="24"/>
                <w:szCs w:val="24"/>
              </w:rPr>
              <w:t>Программирование и интеграция</w:t>
            </w:r>
          </w:p>
        </w:tc>
        <w:tc>
          <w:tcPr>
            <w:tcW w:w="4111" w:type="dxa"/>
          </w:tcPr>
          <w:p w14:paraId="0D5A59AF" w14:textId="77777777" w:rsidR="00937928" w:rsidRPr="0003194A" w:rsidRDefault="0036232C" w:rsidP="00937928">
            <w:pPr>
              <w:pStyle w:val="disser"/>
              <w:rPr>
                <w:sz w:val="24"/>
                <w:szCs w:val="24"/>
              </w:rPr>
            </w:pPr>
            <w:r w:rsidRPr="0003194A">
              <w:rPr>
                <w:sz w:val="24"/>
                <w:szCs w:val="24"/>
              </w:rPr>
              <w:t>Требуют написания кода на проприетарных языках, найма высокооплачиваемых системных интеграторов, сложность в перенастройке.</w:t>
            </w:r>
          </w:p>
        </w:tc>
        <w:tc>
          <w:tcPr>
            <w:tcW w:w="3119" w:type="dxa"/>
          </w:tcPr>
          <w:p w14:paraId="5E2F49FE" w14:textId="77777777" w:rsidR="00937928" w:rsidRPr="0003194A" w:rsidRDefault="0036232C" w:rsidP="00937928">
            <w:pPr>
              <w:pStyle w:val="disser"/>
              <w:rPr>
                <w:sz w:val="24"/>
                <w:szCs w:val="24"/>
              </w:rPr>
            </w:pPr>
            <w:r w:rsidRPr="0003194A">
              <w:rPr>
                <w:sz w:val="24"/>
                <w:szCs w:val="24"/>
              </w:rPr>
              <w:t>Интуитивно понятные графические интерфейсы (Drag-and-Drop), возможность обучения методом ручного ведения.</w:t>
            </w:r>
          </w:p>
        </w:tc>
      </w:tr>
      <w:tr w:rsidR="0036232C" w:rsidRPr="0003194A" w14:paraId="6FCB5B1F" w14:textId="77777777" w:rsidTr="0003194A">
        <w:tc>
          <w:tcPr>
            <w:tcW w:w="2263" w:type="dxa"/>
          </w:tcPr>
          <w:p w14:paraId="5E8DDA7D" w14:textId="77777777" w:rsidR="0036232C" w:rsidRPr="0003194A" w:rsidRDefault="0036232C" w:rsidP="00DC2C77">
            <w:pPr>
              <w:pStyle w:val="disser"/>
              <w:rPr>
                <w:rStyle w:val="ae"/>
                <w:b w:val="0"/>
                <w:sz w:val="24"/>
                <w:szCs w:val="24"/>
              </w:rPr>
            </w:pPr>
            <w:r w:rsidRPr="0003194A">
              <w:rPr>
                <w:rStyle w:val="ae"/>
                <w:b w:val="0"/>
                <w:sz w:val="24"/>
                <w:szCs w:val="24"/>
              </w:rPr>
              <w:t>Оптимальные производственные ниши</w:t>
            </w:r>
          </w:p>
        </w:tc>
        <w:tc>
          <w:tcPr>
            <w:tcW w:w="4111" w:type="dxa"/>
          </w:tcPr>
          <w:p w14:paraId="0303E35A" w14:textId="77777777" w:rsidR="0036232C" w:rsidRPr="0003194A" w:rsidRDefault="0036232C" w:rsidP="00937928">
            <w:pPr>
              <w:pStyle w:val="disser"/>
              <w:rPr>
                <w:sz w:val="24"/>
                <w:szCs w:val="24"/>
              </w:rPr>
            </w:pPr>
            <w:r w:rsidRPr="0003194A">
              <w:rPr>
                <w:sz w:val="24"/>
                <w:szCs w:val="24"/>
              </w:rPr>
              <w:t>Массовое производство с высокой повторяемостью, конвейерная сборка электроники, высокоскоростные задачи pick-and-place, работа в тяжелых условиях (сварка, литье).</w:t>
            </w:r>
          </w:p>
        </w:tc>
        <w:tc>
          <w:tcPr>
            <w:tcW w:w="3119" w:type="dxa"/>
          </w:tcPr>
          <w:p w14:paraId="4735A36D" w14:textId="77777777" w:rsidR="0036232C" w:rsidRPr="0003194A" w:rsidRDefault="0036232C" w:rsidP="00937928">
            <w:pPr>
              <w:pStyle w:val="disser"/>
              <w:rPr>
                <w:sz w:val="24"/>
                <w:szCs w:val="24"/>
              </w:rPr>
            </w:pPr>
            <w:r w:rsidRPr="0003194A">
              <w:rPr>
                <w:sz w:val="24"/>
                <w:szCs w:val="24"/>
              </w:rPr>
              <w:t>Производственные линии формата High-Mix/Low-Volume, обслуживание станков (machine tending), инспекция качества, сборочные операции вместе с человеком.</w:t>
            </w:r>
          </w:p>
        </w:tc>
      </w:tr>
      <w:tr w:rsidR="0036232C" w:rsidRPr="0003194A" w14:paraId="29CBF973" w14:textId="77777777" w:rsidTr="0003194A">
        <w:tc>
          <w:tcPr>
            <w:tcW w:w="2263" w:type="dxa"/>
          </w:tcPr>
          <w:p w14:paraId="6773B2E3" w14:textId="77777777" w:rsidR="0036232C" w:rsidRPr="0003194A" w:rsidRDefault="0036232C" w:rsidP="00DC2C77">
            <w:pPr>
              <w:pStyle w:val="disser"/>
              <w:rPr>
                <w:rStyle w:val="ae"/>
                <w:b w:val="0"/>
                <w:sz w:val="24"/>
                <w:szCs w:val="24"/>
              </w:rPr>
            </w:pPr>
            <w:r w:rsidRPr="0003194A">
              <w:rPr>
                <w:rStyle w:val="ae"/>
                <w:b w:val="0"/>
                <w:sz w:val="24"/>
                <w:szCs w:val="24"/>
              </w:rPr>
              <w:t>Экономическая эффективность процессов</w:t>
            </w:r>
          </w:p>
        </w:tc>
        <w:tc>
          <w:tcPr>
            <w:tcW w:w="4111" w:type="dxa"/>
          </w:tcPr>
          <w:p w14:paraId="5CA2ADC4" w14:textId="77777777" w:rsidR="0036232C" w:rsidRPr="0003194A" w:rsidRDefault="0036232C" w:rsidP="00937928">
            <w:pPr>
              <w:pStyle w:val="disser"/>
              <w:rPr>
                <w:sz w:val="24"/>
                <w:szCs w:val="24"/>
              </w:rPr>
            </w:pPr>
            <w:r w:rsidRPr="0003194A">
              <w:rPr>
                <w:sz w:val="24"/>
                <w:szCs w:val="24"/>
              </w:rPr>
              <w:t>На 30% быстрее и на 50% дешевле при выполнении монотонных горизонтальных перемещений, чем многоосевые аналоги.</w:t>
            </w:r>
          </w:p>
        </w:tc>
        <w:tc>
          <w:tcPr>
            <w:tcW w:w="3119" w:type="dxa"/>
          </w:tcPr>
          <w:p w14:paraId="67F12958" w14:textId="77777777" w:rsidR="0036232C" w:rsidRPr="0003194A" w:rsidRDefault="0036232C" w:rsidP="00937928">
            <w:pPr>
              <w:pStyle w:val="disser"/>
              <w:rPr>
                <w:sz w:val="24"/>
                <w:szCs w:val="24"/>
              </w:rPr>
            </w:pPr>
            <w:r w:rsidRPr="0003194A">
              <w:rPr>
                <w:sz w:val="24"/>
                <w:szCs w:val="24"/>
              </w:rPr>
              <w:t>Скорость искусственно ограничена протоколами безопасности; требуют обязательной оценки рисков всего рабочего места, несмотря на безопасность самого робота.</w:t>
            </w:r>
          </w:p>
        </w:tc>
      </w:tr>
    </w:tbl>
    <w:p w14:paraId="112D7A83" w14:textId="77777777" w:rsidR="0036232C" w:rsidRDefault="0036232C" w:rsidP="00DC2C77">
      <w:pPr>
        <w:pStyle w:val="disser"/>
        <w:rPr>
          <w:szCs w:val="28"/>
        </w:rPr>
      </w:pPr>
    </w:p>
    <w:p w14:paraId="18C19CE1" w14:textId="77777777" w:rsidR="00A616E7" w:rsidRPr="0003194A" w:rsidRDefault="00A616E7" w:rsidP="0003194A">
      <w:pPr>
        <w:pStyle w:val="disser"/>
        <w:spacing w:after="0"/>
        <w:ind w:firstLine="709"/>
        <w:rPr>
          <w:szCs w:val="28"/>
        </w:rPr>
      </w:pPr>
      <w:r w:rsidRPr="00A616E7">
        <w:rPr>
          <w:szCs w:val="28"/>
        </w:rPr>
        <w:t>Эмпирические данные недвусмысленно связывают роботизацию с драматическим повышением качества продукции. В рамках исследования было подтверждено снижение уровня</w:t>
      </w:r>
      <w:r>
        <w:rPr>
          <w:szCs w:val="28"/>
        </w:rPr>
        <w:t xml:space="preserve"> производственного брака</w:t>
      </w:r>
      <w:r w:rsidRPr="00A616E7">
        <w:rPr>
          <w:szCs w:val="28"/>
        </w:rPr>
        <w:t>.</w:t>
      </w:r>
      <w:r>
        <w:rPr>
          <w:szCs w:val="28"/>
        </w:rPr>
        <w:t xml:space="preserve"> </w:t>
      </w:r>
      <w:r w:rsidR="00D24E40">
        <w:rPr>
          <w:szCs w:val="28"/>
        </w:rPr>
        <w:t>Одного из к</w:t>
      </w:r>
      <w:r w:rsidRPr="00A616E7">
        <w:rPr>
          <w:szCs w:val="28"/>
        </w:rPr>
        <w:t>ритически важного индикатора производственной неэффективности. Роботы, особенно задействованны</w:t>
      </w:r>
      <w:r>
        <w:rPr>
          <w:szCs w:val="28"/>
        </w:rPr>
        <w:t>е в процессах прямой обработки</w:t>
      </w:r>
      <w:r w:rsidRPr="00A616E7">
        <w:rPr>
          <w:szCs w:val="28"/>
        </w:rPr>
        <w:t xml:space="preserve">, полностью исключают влияние человеческого фактора (усталость, дрожание рук, </w:t>
      </w:r>
      <w:r>
        <w:rPr>
          <w:szCs w:val="28"/>
        </w:rPr>
        <w:t>невнимательность)</w:t>
      </w:r>
      <w:r w:rsidRPr="00A616E7">
        <w:rPr>
          <w:szCs w:val="28"/>
        </w:rPr>
        <w:t xml:space="preserve"> обеспечивая микронную точность и 100% повторяемость операций от первой до миллионной детали. Выдающимся и детально документированным примером практической реализации этих принципов является эмпирическое исследование завода TJ Automobile Manufacturing Co</w:t>
      </w:r>
      <w:r w:rsidR="00455305">
        <w:rPr>
          <w:szCs w:val="28"/>
        </w:rPr>
        <w:t>mpany. О</w:t>
      </w:r>
      <w:r w:rsidRPr="00A616E7">
        <w:rPr>
          <w:szCs w:val="28"/>
        </w:rPr>
        <w:t>бладающего производственной мощностью 100 000 коммерческих автомобилей в год. Процесс окраски кузовов на данном предприятии страдал от целого к</w:t>
      </w:r>
      <w:r w:rsidR="00455305">
        <w:rPr>
          <w:szCs w:val="28"/>
        </w:rPr>
        <w:t>омплекса унаследованных проблем</w:t>
      </w:r>
      <w:r w:rsidR="00455305" w:rsidRPr="00455305">
        <w:rPr>
          <w:szCs w:val="28"/>
        </w:rPr>
        <w:t>.</w:t>
      </w:r>
      <w:r w:rsidR="00455305">
        <w:rPr>
          <w:szCs w:val="28"/>
        </w:rPr>
        <w:t xml:space="preserve"> Проблемы как</w:t>
      </w:r>
      <w:r w:rsidRPr="00A616E7">
        <w:rPr>
          <w:szCs w:val="28"/>
        </w:rPr>
        <w:t xml:space="preserve"> несбалансированности загрузки персонала, высоких экологических издержек, </w:t>
      </w:r>
      <w:r w:rsidRPr="00A616E7">
        <w:rPr>
          <w:szCs w:val="28"/>
        </w:rPr>
        <w:lastRenderedPageBreak/>
        <w:t>нестабильного качества распыления краски и длитель</w:t>
      </w:r>
      <w:r>
        <w:rPr>
          <w:szCs w:val="28"/>
        </w:rPr>
        <w:t>ного времени ожидания в буферах [54]</w:t>
      </w:r>
      <w:r w:rsidR="0003194A" w:rsidRPr="0003194A">
        <w:rPr>
          <w:szCs w:val="28"/>
        </w:rPr>
        <w:t>.</w:t>
      </w:r>
    </w:p>
    <w:p w14:paraId="56AC1A6F" w14:textId="77777777" w:rsidR="003C574D" w:rsidRDefault="003C574D" w:rsidP="00A616E7">
      <w:pPr>
        <w:pStyle w:val="disser"/>
        <w:ind w:firstLine="708"/>
        <w:rPr>
          <w:szCs w:val="28"/>
        </w:rPr>
      </w:pPr>
    </w:p>
    <w:p w14:paraId="237F0518" w14:textId="6FE160C4" w:rsidR="0036232C" w:rsidRDefault="0036232C" w:rsidP="002F7F2E">
      <w:pPr>
        <w:pStyle w:val="disser"/>
        <w:spacing w:after="0"/>
        <w:ind w:firstLine="709"/>
        <w:rPr>
          <w:szCs w:val="28"/>
        </w:rPr>
      </w:pPr>
      <w:r w:rsidRPr="0036232C">
        <w:rPr>
          <w:szCs w:val="28"/>
        </w:rPr>
        <w:t xml:space="preserve">Таблица </w:t>
      </w:r>
      <w:r w:rsidR="00A616E7">
        <w:rPr>
          <w:szCs w:val="28"/>
        </w:rPr>
        <w:t>5</w:t>
      </w:r>
      <w:r w:rsidR="00C96DB3">
        <w:rPr>
          <w:szCs w:val="28"/>
        </w:rPr>
        <w:t xml:space="preserve"> </w:t>
      </w:r>
      <w:r w:rsidR="005C5DD2">
        <w:rPr>
          <w:szCs w:val="28"/>
        </w:rPr>
        <w:t>–</w:t>
      </w:r>
      <w:r w:rsidR="00C96DB3">
        <w:rPr>
          <w:szCs w:val="28"/>
        </w:rPr>
        <w:t xml:space="preserve"> </w:t>
      </w:r>
      <w:r w:rsidRPr="0036232C">
        <w:rPr>
          <w:szCs w:val="28"/>
        </w:rPr>
        <w:t xml:space="preserve">Эмпирические результаты оптимизации производства на заводе TJ Automobile Manufacturing Company </w:t>
      </w:r>
    </w:p>
    <w:tbl>
      <w:tblPr>
        <w:tblStyle w:val="a4"/>
        <w:tblW w:w="0" w:type="auto"/>
        <w:tblLook w:val="04A0" w:firstRow="1" w:lastRow="0" w:firstColumn="1" w:lastColumn="0" w:noHBand="0" w:noVBand="1"/>
      </w:tblPr>
      <w:tblGrid>
        <w:gridCol w:w="2519"/>
        <w:gridCol w:w="3005"/>
        <w:gridCol w:w="3821"/>
      </w:tblGrid>
      <w:tr w:rsidR="0036232C" w14:paraId="634913E6" w14:textId="77777777" w:rsidTr="0003194A">
        <w:tc>
          <w:tcPr>
            <w:tcW w:w="2519" w:type="dxa"/>
          </w:tcPr>
          <w:p w14:paraId="5AF32B5B" w14:textId="77777777" w:rsidR="0036232C" w:rsidRDefault="0036232C" w:rsidP="00DC2C77">
            <w:pPr>
              <w:pStyle w:val="disser"/>
              <w:rPr>
                <w:szCs w:val="28"/>
              </w:rPr>
            </w:pPr>
            <w:r>
              <w:t>Метрика производственного процесса</w:t>
            </w:r>
          </w:p>
        </w:tc>
        <w:tc>
          <w:tcPr>
            <w:tcW w:w="3005" w:type="dxa"/>
          </w:tcPr>
          <w:p w14:paraId="3DD32065" w14:textId="77777777" w:rsidR="0036232C" w:rsidRPr="0036232C" w:rsidRDefault="0036232C" w:rsidP="00DC2C77">
            <w:pPr>
              <w:pStyle w:val="disser"/>
              <w:rPr>
                <w:szCs w:val="28"/>
                <w:lang w:val="en-US"/>
              </w:rPr>
            </w:pPr>
            <w:r>
              <w:t>Количественное изменение</w:t>
            </w:r>
          </w:p>
        </w:tc>
        <w:tc>
          <w:tcPr>
            <w:tcW w:w="3821" w:type="dxa"/>
          </w:tcPr>
          <w:p w14:paraId="678E9077" w14:textId="77777777" w:rsidR="0036232C" w:rsidRDefault="0036232C" w:rsidP="00DC2C77">
            <w:pPr>
              <w:pStyle w:val="disser"/>
              <w:rPr>
                <w:szCs w:val="28"/>
              </w:rPr>
            </w:pPr>
            <w:r>
              <w:t>Экономический и технологический эффект</w:t>
            </w:r>
          </w:p>
        </w:tc>
      </w:tr>
      <w:tr w:rsidR="0036232C" w14:paraId="5B76AAF9" w14:textId="77777777" w:rsidTr="0003194A">
        <w:tc>
          <w:tcPr>
            <w:tcW w:w="2519" w:type="dxa"/>
          </w:tcPr>
          <w:p w14:paraId="058D4343" w14:textId="77777777" w:rsidR="0036232C" w:rsidRDefault="0036232C" w:rsidP="00DC2C77">
            <w:pPr>
              <w:pStyle w:val="disser"/>
            </w:pPr>
            <w:r w:rsidRPr="0036232C">
              <w:t>Уровень брака (Scrap rate)</w:t>
            </w:r>
          </w:p>
        </w:tc>
        <w:tc>
          <w:tcPr>
            <w:tcW w:w="3005" w:type="dxa"/>
          </w:tcPr>
          <w:p w14:paraId="175A199D" w14:textId="77777777" w:rsidR="0036232C" w:rsidRDefault="0036232C" w:rsidP="00DC2C77">
            <w:pPr>
              <w:pStyle w:val="disser"/>
            </w:pPr>
            <w:r>
              <w:t>Снижение на 8%</w:t>
            </w:r>
          </w:p>
        </w:tc>
        <w:tc>
          <w:tcPr>
            <w:tcW w:w="3821" w:type="dxa"/>
          </w:tcPr>
          <w:p w14:paraId="76955F51" w14:textId="77777777" w:rsidR="0036232C" w:rsidRDefault="0036232C" w:rsidP="0036232C">
            <w:pPr>
              <w:pStyle w:val="disser"/>
              <w:jc w:val="left"/>
            </w:pPr>
            <w:r>
              <w:t>Радикальное сокращение расхода материалов и стоимости утилизации брака.</w:t>
            </w:r>
          </w:p>
        </w:tc>
      </w:tr>
      <w:tr w:rsidR="0036232C" w14:paraId="499A3ABE" w14:textId="77777777" w:rsidTr="0003194A">
        <w:tc>
          <w:tcPr>
            <w:tcW w:w="2519" w:type="dxa"/>
          </w:tcPr>
          <w:p w14:paraId="7289F8BB" w14:textId="77777777" w:rsidR="0036232C" w:rsidRPr="0036232C" w:rsidRDefault="0036232C" w:rsidP="00DC2C77">
            <w:pPr>
              <w:pStyle w:val="disser"/>
            </w:pPr>
            <w:r w:rsidRPr="0036232C">
              <w:t>Уровень дефектов (Defect rate)</w:t>
            </w:r>
          </w:p>
        </w:tc>
        <w:tc>
          <w:tcPr>
            <w:tcW w:w="3005" w:type="dxa"/>
          </w:tcPr>
          <w:p w14:paraId="32181BD0" w14:textId="77777777" w:rsidR="0036232C" w:rsidRDefault="0036232C" w:rsidP="00DC2C77">
            <w:pPr>
              <w:pStyle w:val="disser"/>
            </w:pPr>
            <w:r>
              <w:t>Снижение на 15%</w:t>
            </w:r>
          </w:p>
        </w:tc>
        <w:tc>
          <w:tcPr>
            <w:tcW w:w="3821" w:type="dxa"/>
          </w:tcPr>
          <w:p w14:paraId="61EFDA65" w14:textId="77777777" w:rsidR="0036232C" w:rsidRDefault="0036232C" w:rsidP="00455305">
            <w:pPr>
              <w:pStyle w:val="disser"/>
              <w:jc w:val="left"/>
            </w:pPr>
            <w:r w:rsidRPr="0036232C">
              <w:t>Повышение качества конечной продукции, рост показате</w:t>
            </w:r>
            <w:r w:rsidR="00455305">
              <w:t xml:space="preserve">ля «выход годных деталей» </w:t>
            </w:r>
            <w:r w:rsidRPr="0036232C">
              <w:t>и прибыльности предприятия.</w:t>
            </w:r>
          </w:p>
        </w:tc>
      </w:tr>
      <w:tr w:rsidR="0036232C" w14:paraId="4D5624E0" w14:textId="77777777" w:rsidTr="0003194A">
        <w:tc>
          <w:tcPr>
            <w:tcW w:w="2519" w:type="dxa"/>
          </w:tcPr>
          <w:p w14:paraId="3CCC7400" w14:textId="77777777" w:rsidR="0036232C" w:rsidRPr="0036232C" w:rsidRDefault="0036232C" w:rsidP="00DC2C77">
            <w:pPr>
              <w:pStyle w:val="disser"/>
            </w:pPr>
            <w:r w:rsidRPr="0036232C">
              <w:t>Доля операций, добавляющих ценность (Value-added time)</w:t>
            </w:r>
          </w:p>
        </w:tc>
        <w:tc>
          <w:tcPr>
            <w:tcW w:w="3005" w:type="dxa"/>
          </w:tcPr>
          <w:p w14:paraId="0A8AE9D6" w14:textId="77777777" w:rsidR="0036232C" w:rsidRDefault="0036232C" w:rsidP="00DC2C77">
            <w:pPr>
              <w:pStyle w:val="disser"/>
            </w:pPr>
            <w:r>
              <w:t>Увеличение на 9,5%</w:t>
            </w:r>
          </w:p>
        </w:tc>
        <w:tc>
          <w:tcPr>
            <w:tcW w:w="3821" w:type="dxa"/>
          </w:tcPr>
          <w:p w14:paraId="0E397550" w14:textId="77777777" w:rsidR="0036232C" w:rsidRPr="0036232C" w:rsidRDefault="0036232C" w:rsidP="0036232C">
            <w:pPr>
              <w:pStyle w:val="disser"/>
              <w:jc w:val="left"/>
            </w:pPr>
            <w:r>
              <w:t>Рост эффективности использования рабочего времени, повышение соотношения ценности ко времени производственного цикла.</w:t>
            </w:r>
          </w:p>
        </w:tc>
      </w:tr>
      <w:tr w:rsidR="0036232C" w14:paraId="77B31900" w14:textId="77777777" w:rsidTr="0003194A">
        <w:tc>
          <w:tcPr>
            <w:tcW w:w="2519" w:type="dxa"/>
          </w:tcPr>
          <w:p w14:paraId="7CD182A8" w14:textId="77777777" w:rsidR="0036232C" w:rsidRPr="0036232C" w:rsidRDefault="0036232C" w:rsidP="00DC2C77">
            <w:pPr>
              <w:pStyle w:val="disser"/>
            </w:pPr>
            <w:r w:rsidRPr="0036232C">
              <w:t>Доля операций, не добавляющих ценность (Non-value-added time)</w:t>
            </w:r>
          </w:p>
        </w:tc>
        <w:tc>
          <w:tcPr>
            <w:tcW w:w="3005" w:type="dxa"/>
          </w:tcPr>
          <w:p w14:paraId="0C8E6CB5" w14:textId="77777777" w:rsidR="0036232C" w:rsidRDefault="0036232C" w:rsidP="00DC2C77">
            <w:pPr>
              <w:pStyle w:val="disser"/>
            </w:pPr>
            <w:r>
              <w:t>Снижение на 12,5%</w:t>
            </w:r>
          </w:p>
        </w:tc>
        <w:tc>
          <w:tcPr>
            <w:tcW w:w="3821" w:type="dxa"/>
          </w:tcPr>
          <w:p w14:paraId="4EED1107" w14:textId="77777777" w:rsidR="0036232C" w:rsidRDefault="0036232C" w:rsidP="0036232C">
            <w:pPr>
              <w:pStyle w:val="disser"/>
              <w:jc w:val="left"/>
            </w:pPr>
            <w:r>
              <w:t>Сокращение скрытых потерь (ожидание, избыточная транспортировка, перепроизводство).</w:t>
            </w:r>
          </w:p>
        </w:tc>
      </w:tr>
      <w:tr w:rsidR="0036232C" w14:paraId="12F91246" w14:textId="77777777" w:rsidTr="0003194A">
        <w:tc>
          <w:tcPr>
            <w:tcW w:w="2519" w:type="dxa"/>
          </w:tcPr>
          <w:p w14:paraId="2CD2FE93" w14:textId="77777777" w:rsidR="0036232C" w:rsidRPr="0036232C" w:rsidRDefault="0036232C" w:rsidP="00DC2C77">
            <w:pPr>
              <w:pStyle w:val="disser"/>
            </w:pPr>
            <w:r w:rsidRPr="0036232C">
              <w:t>Штат операторов сборочной линии</w:t>
            </w:r>
          </w:p>
        </w:tc>
        <w:tc>
          <w:tcPr>
            <w:tcW w:w="3005" w:type="dxa"/>
          </w:tcPr>
          <w:p w14:paraId="357D24B2" w14:textId="77777777" w:rsidR="0036232C" w:rsidRDefault="0036232C" w:rsidP="00DC2C77">
            <w:pPr>
              <w:pStyle w:val="disser"/>
            </w:pPr>
            <w:r>
              <w:t>Сокращение на 18,8% (ликвидация 3 рабочих постов)</w:t>
            </w:r>
          </w:p>
        </w:tc>
        <w:tc>
          <w:tcPr>
            <w:tcW w:w="3821" w:type="dxa"/>
          </w:tcPr>
          <w:p w14:paraId="1CF58B98" w14:textId="77777777" w:rsidR="0036232C" w:rsidRDefault="0036232C" w:rsidP="0036232C">
            <w:pPr>
              <w:pStyle w:val="disser"/>
              <w:jc w:val="left"/>
            </w:pPr>
            <w:r>
              <w:t>Прямая экономия фонда оплаты труда, устранение ручного труда в токсичных зонах окраски и доводки; высвобожденный персонал переведен на другие задачи.</w:t>
            </w:r>
          </w:p>
        </w:tc>
      </w:tr>
      <w:tr w:rsidR="0036232C" w14:paraId="076597EC" w14:textId="77777777" w:rsidTr="0003194A">
        <w:tc>
          <w:tcPr>
            <w:tcW w:w="2519" w:type="dxa"/>
          </w:tcPr>
          <w:p w14:paraId="783EC8EA" w14:textId="77777777" w:rsidR="0036232C" w:rsidRPr="0036232C" w:rsidRDefault="0036232C" w:rsidP="00DC2C77">
            <w:pPr>
              <w:pStyle w:val="disser"/>
            </w:pPr>
            <w:r w:rsidRPr="0036232C">
              <w:t>Время производственного цикла</w:t>
            </w:r>
          </w:p>
        </w:tc>
        <w:tc>
          <w:tcPr>
            <w:tcW w:w="3005" w:type="dxa"/>
          </w:tcPr>
          <w:p w14:paraId="1BAEAFC6" w14:textId="77777777" w:rsidR="0036232C" w:rsidRDefault="0036232C" w:rsidP="00DC2C77">
            <w:pPr>
              <w:pStyle w:val="disser"/>
            </w:pPr>
            <w:r>
              <w:t>Сокращение на 53 минуты</w:t>
            </w:r>
          </w:p>
        </w:tc>
        <w:tc>
          <w:tcPr>
            <w:tcW w:w="3821" w:type="dxa"/>
          </w:tcPr>
          <w:p w14:paraId="1799EEA9" w14:textId="77777777" w:rsidR="0036232C" w:rsidRDefault="0036232C" w:rsidP="00455305">
            <w:pPr>
              <w:pStyle w:val="disser"/>
              <w:jc w:val="left"/>
            </w:pPr>
            <w:r>
              <w:t>Существенное ус</w:t>
            </w:r>
            <w:r w:rsidR="00455305">
              <w:t xml:space="preserve">корение пропускной способности </w:t>
            </w:r>
            <w:r>
              <w:t>завода.</w:t>
            </w:r>
          </w:p>
        </w:tc>
      </w:tr>
    </w:tbl>
    <w:p w14:paraId="5F81F9FF" w14:textId="77777777" w:rsidR="00596EC0" w:rsidRPr="00A616E7" w:rsidRDefault="00596EC0" w:rsidP="00DC2C77">
      <w:pPr>
        <w:pStyle w:val="disser"/>
        <w:rPr>
          <w:bCs/>
          <w:szCs w:val="28"/>
        </w:rPr>
      </w:pPr>
    </w:p>
    <w:p w14:paraId="18608D7F" w14:textId="77777777" w:rsidR="0036232C" w:rsidRDefault="002818A8" w:rsidP="0082784B">
      <w:pPr>
        <w:pStyle w:val="1"/>
        <w:ind w:firstLine="708"/>
        <w:rPr>
          <w:b w:val="0"/>
        </w:rPr>
      </w:pPr>
      <w:bookmarkStart w:id="5" w:name="_Toc230551653"/>
      <w:r w:rsidRPr="003C574D">
        <w:rPr>
          <w:b w:val="0"/>
        </w:rPr>
        <w:t>1</w:t>
      </w:r>
      <w:r w:rsidR="000932D1" w:rsidRPr="003C574D">
        <w:rPr>
          <w:b w:val="0"/>
        </w:rPr>
        <w:t>.3</w:t>
      </w:r>
      <w:r w:rsidR="00A616E7" w:rsidRPr="003C574D">
        <w:rPr>
          <w:b w:val="0"/>
        </w:rPr>
        <w:t xml:space="preserve"> </w:t>
      </w:r>
      <w:r w:rsidR="00596EC0" w:rsidRPr="003C574D">
        <w:rPr>
          <w:b w:val="0"/>
        </w:rPr>
        <w:t>Воплощенный ин</w:t>
      </w:r>
      <w:r w:rsidR="0082784B" w:rsidRPr="003C574D">
        <w:rPr>
          <w:b w:val="0"/>
        </w:rPr>
        <w:t xml:space="preserve">теллект </w:t>
      </w:r>
      <w:r w:rsidR="00596EC0" w:rsidRPr="003C574D">
        <w:rPr>
          <w:b w:val="0"/>
        </w:rPr>
        <w:t>и фундаментальные модели</w:t>
      </w:r>
      <w:bookmarkEnd w:id="5"/>
    </w:p>
    <w:p w14:paraId="4B20FD27" w14:textId="77777777" w:rsidR="0003194A" w:rsidRPr="0003194A" w:rsidRDefault="0003194A" w:rsidP="005C5DD2">
      <w:pPr>
        <w:pStyle w:val="disser"/>
        <w:spacing w:after="0"/>
      </w:pPr>
    </w:p>
    <w:p w14:paraId="4B9CADF7" w14:textId="77777777" w:rsidR="00F005B1" w:rsidRPr="0003194A" w:rsidRDefault="00F005B1" w:rsidP="0003194A">
      <w:pPr>
        <w:pStyle w:val="disser"/>
        <w:spacing w:after="0"/>
        <w:ind w:firstLine="708"/>
        <w:rPr>
          <w:szCs w:val="28"/>
        </w:rPr>
      </w:pPr>
      <w:r w:rsidRPr="000930A7">
        <w:rPr>
          <w:szCs w:val="28"/>
        </w:rPr>
        <w:t xml:space="preserve">В обзоре [56] исследуют десятилетнюю динамику применения искусственного интеллекта, используя </w:t>
      </w:r>
      <w:r w:rsidR="00455305" w:rsidRPr="000930A7">
        <w:rPr>
          <w:szCs w:val="28"/>
        </w:rPr>
        <w:t xml:space="preserve">различные </w:t>
      </w:r>
      <w:r w:rsidRPr="000930A7">
        <w:rPr>
          <w:szCs w:val="28"/>
        </w:rPr>
        <w:t>методы и тематическое моделирование BERTopic для выявления ключевых векторов развития.</w:t>
      </w:r>
      <w:r w:rsidR="0003194A">
        <w:rPr>
          <w:szCs w:val="28"/>
        </w:rPr>
        <w:t xml:space="preserve"> </w:t>
      </w:r>
      <w:r w:rsidRPr="000930A7">
        <w:rPr>
          <w:szCs w:val="28"/>
        </w:rPr>
        <w:t xml:space="preserve">Авторы убедительно демонстрируют, как генеративный ИИ выступает в роли </w:t>
      </w:r>
      <w:r w:rsidRPr="000930A7">
        <w:rPr>
          <w:szCs w:val="28"/>
        </w:rPr>
        <w:lastRenderedPageBreak/>
        <w:t xml:space="preserve">уникального </w:t>
      </w:r>
      <w:r w:rsidR="0003194A">
        <w:rPr>
          <w:szCs w:val="28"/>
        </w:rPr>
        <w:t>аппарата для задач</w:t>
      </w:r>
      <w:r w:rsidRPr="000930A7">
        <w:rPr>
          <w:szCs w:val="28"/>
        </w:rPr>
        <w:t xml:space="preserve">, выявляя взаимосвязанные предметные кластеры в секторах здравоохранения, инженерии и бизнес-аналитики. Их детальный анализ подчеркивает, что различные исследовательские темы, такие как автоматизация управления или устойчивое развитие, проходят абсолютно циклы и этапы технологической зрелости. Особое внимание в работе уделяется растущим этическим и методологическим вызовам, включая необходимость жесткого смягчения алгоритмической предвзятости и обеспечения прозрачности генеративных моделей в обществе. </w:t>
      </w:r>
      <w:r w:rsidR="0003194A" w:rsidRPr="0003194A">
        <w:rPr>
          <w:szCs w:val="28"/>
        </w:rPr>
        <w:t xml:space="preserve">На основе анализа масштабного массива данных исследование формирует целостное представление о ключевых закономерностях и взаимосвязях в </w:t>
      </w:r>
      <w:r w:rsidR="0003194A">
        <w:rPr>
          <w:szCs w:val="28"/>
        </w:rPr>
        <w:t>области. А именно</w:t>
      </w:r>
      <w:r w:rsidR="0003194A" w:rsidRPr="0003194A">
        <w:rPr>
          <w:szCs w:val="28"/>
        </w:rPr>
        <w:t xml:space="preserve"> теоретическую и практическую основу </w:t>
      </w:r>
      <w:r w:rsidR="0003194A">
        <w:rPr>
          <w:szCs w:val="28"/>
        </w:rPr>
        <w:t xml:space="preserve">для </w:t>
      </w:r>
      <w:r w:rsidR="0003194A" w:rsidRPr="0003194A">
        <w:rPr>
          <w:szCs w:val="28"/>
        </w:rPr>
        <w:t xml:space="preserve">научных разработок. Результаты работы ориентируют последующие исследования на этически обоснованное применение технологий и развитие комплексных подходов, направленных на обеспечение устойчивого баланса </w:t>
      </w:r>
      <w:r w:rsidR="0003194A">
        <w:rPr>
          <w:szCs w:val="28"/>
        </w:rPr>
        <w:t>развития</w:t>
      </w:r>
      <w:r w:rsidR="0003194A" w:rsidRPr="0003194A">
        <w:rPr>
          <w:szCs w:val="28"/>
        </w:rPr>
        <w:t>.</w:t>
      </w:r>
    </w:p>
    <w:p w14:paraId="54CAACAE" w14:textId="77777777" w:rsidR="00F005B1" w:rsidRDefault="004B6357" w:rsidP="0003194A">
      <w:pPr>
        <w:pStyle w:val="disser"/>
        <w:spacing w:after="0"/>
        <w:ind w:firstLine="708"/>
        <w:rPr>
          <w:szCs w:val="28"/>
        </w:rPr>
      </w:pPr>
      <w:r w:rsidRPr="004B6357">
        <w:rPr>
          <w:szCs w:val="28"/>
        </w:rPr>
        <w:t>Оценивая современную робототехнику в произ</w:t>
      </w:r>
      <w:r>
        <w:rPr>
          <w:szCs w:val="28"/>
        </w:rPr>
        <w:t>водственном секторе, в работе [57</w:t>
      </w:r>
      <w:r w:rsidRPr="004B6357">
        <w:rPr>
          <w:szCs w:val="28"/>
        </w:rPr>
        <w:t xml:space="preserve">] рассматривается пересечение воплощенного искусственного интеллекта и концепции Индустрии 5.0 с акцентом на человеко-ориентированные роботизированные системы. Отмечается, что интеграция интеллектуальных моделей и </w:t>
      </w:r>
      <w:r w:rsidR="00D63F72">
        <w:rPr>
          <w:szCs w:val="28"/>
        </w:rPr>
        <w:t>комплексных</w:t>
      </w:r>
      <w:r w:rsidRPr="004B6357">
        <w:rPr>
          <w:szCs w:val="28"/>
        </w:rPr>
        <w:t xml:space="preserve"> систем позволяет существенно изменить подход к управлению роботами и производственными линиями, делая их более адаптивными и ориентированными на взаимодействие с чел</w:t>
      </w:r>
      <w:r>
        <w:rPr>
          <w:szCs w:val="28"/>
        </w:rPr>
        <w:t>овеком.</w:t>
      </w:r>
      <w:r w:rsidR="00C52BF8">
        <w:rPr>
          <w:szCs w:val="28"/>
        </w:rPr>
        <w:t xml:space="preserve"> </w:t>
      </w:r>
      <w:r w:rsidRPr="004B6357">
        <w:rPr>
          <w:szCs w:val="28"/>
        </w:rPr>
        <w:t>Показано, что методы машинного обучения играют ключевую роль в развитии гибких роботизированных комплексов, обеспечивая возможность мелкосерийного и персонализированного производства, что снижает избыточное производство и уменьшает объем отходов.</w:t>
      </w:r>
      <w:r>
        <w:rPr>
          <w:szCs w:val="28"/>
        </w:rPr>
        <w:t xml:space="preserve"> </w:t>
      </w:r>
      <w:r w:rsidRPr="004B6357">
        <w:rPr>
          <w:szCs w:val="28"/>
        </w:rPr>
        <w:t>В то же время в [</w:t>
      </w:r>
      <w:r>
        <w:rPr>
          <w:szCs w:val="28"/>
        </w:rPr>
        <w:t>57</w:t>
      </w:r>
      <w:r w:rsidRPr="004B6357">
        <w:rPr>
          <w:szCs w:val="28"/>
        </w:rPr>
        <w:t>] поднимаются важные вопросы, связанные с безопасностью, конфиденциальностью данных и справедливостью алгоритмов, особенно в контексте взаимодействия человека и робота. Это требует разработки строгих стандартов и нормативных механизмов для на</w:t>
      </w:r>
      <w:r>
        <w:rPr>
          <w:szCs w:val="28"/>
        </w:rPr>
        <w:t xml:space="preserve">дежного внедрения таких систем. </w:t>
      </w:r>
      <w:r w:rsidRPr="004B6357">
        <w:rPr>
          <w:szCs w:val="28"/>
        </w:rPr>
        <w:t>В целом подчеркивается, что переход к Индустрии 5.0 в робототехнике невозможен без комплексного подхода, включающего как технологическое развитие роботизированных систем, так и учет человеческого фактора, включая подготовку специалистов и обеспечение безопасного взаимодействия с интеллектуальными машинами.</w:t>
      </w:r>
    </w:p>
    <w:p w14:paraId="7E4F61C7" w14:textId="77777777" w:rsidR="00C52BF8" w:rsidRDefault="00C52BF8" w:rsidP="0003194A">
      <w:pPr>
        <w:pStyle w:val="disser"/>
        <w:spacing w:after="0"/>
        <w:ind w:firstLine="708"/>
        <w:rPr>
          <w:szCs w:val="28"/>
        </w:rPr>
      </w:pPr>
      <w:r w:rsidRPr="00C52BF8">
        <w:rPr>
          <w:szCs w:val="28"/>
        </w:rPr>
        <w:t>Формируя теоретическую основу современных робототехнических систем, в работе [</w:t>
      </w:r>
      <w:r>
        <w:rPr>
          <w:szCs w:val="28"/>
        </w:rPr>
        <w:t>58</w:t>
      </w:r>
      <w:r w:rsidRPr="00C52BF8">
        <w:rPr>
          <w:szCs w:val="28"/>
        </w:rPr>
        <w:t>] воплощенный интеллект рассматривается как тесная взаимосвязь физической структуры робота, его действий, сенсорного восприятия и способности к обучению. Подчеркивается, что интеллектуальное поведение возникает не из отдельных алгоритмов, а из их совместного взаимодействия в реальной среде, что требует перехода от изолированных моделей обучения к интег</w:t>
      </w:r>
      <w:r>
        <w:rPr>
          <w:szCs w:val="28"/>
        </w:rPr>
        <w:t xml:space="preserve">рированным системам управления. Также </w:t>
      </w:r>
      <w:r w:rsidRPr="00C52BF8">
        <w:rPr>
          <w:szCs w:val="28"/>
        </w:rPr>
        <w:lastRenderedPageBreak/>
        <w:t>рассматриваются подходы к предварительному обучению, направленные на улучшение восприятия роботами окружающей среды за счет объединения нескольких сенсорных каналов, включая различные визуальные представления. Это позволяет значительно повысить точность распознавания и адаптацию к сложным условиям.</w:t>
      </w:r>
      <w:r w:rsidR="00720F9F">
        <w:rPr>
          <w:szCs w:val="28"/>
        </w:rPr>
        <w:t xml:space="preserve"> </w:t>
      </w:r>
    </w:p>
    <w:p w14:paraId="466715F0" w14:textId="77777777" w:rsidR="00C52BF8" w:rsidRPr="00C52BF8" w:rsidRDefault="00720F9F" w:rsidP="0003194A">
      <w:pPr>
        <w:pStyle w:val="disser"/>
        <w:spacing w:after="0"/>
        <w:ind w:firstLine="708"/>
        <w:rPr>
          <w:szCs w:val="28"/>
        </w:rPr>
      </w:pPr>
      <w:r w:rsidRPr="00720F9F">
        <w:rPr>
          <w:szCs w:val="28"/>
        </w:rPr>
        <w:t>Экстраполируя данную концепцию на уровень промышленной робототехники, в работе [</w:t>
      </w:r>
      <w:r>
        <w:rPr>
          <w:szCs w:val="28"/>
        </w:rPr>
        <w:t>59</w:t>
      </w:r>
      <w:r w:rsidRPr="00720F9F">
        <w:rPr>
          <w:szCs w:val="28"/>
        </w:rPr>
        <w:t xml:space="preserve">] анализируется внедрение воплощенного интеллекта в системы умного производства, основанные на современных моделях искусственного интеллекта. Отмечается, что традиционные алгоритмы ограничены при работе в </w:t>
      </w:r>
      <w:r>
        <w:rPr>
          <w:szCs w:val="28"/>
        </w:rPr>
        <w:t>условиях</w:t>
      </w:r>
      <w:r w:rsidRPr="00720F9F">
        <w:rPr>
          <w:szCs w:val="28"/>
        </w:rPr>
        <w:t xml:space="preserve">. </w:t>
      </w:r>
      <w:r>
        <w:rPr>
          <w:szCs w:val="28"/>
        </w:rPr>
        <w:t>Т</w:t>
      </w:r>
      <w:r w:rsidRPr="00720F9F">
        <w:rPr>
          <w:szCs w:val="28"/>
        </w:rPr>
        <w:t>огда как робототехнические системы с элементами воплощенного интеллекта способны адаптироваться к изменяющимся задачам</w:t>
      </w:r>
      <w:r>
        <w:rPr>
          <w:szCs w:val="28"/>
        </w:rPr>
        <w:t xml:space="preserve">. </w:t>
      </w:r>
      <w:r w:rsidRPr="00720F9F">
        <w:rPr>
          <w:szCs w:val="28"/>
        </w:rPr>
        <w:t>Подчеркивается, что такие системы могут постепенно совершенствовать стратегии управления и принятия решений за счет непрерывного взаимодействия с производственной средой. Это особенно важно для гибких производственных линий, где требуется обработка разнообразных</w:t>
      </w:r>
      <w:r>
        <w:rPr>
          <w:szCs w:val="28"/>
        </w:rPr>
        <w:t xml:space="preserve"> и индивидуализированных задач. </w:t>
      </w:r>
      <w:r w:rsidRPr="00720F9F">
        <w:rPr>
          <w:szCs w:val="28"/>
        </w:rPr>
        <w:t>В [</w:t>
      </w:r>
      <w:r>
        <w:rPr>
          <w:szCs w:val="28"/>
        </w:rPr>
        <w:t>59</w:t>
      </w:r>
      <w:r w:rsidRPr="00720F9F">
        <w:rPr>
          <w:szCs w:val="28"/>
        </w:rPr>
        <w:t>] также вводится концепция коллективного взаимоде</w:t>
      </w:r>
      <w:r>
        <w:rPr>
          <w:szCs w:val="28"/>
        </w:rPr>
        <w:t>йствия роботизированных систем.</w:t>
      </w:r>
      <w:r w:rsidRPr="00720F9F">
        <w:rPr>
          <w:szCs w:val="28"/>
        </w:rPr>
        <w:t xml:space="preserve"> </w:t>
      </w:r>
      <w:r>
        <w:rPr>
          <w:szCs w:val="28"/>
        </w:rPr>
        <w:t>П</w:t>
      </w:r>
      <w:r w:rsidRPr="00720F9F">
        <w:rPr>
          <w:szCs w:val="28"/>
        </w:rPr>
        <w:t xml:space="preserve">ри которой автономные устройства обмениваются сенсорными данными через промышленный </w:t>
      </w:r>
      <w:r>
        <w:rPr>
          <w:szCs w:val="28"/>
          <w:lang w:val="en-US"/>
        </w:rPr>
        <w:t>IoT</w:t>
      </w:r>
      <w:r w:rsidRPr="00720F9F">
        <w:rPr>
          <w:szCs w:val="28"/>
        </w:rPr>
        <w:t>, обеспечивая оптимизацию производственных процессов.</w:t>
      </w:r>
    </w:p>
    <w:p w14:paraId="7BC181C2" w14:textId="77777777" w:rsidR="003979BB" w:rsidRDefault="00720F9F" w:rsidP="0003194A">
      <w:pPr>
        <w:pStyle w:val="disser"/>
        <w:spacing w:after="0"/>
        <w:ind w:firstLine="708"/>
        <w:rPr>
          <w:szCs w:val="28"/>
        </w:rPr>
      </w:pPr>
      <w:r w:rsidRPr="00720F9F">
        <w:rPr>
          <w:szCs w:val="28"/>
        </w:rPr>
        <w:t>Для более глубокого анализа методов обучения робо</w:t>
      </w:r>
      <w:r>
        <w:rPr>
          <w:szCs w:val="28"/>
        </w:rPr>
        <w:t>тотехнических систем в работе [60</w:t>
      </w:r>
      <w:r w:rsidRPr="00720F9F">
        <w:rPr>
          <w:szCs w:val="28"/>
        </w:rPr>
        <w:t>] представлен сравнительный обзор симуляторов и базовых задач в области воплощенного интеллекта. Подчеркивается переход от традиционных моделей, обучаемых на статических данных, к агентам, которые получают знания через активное взаимодействие с окружающей средой, как в</w:t>
      </w:r>
      <w:r>
        <w:rPr>
          <w:szCs w:val="28"/>
        </w:rPr>
        <w:t xml:space="preserve"> симуляции, так и в реальности. П</w:t>
      </w:r>
      <w:r w:rsidRPr="00720F9F">
        <w:rPr>
          <w:szCs w:val="28"/>
        </w:rPr>
        <w:t>роводится систематическая оценка современных симуляционных платформ по ряду ключевых критериев, включая физическую достоверность моделирования и сложность реализуемой кинематики роботов. Это позволяет определ</w:t>
      </w:r>
      <w:r w:rsidR="003979BB">
        <w:rPr>
          <w:szCs w:val="28"/>
        </w:rPr>
        <w:t xml:space="preserve">ить, какие инструменты наиболее </w:t>
      </w:r>
      <w:r w:rsidRPr="00720F9F">
        <w:rPr>
          <w:szCs w:val="28"/>
        </w:rPr>
        <w:t>подходят для разработки и тестирования алгоритмов управления.</w:t>
      </w:r>
    </w:p>
    <w:p w14:paraId="499BED0E" w14:textId="77777777" w:rsidR="003979BB" w:rsidRPr="003979BB" w:rsidRDefault="003979BB" w:rsidP="0003194A">
      <w:pPr>
        <w:pStyle w:val="disser"/>
        <w:spacing w:after="0"/>
        <w:rPr>
          <w:szCs w:val="28"/>
        </w:rPr>
      </w:pPr>
      <w:r w:rsidRPr="003979BB">
        <w:rPr>
          <w:szCs w:val="28"/>
        </w:rPr>
        <w:t>Рассматривая задачи физического взаимодействия в робототехнике, в работе [61] представлен обзор методов захвата деформируемых и сложных объектов. Подчеркивается, что применение предварительно обученных мультимодальных моделей позволяет формировать более эфф</w:t>
      </w:r>
      <w:r>
        <w:rPr>
          <w:szCs w:val="28"/>
        </w:rPr>
        <w:t>ективные функции вознаграждения. Что</w:t>
      </w:r>
      <w:r w:rsidRPr="003979BB">
        <w:rPr>
          <w:szCs w:val="28"/>
        </w:rPr>
        <w:t xml:space="preserve"> существенно ускоряет обучение алгоритмов с подкреплением и</w:t>
      </w:r>
      <w:r>
        <w:rPr>
          <w:szCs w:val="28"/>
        </w:rPr>
        <w:t xml:space="preserve"> повышает стабильность захвата.</w:t>
      </w:r>
    </w:p>
    <w:p w14:paraId="7DE21C68" w14:textId="1D058BF3" w:rsidR="0003194A" w:rsidRDefault="003979BB" w:rsidP="0003194A">
      <w:pPr>
        <w:pStyle w:val="disser"/>
        <w:spacing w:after="0"/>
        <w:ind w:firstLine="709"/>
        <w:rPr>
          <w:szCs w:val="28"/>
        </w:rPr>
      </w:pPr>
      <w:r w:rsidRPr="003979BB">
        <w:rPr>
          <w:szCs w:val="28"/>
        </w:rPr>
        <w:t>В [61] проводится четкое различие между имитационным обучением, основанным на демонстрациях че</w:t>
      </w:r>
      <w:r>
        <w:rPr>
          <w:szCs w:val="28"/>
        </w:rPr>
        <w:t>ловека, и автономными методами</w:t>
      </w:r>
      <w:r w:rsidR="00F6444F">
        <w:rPr>
          <w:szCs w:val="28"/>
        </w:rPr>
        <w:t xml:space="preserve">, </w:t>
      </w:r>
      <w:r w:rsidRPr="003979BB">
        <w:rPr>
          <w:szCs w:val="28"/>
        </w:rPr>
        <w:t>где робот самостоятельно вырабатывает стратегии через пробу и ошибку. Такой подход открывает возможности для нахождения новых, ранее не заданных реш</w:t>
      </w:r>
      <w:r>
        <w:rPr>
          <w:szCs w:val="28"/>
        </w:rPr>
        <w:t>ений в задачах манипулирования.</w:t>
      </w:r>
      <w:r w:rsidR="00596EC0">
        <w:rPr>
          <w:szCs w:val="28"/>
        </w:rPr>
        <w:t xml:space="preserve"> </w:t>
      </w:r>
      <w:r w:rsidRPr="003979BB">
        <w:rPr>
          <w:szCs w:val="28"/>
        </w:rPr>
        <w:t>Отмечается тенденция к переходу к сквозному управлению, при котором робот напряму</w:t>
      </w:r>
      <w:r>
        <w:rPr>
          <w:szCs w:val="28"/>
        </w:rPr>
        <w:t xml:space="preserve">ю преобразует сенсорные данные. </w:t>
      </w:r>
      <w:r>
        <w:rPr>
          <w:szCs w:val="28"/>
        </w:rPr>
        <w:lastRenderedPageBreak/>
        <w:t>Н</w:t>
      </w:r>
      <w:r w:rsidRPr="003979BB">
        <w:rPr>
          <w:szCs w:val="28"/>
        </w:rPr>
        <w:t>апример, изображения с камер, в управляющие воздействия на приводы. Это позволяет уменьшить зависимость от промежуточных эвристических моделей и повысить адаптивность системы.</w:t>
      </w:r>
      <w:r w:rsidR="005B56D4">
        <w:rPr>
          <w:szCs w:val="28"/>
        </w:rPr>
        <w:t xml:space="preserve"> </w:t>
      </w:r>
      <w:r w:rsidR="00596EC0" w:rsidRPr="00596EC0">
        <w:rPr>
          <w:szCs w:val="28"/>
        </w:rPr>
        <w:t>Решая задачи адаптации интеллектуальных систем к требованиям промышленной робототехники, в работе [</w:t>
      </w:r>
      <w:r w:rsidR="00596EC0">
        <w:rPr>
          <w:szCs w:val="28"/>
        </w:rPr>
        <w:t>62</w:t>
      </w:r>
      <w:r w:rsidR="00596EC0" w:rsidRPr="00596EC0">
        <w:rPr>
          <w:szCs w:val="28"/>
        </w:rPr>
        <w:t xml:space="preserve">] предлагается многоуровневая архитектура фундаментальных моделей, ориентированная на использование в реальных производственных условиях. Подчеркивается, что прямое применение универсальных генеративных моделей в промышленности ограничено из-за высоких требований к надежности, безопасности </w:t>
      </w:r>
      <w:r w:rsidR="00596EC0">
        <w:rPr>
          <w:szCs w:val="28"/>
        </w:rPr>
        <w:t>и точности управления роботами.</w:t>
      </w:r>
    </w:p>
    <w:p w14:paraId="6668B851" w14:textId="77777777" w:rsidR="00596EC0" w:rsidRPr="00596EC0" w:rsidRDefault="00596EC0" w:rsidP="0003194A">
      <w:pPr>
        <w:pStyle w:val="disser"/>
        <w:spacing w:after="0"/>
        <w:ind w:firstLine="709"/>
        <w:rPr>
          <w:szCs w:val="28"/>
        </w:rPr>
      </w:pPr>
      <w:r w:rsidRPr="00596EC0">
        <w:rPr>
          <w:szCs w:val="28"/>
        </w:rPr>
        <w:t>В [</w:t>
      </w:r>
      <w:r>
        <w:rPr>
          <w:szCs w:val="28"/>
        </w:rPr>
        <w:t>62</w:t>
      </w:r>
      <w:r w:rsidRPr="00596EC0">
        <w:rPr>
          <w:szCs w:val="28"/>
        </w:rPr>
        <w:t>] предлагаемый подход основан на интеграции сенсорных данных, физических моделей и экспертных знаний, что позволяет формировать более интерпретируемые и устойчивые системы управления. Это особенно важно для роботизированных комплексов, где требуется строгий контроль параметров движени</w:t>
      </w:r>
      <w:r>
        <w:rPr>
          <w:szCs w:val="28"/>
        </w:rPr>
        <w:t>я и взаимодействия с объектами.</w:t>
      </w:r>
    </w:p>
    <w:p w14:paraId="5A73E30D" w14:textId="77777777" w:rsidR="00A616E7" w:rsidRPr="0082784B" w:rsidRDefault="00A616E7" w:rsidP="00F6444F">
      <w:pPr>
        <w:pStyle w:val="disser"/>
        <w:spacing w:after="0"/>
        <w:rPr>
          <w:b/>
          <w:szCs w:val="28"/>
        </w:rPr>
      </w:pPr>
    </w:p>
    <w:p w14:paraId="2ADA4B95" w14:textId="77777777" w:rsidR="003979BB" w:rsidRDefault="002818A8" w:rsidP="00F6444F">
      <w:pPr>
        <w:pStyle w:val="1"/>
        <w:spacing w:before="0"/>
        <w:ind w:firstLine="708"/>
        <w:rPr>
          <w:b w:val="0"/>
        </w:rPr>
      </w:pPr>
      <w:bookmarkStart w:id="6" w:name="_Toc230551654"/>
      <w:r w:rsidRPr="003C574D">
        <w:rPr>
          <w:b w:val="0"/>
        </w:rPr>
        <w:t>1</w:t>
      </w:r>
      <w:r w:rsidR="000932D1" w:rsidRPr="003C574D">
        <w:rPr>
          <w:b w:val="0"/>
        </w:rPr>
        <w:t>.4</w:t>
      </w:r>
      <w:r w:rsidR="00A616E7" w:rsidRPr="003C574D">
        <w:rPr>
          <w:b w:val="0"/>
        </w:rPr>
        <w:t xml:space="preserve"> </w:t>
      </w:r>
      <w:r w:rsidR="00417161" w:rsidRPr="003C574D">
        <w:rPr>
          <w:b w:val="0"/>
        </w:rPr>
        <w:t>Примеры интеграции</w:t>
      </w:r>
      <w:r w:rsidR="00596EC0" w:rsidRPr="003C574D">
        <w:rPr>
          <w:b w:val="0"/>
        </w:rPr>
        <w:t xml:space="preserve"> </w:t>
      </w:r>
      <w:r w:rsidR="00417161" w:rsidRPr="003C574D">
        <w:rPr>
          <w:b w:val="0"/>
        </w:rPr>
        <w:t>языковых моделей</w:t>
      </w:r>
      <w:r w:rsidR="00596EC0" w:rsidRPr="003C574D">
        <w:rPr>
          <w:b w:val="0"/>
        </w:rPr>
        <w:t xml:space="preserve"> в робототехнику</w:t>
      </w:r>
      <w:bookmarkEnd w:id="6"/>
    </w:p>
    <w:p w14:paraId="13924F26" w14:textId="77777777" w:rsidR="0003194A" w:rsidRDefault="0003194A" w:rsidP="00F6444F">
      <w:pPr>
        <w:pStyle w:val="disser"/>
        <w:spacing w:after="0"/>
      </w:pPr>
    </w:p>
    <w:p w14:paraId="6EF32B3C" w14:textId="77777777" w:rsidR="0082784B" w:rsidRDefault="00596EC0" w:rsidP="0003194A">
      <w:pPr>
        <w:pStyle w:val="disser"/>
        <w:spacing w:after="0"/>
        <w:ind w:firstLine="709"/>
        <w:rPr>
          <w:szCs w:val="28"/>
          <w:lang w:val="en-US"/>
        </w:rPr>
      </w:pPr>
      <w:r w:rsidRPr="00596EC0">
        <w:rPr>
          <w:szCs w:val="28"/>
        </w:rPr>
        <w:t>В контексте интеграции больших языковых моделей в робототехнику в работе [</w:t>
      </w:r>
      <w:r w:rsidR="00BE2210" w:rsidRPr="00BE2210">
        <w:rPr>
          <w:szCs w:val="28"/>
        </w:rPr>
        <w:t>63</w:t>
      </w:r>
      <w:r w:rsidRPr="00596EC0">
        <w:rPr>
          <w:szCs w:val="28"/>
        </w:rPr>
        <w:t>] рассматриваются как новые возможности, так и ограничения подобных систем. Подчеркивается, что такие модели следует воспринимать не только как инструменты обработки текста, а как элем</w:t>
      </w:r>
      <w:r w:rsidR="00BE2210">
        <w:rPr>
          <w:szCs w:val="28"/>
        </w:rPr>
        <w:t>енты сложных управляющих систем.</w:t>
      </w:r>
      <w:r w:rsidRPr="00596EC0">
        <w:rPr>
          <w:szCs w:val="28"/>
        </w:rPr>
        <w:t xml:space="preserve"> </w:t>
      </w:r>
      <w:r w:rsidR="00BE2210">
        <w:rPr>
          <w:szCs w:val="28"/>
        </w:rPr>
        <w:t>Системы где</w:t>
      </w:r>
      <w:r w:rsidRPr="00596EC0">
        <w:rPr>
          <w:szCs w:val="28"/>
        </w:rPr>
        <w:t xml:space="preserve"> внутренние представления связаны с физическим управлением роботами. Отмечается, что подобные архитектуры позволяют реализовать высокоуровневое планирование, логический вывод и частичную автоматизацию программирования, снижая нагрузку на инженеров. Особое внимание уделяется подходам, которые улучшают восприятие и повышают эффективность работы</w:t>
      </w:r>
      <w:r w:rsidR="00BE2210">
        <w:rPr>
          <w:szCs w:val="28"/>
        </w:rPr>
        <w:t xml:space="preserve"> в неструктурированных средах [63]. </w:t>
      </w:r>
      <w:r w:rsidRPr="00596EC0">
        <w:rPr>
          <w:szCs w:val="28"/>
        </w:rPr>
        <w:t>Продолжая</w:t>
      </w:r>
      <w:r w:rsidR="00BE2210">
        <w:rPr>
          <w:szCs w:val="28"/>
        </w:rPr>
        <w:t xml:space="preserve"> данное направление, в работе [64</w:t>
      </w:r>
      <w:r w:rsidRPr="00596EC0">
        <w:rPr>
          <w:szCs w:val="28"/>
        </w:rPr>
        <w:t>] проводится анализ влияния фундаментальных моделей на развитие когнитивных возможностей роботов. Рассматриваются ключевы</w:t>
      </w:r>
      <w:r w:rsidR="00BE2210">
        <w:rPr>
          <w:szCs w:val="28"/>
        </w:rPr>
        <w:t>е задачи как:</w:t>
      </w:r>
      <w:r w:rsidRPr="00596EC0">
        <w:rPr>
          <w:szCs w:val="28"/>
        </w:rPr>
        <w:t xml:space="preserve"> формирование функций вознаграждения, управление приводами, планирование действий и интерпретацию сцены. Подчеркивается важность внедрения элементов </w:t>
      </w:r>
      <w:r w:rsidR="00BE2210">
        <w:rPr>
          <w:szCs w:val="28"/>
        </w:rPr>
        <w:t>восприятия контекста</w:t>
      </w:r>
      <w:r w:rsidRPr="00596EC0">
        <w:rPr>
          <w:szCs w:val="28"/>
        </w:rPr>
        <w:t xml:space="preserve"> через настройку моделей, что позволяет повысить устойчивость обучения. Также описываются распределенные робототехнические системы, где агенты координируют действия с испол</w:t>
      </w:r>
      <w:r w:rsidR="00BE2210">
        <w:rPr>
          <w:szCs w:val="28"/>
        </w:rPr>
        <w:t>ьзованием языковых моделей [64].</w:t>
      </w:r>
      <w:r w:rsidR="00416FD6" w:rsidRPr="00416FD6">
        <w:rPr>
          <w:szCs w:val="28"/>
        </w:rPr>
        <w:t xml:space="preserve"> </w:t>
      </w:r>
      <w:r w:rsidR="00416FD6">
        <w:rPr>
          <w:szCs w:val="28"/>
        </w:rPr>
        <w:t xml:space="preserve">Гибридная архитектура демонстрируется на </w:t>
      </w:r>
      <w:r w:rsidR="003C574D">
        <w:rPr>
          <w:szCs w:val="28"/>
        </w:rPr>
        <w:t xml:space="preserve">рисунке </w:t>
      </w:r>
      <w:r w:rsidR="00416FD6">
        <w:rPr>
          <w:szCs w:val="28"/>
        </w:rPr>
        <w:t>1</w:t>
      </w:r>
      <w:r w:rsidR="003C574D">
        <w:rPr>
          <w:szCs w:val="28"/>
          <w:lang w:val="en-US"/>
        </w:rPr>
        <w:t>.</w:t>
      </w:r>
    </w:p>
    <w:p w14:paraId="01CE931D" w14:textId="77777777" w:rsidR="0082784B" w:rsidRPr="0082784B" w:rsidRDefault="0082784B" w:rsidP="00596EC0">
      <w:pPr>
        <w:pStyle w:val="disser"/>
        <w:rPr>
          <w:szCs w:val="28"/>
          <w:lang w:val="en-US"/>
        </w:rPr>
      </w:pPr>
    </w:p>
    <w:p w14:paraId="6CEE6BD1" w14:textId="77777777" w:rsidR="00BE2210" w:rsidRDefault="00BE2210" w:rsidP="00BE2210">
      <w:pPr>
        <w:pStyle w:val="disser"/>
        <w:jc w:val="center"/>
        <w:rPr>
          <w:szCs w:val="28"/>
        </w:rPr>
      </w:pPr>
      <w:r w:rsidRPr="00BE2210">
        <w:rPr>
          <w:noProof/>
          <w:szCs w:val="28"/>
          <w:lang w:eastAsia="ru-RU"/>
        </w:rPr>
        <w:lastRenderedPageBreak/>
        <w:drawing>
          <wp:inline distT="0" distB="0" distL="0" distR="0" wp14:anchorId="58D5785D" wp14:editId="10778046">
            <wp:extent cx="5940425" cy="1763395"/>
            <wp:effectExtent l="0" t="0" r="317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1763395"/>
                    </a:xfrm>
                    <a:prstGeom prst="rect">
                      <a:avLst/>
                    </a:prstGeom>
                  </pic:spPr>
                </pic:pic>
              </a:graphicData>
            </a:graphic>
          </wp:inline>
        </w:drawing>
      </w:r>
    </w:p>
    <w:p w14:paraId="11AB182F" w14:textId="1921D961" w:rsidR="006E6A03" w:rsidRDefault="003C574D" w:rsidP="00F6444F">
      <w:pPr>
        <w:pStyle w:val="disser"/>
        <w:spacing w:after="0"/>
        <w:jc w:val="center"/>
        <w:rPr>
          <w:szCs w:val="28"/>
        </w:rPr>
      </w:pPr>
      <w:r>
        <w:rPr>
          <w:szCs w:val="28"/>
        </w:rPr>
        <w:t xml:space="preserve">Рисунок </w:t>
      </w:r>
      <w:r w:rsidR="0003194A">
        <w:rPr>
          <w:szCs w:val="28"/>
        </w:rPr>
        <w:t xml:space="preserve">1 </w:t>
      </w:r>
      <w:r w:rsidR="00F6444F">
        <w:rPr>
          <w:szCs w:val="28"/>
        </w:rPr>
        <w:t>–</w:t>
      </w:r>
      <w:r w:rsidR="0003194A">
        <w:rPr>
          <w:szCs w:val="28"/>
        </w:rPr>
        <w:t xml:space="preserve"> </w:t>
      </w:r>
      <w:r w:rsidR="0097494B">
        <w:rPr>
          <w:szCs w:val="28"/>
        </w:rPr>
        <w:t>Демонстрация</w:t>
      </w:r>
      <w:r w:rsidR="00BE2210">
        <w:rPr>
          <w:szCs w:val="28"/>
        </w:rPr>
        <w:t xml:space="preserve"> </w:t>
      </w:r>
      <w:r w:rsidR="0097494B" w:rsidRPr="0097494B">
        <w:rPr>
          <w:szCs w:val="28"/>
        </w:rPr>
        <w:t>гибрида архитектур для планирования движения</w:t>
      </w:r>
      <w:r w:rsidR="00BE2210" w:rsidRPr="00BE2210">
        <w:rPr>
          <w:szCs w:val="28"/>
        </w:rPr>
        <w:t xml:space="preserve"> [64]</w:t>
      </w:r>
    </w:p>
    <w:p w14:paraId="6BCB72CD" w14:textId="77777777" w:rsidR="0003194A" w:rsidRPr="00BE2210" w:rsidRDefault="0003194A" w:rsidP="00F6444F">
      <w:pPr>
        <w:pStyle w:val="disser"/>
        <w:spacing w:after="0"/>
        <w:jc w:val="center"/>
        <w:rPr>
          <w:szCs w:val="28"/>
        </w:rPr>
      </w:pPr>
    </w:p>
    <w:p w14:paraId="7700175C" w14:textId="77777777" w:rsidR="003C574D" w:rsidRDefault="00596EC0" w:rsidP="0003194A">
      <w:pPr>
        <w:pStyle w:val="disser"/>
        <w:spacing w:after="0"/>
        <w:ind w:firstLine="709"/>
        <w:rPr>
          <w:szCs w:val="28"/>
        </w:rPr>
      </w:pPr>
      <w:r w:rsidRPr="00596EC0">
        <w:rPr>
          <w:szCs w:val="28"/>
        </w:rPr>
        <w:t>С точки зрения инженерной реализации, в [</w:t>
      </w:r>
      <w:r w:rsidR="00BE2210" w:rsidRPr="00BE2210">
        <w:rPr>
          <w:szCs w:val="28"/>
        </w:rPr>
        <w:t>65</w:t>
      </w:r>
      <w:r w:rsidRPr="00596EC0">
        <w:rPr>
          <w:szCs w:val="28"/>
        </w:rPr>
        <w:t>] представлена структурированная методология интеграции языковых моделей с сервисными роботами. Особое внимание уделяется преобразованию инструкций на естественном языке в формальные команды управления, а также обработке различных сенсорных данных, включая визуальные и тактильные сигналы. Приводятся практические подходы к построению архитектур и использованию промптов для управления поведением роботов [</w:t>
      </w:r>
      <w:r w:rsidR="00BE2210" w:rsidRPr="00BE2210">
        <w:rPr>
          <w:szCs w:val="28"/>
        </w:rPr>
        <w:t>65</w:t>
      </w:r>
      <w:r w:rsidR="006E6A03">
        <w:rPr>
          <w:szCs w:val="28"/>
        </w:rPr>
        <w:t>].</w:t>
      </w:r>
      <w:r w:rsidR="00416FD6">
        <w:rPr>
          <w:szCs w:val="28"/>
        </w:rPr>
        <w:t xml:space="preserve"> </w:t>
      </w:r>
      <w:r w:rsidRPr="00596EC0">
        <w:rPr>
          <w:szCs w:val="28"/>
        </w:rPr>
        <w:t>Дополнительно в ряде работ [</w:t>
      </w:r>
      <w:r w:rsidR="00177BD7" w:rsidRPr="00177BD7">
        <w:rPr>
          <w:szCs w:val="28"/>
        </w:rPr>
        <w:t>66</w:t>
      </w:r>
      <w:r w:rsidR="00F40372">
        <w:rPr>
          <w:szCs w:val="28"/>
        </w:rPr>
        <w:t xml:space="preserve">, </w:t>
      </w:r>
      <w:r w:rsidR="006E6A03" w:rsidRPr="006E6A03">
        <w:rPr>
          <w:szCs w:val="28"/>
        </w:rPr>
        <w:t>67</w:t>
      </w:r>
      <w:r w:rsidRPr="00596EC0">
        <w:rPr>
          <w:szCs w:val="28"/>
        </w:rPr>
        <w:t>] показано, что использование визуально-языковых моделей повышает качество взаимодействия человека и робота, позволяя корректировать действия в реальном времени. В то же время исследования [6</w:t>
      </w:r>
      <w:r w:rsidR="006E6A03" w:rsidRPr="006E6A03">
        <w:rPr>
          <w:szCs w:val="28"/>
        </w:rPr>
        <w:t>8</w:t>
      </w:r>
      <w:r w:rsidR="00F40372" w:rsidRPr="00F40372">
        <w:rPr>
          <w:szCs w:val="28"/>
        </w:rPr>
        <w:t xml:space="preserve">, </w:t>
      </w:r>
      <w:r w:rsidR="006E6A03" w:rsidRPr="006E6A03">
        <w:rPr>
          <w:szCs w:val="28"/>
        </w:rPr>
        <w:t>69</w:t>
      </w:r>
      <w:r w:rsidRPr="00596EC0">
        <w:rPr>
          <w:szCs w:val="28"/>
        </w:rPr>
        <w:t>] направлены на обеспечение безопасности, предлагая механизмы ограничения действий интеллектуальны</w:t>
      </w:r>
      <w:r w:rsidR="006E6A03">
        <w:rPr>
          <w:szCs w:val="28"/>
        </w:rPr>
        <w:t>х агентов на уровне управления.</w:t>
      </w:r>
      <w:r w:rsidR="0097494B" w:rsidRPr="0097494B">
        <w:rPr>
          <w:szCs w:val="28"/>
        </w:rPr>
        <w:t xml:space="preserve"> </w:t>
      </w:r>
      <w:r w:rsidRPr="00596EC0">
        <w:rPr>
          <w:szCs w:val="28"/>
        </w:rPr>
        <w:t>В области практического применения [</w:t>
      </w:r>
      <w:r w:rsidR="006E6A03" w:rsidRPr="006E6A03">
        <w:rPr>
          <w:szCs w:val="28"/>
        </w:rPr>
        <w:t>70</w:t>
      </w:r>
      <w:r w:rsidRPr="00596EC0">
        <w:rPr>
          <w:szCs w:val="28"/>
        </w:rPr>
        <w:t>] рассматриваются методы ускоренного развертывания роботизированных систем за счет использования языковых моделей, что особенно важно для динамичных сценариев. Наконец, в работах [</w:t>
      </w:r>
      <w:r w:rsidR="006E6A03" w:rsidRPr="006E6A03">
        <w:rPr>
          <w:szCs w:val="28"/>
        </w:rPr>
        <w:t>71</w:t>
      </w:r>
      <w:r w:rsidR="00F40372">
        <w:rPr>
          <w:szCs w:val="28"/>
        </w:rPr>
        <w:t xml:space="preserve">, </w:t>
      </w:r>
      <w:r w:rsidR="006E6A03" w:rsidRPr="006E6A03">
        <w:rPr>
          <w:szCs w:val="28"/>
        </w:rPr>
        <w:t>72</w:t>
      </w:r>
      <w:r w:rsidRPr="00596EC0">
        <w:rPr>
          <w:szCs w:val="28"/>
        </w:rPr>
        <w:t>] демонстрируется возможность автоматического планирования сложн</w:t>
      </w:r>
      <w:r w:rsidR="006E6A03">
        <w:rPr>
          <w:szCs w:val="28"/>
        </w:rPr>
        <w:t xml:space="preserve">ых последовательностей действий </w:t>
      </w:r>
      <w:r w:rsidR="006E6A03">
        <w:rPr>
          <w:szCs w:val="28"/>
          <w:lang w:val="en-US"/>
        </w:rPr>
        <w:t>RoboGPT</w:t>
      </w:r>
      <w:r w:rsidRPr="00596EC0">
        <w:rPr>
          <w:szCs w:val="28"/>
        </w:rPr>
        <w:t xml:space="preserve"> включая задачи сборки, с учетом требований безопасности и адаптации к окружающей среде.</w:t>
      </w:r>
    </w:p>
    <w:p w14:paraId="598D0C0C" w14:textId="77777777" w:rsidR="00C735E7" w:rsidRDefault="00C735E7" w:rsidP="003C574D">
      <w:pPr>
        <w:pStyle w:val="disser"/>
        <w:ind w:firstLine="708"/>
        <w:rPr>
          <w:szCs w:val="28"/>
        </w:rPr>
      </w:pPr>
    </w:p>
    <w:p w14:paraId="13140A4B" w14:textId="77777777" w:rsidR="00F40372" w:rsidRDefault="002818A8" w:rsidP="0003194A">
      <w:pPr>
        <w:pStyle w:val="1"/>
        <w:ind w:firstLine="708"/>
        <w:rPr>
          <w:b w:val="0"/>
        </w:rPr>
      </w:pPr>
      <w:bookmarkStart w:id="7" w:name="_Toc230551655"/>
      <w:r w:rsidRPr="003C574D">
        <w:rPr>
          <w:b w:val="0"/>
        </w:rPr>
        <w:t>1</w:t>
      </w:r>
      <w:r w:rsidR="000932D1" w:rsidRPr="003C574D">
        <w:rPr>
          <w:b w:val="0"/>
        </w:rPr>
        <w:t xml:space="preserve">.5 </w:t>
      </w:r>
      <w:r w:rsidR="00417161" w:rsidRPr="003C574D">
        <w:rPr>
          <w:b w:val="0"/>
        </w:rPr>
        <w:t>Обзор работ с глубоким обучением и подкреплением</w:t>
      </w:r>
      <w:bookmarkEnd w:id="7"/>
      <w:r w:rsidR="00417161" w:rsidRPr="003C574D">
        <w:rPr>
          <w:b w:val="0"/>
        </w:rPr>
        <w:t xml:space="preserve"> </w:t>
      </w:r>
    </w:p>
    <w:p w14:paraId="02DBA23C" w14:textId="77777777" w:rsidR="0003194A" w:rsidRPr="0003194A" w:rsidRDefault="0003194A" w:rsidP="0003194A">
      <w:pPr>
        <w:pStyle w:val="disser"/>
        <w:spacing w:after="0"/>
      </w:pPr>
    </w:p>
    <w:p w14:paraId="3EEB9A1C" w14:textId="77777777" w:rsidR="00F40372" w:rsidRPr="00F40372" w:rsidRDefault="00F40372" w:rsidP="0003194A">
      <w:pPr>
        <w:pStyle w:val="disser"/>
        <w:spacing w:after="0"/>
        <w:ind w:firstLine="708"/>
        <w:rPr>
          <w:szCs w:val="28"/>
        </w:rPr>
      </w:pPr>
      <w:r w:rsidRPr="00F40372">
        <w:rPr>
          <w:szCs w:val="28"/>
        </w:rPr>
        <w:t xml:space="preserve">В области интеллектуального роботизированного производства в работе [73] представлен обзор применения методов машинного обучения для решения сложных задач автоматизации. Рассматривается концепция неявного контроля, при которой робот учитывает физические свойства материалов при выполнении операций. Также анализируются подходы к использованию обучения с подкреплением для оптимизации распределенных систем промышленного </w:t>
      </w:r>
      <w:r>
        <w:rPr>
          <w:szCs w:val="28"/>
          <w:lang w:val="en-US"/>
        </w:rPr>
        <w:t>IoT</w:t>
      </w:r>
      <w:r>
        <w:rPr>
          <w:szCs w:val="28"/>
        </w:rPr>
        <w:t>.</w:t>
      </w:r>
      <w:r w:rsidRPr="00F40372">
        <w:rPr>
          <w:szCs w:val="28"/>
        </w:rPr>
        <w:t xml:space="preserve"> </w:t>
      </w:r>
      <w:r>
        <w:rPr>
          <w:szCs w:val="28"/>
        </w:rPr>
        <w:t>Который</w:t>
      </w:r>
      <w:r w:rsidRPr="00F40372">
        <w:rPr>
          <w:szCs w:val="28"/>
        </w:rPr>
        <w:t xml:space="preserve"> способствует повышению надежности и </w:t>
      </w:r>
      <w:r w:rsidRPr="00F40372">
        <w:rPr>
          <w:szCs w:val="28"/>
        </w:rPr>
        <w:lastRenderedPageBreak/>
        <w:t>безопасности вычислений. Подчеркивается необходимость перехода от жестко запрограммированных систем к адаптивным алгоритмам, способным работать в изме</w:t>
      </w:r>
      <w:r>
        <w:rPr>
          <w:szCs w:val="28"/>
        </w:rPr>
        <w:t>няющихся условиях производства.</w:t>
      </w:r>
      <w:r w:rsidR="00A616E7" w:rsidRPr="00A616E7">
        <w:rPr>
          <w:szCs w:val="28"/>
        </w:rPr>
        <w:t xml:space="preserve"> </w:t>
      </w:r>
      <w:r w:rsidRPr="00F40372">
        <w:rPr>
          <w:szCs w:val="28"/>
        </w:rPr>
        <w:t>Развивая данно</w:t>
      </w:r>
      <w:r>
        <w:rPr>
          <w:szCs w:val="28"/>
        </w:rPr>
        <w:t>е направление, в исследовании [74</w:t>
      </w:r>
      <w:r w:rsidRPr="00F40372">
        <w:rPr>
          <w:szCs w:val="28"/>
        </w:rPr>
        <w:t>] анализируются возможности алгоритмов глубокого обучения с подкреплением в задачах оптимизации производственных процессов. Показано, что такие методы эффективно применяются для динамической настройки параметров обработки, а также для улучшения проектирования изделий. Особое внимание уделяется вопросам безопасности и необходимости включения обратной связи от че</w:t>
      </w:r>
      <w:r w:rsidR="00A616E7">
        <w:rPr>
          <w:szCs w:val="28"/>
        </w:rPr>
        <w:t>ловека при эксплуатации систем.</w:t>
      </w:r>
    </w:p>
    <w:p w14:paraId="6F83F47F" w14:textId="77777777" w:rsidR="00A616E7" w:rsidRDefault="00F40372" w:rsidP="0003194A">
      <w:pPr>
        <w:pStyle w:val="disser"/>
        <w:spacing w:after="0"/>
        <w:ind w:firstLine="708"/>
        <w:rPr>
          <w:szCs w:val="28"/>
        </w:rPr>
      </w:pPr>
      <w:r w:rsidRPr="00F40372">
        <w:rPr>
          <w:szCs w:val="28"/>
        </w:rPr>
        <w:t>С точки зрения прак</w:t>
      </w:r>
      <w:r>
        <w:rPr>
          <w:szCs w:val="28"/>
        </w:rPr>
        <w:t>тической реализации, в работе [75</w:t>
      </w:r>
      <w:r w:rsidRPr="00F40372">
        <w:rPr>
          <w:szCs w:val="28"/>
        </w:rPr>
        <w:t>] рассматриваются реальные примеры применения DRL в робототехнике. Отмечается высокая стоимость обучения в физической среде и проблемы с эффективностью выборки данных. Тем не менее, демонстрируются успехи в задачах манипуляции и сборки, а также подчеркивается необходимость разработки более устойчивых и универсальных архитектур.</w:t>
      </w:r>
    </w:p>
    <w:p w14:paraId="34479231" w14:textId="77777777" w:rsidR="00F40372" w:rsidRPr="00F40372" w:rsidRDefault="00F40372" w:rsidP="0003194A">
      <w:pPr>
        <w:pStyle w:val="disser"/>
        <w:spacing w:after="0"/>
        <w:ind w:firstLine="708"/>
        <w:rPr>
          <w:szCs w:val="28"/>
        </w:rPr>
      </w:pPr>
      <w:r w:rsidRPr="00F40372">
        <w:rPr>
          <w:szCs w:val="28"/>
        </w:rPr>
        <w:t xml:space="preserve">На уровне управления </w:t>
      </w:r>
      <w:r>
        <w:rPr>
          <w:szCs w:val="28"/>
        </w:rPr>
        <w:t>производственными системами в [76</w:t>
      </w:r>
      <w:r w:rsidRPr="00F40372">
        <w:rPr>
          <w:szCs w:val="28"/>
        </w:rPr>
        <w:t>] рассматриваются методы обучения с подкреплением для координации работы множества агентов в условиях умных фабрик. Анализируются архитектуры взаимодействия и подчеркиваются ограничения, связанные с нестабильностью коммуникаций в реальных условиях. Также выделяются перспективы использования объяснимого ИИ и мето</w:t>
      </w:r>
      <w:r w:rsidR="0082784B">
        <w:rPr>
          <w:szCs w:val="28"/>
        </w:rPr>
        <w:t>дов автоматической диагностики.</w:t>
      </w:r>
    </w:p>
    <w:p w14:paraId="38C02490" w14:textId="77777777" w:rsidR="00A616E7" w:rsidRDefault="00F40372" w:rsidP="0003194A">
      <w:pPr>
        <w:pStyle w:val="disser"/>
        <w:spacing w:after="0"/>
        <w:ind w:firstLine="708"/>
        <w:rPr>
          <w:szCs w:val="28"/>
        </w:rPr>
      </w:pPr>
      <w:r w:rsidRPr="00F40372">
        <w:rPr>
          <w:szCs w:val="28"/>
        </w:rPr>
        <w:t>Вопросы безопасности ал</w:t>
      </w:r>
      <w:r>
        <w:rPr>
          <w:szCs w:val="28"/>
        </w:rPr>
        <w:t>горитмов подробно изучаются в [77</w:t>
      </w:r>
      <w:r w:rsidRPr="00F40372">
        <w:rPr>
          <w:szCs w:val="28"/>
        </w:rPr>
        <w:t>], где рассматриваются методы безопасного обучения с подкреплением. Подчеркивается конфликт между максимизацией награды и соблюдением ограничений, а также анализируются различные подходы к его разрешению. Отмечается важность разработки надежных алгоритмов для критически</w:t>
      </w:r>
      <w:r w:rsidR="00A616E7">
        <w:rPr>
          <w:szCs w:val="28"/>
        </w:rPr>
        <w:t>х робототехнических приложений.</w:t>
      </w:r>
    </w:p>
    <w:p w14:paraId="3E477C15" w14:textId="77777777" w:rsidR="00F40372" w:rsidRDefault="00F40372" w:rsidP="0003194A">
      <w:pPr>
        <w:pStyle w:val="disser"/>
        <w:spacing w:after="0"/>
        <w:ind w:firstLine="708"/>
        <w:rPr>
          <w:szCs w:val="28"/>
        </w:rPr>
      </w:pPr>
      <w:r w:rsidRPr="00F40372">
        <w:rPr>
          <w:szCs w:val="28"/>
        </w:rPr>
        <w:t>Наконец, в работе [78] рассматриваются методы применения DRL для управления манипуляторами. Подчеркивается проблема генерации данных и важность обобщающей способности моделей. В качестве эффективного решения предлагается комбинирование обучения с подкреплением с другими подходами, такими как имитационное обучение и использование симуляторов, что позволяет повысить точность и надежность робототехнических систем.</w:t>
      </w:r>
    </w:p>
    <w:p w14:paraId="57700E50" w14:textId="77777777" w:rsidR="001E1591" w:rsidRPr="001E1591" w:rsidRDefault="001E1591" w:rsidP="0003194A">
      <w:pPr>
        <w:pStyle w:val="disser"/>
        <w:spacing w:after="0"/>
        <w:ind w:firstLine="708"/>
        <w:rPr>
          <w:szCs w:val="28"/>
        </w:rPr>
      </w:pPr>
      <w:r w:rsidRPr="001E1591">
        <w:rPr>
          <w:szCs w:val="28"/>
        </w:rPr>
        <w:t>Дополняя теоретические основы обучения с п</w:t>
      </w:r>
      <w:r>
        <w:rPr>
          <w:szCs w:val="28"/>
        </w:rPr>
        <w:t>одкреплением, в работе [79</w:t>
      </w:r>
      <w:r w:rsidRPr="001E1591">
        <w:rPr>
          <w:szCs w:val="28"/>
        </w:rPr>
        <w:t xml:space="preserve">] представлен широкий обзор прикладных задач, решаемых с использованием RL. Рассматриваются базовые алгоритмы, такие как Q-learning и методы временных различий, с акцентом на итеративное обновление функции ценности. Показано, что методы на основе стратегий обладают преимуществами в непрерывных пространствах управления, что особенно важно для робототехнических задач. Также подчеркивается универсальность </w:t>
      </w:r>
      <w:r w:rsidRPr="001E1591">
        <w:rPr>
          <w:szCs w:val="28"/>
        </w:rPr>
        <w:lastRenderedPageBreak/>
        <w:t>RL для оптимизации сложных систем, включая адаптацию поведения в зависимости от внешних условий.</w:t>
      </w:r>
      <w:r w:rsidR="00A616E7" w:rsidRPr="00A616E7">
        <w:rPr>
          <w:szCs w:val="28"/>
        </w:rPr>
        <w:t xml:space="preserve"> </w:t>
      </w:r>
      <w:r w:rsidRPr="001E1591">
        <w:rPr>
          <w:szCs w:val="28"/>
        </w:rPr>
        <w:t>В прикладных зад</w:t>
      </w:r>
      <w:r w:rsidR="0067527B">
        <w:rPr>
          <w:szCs w:val="28"/>
        </w:rPr>
        <w:t xml:space="preserve">ачах робототехники в работах [80, 81] </w:t>
      </w:r>
      <w:r w:rsidRPr="001E1591">
        <w:rPr>
          <w:szCs w:val="28"/>
        </w:rPr>
        <w:t>демонстрируется эффективность мультиагентных подходов DRL для объединения визуального восприятия и управления манипуляторами в динамичных средах. Это особенно актуально для человеко-ориентированных производственных процессов, где требуется высокая точность</w:t>
      </w:r>
      <w:r w:rsidR="00A616E7">
        <w:rPr>
          <w:szCs w:val="28"/>
        </w:rPr>
        <w:t xml:space="preserve"> и безопасность взаимодействия.</w:t>
      </w:r>
      <w:r w:rsidR="00A616E7" w:rsidRPr="00A616E7">
        <w:rPr>
          <w:szCs w:val="28"/>
        </w:rPr>
        <w:t xml:space="preserve"> </w:t>
      </w:r>
      <w:r w:rsidRPr="001E1591">
        <w:rPr>
          <w:szCs w:val="28"/>
        </w:rPr>
        <w:t>Д</w:t>
      </w:r>
      <w:r w:rsidR="0067527B">
        <w:rPr>
          <w:szCs w:val="28"/>
        </w:rPr>
        <w:t>ополнительно в исследованиях [82, 83</w:t>
      </w:r>
      <w:r w:rsidRPr="001E1591">
        <w:rPr>
          <w:szCs w:val="28"/>
        </w:rPr>
        <w:t>] рассматриваются задачи динамического управления, включая прогнозирование тр</w:t>
      </w:r>
      <w:r w:rsidR="0067527B">
        <w:rPr>
          <w:szCs w:val="28"/>
        </w:rPr>
        <w:t>аекторий движения объектов. В [84</w:t>
      </w:r>
      <w:r w:rsidRPr="001E1591">
        <w:rPr>
          <w:szCs w:val="28"/>
        </w:rPr>
        <w:t>] показано, что DRL может успешно применяться для управления гибкими объектами, что требует уче</w:t>
      </w:r>
      <w:r w:rsidR="00A616E7">
        <w:rPr>
          <w:szCs w:val="28"/>
        </w:rPr>
        <w:t>та сложной нелинейной динамики.</w:t>
      </w:r>
      <w:r w:rsidR="00A616E7" w:rsidRPr="00A616E7">
        <w:rPr>
          <w:szCs w:val="28"/>
        </w:rPr>
        <w:t xml:space="preserve"> </w:t>
      </w:r>
      <w:r w:rsidRPr="001E1591">
        <w:rPr>
          <w:szCs w:val="28"/>
        </w:rPr>
        <w:t>В области координац</w:t>
      </w:r>
      <w:r w:rsidR="0067527B">
        <w:rPr>
          <w:szCs w:val="28"/>
        </w:rPr>
        <w:t>ии роботизированных систем в [85</w:t>
      </w:r>
      <w:r w:rsidRPr="001E1591">
        <w:rPr>
          <w:szCs w:val="28"/>
        </w:rPr>
        <w:t>] предлагаются методы синхронного управления несколькими роботами, направленные на предотвращение столкновений и оптимизацию энергозатрат, что критически важно для промышленных задач, таких как сварка.</w:t>
      </w:r>
    </w:p>
    <w:p w14:paraId="00E2075B" w14:textId="77777777" w:rsidR="001E1591" w:rsidRDefault="001E1591" w:rsidP="0003194A">
      <w:pPr>
        <w:pStyle w:val="disser"/>
        <w:spacing w:after="0"/>
        <w:ind w:firstLine="708"/>
        <w:rPr>
          <w:szCs w:val="28"/>
        </w:rPr>
      </w:pPr>
      <w:r w:rsidRPr="001E1591">
        <w:rPr>
          <w:szCs w:val="28"/>
        </w:rPr>
        <w:t xml:space="preserve">Развивая направление фундаментальных моделей, в </w:t>
      </w:r>
      <w:r w:rsidR="0067527B">
        <w:rPr>
          <w:szCs w:val="28"/>
        </w:rPr>
        <w:t>работах [86, 87</w:t>
      </w:r>
      <w:r w:rsidRPr="001E1591">
        <w:rPr>
          <w:szCs w:val="28"/>
        </w:rPr>
        <w:t>] предложены архитектуры</w:t>
      </w:r>
      <w:r w:rsidR="004302B9" w:rsidRPr="004302B9">
        <w:rPr>
          <w:szCs w:val="28"/>
        </w:rPr>
        <w:t xml:space="preserve"> </w:t>
      </w:r>
      <w:r w:rsidR="004302B9">
        <w:t>FOUNDER</w:t>
      </w:r>
      <w:r w:rsidR="00416FD6">
        <w:t xml:space="preserve"> на </w:t>
      </w:r>
      <w:r w:rsidR="003C574D">
        <w:t xml:space="preserve">рисунке </w:t>
      </w:r>
      <w:r w:rsidR="00416FD6">
        <w:t>2</w:t>
      </w:r>
      <w:r w:rsidRPr="001E1591">
        <w:rPr>
          <w:szCs w:val="28"/>
        </w:rPr>
        <w:t>, направленные на перенос знаний и формирование устойчивых представлений среды для принятия решений. Для повышения качества восприятия и манипуляции в [</w:t>
      </w:r>
      <w:r w:rsidR="0067527B" w:rsidRPr="0067527B">
        <w:rPr>
          <w:szCs w:val="28"/>
        </w:rPr>
        <w:t>88, 89</w:t>
      </w:r>
      <w:r w:rsidRPr="001E1591">
        <w:rPr>
          <w:szCs w:val="28"/>
        </w:rPr>
        <w:t>] вводятся методы</w:t>
      </w:r>
      <w:r w:rsidR="004302B9" w:rsidRPr="004302B9">
        <w:rPr>
          <w:szCs w:val="28"/>
        </w:rPr>
        <w:t xml:space="preserve"> </w:t>
      </w:r>
      <w:r w:rsidR="004302B9">
        <w:t>FlowRAM и PDFactor</w:t>
      </w:r>
      <w:r w:rsidRPr="001E1591">
        <w:rPr>
          <w:szCs w:val="28"/>
        </w:rPr>
        <w:t>, улучшающие пространственную осведомленность агентов.</w:t>
      </w:r>
    </w:p>
    <w:p w14:paraId="7A40DDEF" w14:textId="77777777" w:rsidR="0003194A" w:rsidRPr="001E1591" w:rsidRDefault="0003194A" w:rsidP="0003194A">
      <w:pPr>
        <w:pStyle w:val="disser"/>
        <w:spacing w:after="0"/>
        <w:ind w:firstLine="708"/>
        <w:rPr>
          <w:szCs w:val="28"/>
        </w:rPr>
      </w:pPr>
    </w:p>
    <w:p w14:paraId="258F1CA7" w14:textId="77777777" w:rsidR="00416FD6" w:rsidRDefault="00416FD6" w:rsidP="00416FD6">
      <w:pPr>
        <w:pStyle w:val="disser"/>
        <w:rPr>
          <w:szCs w:val="28"/>
        </w:rPr>
      </w:pPr>
      <w:r w:rsidRPr="00416FD6">
        <w:rPr>
          <w:noProof/>
          <w:szCs w:val="28"/>
          <w:lang w:eastAsia="ru-RU"/>
        </w:rPr>
        <w:drawing>
          <wp:inline distT="0" distB="0" distL="0" distR="0" wp14:anchorId="5380B3E7" wp14:editId="0B8280C9">
            <wp:extent cx="6289957" cy="172192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17697" cy="1729516"/>
                    </a:xfrm>
                    <a:prstGeom prst="rect">
                      <a:avLst/>
                    </a:prstGeom>
                  </pic:spPr>
                </pic:pic>
              </a:graphicData>
            </a:graphic>
          </wp:inline>
        </w:drawing>
      </w:r>
    </w:p>
    <w:p w14:paraId="7E4AF739" w14:textId="265F9A39" w:rsidR="00416FD6" w:rsidRDefault="003C574D" w:rsidP="00A63811">
      <w:pPr>
        <w:pStyle w:val="disser"/>
        <w:jc w:val="center"/>
        <w:rPr>
          <w:szCs w:val="28"/>
        </w:rPr>
      </w:pPr>
      <w:r>
        <w:rPr>
          <w:szCs w:val="28"/>
        </w:rPr>
        <w:t xml:space="preserve">Рисунок </w:t>
      </w:r>
      <w:r w:rsidR="00416FD6" w:rsidRPr="0082784B">
        <w:rPr>
          <w:szCs w:val="28"/>
        </w:rPr>
        <w:t>2</w:t>
      </w:r>
      <w:r w:rsidR="0003194A">
        <w:rPr>
          <w:szCs w:val="28"/>
        </w:rPr>
        <w:t xml:space="preserve"> </w:t>
      </w:r>
      <w:r w:rsidR="00F6444F">
        <w:rPr>
          <w:szCs w:val="28"/>
        </w:rPr>
        <w:t>–</w:t>
      </w:r>
      <w:r w:rsidR="00416FD6" w:rsidRPr="0097494B">
        <w:rPr>
          <w:szCs w:val="28"/>
        </w:rPr>
        <w:t xml:space="preserve"> </w:t>
      </w:r>
      <w:r w:rsidR="00416FD6">
        <w:rPr>
          <w:szCs w:val="28"/>
        </w:rPr>
        <w:t xml:space="preserve">Архитектура </w:t>
      </w:r>
      <w:r w:rsidR="00416FD6">
        <w:t>FOUNDER</w:t>
      </w:r>
      <w:r w:rsidR="00416FD6" w:rsidRPr="00BE2210">
        <w:rPr>
          <w:szCs w:val="28"/>
        </w:rPr>
        <w:t xml:space="preserve"> [</w:t>
      </w:r>
      <w:r w:rsidR="00D63F72">
        <w:rPr>
          <w:szCs w:val="28"/>
        </w:rPr>
        <w:t>86</w:t>
      </w:r>
      <w:r w:rsidR="00416FD6" w:rsidRPr="00BE2210">
        <w:rPr>
          <w:szCs w:val="28"/>
        </w:rPr>
        <w:t>]</w:t>
      </w:r>
    </w:p>
    <w:p w14:paraId="1CFB4DA1" w14:textId="77777777" w:rsidR="0003194A" w:rsidRDefault="0003194A" w:rsidP="00A63811">
      <w:pPr>
        <w:pStyle w:val="disser"/>
        <w:jc w:val="center"/>
        <w:rPr>
          <w:szCs w:val="28"/>
        </w:rPr>
      </w:pPr>
    </w:p>
    <w:p w14:paraId="6FDDE025" w14:textId="77777777" w:rsidR="00C735E7" w:rsidRPr="00C735E7" w:rsidRDefault="001E1591" w:rsidP="0003194A">
      <w:pPr>
        <w:pStyle w:val="disser"/>
        <w:ind w:firstLine="709"/>
        <w:rPr>
          <w:szCs w:val="28"/>
        </w:rPr>
      </w:pPr>
      <w:r w:rsidRPr="001E1591">
        <w:rPr>
          <w:szCs w:val="28"/>
        </w:rPr>
        <w:t>В</w:t>
      </w:r>
      <w:r w:rsidR="0067527B">
        <w:rPr>
          <w:szCs w:val="28"/>
        </w:rPr>
        <w:t xml:space="preserve"> задачах реального времени в [90</w:t>
      </w:r>
      <w:r w:rsidRPr="001E1591">
        <w:rPr>
          <w:szCs w:val="28"/>
        </w:rPr>
        <w:t>] рассматриваются подходы к ускорению выполнения действий за счет пакетной генерации управляющих сигналов. Наконец, в работе [</w:t>
      </w:r>
      <w:r w:rsidR="0067527B" w:rsidRPr="0067527B">
        <w:rPr>
          <w:szCs w:val="28"/>
        </w:rPr>
        <w:t>91</w:t>
      </w:r>
      <w:r w:rsidRPr="001E1591">
        <w:rPr>
          <w:szCs w:val="28"/>
        </w:rPr>
        <w:t>] представлен бенчмарк для оценки способности робототехнических систем к непрерывному обучению, что является важным шагом к созданию адаптивных и долгоживущих интеллектуальных систем.</w:t>
      </w:r>
    </w:p>
    <w:p w14:paraId="2DECD04C" w14:textId="77777777" w:rsidR="00F40372" w:rsidRDefault="002818A8" w:rsidP="0082784B">
      <w:pPr>
        <w:pStyle w:val="1"/>
        <w:ind w:firstLine="708"/>
        <w:rPr>
          <w:b w:val="0"/>
        </w:rPr>
      </w:pPr>
      <w:bookmarkStart w:id="8" w:name="_Toc230551656"/>
      <w:r w:rsidRPr="003C574D">
        <w:rPr>
          <w:b w:val="0"/>
        </w:rPr>
        <w:lastRenderedPageBreak/>
        <w:t>1</w:t>
      </w:r>
      <w:r w:rsidR="000932D1" w:rsidRPr="003C574D">
        <w:rPr>
          <w:b w:val="0"/>
        </w:rPr>
        <w:t>.6</w:t>
      </w:r>
      <w:r w:rsidR="00A616E7" w:rsidRPr="003C574D">
        <w:rPr>
          <w:b w:val="0"/>
        </w:rPr>
        <w:t xml:space="preserve"> </w:t>
      </w:r>
      <w:r w:rsidR="00417161" w:rsidRPr="003C574D">
        <w:rPr>
          <w:b w:val="0"/>
        </w:rPr>
        <w:t>Анализ задачи пл</w:t>
      </w:r>
      <w:r w:rsidR="00AA41F8" w:rsidRPr="003C574D">
        <w:rPr>
          <w:b w:val="0"/>
        </w:rPr>
        <w:t>анировани</w:t>
      </w:r>
      <w:r w:rsidR="00417161" w:rsidRPr="003C574D">
        <w:rPr>
          <w:b w:val="0"/>
        </w:rPr>
        <w:t>я</w:t>
      </w:r>
      <w:r w:rsidR="00AA41F8" w:rsidRPr="003C574D">
        <w:rPr>
          <w:b w:val="0"/>
        </w:rPr>
        <w:t xml:space="preserve"> траекторий</w:t>
      </w:r>
      <w:bookmarkEnd w:id="8"/>
    </w:p>
    <w:p w14:paraId="70FFB9F7" w14:textId="77777777" w:rsidR="0003194A" w:rsidRPr="0003194A" w:rsidRDefault="0003194A" w:rsidP="0003194A">
      <w:pPr>
        <w:pStyle w:val="disser"/>
      </w:pPr>
    </w:p>
    <w:p w14:paraId="1D8E2814" w14:textId="77777777" w:rsidR="0042388C" w:rsidRPr="0042388C" w:rsidRDefault="0042388C" w:rsidP="00612F08">
      <w:pPr>
        <w:pStyle w:val="disser"/>
        <w:spacing w:after="0"/>
        <w:ind w:firstLine="709"/>
        <w:rPr>
          <w:szCs w:val="28"/>
        </w:rPr>
      </w:pPr>
      <w:r w:rsidRPr="0042388C">
        <w:rPr>
          <w:szCs w:val="28"/>
        </w:rPr>
        <w:t xml:space="preserve">Рассматривая задачи кинематики и планирования движений, в </w:t>
      </w:r>
      <w:r>
        <w:rPr>
          <w:szCs w:val="28"/>
        </w:rPr>
        <w:t>работе</w:t>
      </w:r>
      <w:r w:rsidR="00A616E7" w:rsidRPr="00A616E7">
        <w:rPr>
          <w:szCs w:val="28"/>
        </w:rPr>
        <w:t xml:space="preserve"> </w:t>
      </w:r>
      <w:r>
        <w:rPr>
          <w:szCs w:val="28"/>
        </w:rPr>
        <w:t>[92</w:t>
      </w:r>
      <w:r w:rsidRPr="0042388C">
        <w:rPr>
          <w:szCs w:val="28"/>
        </w:rPr>
        <w:t xml:space="preserve">] проводится анализ современных подходов к управлению промышленными манипуляторами. Подчеркивается преимущество методов на основе глубокого обучения по сравнению с классическими эвристиками, особенно в условиях неизвестных препятствий. Также отмечается эффективность гибридных решений, объединяющих DRL и </w:t>
      </w:r>
      <w:r w:rsidR="00A616E7" w:rsidRPr="0042388C">
        <w:rPr>
          <w:szCs w:val="28"/>
        </w:rPr>
        <w:t>традиционные контроллеры для обеспечения устойчивости,</w:t>
      </w:r>
      <w:r w:rsidR="0097494B">
        <w:rPr>
          <w:szCs w:val="28"/>
        </w:rPr>
        <w:t xml:space="preserve"> и плавности траекторий.</w:t>
      </w:r>
      <w:r w:rsidR="0097494B" w:rsidRPr="0097494B">
        <w:rPr>
          <w:szCs w:val="28"/>
        </w:rPr>
        <w:t xml:space="preserve"> </w:t>
      </w:r>
      <w:r w:rsidRPr="0042388C">
        <w:rPr>
          <w:szCs w:val="28"/>
        </w:rPr>
        <w:t>Развивая тему планирован</w:t>
      </w:r>
      <w:r w:rsidR="0097494B">
        <w:rPr>
          <w:szCs w:val="28"/>
        </w:rPr>
        <w:t>ия движения, в исследовании</w:t>
      </w:r>
      <w:r w:rsidR="0097494B" w:rsidRPr="0097494B">
        <w:rPr>
          <w:szCs w:val="28"/>
        </w:rPr>
        <w:t xml:space="preserve"> </w:t>
      </w:r>
      <w:r>
        <w:rPr>
          <w:szCs w:val="28"/>
        </w:rPr>
        <w:t>[93</w:t>
      </w:r>
      <w:r w:rsidRPr="0042388C">
        <w:rPr>
          <w:szCs w:val="28"/>
        </w:rPr>
        <w:t>] рассматриваются алгоритмы DRL для высокоскоростной навигации мобильных роботов и беспилотных систем. Показано, что методы семейства Actor-Critic и улучшенные версии Q-обучения позволяют эффективно работать в непрерывных пространствах, обеспечивая точное управление и ада</w:t>
      </w:r>
      <w:r w:rsidR="0097494B">
        <w:rPr>
          <w:szCs w:val="28"/>
        </w:rPr>
        <w:t>птацию к динамическим условиям.</w:t>
      </w:r>
      <w:r w:rsidR="0097494B" w:rsidRPr="0097494B">
        <w:rPr>
          <w:szCs w:val="28"/>
        </w:rPr>
        <w:t xml:space="preserve"> </w:t>
      </w:r>
      <w:r w:rsidRPr="0042388C">
        <w:rPr>
          <w:szCs w:val="28"/>
        </w:rPr>
        <w:t>В об</w:t>
      </w:r>
      <w:r w:rsidR="00222A3E">
        <w:rPr>
          <w:szCs w:val="28"/>
        </w:rPr>
        <w:t>ласти восприятия среды в работе</w:t>
      </w:r>
      <w:r w:rsidR="00222A3E" w:rsidRPr="00222A3E">
        <w:rPr>
          <w:szCs w:val="28"/>
        </w:rPr>
        <w:t xml:space="preserve"> </w:t>
      </w:r>
      <w:r w:rsidRPr="0042388C">
        <w:rPr>
          <w:szCs w:val="28"/>
        </w:rPr>
        <w:t>[94] анализируются методы семантического картирования, где особое внимание уделяется объединению геометрической и смысловой информации. Это позволяет роботам не только ориентироваться в пространстве, но и интерпретировать объекты и сцены, что важн</w:t>
      </w:r>
      <w:r w:rsidR="00222A3E">
        <w:rPr>
          <w:szCs w:val="28"/>
        </w:rPr>
        <w:t>о для выполнения сложных задач.</w:t>
      </w:r>
    </w:p>
    <w:p w14:paraId="71A437BE" w14:textId="77777777" w:rsidR="00612F08" w:rsidRDefault="0042388C" w:rsidP="002F7F2E">
      <w:pPr>
        <w:pStyle w:val="disser"/>
        <w:spacing w:after="0"/>
        <w:ind w:firstLine="709"/>
        <w:rPr>
          <w:szCs w:val="28"/>
        </w:rPr>
      </w:pPr>
      <w:r w:rsidRPr="0042388C">
        <w:rPr>
          <w:szCs w:val="28"/>
        </w:rPr>
        <w:t>Задачи локализ</w:t>
      </w:r>
      <w:r w:rsidR="00222A3E">
        <w:rPr>
          <w:szCs w:val="28"/>
        </w:rPr>
        <w:t>ации подробно рассматриваются в</w:t>
      </w:r>
      <w:r w:rsidR="00222A3E" w:rsidRPr="00222A3E">
        <w:rPr>
          <w:szCs w:val="28"/>
        </w:rPr>
        <w:t xml:space="preserve"> </w:t>
      </w:r>
      <w:r>
        <w:rPr>
          <w:szCs w:val="28"/>
        </w:rPr>
        <w:t>[95</w:t>
      </w:r>
      <w:r w:rsidRPr="0042388C">
        <w:rPr>
          <w:szCs w:val="28"/>
        </w:rPr>
        <w:t>], где представлен обзор алгоритмов визуального SLAM. Отмечается значимость объединения данных с различных сенсоров и использования механизмов замыкания цикла для устранения накопленных ошибок, что критично для навигации в закрытых помещениях</w:t>
      </w:r>
      <w:r w:rsidR="00222A3E">
        <w:rPr>
          <w:szCs w:val="28"/>
        </w:rPr>
        <w:t>.</w:t>
      </w:r>
      <w:r w:rsidR="00222A3E" w:rsidRPr="00222A3E">
        <w:rPr>
          <w:szCs w:val="28"/>
        </w:rPr>
        <w:t xml:space="preserve"> </w:t>
      </w:r>
      <w:r w:rsidRPr="0042388C">
        <w:rPr>
          <w:szCs w:val="28"/>
        </w:rPr>
        <w:t>В прикладных задачах планирования тр</w:t>
      </w:r>
      <w:r w:rsidR="00222A3E">
        <w:rPr>
          <w:szCs w:val="28"/>
        </w:rPr>
        <w:t>аекторий и обхода препятствий в</w:t>
      </w:r>
      <w:r w:rsidR="00222A3E" w:rsidRPr="00222A3E">
        <w:rPr>
          <w:szCs w:val="28"/>
        </w:rPr>
        <w:t xml:space="preserve"> </w:t>
      </w:r>
      <w:r w:rsidRPr="0042388C">
        <w:rPr>
          <w:szCs w:val="28"/>
        </w:rPr>
        <w:t>[93, 96] показано, что методы глубокого обучения обеспечивают более надежное поведение по сравнению с традиционны</w:t>
      </w:r>
      <w:r w:rsidR="00222A3E">
        <w:rPr>
          <w:szCs w:val="28"/>
        </w:rPr>
        <w:t>ми алгоритмами. Дополнительно в</w:t>
      </w:r>
      <w:r w:rsidR="00222A3E" w:rsidRPr="00222A3E">
        <w:rPr>
          <w:szCs w:val="28"/>
        </w:rPr>
        <w:t xml:space="preserve"> </w:t>
      </w:r>
      <w:r w:rsidRPr="0042388C">
        <w:rPr>
          <w:szCs w:val="28"/>
        </w:rPr>
        <w:t>[97</w:t>
      </w:r>
      <w:r w:rsidR="006D0978">
        <w:rPr>
          <w:szCs w:val="28"/>
        </w:rPr>
        <w:t>, 98</w:t>
      </w:r>
      <w:r w:rsidRPr="0042388C">
        <w:rPr>
          <w:szCs w:val="28"/>
        </w:rPr>
        <w:t>] рассматриваются иерархические подходы для управления сложными робо</w:t>
      </w:r>
      <w:r w:rsidR="00222A3E">
        <w:rPr>
          <w:szCs w:val="28"/>
        </w:rPr>
        <w:t>тами, включая шагающие системы.</w:t>
      </w:r>
      <w:r w:rsidR="00222A3E" w:rsidRPr="00222A3E">
        <w:rPr>
          <w:szCs w:val="28"/>
        </w:rPr>
        <w:t xml:space="preserve"> </w:t>
      </w:r>
      <w:r w:rsidR="006D0978">
        <w:rPr>
          <w:szCs w:val="28"/>
        </w:rPr>
        <w:t>Для задач реального времени в</w:t>
      </w:r>
      <w:r w:rsidR="006D0978" w:rsidRPr="006D0978">
        <w:rPr>
          <w:szCs w:val="28"/>
        </w:rPr>
        <w:t xml:space="preserve"> </w:t>
      </w:r>
      <w:r w:rsidR="00E17847">
        <w:rPr>
          <w:szCs w:val="28"/>
        </w:rPr>
        <w:t>[99</w:t>
      </w:r>
      <w:r w:rsidRPr="0042388C">
        <w:rPr>
          <w:szCs w:val="28"/>
        </w:rPr>
        <w:t>] предлагаются методы ускоренного вычисления управляющих воздействий, что снижает задержки и повышае</w:t>
      </w:r>
      <w:r w:rsidR="00E17847">
        <w:rPr>
          <w:szCs w:val="28"/>
        </w:rPr>
        <w:t>т устойчивость управления. В [100</w:t>
      </w:r>
      <w:r w:rsidRPr="0042388C">
        <w:rPr>
          <w:szCs w:val="28"/>
        </w:rPr>
        <w:t>] демонстрируются гибридные подходы, объединяющие обратную кинематику и DRL для обеспечения безо</w:t>
      </w:r>
      <w:r w:rsidR="00222A3E">
        <w:rPr>
          <w:szCs w:val="28"/>
        </w:rPr>
        <w:t>пасного движения манипуляторов.</w:t>
      </w:r>
      <w:r w:rsidR="00222A3E" w:rsidRPr="00222A3E">
        <w:rPr>
          <w:szCs w:val="28"/>
        </w:rPr>
        <w:t xml:space="preserve"> </w:t>
      </w:r>
      <w:r w:rsidRPr="0042388C">
        <w:rPr>
          <w:szCs w:val="28"/>
        </w:rPr>
        <w:t>В условиях динамической среды в</w:t>
      </w:r>
      <w:r w:rsidR="00E17847" w:rsidRPr="00E17847">
        <w:rPr>
          <w:szCs w:val="28"/>
        </w:rPr>
        <w:t xml:space="preserve"> </w:t>
      </w:r>
      <w:r w:rsidRPr="0042388C">
        <w:rPr>
          <w:szCs w:val="28"/>
        </w:rPr>
        <w:t>[</w:t>
      </w:r>
      <w:r w:rsidR="00E17847" w:rsidRPr="00E17847">
        <w:rPr>
          <w:szCs w:val="28"/>
        </w:rPr>
        <w:t>101, 102</w:t>
      </w:r>
      <w:r w:rsidRPr="0042388C">
        <w:rPr>
          <w:szCs w:val="28"/>
        </w:rPr>
        <w:t>] используются алгоритмы на основе Soft A</w:t>
      </w:r>
      <w:r w:rsidR="003C574D">
        <w:rPr>
          <w:szCs w:val="28"/>
        </w:rPr>
        <w:t xml:space="preserve">ctor </w:t>
      </w:r>
      <w:r w:rsidRPr="0042388C">
        <w:rPr>
          <w:szCs w:val="28"/>
        </w:rPr>
        <w:t>Critic, позволяющие роботам адаптироваться к внешним возмущениям и точно следова</w:t>
      </w:r>
      <w:r w:rsidR="00222A3E">
        <w:rPr>
          <w:szCs w:val="28"/>
        </w:rPr>
        <w:t>ть траекториям. В то же время в</w:t>
      </w:r>
      <w:r w:rsidR="00222A3E" w:rsidRPr="00222A3E">
        <w:rPr>
          <w:szCs w:val="28"/>
        </w:rPr>
        <w:t xml:space="preserve"> </w:t>
      </w:r>
      <w:r w:rsidR="00902F20">
        <w:rPr>
          <w:szCs w:val="28"/>
        </w:rPr>
        <w:t>[1</w:t>
      </w:r>
      <w:r w:rsidR="00222A3E">
        <w:rPr>
          <w:szCs w:val="28"/>
        </w:rPr>
        <w:t xml:space="preserve">03, </w:t>
      </w:r>
      <w:r w:rsidR="00902F20" w:rsidRPr="00902F20">
        <w:rPr>
          <w:szCs w:val="28"/>
        </w:rPr>
        <w:t>104</w:t>
      </w:r>
      <w:r w:rsidRPr="0042388C">
        <w:rPr>
          <w:szCs w:val="28"/>
        </w:rPr>
        <w:t>] рассматриваются методы предотвращения столкновений и построения безопасных траекторий в р</w:t>
      </w:r>
      <w:r w:rsidR="00222A3E">
        <w:rPr>
          <w:szCs w:val="28"/>
        </w:rPr>
        <w:t>еальном времени.</w:t>
      </w:r>
      <w:r w:rsidR="00222A3E" w:rsidRPr="00222A3E">
        <w:rPr>
          <w:szCs w:val="28"/>
        </w:rPr>
        <w:t xml:space="preserve"> </w:t>
      </w:r>
      <w:r w:rsidRPr="0042388C">
        <w:rPr>
          <w:szCs w:val="28"/>
        </w:rPr>
        <w:t>Наконец, для оптимизации логистик</w:t>
      </w:r>
      <w:r w:rsidR="00222A3E">
        <w:rPr>
          <w:szCs w:val="28"/>
        </w:rPr>
        <w:t>и в роботизированных системах в</w:t>
      </w:r>
      <w:r w:rsidR="00222A3E" w:rsidRPr="00222A3E">
        <w:rPr>
          <w:szCs w:val="28"/>
        </w:rPr>
        <w:t xml:space="preserve"> </w:t>
      </w:r>
      <w:r w:rsidRPr="0042388C">
        <w:rPr>
          <w:szCs w:val="28"/>
        </w:rPr>
        <w:t>[</w:t>
      </w:r>
      <w:r w:rsidR="00222A3E" w:rsidRPr="00222A3E">
        <w:rPr>
          <w:szCs w:val="28"/>
        </w:rPr>
        <w:t>105</w:t>
      </w:r>
      <w:r w:rsidRPr="0042388C">
        <w:rPr>
          <w:szCs w:val="28"/>
        </w:rPr>
        <w:t xml:space="preserve">] применяются пространственно-временные методы DRL, позволяющие автономным </w:t>
      </w:r>
      <w:r w:rsidRPr="0042388C">
        <w:rPr>
          <w:szCs w:val="28"/>
        </w:rPr>
        <w:lastRenderedPageBreak/>
        <w:t>платформам учитывать движение людей и объектов, адаптируя маршруты без снижения эффективности производства.</w:t>
      </w:r>
    </w:p>
    <w:p w14:paraId="43FB61DE" w14:textId="77777777" w:rsidR="00612F08" w:rsidRPr="00C735E7" w:rsidRDefault="00612F08" w:rsidP="002F7F2E">
      <w:pPr>
        <w:pStyle w:val="disser"/>
        <w:spacing w:after="0"/>
        <w:ind w:firstLine="709"/>
        <w:rPr>
          <w:szCs w:val="28"/>
        </w:rPr>
      </w:pPr>
    </w:p>
    <w:p w14:paraId="1DE66694" w14:textId="77777777" w:rsidR="00612F08" w:rsidRDefault="002818A8" w:rsidP="002F7F2E">
      <w:pPr>
        <w:pStyle w:val="1"/>
        <w:spacing w:before="0"/>
        <w:ind w:firstLine="708"/>
        <w:rPr>
          <w:b w:val="0"/>
        </w:rPr>
      </w:pPr>
      <w:bookmarkStart w:id="9" w:name="_Toc230551657"/>
      <w:r w:rsidRPr="003C574D">
        <w:rPr>
          <w:b w:val="0"/>
        </w:rPr>
        <w:t>1</w:t>
      </w:r>
      <w:r w:rsidR="000932D1" w:rsidRPr="003C574D">
        <w:rPr>
          <w:b w:val="0"/>
        </w:rPr>
        <w:t>.7</w:t>
      </w:r>
      <w:r w:rsidR="0097494B" w:rsidRPr="003C574D">
        <w:rPr>
          <w:b w:val="0"/>
        </w:rPr>
        <w:t xml:space="preserve"> </w:t>
      </w:r>
      <w:r w:rsidR="00417161" w:rsidRPr="003C574D">
        <w:rPr>
          <w:b w:val="0"/>
        </w:rPr>
        <w:t>Подходы по роботизированной сборке</w:t>
      </w:r>
      <w:r w:rsidR="00222A3E" w:rsidRPr="003C574D">
        <w:rPr>
          <w:b w:val="0"/>
        </w:rPr>
        <w:t xml:space="preserve"> и манипуляци</w:t>
      </w:r>
      <w:r w:rsidR="00417161" w:rsidRPr="003C574D">
        <w:rPr>
          <w:b w:val="0"/>
        </w:rPr>
        <w:t>и</w:t>
      </w:r>
      <w:bookmarkEnd w:id="9"/>
    </w:p>
    <w:p w14:paraId="2AFA08F2" w14:textId="77777777" w:rsidR="00612F08" w:rsidRPr="00612F08" w:rsidRDefault="00612F08" w:rsidP="002F7F2E">
      <w:pPr>
        <w:pStyle w:val="disser"/>
        <w:spacing w:after="0"/>
      </w:pPr>
    </w:p>
    <w:p w14:paraId="5535E2D6" w14:textId="77777777" w:rsidR="00222A3E" w:rsidRDefault="00A1227F" w:rsidP="002F7F2E">
      <w:pPr>
        <w:pStyle w:val="disser"/>
        <w:spacing w:after="0"/>
        <w:ind w:firstLine="708"/>
        <w:rPr>
          <w:szCs w:val="28"/>
        </w:rPr>
      </w:pPr>
      <w:r>
        <w:rPr>
          <w:szCs w:val="28"/>
        </w:rPr>
        <w:t xml:space="preserve">В работе </w:t>
      </w:r>
      <w:r w:rsidR="00DE659A">
        <w:rPr>
          <w:szCs w:val="28"/>
        </w:rPr>
        <w:t>[106</w:t>
      </w:r>
      <w:r w:rsidR="00222A3E" w:rsidRPr="00222A3E">
        <w:rPr>
          <w:szCs w:val="28"/>
        </w:rPr>
        <w:t>] рассматриваются современные подходы к выполнению контактных операций с требованиями к точности. Подчеркивается ограниченность классического позиционного управления и необходимость и</w:t>
      </w:r>
      <w:r w:rsidR="00DE659A">
        <w:rPr>
          <w:szCs w:val="28"/>
        </w:rPr>
        <w:t>спользования силового контроля в комбинации с вероятностными моделями</w:t>
      </w:r>
      <w:r w:rsidR="00DE659A" w:rsidRPr="00DE659A">
        <w:rPr>
          <w:szCs w:val="28"/>
        </w:rPr>
        <w:t xml:space="preserve">. </w:t>
      </w:r>
      <w:r w:rsidR="00DE659A">
        <w:rPr>
          <w:szCs w:val="28"/>
        </w:rPr>
        <w:t>Например</w:t>
      </w:r>
      <w:r w:rsidR="00DE659A" w:rsidRPr="00A1227F">
        <w:rPr>
          <w:szCs w:val="28"/>
        </w:rPr>
        <w:t xml:space="preserve">, </w:t>
      </w:r>
      <w:r w:rsidR="00222A3E" w:rsidRPr="00222A3E">
        <w:rPr>
          <w:szCs w:val="28"/>
        </w:rPr>
        <w:t>частично наблюдаемые процессы принятия решений. Также отмечается перспективность методов воспри</w:t>
      </w:r>
      <w:r>
        <w:rPr>
          <w:szCs w:val="28"/>
        </w:rPr>
        <w:t>ятия, несмотря на их сложность.</w:t>
      </w:r>
      <w:r w:rsidRPr="00A1227F">
        <w:rPr>
          <w:szCs w:val="28"/>
        </w:rPr>
        <w:t xml:space="preserve"> </w:t>
      </w:r>
      <w:r>
        <w:rPr>
          <w:szCs w:val="28"/>
        </w:rPr>
        <w:t>В сфере машинного зрения в</w:t>
      </w:r>
      <w:r w:rsidRPr="00A1227F">
        <w:rPr>
          <w:szCs w:val="28"/>
        </w:rPr>
        <w:t xml:space="preserve"> </w:t>
      </w:r>
      <w:r>
        <w:rPr>
          <w:szCs w:val="28"/>
        </w:rPr>
        <w:t>[107</w:t>
      </w:r>
      <w:r w:rsidR="00222A3E" w:rsidRPr="00222A3E">
        <w:rPr>
          <w:szCs w:val="28"/>
        </w:rPr>
        <w:t>] представлен анализ систем компьютерного зрения для промышленности. Рассматриваются методы сбора и аннотирования данных, а также интеграция сенсоров, включая камеры и LiDAR. Подчеркивается роль замкнутых систем управления, где визуальная информация напрямую влияет на</w:t>
      </w:r>
      <w:r>
        <w:rPr>
          <w:szCs w:val="28"/>
        </w:rPr>
        <w:t xml:space="preserve"> корректировку действий робота. </w:t>
      </w:r>
      <w:r w:rsidR="00222A3E" w:rsidRPr="00222A3E">
        <w:rPr>
          <w:szCs w:val="28"/>
        </w:rPr>
        <w:t xml:space="preserve">В задачах </w:t>
      </w:r>
      <w:r>
        <w:rPr>
          <w:szCs w:val="28"/>
        </w:rPr>
        <w:t xml:space="preserve">человеко-робот взаимодействия в </w:t>
      </w:r>
      <w:r w:rsidR="00222A3E" w:rsidRPr="00222A3E">
        <w:rPr>
          <w:szCs w:val="28"/>
        </w:rPr>
        <w:t>[</w:t>
      </w:r>
      <w:r>
        <w:rPr>
          <w:szCs w:val="28"/>
        </w:rPr>
        <w:t>108</w:t>
      </w:r>
      <w:r w:rsidR="00222A3E" w:rsidRPr="00222A3E">
        <w:rPr>
          <w:szCs w:val="28"/>
        </w:rPr>
        <w:t xml:space="preserve">] предлагается иерархическая модель передачи знаний от человека к роботу. Особое внимание уделяется формализации действий и </w:t>
      </w:r>
      <w:r w:rsidRPr="00222A3E">
        <w:rPr>
          <w:szCs w:val="28"/>
        </w:rPr>
        <w:t>использованию семантических представлений для повышения точности,</w:t>
      </w:r>
      <w:r w:rsidR="00222A3E" w:rsidRPr="00222A3E">
        <w:rPr>
          <w:szCs w:val="28"/>
        </w:rPr>
        <w:t xml:space="preserve"> и безопасности совместной работы.</w:t>
      </w:r>
      <w:r w:rsidR="0097494B" w:rsidRPr="0097494B">
        <w:rPr>
          <w:szCs w:val="28"/>
        </w:rPr>
        <w:t xml:space="preserve"> </w:t>
      </w:r>
      <w:r w:rsidR="003C574D">
        <w:rPr>
          <w:szCs w:val="28"/>
        </w:rPr>
        <w:t xml:space="preserve">Развитие моделей Vision </w:t>
      </w:r>
      <w:r w:rsidR="00222A3E" w:rsidRPr="00222A3E">
        <w:rPr>
          <w:szCs w:val="28"/>
        </w:rPr>
        <w:t>La</w:t>
      </w:r>
      <w:r w:rsidR="003C574D">
        <w:rPr>
          <w:szCs w:val="28"/>
        </w:rPr>
        <w:t xml:space="preserve">nguage </w:t>
      </w:r>
      <w:r>
        <w:rPr>
          <w:szCs w:val="28"/>
        </w:rPr>
        <w:t>Action</w:t>
      </w:r>
      <w:r w:rsidRPr="00A1227F">
        <w:rPr>
          <w:szCs w:val="28"/>
        </w:rPr>
        <w:t xml:space="preserve"> (</w:t>
      </w:r>
      <w:r>
        <w:rPr>
          <w:szCs w:val="28"/>
          <w:lang w:val="en-US"/>
        </w:rPr>
        <w:t>VLA</w:t>
      </w:r>
      <w:r w:rsidRPr="00A1227F">
        <w:rPr>
          <w:szCs w:val="28"/>
        </w:rPr>
        <w:t>)</w:t>
      </w:r>
      <w:r>
        <w:rPr>
          <w:szCs w:val="28"/>
        </w:rPr>
        <w:t xml:space="preserve"> рассматривается в </w:t>
      </w:r>
      <w:r w:rsidR="00222A3E" w:rsidRPr="00222A3E">
        <w:rPr>
          <w:szCs w:val="28"/>
        </w:rPr>
        <w:t>[</w:t>
      </w:r>
      <w:r>
        <w:rPr>
          <w:szCs w:val="28"/>
        </w:rPr>
        <w:t>109, 110</w:t>
      </w:r>
      <w:r w:rsidR="00416FD6">
        <w:rPr>
          <w:szCs w:val="28"/>
        </w:rPr>
        <w:t>]</w:t>
      </w:r>
      <w:r w:rsidR="00416FD6" w:rsidRPr="00416FD6">
        <w:rPr>
          <w:szCs w:val="28"/>
        </w:rPr>
        <w:t xml:space="preserve">. </w:t>
      </w:r>
      <w:r w:rsidR="00416FD6">
        <w:rPr>
          <w:szCs w:val="28"/>
        </w:rPr>
        <w:t xml:space="preserve">На </w:t>
      </w:r>
      <w:r w:rsidR="00C735E7">
        <w:rPr>
          <w:szCs w:val="28"/>
        </w:rPr>
        <w:t xml:space="preserve">рисунке </w:t>
      </w:r>
      <w:r w:rsidR="00416FD6">
        <w:rPr>
          <w:szCs w:val="28"/>
        </w:rPr>
        <w:t>3</w:t>
      </w:r>
      <w:r w:rsidR="00416FD6" w:rsidRPr="00416FD6">
        <w:rPr>
          <w:szCs w:val="28"/>
        </w:rPr>
        <w:t xml:space="preserve"> </w:t>
      </w:r>
      <w:r w:rsidR="00222A3E" w:rsidRPr="00222A3E">
        <w:rPr>
          <w:szCs w:val="28"/>
        </w:rPr>
        <w:t>где показано, что трансформерные архитектуры позволяют напрямую преобразовывать визуально-языковую информацию в управляющие команды. Дополнительно в</w:t>
      </w:r>
      <w:r>
        <w:rPr>
          <w:szCs w:val="28"/>
        </w:rPr>
        <w:t xml:space="preserve"> </w:t>
      </w:r>
      <w:r w:rsidR="00222A3E" w:rsidRPr="00222A3E">
        <w:rPr>
          <w:szCs w:val="28"/>
        </w:rPr>
        <w:t>[</w:t>
      </w:r>
      <w:r w:rsidRPr="00A1227F">
        <w:rPr>
          <w:szCs w:val="28"/>
        </w:rPr>
        <w:t>111</w:t>
      </w:r>
      <w:r>
        <w:rPr>
          <w:szCs w:val="28"/>
        </w:rPr>
        <w:t>, 112</w:t>
      </w:r>
      <w:r w:rsidR="00222A3E" w:rsidRPr="00222A3E">
        <w:rPr>
          <w:szCs w:val="28"/>
        </w:rPr>
        <w:t>] используются диффузионные политики для повышения обобщающей способности моделей.</w:t>
      </w:r>
    </w:p>
    <w:p w14:paraId="0F4C0B0E" w14:textId="77777777" w:rsidR="00612F08" w:rsidRPr="00222A3E" w:rsidRDefault="00612F08" w:rsidP="00612F08">
      <w:pPr>
        <w:pStyle w:val="disser"/>
        <w:spacing w:after="0"/>
        <w:ind w:firstLine="708"/>
        <w:rPr>
          <w:szCs w:val="28"/>
        </w:rPr>
      </w:pPr>
    </w:p>
    <w:p w14:paraId="7350CD5B" w14:textId="77777777" w:rsidR="00416FD6" w:rsidRDefault="00416FD6" w:rsidP="00416FD6">
      <w:pPr>
        <w:pStyle w:val="disser"/>
        <w:rPr>
          <w:szCs w:val="28"/>
        </w:rPr>
      </w:pPr>
      <w:r w:rsidRPr="00416FD6">
        <w:rPr>
          <w:noProof/>
          <w:szCs w:val="28"/>
          <w:lang w:eastAsia="ru-RU"/>
        </w:rPr>
        <w:drawing>
          <wp:inline distT="0" distB="0" distL="0" distR="0" wp14:anchorId="289346A9" wp14:editId="350A783E">
            <wp:extent cx="5940425" cy="151384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1513840"/>
                    </a:xfrm>
                    <a:prstGeom prst="rect">
                      <a:avLst/>
                    </a:prstGeom>
                  </pic:spPr>
                </pic:pic>
              </a:graphicData>
            </a:graphic>
          </wp:inline>
        </w:drawing>
      </w:r>
    </w:p>
    <w:p w14:paraId="7DE321E1" w14:textId="5E6206BA" w:rsidR="00416FD6" w:rsidRDefault="00C735E7" w:rsidP="00416FD6">
      <w:pPr>
        <w:pStyle w:val="disser"/>
        <w:jc w:val="center"/>
        <w:rPr>
          <w:szCs w:val="28"/>
        </w:rPr>
      </w:pPr>
      <w:r>
        <w:rPr>
          <w:szCs w:val="28"/>
        </w:rPr>
        <w:t xml:space="preserve">Рисунок </w:t>
      </w:r>
      <w:r w:rsidR="00416FD6" w:rsidRPr="0082784B">
        <w:rPr>
          <w:szCs w:val="28"/>
        </w:rPr>
        <w:t>3</w:t>
      </w:r>
      <w:r w:rsidR="00612F08">
        <w:rPr>
          <w:szCs w:val="28"/>
        </w:rPr>
        <w:t xml:space="preserve"> </w:t>
      </w:r>
      <w:r w:rsidR="00F6444F">
        <w:rPr>
          <w:szCs w:val="28"/>
        </w:rPr>
        <w:t>–</w:t>
      </w:r>
      <w:r w:rsidR="00612F08">
        <w:rPr>
          <w:szCs w:val="28"/>
        </w:rPr>
        <w:t xml:space="preserve"> </w:t>
      </w:r>
      <w:r w:rsidR="00416FD6">
        <w:rPr>
          <w:szCs w:val="28"/>
        </w:rPr>
        <w:t xml:space="preserve">Модель </w:t>
      </w:r>
      <w:r w:rsidR="00416FD6">
        <w:rPr>
          <w:szCs w:val="28"/>
          <w:lang w:val="en-US"/>
        </w:rPr>
        <w:t>RT</w:t>
      </w:r>
      <w:r w:rsidR="00416FD6" w:rsidRPr="0082784B">
        <w:rPr>
          <w:szCs w:val="28"/>
        </w:rPr>
        <w:t>-1</w:t>
      </w:r>
      <w:r w:rsidR="00416FD6" w:rsidRPr="00BE2210">
        <w:rPr>
          <w:szCs w:val="28"/>
        </w:rPr>
        <w:t xml:space="preserve"> [</w:t>
      </w:r>
      <w:r w:rsidR="00416FD6" w:rsidRPr="0082784B">
        <w:rPr>
          <w:szCs w:val="28"/>
        </w:rPr>
        <w:t>109</w:t>
      </w:r>
      <w:r w:rsidR="00416FD6" w:rsidRPr="00BE2210">
        <w:rPr>
          <w:szCs w:val="28"/>
        </w:rPr>
        <w:t>]</w:t>
      </w:r>
    </w:p>
    <w:p w14:paraId="0D979E77" w14:textId="77777777" w:rsidR="00416FD6" w:rsidRDefault="00416FD6" w:rsidP="002F7F2E">
      <w:pPr>
        <w:pStyle w:val="disser"/>
        <w:spacing w:after="0"/>
        <w:rPr>
          <w:szCs w:val="28"/>
        </w:rPr>
      </w:pPr>
    </w:p>
    <w:p w14:paraId="0CA6FA19" w14:textId="77777777" w:rsidR="00222A3E" w:rsidRPr="00222A3E" w:rsidRDefault="00222A3E" w:rsidP="002F7F2E">
      <w:pPr>
        <w:pStyle w:val="disser"/>
        <w:spacing w:after="0"/>
        <w:ind w:firstLine="709"/>
        <w:rPr>
          <w:szCs w:val="28"/>
        </w:rPr>
      </w:pPr>
      <w:r w:rsidRPr="00222A3E">
        <w:rPr>
          <w:szCs w:val="28"/>
        </w:rPr>
        <w:t xml:space="preserve">В </w:t>
      </w:r>
      <w:r w:rsidR="00A1227F">
        <w:rPr>
          <w:szCs w:val="28"/>
        </w:rPr>
        <w:t>задачах манипуляции объектами в</w:t>
      </w:r>
      <w:r w:rsidR="00A1227F" w:rsidRPr="00A1227F">
        <w:rPr>
          <w:szCs w:val="28"/>
        </w:rPr>
        <w:t xml:space="preserve"> </w:t>
      </w:r>
      <w:r w:rsidR="00A1227F">
        <w:rPr>
          <w:szCs w:val="28"/>
        </w:rPr>
        <w:t>[113, 114</w:t>
      </w:r>
      <w:r w:rsidRPr="00222A3E">
        <w:rPr>
          <w:szCs w:val="28"/>
        </w:rPr>
        <w:t>] показана эффективность методов DRL для операций pick-and-place. Для рабо</w:t>
      </w:r>
      <w:r w:rsidR="00A1227F">
        <w:rPr>
          <w:szCs w:val="28"/>
        </w:rPr>
        <w:t>ты с деформируемыми объектами в</w:t>
      </w:r>
      <w:r w:rsidR="00A1227F" w:rsidRPr="00A1227F">
        <w:rPr>
          <w:szCs w:val="28"/>
        </w:rPr>
        <w:t xml:space="preserve"> </w:t>
      </w:r>
      <w:r w:rsidR="00A1227F">
        <w:rPr>
          <w:szCs w:val="28"/>
        </w:rPr>
        <w:t>[115, 116</w:t>
      </w:r>
      <w:r w:rsidRPr="00222A3E">
        <w:rPr>
          <w:szCs w:val="28"/>
        </w:rPr>
        <w:t>] применяются адаптивные методы захвата, учитывающие физические свойства материалов.</w:t>
      </w:r>
      <w:r w:rsidR="00416FD6">
        <w:rPr>
          <w:szCs w:val="28"/>
        </w:rPr>
        <w:t xml:space="preserve"> </w:t>
      </w:r>
      <w:r w:rsidR="00A1227F">
        <w:rPr>
          <w:szCs w:val="28"/>
        </w:rPr>
        <w:t>В классических задачах сборки в</w:t>
      </w:r>
      <w:r w:rsidR="00A1227F" w:rsidRPr="00A1227F">
        <w:rPr>
          <w:szCs w:val="28"/>
        </w:rPr>
        <w:t xml:space="preserve"> </w:t>
      </w:r>
      <w:r w:rsidRPr="00222A3E">
        <w:rPr>
          <w:szCs w:val="28"/>
        </w:rPr>
        <w:t>[</w:t>
      </w:r>
      <w:r w:rsidR="00A1227F">
        <w:rPr>
          <w:szCs w:val="28"/>
        </w:rPr>
        <w:t>117, 118</w:t>
      </w:r>
      <w:r w:rsidRPr="00222A3E">
        <w:rPr>
          <w:szCs w:val="28"/>
        </w:rPr>
        <w:t xml:space="preserve">] рассматриваются гибридные подходы, объединяющие </w:t>
      </w:r>
      <w:r w:rsidRPr="00222A3E">
        <w:rPr>
          <w:szCs w:val="28"/>
        </w:rPr>
        <w:lastRenderedPageBreak/>
        <w:t xml:space="preserve">визуальные и тактильные данные. Для </w:t>
      </w:r>
      <w:r w:rsidR="0097494B">
        <w:rPr>
          <w:szCs w:val="28"/>
        </w:rPr>
        <w:t>задач с непрерывным контактом в</w:t>
      </w:r>
      <w:r w:rsidR="0097494B" w:rsidRPr="0097494B">
        <w:rPr>
          <w:szCs w:val="28"/>
        </w:rPr>
        <w:t xml:space="preserve"> </w:t>
      </w:r>
      <w:r w:rsidRPr="00222A3E">
        <w:rPr>
          <w:szCs w:val="28"/>
        </w:rPr>
        <w:t>[</w:t>
      </w:r>
      <w:r w:rsidR="00A1227F" w:rsidRPr="00A1227F">
        <w:rPr>
          <w:szCs w:val="28"/>
        </w:rPr>
        <w:t>119, 120</w:t>
      </w:r>
      <w:r w:rsidRPr="00222A3E">
        <w:rPr>
          <w:szCs w:val="28"/>
        </w:rPr>
        <w:t xml:space="preserve">] используются методы </w:t>
      </w:r>
      <w:r w:rsidR="0097494B" w:rsidRPr="00222A3E">
        <w:rPr>
          <w:szCs w:val="28"/>
        </w:rPr>
        <w:t>управления,</w:t>
      </w:r>
      <w:r w:rsidRPr="00222A3E">
        <w:rPr>
          <w:szCs w:val="28"/>
        </w:rPr>
        <w:t xml:space="preserve"> позволяющие адаптировать жестко</w:t>
      </w:r>
      <w:r w:rsidR="0097494B">
        <w:rPr>
          <w:szCs w:val="28"/>
        </w:rPr>
        <w:t xml:space="preserve">сть системы в реальном времени. </w:t>
      </w:r>
      <w:r w:rsidRPr="00222A3E">
        <w:rPr>
          <w:szCs w:val="28"/>
        </w:rPr>
        <w:t>Вопросы</w:t>
      </w:r>
      <w:r w:rsidR="00A1227F">
        <w:rPr>
          <w:szCs w:val="28"/>
        </w:rPr>
        <w:t xml:space="preserve"> безопасности рассматриваются в</w:t>
      </w:r>
      <w:r w:rsidR="00A1227F" w:rsidRPr="00A1227F">
        <w:rPr>
          <w:szCs w:val="28"/>
        </w:rPr>
        <w:t xml:space="preserve"> </w:t>
      </w:r>
      <w:r w:rsidRPr="00222A3E">
        <w:rPr>
          <w:szCs w:val="28"/>
        </w:rPr>
        <w:t>[</w:t>
      </w:r>
      <w:r w:rsidR="00A1227F" w:rsidRPr="00A1227F">
        <w:rPr>
          <w:szCs w:val="28"/>
        </w:rPr>
        <w:t>121, 122</w:t>
      </w:r>
      <w:r w:rsidRPr="00222A3E">
        <w:rPr>
          <w:szCs w:val="28"/>
        </w:rPr>
        <w:t>], где предлагаются статистические методы ф</w:t>
      </w:r>
      <w:r w:rsidR="0097494B">
        <w:rPr>
          <w:szCs w:val="28"/>
        </w:rPr>
        <w:t xml:space="preserve">ильтрации управляющих сигналов. </w:t>
      </w:r>
      <w:r w:rsidRPr="00222A3E">
        <w:rPr>
          <w:szCs w:val="28"/>
        </w:rPr>
        <w:t>На уровне интеграции</w:t>
      </w:r>
      <w:r w:rsidR="00A1227F">
        <w:rPr>
          <w:szCs w:val="28"/>
        </w:rPr>
        <w:t xml:space="preserve"> систем в</w:t>
      </w:r>
      <w:r w:rsidR="00A1227F" w:rsidRPr="00A1227F">
        <w:rPr>
          <w:szCs w:val="28"/>
        </w:rPr>
        <w:t xml:space="preserve"> </w:t>
      </w:r>
      <w:r w:rsidRPr="00222A3E">
        <w:rPr>
          <w:szCs w:val="28"/>
        </w:rPr>
        <w:t>[</w:t>
      </w:r>
      <w:r w:rsidR="00A1227F" w:rsidRPr="00A1227F">
        <w:rPr>
          <w:szCs w:val="28"/>
        </w:rPr>
        <w:t>123, 124</w:t>
      </w:r>
      <w:r w:rsidRPr="00222A3E">
        <w:rPr>
          <w:szCs w:val="28"/>
        </w:rPr>
        <w:t>] демонстрируются решения, объединяющие компьютерное зрение и обучение с подкрепл</w:t>
      </w:r>
      <w:r w:rsidR="00A1227F">
        <w:rPr>
          <w:szCs w:val="28"/>
        </w:rPr>
        <w:t>ением для точного управления. В</w:t>
      </w:r>
      <w:r w:rsidR="00A1227F" w:rsidRPr="00A1227F">
        <w:rPr>
          <w:szCs w:val="28"/>
        </w:rPr>
        <w:t xml:space="preserve"> </w:t>
      </w:r>
      <w:r w:rsidRPr="00222A3E">
        <w:rPr>
          <w:szCs w:val="28"/>
        </w:rPr>
        <w:t>[</w:t>
      </w:r>
      <w:r w:rsidR="00A1227F" w:rsidRPr="00A1227F">
        <w:rPr>
          <w:szCs w:val="28"/>
        </w:rPr>
        <w:t>125, 126</w:t>
      </w:r>
      <w:r w:rsidRPr="00222A3E">
        <w:rPr>
          <w:szCs w:val="28"/>
        </w:rPr>
        <w:t>] рассматривается внедрение RL непосредственно на уровне ПЛК.</w:t>
      </w:r>
    </w:p>
    <w:p w14:paraId="7CD553C4" w14:textId="77777777" w:rsidR="00222A3E" w:rsidRPr="00222A3E" w:rsidRDefault="00222A3E" w:rsidP="00612F08">
      <w:pPr>
        <w:pStyle w:val="disser"/>
        <w:spacing w:after="0"/>
        <w:ind w:firstLine="709"/>
        <w:rPr>
          <w:szCs w:val="28"/>
        </w:rPr>
      </w:pPr>
      <w:r w:rsidRPr="00222A3E">
        <w:rPr>
          <w:szCs w:val="28"/>
        </w:rPr>
        <w:t>В специализированных задачах в</w:t>
      </w:r>
      <w:r w:rsidR="00A1227F" w:rsidRPr="00A1227F">
        <w:rPr>
          <w:szCs w:val="28"/>
        </w:rPr>
        <w:t xml:space="preserve"> </w:t>
      </w:r>
      <w:r w:rsidRPr="00222A3E">
        <w:rPr>
          <w:szCs w:val="28"/>
        </w:rPr>
        <w:t>[</w:t>
      </w:r>
      <w:r w:rsidR="00A1227F" w:rsidRPr="00A1227F">
        <w:rPr>
          <w:szCs w:val="28"/>
        </w:rPr>
        <w:t>127, 128</w:t>
      </w:r>
      <w:r w:rsidRPr="00222A3E">
        <w:rPr>
          <w:szCs w:val="28"/>
        </w:rPr>
        <w:t xml:space="preserve">] разрабатываются методы управления в условиях ограниченной динамики, </w:t>
      </w:r>
      <w:r w:rsidR="00A1227F" w:rsidRPr="00222A3E">
        <w:rPr>
          <w:szCs w:val="28"/>
        </w:rPr>
        <w:t>нап</w:t>
      </w:r>
      <w:r w:rsidR="00A1227F">
        <w:rPr>
          <w:szCs w:val="28"/>
        </w:rPr>
        <w:t>ример, в космических системах. В</w:t>
      </w:r>
      <w:r w:rsidR="00A1227F" w:rsidRPr="00A1227F">
        <w:rPr>
          <w:szCs w:val="28"/>
        </w:rPr>
        <w:t xml:space="preserve"> </w:t>
      </w:r>
      <w:r w:rsidRPr="00222A3E">
        <w:rPr>
          <w:szCs w:val="28"/>
        </w:rPr>
        <w:t>[</w:t>
      </w:r>
      <w:r w:rsidR="00A1227F" w:rsidRPr="00A1227F">
        <w:rPr>
          <w:szCs w:val="28"/>
        </w:rPr>
        <w:t>129</w:t>
      </w:r>
      <w:r w:rsidRPr="00222A3E">
        <w:rPr>
          <w:szCs w:val="28"/>
        </w:rPr>
        <w:t>] показаны подходы к снижению энергопотребления.</w:t>
      </w:r>
      <w:r w:rsidR="00416FD6">
        <w:rPr>
          <w:szCs w:val="28"/>
        </w:rPr>
        <w:t xml:space="preserve"> </w:t>
      </w:r>
      <w:r w:rsidR="00A1227F">
        <w:rPr>
          <w:szCs w:val="28"/>
        </w:rPr>
        <w:t>Наконец, в</w:t>
      </w:r>
      <w:r w:rsidR="00A1227F" w:rsidRPr="00A1227F">
        <w:rPr>
          <w:szCs w:val="28"/>
        </w:rPr>
        <w:t xml:space="preserve"> </w:t>
      </w:r>
      <w:r w:rsidRPr="00222A3E">
        <w:rPr>
          <w:szCs w:val="28"/>
        </w:rPr>
        <w:t>[</w:t>
      </w:r>
      <w:r w:rsidR="00A1227F" w:rsidRPr="00A1227F">
        <w:rPr>
          <w:szCs w:val="28"/>
        </w:rPr>
        <w:t>130, 131</w:t>
      </w:r>
      <w:r w:rsidRPr="00222A3E">
        <w:rPr>
          <w:szCs w:val="28"/>
        </w:rPr>
        <w:t>] рассматривается интеграция физических моделей в машинное обучение, что ускоряет обучение и повышает точность. В [</w:t>
      </w:r>
      <w:r w:rsidR="00A1227F" w:rsidRPr="00A1227F">
        <w:rPr>
          <w:szCs w:val="28"/>
        </w:rPr>
        <w:t>132, 133</w:t>
      </w:r>
      <w:r w:rsidRPr="00222A3E">
        <w:rPr>
          <w:szCs w:val="28"/>
        </w:rPr>
        <w:t>] анализируются задачи высокоточной обработки поверхностей, а в [</w:t>
      </w:r>
      <w:r w:rsidR="00A1227F" w:rsidRPr="00A1227F">
        <w:rPr>
          <w:szCs w:val="28"/>
        </w:rPr>
        <w:t>134, 135</w:t>
      </w:r>
      <w:r w:rsidRPr="00222A3E">
        <w:rPr>
          <w:szCs w:val="28"/>
        </w:rPr>
        <w:t>] рассматриваются методы планирования на основе графов знаний. Завершая обзор, в [</w:t>
      </w:r>
      <w:r w:rsidR="00A1227F" w:rsidRPr="00A1227F">
        <w:rPr>
          <w:szCs w:val="28"/>
        </w:rPr>
        <w:t>136</w:t>
      </w:r>
      <w:r w:rsidRPr="00222A3E">
        <w:rPr>
          <w:szCs w:val="28"/>
        </w:rPr>
        <w:t>] демонстрируется возможность внедрения DRL непосредственно в промышленные контроллеры.</w:t>
      </w:r>
    </w:p>
    <w:p w14:paraId="1EFB795F" w14:textId="77777777" w:rsidR="00222A3E" w:rsidRPr="00D06332" w:rsidRDefault="00222A3E" w:rsidP="00612F08">
      <w:pPr>
        <w:pStyle w:val="disser"/>
        <w:spacing w:after="0"/>
        <w:rPr>
          <w:b/>
          <w:szCs w:val="28"/>
        </w:rPr>
      </w:pPr>
    </w:p>
    <w:p w14:paraId="306BEC08" w14:textId="77777777" w:rsidR="003B1EC2" w:rsidRDefault="002818A8" w:rsidP="00612F08">
      <w:pPr>
        <w:pStyle w:val="1"/>
        <w:spacing w:before="0"/>
        <w:ind w:firstLine="708"/>
        <w:rPr>
          <w:b w:val="0"/>
        </w:rPr>
      </w:pPr>
      <w:bookmarkStart w:id="10" w:name="_Toc230551658"/>
      <w:r w:rsidRPr="00C735E7">
        <w:rPr>
          <w:b w:val="0"/>
        </w:rPr>
        <w:t>1</w:t>
      </w:r>
      <w:r w:rsidR="000932D1" w:rsidRPr="00C735E7">
        <w:rPr>
          <w:b w:val="0"/>
        </w:rPr>
        <w:t>.8</w:t>
      </w:r>
      <w:r w:rsidR="0097494B" w:rsidRPr="00C735E7">
        <w:rPr>
          <w:b w:val="0"/>
        </w:rPr>
        <w:t xml:space="preserve"> </w:t>
      </w:r>
      <w:r w:rsidR="00417161" w:rsidRPr="00C735E7">
        <w:rPr>
          <w:b w:val="0"/>
        </w:rPr>
        <w:t>Анализ коллаборативной</w:t>
      </w:r>
      <w:r w:rsidR="003B1EC2" w:rsidRPr="00C735E7">
        <w:rPr>
          <w:b w:val="0"/>
        </w:rPr>
        <w:t xml:space="preserve"> робототехник</w:t>
      </w:r>
      <w:r w:rsidR="00417161" w:rsidRPr="00C735E7">
        <w:rPr>
          <w:b w:val="0"/>
        </w:rPr>
        <w:t xml:space="preserve">и </w:t>
      </w:r>
      <w:r w:rsidR="003B1EC2" w:rsidRPr="00C735E7">
        <w:rPr>
          <w:b w:val="0"/>
        </w:rPr>
        <w:t>и безопасность</w:t>
      </w:r>
      <w:bookmarkEnd w:id="10"/>
    </w:p>
    <w:p w14:paraId="374AC36D" w14:textId="77777777" w:rsidR="00612F08" w:rsidRPr="00612F08" w:rsidRDefault="00612F08" w:rsidP="00612F08">
      <w:pPr>
        <w:pStyle w:val="disser"/>
      </w:pPr>
    </w:p>
    <w:p w14:paraId="4A38023E" w14:textId="77777777" w:rsidR="00612F08" w:rsidRDefault="003B1EC2" w:rsidP="00612F08">
      <w:pPr>
        <w:pStyle w:val="disser"/>
        <w:spacing w:after="0"/>
        <w:ind w:firstLine="709"/>
        <w:rPr>
          <w:szCs w:val="28"/>
        </w:rPr>
      </w:pPr>
      <w:r w:rsidRPr="003B1EC2">
        <w:rPr>
          <w:szCs w:val="28"/>
        </w:rPr>
        <w:t>В области стандартизации и безопасности ро</w:t>
      </w:r>
      <w:r w:rsidR="000115AB">
        <w:rPr>
          <w:szCs w:val="28"/>
        </w:rPr>
        <w:t>бототехнических систем в работе</w:t>
      </w:r>
      <w:r w:rsidR="000115AB" w:rsidRPr="000115AB">
        <w:rPr>
          <w:szCs w:val="28"/>
        </w:rPr>
        <w:t xml:space="preserve"> </w:t>
      </w:r>
      <w:r w:rsidR="007750C0">
        <w:rPr>
          <w:szCs w:val="28"/>
        </w:rPr>
        <w:t>[</w:t>
      </w:r>
      <w:r w:rsidR="007750C0" w:rsidRPr="007750C0">
        <w:rPr>
          <w:szCs w:val="28"/>
        </w:rPr>
        <w:t>137</w:t>
      </w:r>
      <w:r w:rsidRPr="003B1EC2">
        <w:rPr>
          <w:szCs w:val="28"/>
        </w:rPr>
        <w:t>] рассматриваются подходы к валидации физической безопасности при взаимодействии человека и робота. Анализируются существующие стандарты и протоколы тестирования, направленные на снижение рисков, а также подчеркивается необходимость унификации процедур оценки безопасности для различных типов роботизированных систем.</w:t>
      </w:r>
      <w:r w:rsidR="007750C0" w:rsidRPr="007750C0">
        <w:rPr>
          <w:szCs w:val="28"/>
        </w:rPr>
        <w:t xml:space="preserve"> </w:t>
      </w:r>
      <w:r w:rsidRPr="003B1EC2">
        <w:rPr>
          <w:szCs w:val="28"/>
        </w:rPr>
        <w:t>В контексте когнитивного вза</w:t>
      </w:r>
      <w:r w:rsidR="007750C0">
        <w:rPr>
          <w:szCs w:val="28"/>
        </w:rPr>
        <w:t>имодействия человека и робота в</w:t>
      </w:r>
      <w:r w:rsidR="007750C0" w:rsidRPr="007750C0">
        <w:rPr>
          <w:szCs w:val="28"/>
        </w:rPr>
        <w:t xml:space="preserve"> </w:t>
      </w:r>
      <w:r w:rsidRPr="003B1EC2">
        <w:rPr>
          <w:szCs w:val="28"/>
        </w:rPr>
        <w:t>[</w:t>
      </w:r>
      <w:r w:rsidR="000115AB" w:rsidRPr="000115AB">
        <w:rPr>
          <w:szCs w:val="28"/>
        </w:rPr>
        <w:t>138</w:t>
      </w:r>
      <w:r w:rsidRPr="003B1EC2">
        <w:rPr>
          <w:szCs w:val="28"/>
        </w:rPr>
        <w:t xml:space="preserve">] исследуется применение языковых моделей для повышения уровня автономности и качества планирования. Отмечаются как преимущества, так и ограничения, включая проблемы интерпретации, слияния сенсорных данных и </w:t>
      </w:r>
      <w:r w:rsidR="000115AB">
        <w:rPr>
          <w:szCs w:val="28"/>
        </w:rPr>
        <w:t>обеспечения надежности решений.</w:t>
      </w:r>
      <w:r w:rsidR="000115AB" w:rsidRPr="000115AB">
        <w:rPr>
          <w:szCs w:val="28"/>
        </w:rPr>
        <w:t xml:space="preserve"> </w:t>
      </w:r>
      <w:r w:rsidRPr="003B1EC2">
        <w:rPr>
          <w:szCs w:val="28"/>
        </w:rPr>
        <w:t>Проблема переноса моделей из симуляции в</w:t>
      </w:r>
      <w:r w:rsidR="000115AB">
        <w:rPr>
          <w:szCs w:val="28"/>
        </w:rPr>
        <w:t xml:space="preserve"> реальный мир рассматривается в</w:t>
      </w:r>
      <w:r w:rsidR="000115AB" w:rsidRPr="000115AB">
        <w:rPr>
          <w:szCs w:val="28"/>
        </w:rPr>
        <w:t xml:space="preserve"> </w:t>
      </w:r>
      <w:r w:rsidR="000115AB">
        <w:rPr>
          <w:szCs w:val="28"/>
        </w:rPr>
        <w:t>[139</w:t>
      </w:r>
      <w:r w:rsidRPr="003B1EC2">
        <w:rPr>
          <w:szCs w:val="28"/>
        </w:rPr>
        <w:t>], где анализируются методы уменьшения разрыва между виртуальной и физической средой. Подчеркивается важность рандомизации среды, робастных методов управления и консерв</w:t>
      </w:r>
      <w:r w:rsidR="000115AB">
        <w:rPr>
          <w:szCs w:val="28"/>
        </w:rPr>
        <w:t>ативных алгоритмов оптимизации.</w:t>
      </w:r>
      <w:r w:rsidR="000115AB" w:rsidRPr="000115AB">
        <w:rPr>
          <w:szCs w:val="28"/>
        </w:rPr>
        <w:t xml:space="preserve"> </w:t>
      </w:r>
      <w:r w:rsidRPr="003B1EC2">
        <w:rPr>
          <w:szCs w:val="28"/>
        </w:rPr>
        <w:t>Для обеспечения безопас</w:t>
      </w:r>
      <w:r w:rsidR="000115AB">
        <w:rPr>
          <w:szCs w:val="28"/>
        </w:rPr>
        <w:t>ности в динамических условиях в</w:t>
      </w:r>
      <w:r w:rsidR="000115AB" w:rsidRPr="000115AB">
        <w:rPr>
          <w:szCs w:val="28"/>
        </w:rPr>
        <w:t xml:space="preserve"> </w:t>
      </w:r>
      <w:r w:rsidRPr="003B1EC2">
        <w:rPr>
          <w:szCs w:val="28"/>
        </w:rPr>
        <w:t>[</w:t>
      </w:r>
      <w:r w:rsidR="000115AB" w:rsidRPr="000115AB">
        <w:rPr>
          <w:szCs w:val="28"/>
        </w:rPr>
        <w:t>140</w:t>
      </w:r>
      <w:r w:rsidR="000115AB">
        <w:rPr>
          <w:szCs w:val="28"/>
        </w:rPr>
        <w:t>], [141</w:t>
      </w:r>
      <w:r w:rsidRPr="003B1EC2">
        <w:rPr>
          <w:szCs w:val="28"/>
        </w:rPr>
        <w:t>] предлагаются методы предсказания поведения человека, позволяющие роботам адаптировать свои действия. В</w:t>
      </w:r>
      <w:r w:rsidR="000115AB" w:rsidRPr="000115AB">
        <w:rPr>
          <w:szCs w:val="28"/>
        </w:rPr>
        <w:t xml:space="preserve"> </w:t>
      </w:r>
      <w:r w:rsidR="000115AB">
        <w:rPr>
          <w:szCs w:val="28"/>
        </w:rPr>
        <w:t>[142, 143</w:t>
      </w:r>
      <w:r w:rsidRPr="003B1EC2">
        <w:rPr>
          <w:szCs w:val="28"/>
        </w:rPr>
        <w:t>] вводятся концепции безопасных зон, в которых агент может обучаться без риска выхода за д</w:t>
      </w:r>
      <w:r w:rsidR="000115AB">
        <w:rPr>
          <w:szCs w:val="28"/>
        </w:rPr>
        <w:t>опустимые пределы.</w:t>
      </w:r>
      <w:r w:rsidR="000115AB" w:rsidRPr="000115AB">
        <w:rPr>
          <w:szCs w:val="28"/>
        </w:rPr>
        <w:t xml:space="preserve"> </w:t>
      </w:r>
      <w:r w:rsidR="000115AB">
        <w:rPr>
          <w:szCs w:val="28"/>
        </w:rPr>
        <w:t>Дополнительно в</w:t>
      </w:r>
      <w:r w:rsidR="000115AB" w:rsidRPr="000115AB">
        <w:rPr>
          <w:szCs w:val="28"/>
        </w:rPr>
        <w:t xml:space="preserve"> </w:t>
      </w:r>
      <w:r w:rsidR="000115AB">
        <w:rPr>
          <w:szCs w:val="28"/>
        </w:rPr>
        <w:t>[144, 145</w:t>
      </w:r>
      <w:r w:rsidRPr="003B1EC2">
        <w:rPr>
          <w:szCs w:val="28"/>
        </w:rPr>
        <w:t>] рассматриваются методы обучения без необходимости перезапуска, что повышает автономность систем. Наконец, в [</w:t>
      </w:r>
      <w:r w:rsidR="000115AB" w:rsidRPr="000115AB">
        <w:rPr>
          <w:szCs w:val="28"/>
        </w:rPr>
        <w:t>146, 147</w:t>
      </w:r>
      <w:r w:rsidRPr="003B1EC2">
        <w:rPr>
          <w:szCs w:val="28"/>
        </w:rPr>
        <w:t xml:space="preserve">] предлагаются подходы </w:t>
      </w:r>
      <w:r w:rsidRPr="003B1EC2">
        <w:rPr>
          <w:szCs w:val="28"/>
        </w:rPr>
        <w:lastRenderedPageBreak/>
        <w:t>к адаптации роботизированных процессов с учетом состояния человека, включая уровень нагрузки и усталости, что способствует повышению надежности и эффективности производственных систем.</w:t>
      </w:r>
      <w:r w:rsidR="005A78B9" w:rsidRPr="005A78B9">
        <w:rPr>
          <w:szCs w:val="28"/>
        </w:rPr>
        <w:t xml:space="preserve"> Дополнительно в работе [148] предлагается подход безопасного взаимодействия человека и робота на основе глубокого обучения с подкреплением. Авторы формализуют задачу предотвращения столкновений как задачу Марковского процесса принятия решений и демонстрируют возможность построения траекторий манипулятора в реальном времени с учетом положения оператора. </w:t>
      </w:r>
      <w:r w:rsidR="005A78B9">
        <w:rPr>
          <w:szCs w:val="28"/>
        </w:rPr>
        <w:t xml:space="preserve">В другом исследовании </w:t>
      </w:r>
      <w:r w:rsidR="005A78B9" w:rsidRPr="005A78B9">
        <w:rPr>
          <w:szCs w:val="28"/>
        </w:rPr>
        <w:t>[149] рассматривается AR-assisted подход для взаимно-когнитивного безопасного взаимодействия человека и робота. Использование дополненной реальности совместно с DRL позволяет учитывать намерения человека и адаптировать траекторию робота в динамической среде.</w:t>
      </w:r>
      <w:r w:rsidR="005A78B9">
        <w:rPr>
          <w:szCs w:val="28"/>
        </w:rPr>
        <w:t xml:space="preserve"> </w:t>
      </w:r>
      <w:r w:rsidR="005A78B9" w:rsidRPr="005A78B9">
        <w:rPr>
          <w:szCs w:val="28"/>
        </w:rPr>
        <w:t xml:space="preserve">Дополнительно в [150] представлена концепция </w:t>
      </w:r>
      <w:r w:rsidR="005A78B9">
        <w:rPr>
          <w:szCs w:val="28"/>
        </w:rPr>
        <w:t>безопасного обучения с подкреплением</w:t>
      </w:r>
      <w:r w:rsidR="005A78B9" w:rsidRPr="005A78B9">
        <w:rPr>
          <w:szCs w:val="28"/>
        </w:rPr>
        <w:t>, включающая безопасное исследование среды, выравнивание ценностей безопасности и безопасное сотрудничество человека и робота. Авторы подчеркивают важность интеграции механизмов ограничения действий и оценки риска при обучении роботизированных систем.</w:t>
      </w:r>
    </w:p>
    <w:p w14:paraId="61BACF9A" w14:textId="77777777" w:rsidR="00612F08" w:rsidRPr="00612F08" w:rsidRDefault="00612F08" w:rsidP="00612F08">
      <w:pPr>
        <w:rPr>
          <w:rFonts w:ascii="Times New Roman" w:hAnsi="Times New Roman"/>
          <w:sz w:val="28"/>
          <w:szCs w:val="28"/>
        </w:rPr>
      </w:pPr>
      <w:r>
        <w:rPr>
          <w:szCs w:val="28"/>
        </w:rPr>
        <w:br w:type="page"/>
      </w:r>
    </w:p>
    <w:p w14:paraId="56BB20EF" w14:textId="77777777" w:rsidR="00FB6653" w:rsidRDefault="002818A8" w:rsidP="00612F08">
      <w:pPr>
        <w:pStyle w:val="1"/>
        <w:spacing w:before="0"/>
        <w:ind w:firstLine="708"/>
        <w:rPr>
          <w:b w:val="0"/>
        </w:rPr>
      </w:pPr>
      <w:bookmarkStart w:id="11" w:name="_Toc230551659"/>
      <w:r w:rsidRPr="00C735E7">
        <w:rPr>
          <w:b w:val="0"/>
        </w:rPr>
        <w:lastRenderedPageBreak/>
        <w:t>2</w:t>
      </w:r>
      <w:r w:rsidR="0095641D" w:rsidRPr="00C735E7">
        <w:rPr>
          <w:b w:val="0"/>
        </w:rPr>
        <w:t xml:space="preserve"> </w:t>
      </w:r>
      <w:r w:rsidR="00C96DB3" w:rsidRPr="00C735E7">
        <w:rPr>
          <w:b w:val="0"/>
        </w:rPr>
        <w:t>МЕТОДОЛОГИЯ</w:t>
      </w:r>
      <w:bookmarkEnd w:id="11"/>
    </w:p>
    <w:p w14:paraId="63EB506E" w14:textId="77777777" w:rsidR="00612F08" w:rsidRPr="00612F08" w:rsidRDefault="00612F08" w:rsidP="00612F08">
      <w:pPr>
        <w:pStyle w:val="disser"/>
      </w:pPr>
    </w:p>
    <w:p w14:paraId="55798378" w14:textId="77777777" w:rsidR="007D2A01" w:rsidRPr="009911CD" w:rsidRDefault="002818A8" w:rsidP="00612F08">
      <w:pPr>
        <w:pStyle w:val="1"/>
        <w:spacing w:before="0"/>
        <w:ind w:firstLine="708"/>
        <w:rPr>
          <w:b w:val="0"/>
        </w:rPr>
      </w:pPr>
      <w:bookmarkStart w:id="12" w:name="_Toc230551660"/>
      <w:r w:rsidRPr="00C735E7">
        <w:rPr>
          <w:b w:val="0"/>
        </w:rPr>
        <w:t>2</w:t>
      </w:r>
      <w:r w:rsidR="00417161" w:rsidRPr="00C735E7">
        <w:rPr>
          <w:b w:val="0"/>
        </w:rPr>
        <w:t xml:space="preserve">.1 </w:t>
      </w:r>
      <w:r w:rsidR="007D2A01" w:rsidRPr="00C735E7">
        <w:rPr>
          <w:b w:val="0"/>
        </w:rPr>
        <w:t>Концепция гибридного управления</w:t>
      </w:r>
      <w:r w:rsidR="001E5918" w:rsidRPr="00C735E7">
        <w:rPr>
          <w:b w:val="0"/>
        </w:rPr>
        <w:t xml:space="preserve"> </w:t>
      </w:r>
      <w:r w:rsidR="001E5918" w:rsidRPr="00C735E7">
        <w:rPr>
          <w:b w:val="0"/>
          <w:lang w:val="en-US"/>
        </w:rPr>
        <w:t>RL</w:t>
      </w:r>
      <w:r w:rsidR="001E5918" w:rsidRPr="00C735E7">
        <w:rPr>
          <w:b w:val="0"/>
        </w:rPr>
        <w:t xml:space="preserve"> и </w:t>
      </w:r>
      <w:r w:rsidR="001E5918" w:rsidRPr="00C735E7">
        <w:rPr>
          <w:b w:val="0"/>
          <w:lang w:val="en-US"/>
        </w:rPr>
        <w:t>MPC</w:t>
      </w:r>
      <w:bookmarkEnd w:id="12"/>
    </w:p>
    <w:p w14:paraId="31B587EF" w14:textId="77777777" w:rsidR="00612F08" w:rsidRPr="009911CD" w:rsidRDefault="00612F08" w:rsidP="00612F08">
      <w:pPr>
        <w:pStyle w:val="disser"/>
        <w:spacing w:after="0"/>
      </w:pPr>
    </w:p>
    <w:p w14:paraId="1C2CA089" w14:textId="77777777" w:rsidR="007D2A01" w:rsidRDefault="007D2A01" w:rsidP="00612F08">
      <w:pPr>
        <w:pStyle w:val="disser"/>
        <w:spacing w:after="0"/>
        <w:ind w:firstLine="708"/>
        <w:rPr>
          <w:szCs w:val="28"/>
        </w:rPr>
      </w:pPr>
      <w:r w:rsidRPr="007D2A01">
        <w:rPr>
          <w:szCs w:val="28"/>
        </w:rPr>
        <w:t>В рамках данной работы предлагается гибридная архитектура управления роботизированным манипулятором, объединяющая Model Predictive Control (MPC) и Reinforcement Learning (RL). Основная идея подхода состоит в том, что</w:t>
      </w:r>
      <w:r w:rsidR="00652BB2">
        <w:rPr>
          <w:szCs w:val="28"/>
        </w:rPr>
        <w:t xml:space="preserve"> MPC обеспечивает предсказуемое</w:t>
      </w:r>
      <w:r w:rsidR="00652BB2" w:rsidRPr="00652BB2">
        <w:rPr>
          <w:szCs w:val="28"/>
        </w:rPr>
        <w:t xml:space="preserve"> </w:t>
      </w:r>
      <w:r w:rsidR="00652BB2">
        <w:rPr>
          <w:szCs w:val="28"/>
        </w:rPr>
        <w:t>одновременно</w:t>
      </w:r>
      <w:r w:rsidRPr="007D2A01">
        <w:rPr>
          <w:szCs w:val="28"/>
        </w:rPr>
        <w:t xml:space="preserve"> ограниче</w:t>
      </w:r>
      <w:r w:rsidR="00652BB2">
        <w:rPr>
          <w:szCs w:val="28"/>
        </w:rPr>
        <w:t xml:space="preserve">нное и устойчивое управление. </w:t>
      </w:r>
      <w:r w:rsidRPr="007D2A01">
        <w:rPr>
          <w:szCs w:val="28"/>
        </w:rPr>
        <w:t>RL добавляет адаптивность к изменяющимся усло</w:t>
      </w:r>
      <w:r w:rsidR="00652BB2">
        <w:rPr>
          <w:szCs w:val="28"/>
        </w:rPr>
        <w:t>виям среды или к н</w:t>
      </w:r>
      <w:r w:rsidRPr="007D2A01">
        <w:rPr>
          <w:szCs w:val="28"/>
        </w:rPr>
        <w:t>еопределённостям модели и нештатным ситуациям.</w:t>
      </w:r>
    </w:p>
    <w:p w14:paraId="771770E6" w14:textId="77777777" w:rsidR="007D2A01" w:rsidRPr="007D2A01" w:rsidRDefault="007D2A01" w:rsidP="00612F08">
      <w:pPr>
        <w:pStyle w:val="disser"/>
        <w:spacing w:after="0"/>
        <w:ind w:firstLine="708"/>
        <w:rPr>
          <w:szCs w:val="28"/>
        </w:rPr>
      </w:pPr>
      <w:r w:rsidRPr="007D2A01">
        <w:rPr>
          <w:szCs w:val="28"/>
        </w:rPr>
        <w:t>Такой подход особенно актуален для промышленных приложен</w:t>
      </w:r>
      <w:r>
        <w:rPr>
          <w:szCs w:val="28"/>
        </w:rPr>
        <w:t>ий, где требуется одновременно: высокая точность движения,</w:t>
      </w:r>
      <w:r w:rsidRPr="007D2A01">
        <w:rPr>
          <w:szCs w:val="28"/>
        </w:rPr>
        <w:t xml:space="preserve"> соблюдение физических</w:t>
      </w:r>
      <w:r>
        <w:rPr>
          <w:szCs w:val="28"/>
        </w:rPr>
        <w:t xml:space="preserve"> и технологических ограничений,</w:t>
      </w:r>
      <w:r w:rsidRPr="007D2A01">
        <w:rPr>
          <w:szCs w:val="28"/>
        </w:rPr>
        <w:t xml:space="preserve"> устойчи</w:t>
      </w:r>
      <w:r>
        <w:rPr>
          <w:szCs w:val="28"/>
        </w:rPr>
        <w:t>вость к внешним возму</w:t>
      </w:r>
      <w:r w:rsidR="00652BB2">
        <w:rPr>
          <w:szCs w:val="28"/>
        </w:rPr>
        <w:t xml:space="preserve">щениям и </w:t>
      </w:r>
      <w:r>
        <w:rPr>
          <w:szCs w:val="28"/>
        </w:rPr>
        <w:t>с</w:t>
      </w:r>
      <w:r w:rsidRPr="007D2A01">
        <w:rPr>
          <w:szCs w:val="28"/>
        </w:rPr>
        <w:t xml:space="preserve">пособность к </w:t>
      </w:r>
      <w:r w:rsidR="00652BB2">
        <w:rPr>
          <w:szCs w:val="28"/>
        </w:rPr>
        <w:t>адаптации в изменяющейся среде.</w:t>
      </w:r>
    </w:p>
    <w:p w14:paraId="59530C2F" w14:textId="77777777" w:rsidR="00AC5AE6" w:rsidRPr="00652BB2" w:rsidRDefault="007D2A01" w:rsidP="00612F08">
      <w:pPr>
        <w:pStyle w:val="disser"/>
        <w:spacing w:after="0"/>
        <w:ind w:firstLine="708"/>
        <w:rPr>
          <w:szCs w:val="28"/>
        </w:rPr>
      </w:pPr>
      <w:r w:rsidRPr="007D2A01">
        <w:rPr>
          <w:szCs w:val="28"/>
        </w:rPr>
        <w:t xml:space="preserve">Пусть состояние роботизированной системы в момент времени </w:t>
      </w:r>
      <w:r w:rsidRPr="007D2A01">
        <w:rPr>
          <w:i/>
          <w:szCs w:val="28"/>
          <w:lang w:val="en-US"/>
        </w:rPr>
        <w:t>t</w:t>
      </w:r>
      <w:r w:rsidRPr="007D2A01">
        <w:rPr>
          <w:szCs w:val="28"/>
        </w:rPr>
        <w:t xml:space="preserve"> задаётся вектором</w:t>
      </w:r>
      <w:r w:rsidR="00652BB2" w:rsidRPr="00652BB2">
        <w:rPr>
          <w:szCs w:val="28"/>
        </w:rPr>
        <w:t xml:space="preserve"> (1).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43"/>
      </w:tblGrid>
      <w:tr w:rsidR="00AC5AE6" w14:paraId="6E551E42" w14:textId="77777777" w:rsidTr="00652BB2">
        <w:tc>
          <w:tcPr>
            <w:tcW w:w="8802" w:type="dxa"/>
          </w:tcPr>
          <w:p w14:paraId="62073ED0" w14:textId="77777777" w:rsidR="00AC5AE6" w:rsidRDefault="00B34D87" w:rsidP="007D2A01">
            <w:pPr>
              <w:pStyle w:val="disser"/>
              <w:rPr>
                <w:szCs w:val="28"/>
              </w:rPr>
            </w:pPr>
            <m:oMathPara>
              <m:oMath>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n</m:t>
                    </m:r>
                  </m:sup>
                </m:sSup>
              </m:oMath>
            </m:oMathPara>
          </w:p>
        </w:tc>
        <w:tc>
          <w:tcPr>
            <w:tcW w:w="543" w:type="dxa"/>
          </w:tcPr>
          <w:p w14:paraId="0D115E23" w14:textId="77777777" w:rsidR="00AC5AE6" w:rsidRPr="00AC5AE6" w:rsidRDefault="00AC5AE6" w:rsidP="007D2A01">
            <w:pPr>
              <w:pStyle w:val="disser"/>
              <w:rPr>
                <w:szCs w:val="28"/>
                <w:lang w:val="en-US"/>
              </w:rPr>
            </w:pPr>
            <w:r>
              <w:rPr>
                <w:szCs w:val="28"/>
                <w:lang w:val="en-US"/>
              </w:rPr>
              <w:t>(1)</w:t>
            </w:r>
          </w:p>
        </w:tc>
      </w:tr>
    </w:tbl>
    <w:p w14:paraId="5276B6FF" w14:textId="77777777" w:rsidR="00231B75" w:rsidRDefault="00231B75" w:rsidP="007D2A01">
      <w:pPr>
        <w:pStyle w:val="disser"/>
        <w:rPr>
          <w:szCs w:val="28"/>
        </w:rPr>
      </w:pPr>
    </w:p>
    <w:p w14:paraId="2F573991" w14:textId="77777777" w:rsidR="007D2A01" w:rsidRPr="00652BB2" w:rsidRDefault="00AC5AE6" w:rsidP="00612F08">
      <w:pPr>
        <w:pStyle w:val="disser"/>
        <w:rPr>
          <w:szCs w:val="28"/>
        </w:rPr>
      </w:pPr>
      <w:r w:rsidRPr="00AC5AE6">
        <w:rPr>
          <w:szCs w:val="28"/>
        </w:rPr>
        <w:t>а управляющее воздействие имеет вид</w:t>
      </w:r>
      <w:r w:rsidR="00652BB2" w:rsidRPr="00652BB2">
        <w:rPr>
          <w:szCs w:val="28"/>
        </w:rPr>
        <w:t xml:space="preserve">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AC5AE6" w14:paraId="798BFBF0" w14:textId="77777777" w:rsidTr="00652BB2">
        <w:tc>
          <w:tcPr>
            <w:tcW w:w="8926" w:type="dxa"/>
          </w:tcPr>
          <w:p w14:paraId="40483CDA" w14:textId="77777777" w:rsidR="00AC5AE6" w:rsidRDefault="00B34D87" w:rsidP="00652BB2">
            <w:pPr>
              <w:pStyle w:val="disser"/>
              <w:jc w:val="center"/>
              <w:rPr>
                <w:szCs w:val="28"/>
              </w:rPr>
            </w:pPr>
            <m:oMathPara>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m</m:t>
                    </m:r>
                  </m:sup>
                </m:sSup>
              </m:oMath>
            </m:oMathPara>
          </w:p>
        </w:tc>
        <w:tc>
          <w:tcPr>
            <w:tcW w:w="419" w:type="dxa"/>
          </w:tcPr>
          <w:p w14:paraId="00A29DCA" w14:textId="77777777" w:rsidR="00AC5AE6" w:rsidRPr="00652BB2" w:rsidRDefault="00652BB2" w:rsidP="007D2A01">
            <w:pPr>
              <w:pStyle w:val="disser"/>
              <w:rPr>
                <w:szCs w:val="28"/>
                <w:lang w:val="en-US"/>
              </w:rPr>
            </w:pPr>
            <w:r>
              <w:rPr>
                <w:szCs w:val="28"/>
                <w:lang w:val="en-US"/>
              </w:rPr>
              <w:t>(2)</w:t>
            </w:r>
          </w:p>
        </w:tc>
      </w:tr>
    </w:tbl>
    <w:p w14:paraId="0A4D10D1" w14:textId="77777777" w:rsidR="00AC5AE6" w:rsidRDefault="00AC5AE6" w:rsidP="007D2A01">
      <w:pPr>
        <w:pStyle w:val="disser"/>
        <w:rPr>
          <w:szCs w:val="28"/>
        </w:rPr>
      </w:pPr>
    </w:p>
    <w:p w14:paraId="498ACCDC" w14:textId="77777777" w:rsidR="00AC5AE6" w:rsidRPr="00652BB2" w:rsidRDefault="00AC5AE6" w:rsidP="00612F08">
      <w:pPr>
        <w:pStyle w:val="disser"/>
        <w:rPr>
          <w:szCs w:val="28"/>
        </w:rPr>
      </w:pPr>
      <w:r w:rsidRPr="00AC5AE6">
        <w:rPr>
          <w:szCs w:val="28"/>
        </w:rPr>
        <w:t>Тогда динамика системы в дискретном времени може</w:t>
      </w:r>
      <w:r w:rsidR="00093984">
        <w:rPr>
          <w:szCs w:val="28"/>
        </w:rPr>
        <w:t xml:space="preserve">т быть записана </w:t>
      </w:r>
      <w:r w:rsidR="00652BB2" w:rsidRPr="00652BB2">
        <w:rPr>
          <w:szCs w:val="28"/>
        </w:rPr>
        <w:t>(3).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AC5AE6" w14:paraId="4827D128" w14:textId="77777777" w:rsidTr="00F41A86">
        <w:trPr>
          <w:trHeight w:val="449"/>
        </w:trPr>
        <w:tc>
          <w:tcPr>
            <w:tcW w:w="8926" w:type="dxa"/>
          </w:tcPr>
          <w:p w14:paraId="6CE1F0D5" w14:textId="77777777" w:rsidR="00AC5AE6" w:rsidRPr="00652BB2" w:rsidRDefault="00B34D87" w:rsidP="007D2A01">
            <w:pPr>
              <w:pStyle w:val="disser"/>
              <w:rPr>
                <w:i/>
                <w:szCs w:val="28"/>
              </w:rPr>
            </w:pPr>
            <m:oMathPara>
              <m:oMathParaPr>
                <m:jc m:val="center"/>
              </m:oMathParaPr>
              <m:oMath>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oMath>
            </m:oMathPara>
          </w:p>
        </w:tc>
        <w:tc>
          <w:tcPr>
            <w:tcW w:w="419" w:type="dxa"/>
          </w:tcPr>
          <w:p w14:paraId="22984F52" w14:textId="77777777" w:rsidR="00AC5AE6" w:rsidRPr="00652BB2" w:rsidRDefault="00652BB2" w:rsidP="007D2A01">
            <w:pPr>
              <w:pStyle w:val="disser"/>
              <w:rPr>
                <w:szCs w:val="28"/>
                <w:lang w:val="en-US"/>
              </w:rPr>
            </w:pPr>
            <w:r>
              <w:rPr>
                <w:szCs w:val="28"/>
                <w:lang w:val="en-US"/>
              </w:rPr>
              <w:t>(3)</w:t>
            </w:r>
          </w:p>
        </w:tc>
      </w:tr>
    </w:tbl>
    <w:p w14:paraId="3A8FD99A" w14:textId="77777777" w:rsidR="00612F08" w:rsidRDefault="00612F08" w:rsidP="00F41A86">
      <w:pPr>
        <w:pStyle w:val="disser"/>
        <w:spacing w:after="0"/>
        <w:ind w:firstLine="709"/>
        <w:rPr>
          <w:szCs w:val="28"/>
        </w:rPr>
      </w:pPr>
    </w:p>
    <w:p w14:paraId="3B9BBC44" w14:textId="77777777" w:rsidR="00AC5AE6" w:rsidRPr="00093984" w:rsidRDefault="00652BB2" w:rsidP="00612F08">
      <w:pPr>
        <w:pStyle w:val="disser"/>
        <w:rPr>
          <w:szCs w:val="28"/>
        </w:rPr>
      </w:pPr>
      <w:r>
        <w:rPr>
          <w:szCs w:val="28"/>
        </w:rPr>
        <w:t>где функция</w:t>
      </w:r>
      <w:r w:rsidR="00AC5AE6" w:rsidRPr="00AC5AE6">
        <w:rPr>
          <w:szCs w:val="28"/>
        </w:rPr>
        <w:t xml:space="preserve"> </w:t>
      </w:r>
      <w:r w:rsidR="00AC5AE6" w:rsidRPr="00AC5AE6">
        <w:rPr>
          <w:rFonts w:cs="Times New Roman"/>
          <w:szCs w:val="28"/>
        </w:rPr>
        <w:t>описывает</w:t>
      </w:r>
      <w:r w:rsidR="00AC5AE6" w:rsidRPr="00AC5AE6">
        <w:rPr>
          <w:szCs w:val="28"/>
        </w:rPr>
        <w:t xml:space="preserve"> </w:t>
      </w:r>
      <w:r w:rsidR="00AC5AE6" w:rsidRPr="00AC5AE6">
        <w:rPr>
          <w:rFonts w:cs="Times New Roman"/>
          <w:szCs w:val="28"/>
        </w:rPr>
        <w:t>нелинейную</w:t>
      </w:r>
      <w:r w:rsidR="00AC5AE6" w:rsidRPr="00AC5AE6">
        <w:rPr>
          <w:szCs w:val="28"/>
        </w:rPr>
        <w:t xml:space="preserve"> </w:t>
      </w:r>
      <w:r w:rsidR="00AC5AE6" w:rsidRPr="00AC5AE6">
        <w:rPr>
          <w:rFonts w:cs="Times New Roman"/>
          <w:szCs w:val="28"/>
        </w:rPr>
        <w:t>динамику</w:t>
      </w:r>
      <w:r w:rsidR="00AC5AE6" w:rsidRPr="00AC5AE6">
        <w:rPr>
          <w:szCs w:val="28"/>
        </w:rPr>
        <w:t xml:space="preserve"> </w:t>
      </w:r>
      <w:r w:rsidR="00AC5AE6" w:rsidRPr="00AC5AE6">
        <w:rPr>
          <w:rFonts w:cs="Times New Roman"/>
          <w:szCs w:val="28"/>
        </w:rPr>
        <w:t>манипулятора</w:t>
      </w:r>
      <w:r w:rsidR="00AC5AE6" w:rsidRPr="00AC5AE6">
        <w:rPr>
          <w:szCs w:val="28"/>
        </w:rPr>
        <w:t xml:space="preserve"> </w:t>
      </w:r>
      <w:r w:rsidR="00AC5AE6" w:rsidRPr="00AC5AE6">
        <w:rPr>
          <w:rFonts w:cs="Times New Roman"/>
          <w:szCs w:val="28"/>
        </w:rPr>
        <w:t>и</w:t>
      </w:r>
      <w:r w:rsidR="00AC5AE6" w:rsidRPr="00AC5AE6">
        <w:rPr>
          <w:szCs w:val="28"/>
        </w:rPr>
        <w:t xml:space="preserve"> </w:t>
      </w:r>
      <w:r w:rsidR="00AC5AE6" w:rsidRPr="00AC5AE6">
        <w:rPr>
          <w:rFonts w:cs="Times New Roman"/>
          <w:szCs w:val="28"/>
        </w:rPr>
        <w:t>взаимодействие</w:t>
      </w:r>
      <w:r w:rsidR="00AC5AE6" w:rsidRPr="00AC5AE6">
        <w:rPr>
          <w:szCs w:val="28"/>
        </w:rPr>
        <w:t xml:space="preserve"> </w:t>
      </w:r>
      <w:r w:rsidR="00AC5AE6" w:rsidRPr="00AC5AE6">
        <w:rPr>
          <w:rFonts w:cs="Times New Roman"/>
          <w:szCs w:val="28"/>
        </w:rPr>
        <w:t>с</w:t>
      </w:r>
      <w:r w:rsidR="00AC5AE6" w:rsidRPr="00AC5AE6">
        <w:rPr>
          <w:szCs w:val="28"/>
        </w:rPr>
        <w:t xml:space="preserve"> </w:t>
      </w:r>
      <w:r w:rsidR="00AC5AE6" w:rsidRPr="00AC5AE6">
        <w:rPr>
          <w:rFonts w:cs="Times New Roman"/>
          <w:szCs w:val="28"/>
        </w:rPr>
        <w:t>рабочей</w:t>
      </w:r>
      <w:r w:rsidR="00AC5AE6" w:rsidRPr="00AC5AE6">
        <w:rPr>
          <w:szCs w:val="28"/>
        </w:rPr>
        <w:t xml:space="preserve"> </w:t>
      </w:r>
      <w:r w:rsidR="00AC5AE6" w:rsidRPr="00AC5AE6">
        <w:rPr>
          <w:rFonts w:cs="Times New Roman"/>
          <w:szCs w:val="28"/>
        </w:rPr>
        <w:t>средой</w:t>
      </w:r>
      <w:r w:rsidR="00AC5AE6" w:rsidRPr="00AC5AE6">
        <w:rPr>
          <w:szCs w:val="28"/>
        </w:rPr>
        <w:t>.</w:t>
      </w:r>
      <w:r w:rsidR="00416FD6">
        <w:rPr>
          <w:szCs w:val="28"/>
        </w:rPr>
        <w:t xml:space="preserve"> </w:t>
      </w:r>
      <w:r w:rsidR="00AC5AE6" w:rsidRPr="00AC5AE6">
        <w:rPr>
          <w:szCs w:val="28"/>
        </w:rPr>
        <w:t xml:space="preserve">В гибридной архитектуре итоговое управление может формироваться </w:t>
      </w:r>
      <w:r w:rsidR="00093984">
        <w:rPr>
          <w:szCs w:val="28"/>
        </w:rPr>
        <w:t>следующим образом (4)</w:t>
      </w:r>
      <w:r w:rsidR="00093984" w:rsidRPr="00093984">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AC5AE6" w14:paraId="4E048E8E" w14:textId="77777777" w:rsidTr="00093984">
        <w:tc>
          <w:tcPr>
            <w:tcW w:w="8784" w:type="dxa"/>
          </w:tcPr>
          <w:p w14:paraId="609255F1" w14:textId="77777777" w:rsidR="00AC5AE6" w:rsidRPr="0082784B" w:rsidRDefault="00B34D87" w:rsidP="007D2A01">
            <w:pPr>
              <w:pStyle w:val="disser"/>
              <w:rPr>
                <w:szCs w:val="28"/>
                <w:lang w:val="en-US"/>
              </w:rPr>
            </w:pPr>
            <m:oMathPara>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lang w:val="en-US"/>
                  </w:rPr>
                  <m:t>=</m:t>
                </m:r>
                <m:sSubSup>
                  <m:sSubSupPr>
                    <m:ctrlPr>
                      <w:rPr>
                        <w:rFonts w:ascii="Cambria Math" w:hAnsi="Cambria Math"/>
                      </w:rPr>
                    </m:ctrlPr>
                  </m:sSubSupPr>
                  <m:e>
                    <m:r>
                      <w:rPr>
                        <w:rFonts w:ascii="Cambria Math" w:hAnsi="Cambria Math"/>
                      </w:rPr>
                      <m:t>u</m:t>
                    </m:r>
                  </m:e>
                  <m:sub>
                    <m:r>
                      <w:rPr>
                        <w:rFonts w:ascii="Cambria Math" w:hAnsi="Cambria Math"/>
                      </w:rPr>
                      <m:t>t</m:t>
                    </m:r>
                  </m:sub>
                  <m:sup>
                    <m:r>
                      <m:rPr>
                        <m:nor/>
                      </m:rPr>
                      <w:rPr>
                        <w:lang w:val="en-US"/>
                      </w:rPr>
                      <m:t>MPC</m:t>
                    </m:r>
                  </m:sup>
                </m:sSubSup>
                <m:r>
                  <m:rPr>
                    <m:sty m:val="p"/>
                  </m:rPr>
                  <w:rPr>
                    <w:rFonts w:ascii="Cambria Math" w:hAnsi="Cambria Math"/>
                    <w:lang w:val="en-US"/>
                  </w:rPr>
                  <m:t>+</m:t>
                </m:r>
                <m:sSubSup>
                  <m:sSubSupPr>
                    <m:ctrlPr>
                      <w:rPr>
                        <w:rFonts w:ascii="Cambria Math" w:hAnsi="Cambria Math"/>
                      </w:rPr>
                    </m:ctrlPr>
                  </m:sSubSupPr>
                  <m:e>
                    <m:r>
                      <w:rPr>
                        <w:rFonts w:ascii="Cambria Math" w:hAnsi="Cambria Math"/>
                      </w:rPr>
                      <m:t>u</m:t>
                    </m:r>
                  </m:e>
                  <m:sub>
                    <m:r>
                      <w:rPr>
                        <w:rFonts w:ascii="Cambria Math" w:hAnsi="Cambria Math"/>
                      </w:rPr>
                      <m:t>t</m:t>
                    </m:r>
                  </m:sub>
                  <m:sup>
                    <m:r>
                      <m:rPr>
                        <m:nor/>
                      </m:rPr>
                      <w:rPr>
                        <w:lang w:val="en-US"/>
                      </w:rPr>
                      <m:t>RL</m:t>
                    </m:r>
                  </m:sup>
                </m:sSubSup>
              </m:oMath>
            </m:oMathPara>
          </w:p>
        </w:tc>
        <w:tc>
          <w:tcPr>
            <w:tcW w:w="561" w:type="dxa"/>
          </w:tcPr>
          <w:p w14:paraId="3AE3BE33" w14:textId="77777777" w:rsidR="00AC5AE6" w:rsidRPr="00231B75" w:rsidRDefault="00231B75" w:rsidP="00093984">
            <w:pPr>
              <w:pStyle w:val="disser"/>
              <w:rPr>
                <w:szCs w:val="28"/>
              </w:rPr>
            </w:pPr>
            <w:r w:rsidRPr="00416FD6">
              <w:rPr>
                <w:szCs w:val="28"/>
              </w:rPr>
              <w:t>(</w:t>
            </w:r>
            <w:r w:rsidR="00093984">
              <w:rPr>
                <w:szCs w:val="28"/>
              </w:rPr>
              <w:t>4)</w:t>
            </w:r>
          </w:p>
        </w:tc>
      </w:tr>
    </w:tbl>
    <w:p w14:paraId="1FDDCA3C" w14:textId="77777777" w:rsidR="00AC5AE6" w:rsidRPr="00AC5AE6" w:rsidRDefault="00AC5AE6" w:rsidP="007D2A01">
      <w:pPr>
        <w:pStyle w:val="disser"/>
        <w:rPr>
          <w:szCs w:val="28"/>
        </w:rPr>
      </w:pPr>
    </w:p>
    <w:p w14:paraId="1AA421D0" w14:textId="77777777" w:rsidR="00231B75" w:rsidRPr="00C735E7" w:rsidRDefault="00B34D87" w:rsidP="00612F08">
      <w:pPr>
        <w:pStyle w:val="disser"/>
        <w:rPr>
          <w:szCs w:val="28"/>
        </w:rPr>
      </w:pPr>
      <m:oMath>
        <m:sSubSup>
          <m:sSubSupPr>
            <m:ctrlPr>
              <w:rPr>
                <w:rFonts w:ascii="Cambria Math" w:hAnsi="Cambria Math"/>
              </w:rPr>
            </m:ctrlPr>
          </m:sSubSupPr>
          <m:e>
            <m:r>
              <w:rPr>
                <w:rFonts w:ascii="Cambria Math" w:hAnsi="Cambria Math"/>
              </w:rPr>
              <m:t>u</m:t>
            </m:r>
          </m:e>
          <m:sub>
            <m:r>
              <w:rPr>
                <w:rFonts w:ascii="Cambria Math" w:hAnsi="Cambria Math"/>
              </w:rPr>
              <m:t>t</m:t>
            </m:r>
          </m:sub>
          <m:sup>
            <m:r>
              <m:rPr>
                <m:nor/>
              </m:rPr>
              <m:t>MPC</m:t>
            </m:r>
          </m:sup>
        </m:sSubSup>
      </m:oMath>
      <w:r w:rsidR="00093984">
        <w:rPr>
          <w:szCs w:val="28"/>
        </w:rPr>
        <w:t xml:space="preserve">является </w:t>
      </w:r>
      <w:r w:rsidR="00AC5AE6" w:rsidRPr="00AC5AE6">
        <w:rPr>
          <w:szCs w:val="28"/>
        </w:rPr>
        <w:t>управляющим воздействием, найденным методом предиктивного управления,</w:t>
      </w:r>
      <w:r w:rsidR="00612F08">
        <w:rPr>
          <w:szCs w:val="28"/>
        </w:rPr>
        <w:t xml:space="preserve"> </w:t>
      </w:r>
      <m:oMath>
        <m:sSubSup>
          <m:sSubSupPr>
            <m:ctrlPr>
              <w:rPr>
                <w:rFonts w:ascii="Cambria Math" w:hAnsi="Cambria Math"/>
              </w:rPr>
            </m:ctrlPr>
          </m:sSubSupPr>
          <m:e>
            <m:r>
              <w:rPr>
                <w:rFonts w:ascii="Cambria Math" w:hAnsi="Cambria Math"/>
              </w:rPr>
              <m:t>u</m:t>
            </m:r>
          </m:e>
          <m:sub>
            <m:r>
              <w:rPr>
                <w:rFonts w:ascii="Cambria Math" w:hAnsi="Cambria Math"/>
              </w:rPr>
              <m:t>t</m:t>
            </m:r>
          </m:sub>
          <m:sup>
            <m:r>
              <m:rPr>
                <m:nor/>
              </m:rPr>
              <m:t>RL</m:t>
            </m:r>
          </m:sup>
        </m:sSubSup>
      </m:oMath>
      <w:r w:rsidR="00AC5AE6" w:rsidRPr="00AC5AE6">
        <w:rPr>
          <w:rFonts w:eastAsiaTheme="minorEastAsia"/>
        </w:rPr>
        <w:t xml:space="preserve"> </w:t>
      </w:r>
      <w:r w:rsidR="00AC5AE6" w:rsidRPr="00AC5AE6">
        <w:rPr>
          <w:szCs w:val="28"/>
        </w:rPr>
        <w:t xml:space="preserve">является корректирующей </w:t>
      </w:r>
      <w:r w:rsidR="00093984">
        <w:rPr>
          <w:szCs w:val="28"/>
        </w:rPr>
        <w:t>переменной, формируемой агентом</w:t>
      </w:r>
      <w:r w:rsidR="00093984" w:rsidRPr="00093984">
        <w:rPr>
          <w:szCs w:val="28"/>
        </w:rPr>
        <w:t>.</w:t>
      </w:r>
      <w:r w:rsidR="00612F08">
        <w:rPr>
          <w:szCs w:val="28"/>
        </w:rPr>
        <w:t xml:space="preserve"> </w:t>
      </w:r>
      <w:r w:rsidR="00231B75" w:rsidRPr="00231B75">
        <w:rPr>
          <w:szCs w:val="28"/>
        </w:rPr>
        <w:t>В более общем виде RL может не только добавлять поправку, но и генерир</w:t>
      </w:r>
      <w:r w:rsidR="00C735E7">
        <w:rPr>
          <w:szCs w:val="28"/>
        </w:rPr>
        <w:t>овать целевые ориентиры для MPC (5)</w:t>
      </w:r>
      <w:r w:rsidR="00C735E7" w:rsidRPr="00C735E7">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231B75" w14:paraId="6C84BBAC" w14:textId="77777777" w:rsidTr="00C735E7">
        <w:tc>
          <w:tcPr>
            <w:tcW w:w="9067" w:type="dxa"/>
          </w:tcPr>
          <w:p w14:paraId="6FFF8E04" w14:textId="77777777" w:rsidR="00231B75" w:rsidRPr="00C735E7" w:rsidRDefault="00B34D87" w:rsidP="00C735E7">
            <w:pPr>
              <w:pStyle w:val="disser"/>
              <w:jc w:val="center"/>
              <w:rPr>
                <w:szCs w:val="28"/>
                <w:lang w:val="en-US"/>
              </w:rPr>
            </w:pPr>
            <m:oMath>
              <m:sSubSup>
                <m:sSubSupPr>
                  <m:ctrlPr>
                    <w:rPr>
                      <w:rFonts w:ascii="Cambria Math" w:hAnsi="Cambria Math"/>
                    </w:rPr>
                  </m:ctrlPr>
                </m:sSubSupPr>
                <m:e>
                  <m:r>
                    <w:rPr>
                      <w:rFonts w:ascii="Cambria Math" w:hAnsi="Cambria Math"/>
                    </w:rPr>
                    <m:t>x</m:t>
                  </m:r>
                </m:e>
                <m:sub>
                  <m:r>
                    <w:rPr>
                      <w:rFonts w:ascii="Cambria Math" w:hAnsi="Cambria Math"/>
                    </w:rPr>
                    <m:t>t</m:t>
                  </m:r>
                </m:sub>
                <m:sup>
                  <m:r>
                    <m:rPr>
                      <m:nor/>
                    </m:rPr>
                    <w:rPr>
                      <w:lang w:val="en-US"/>
                    </w:rPr>
                    <m:t>ref</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π</m:t>
                  </m:r>
                </m:e>
                <m:sub>
                  <m:r>
                    <w:rPr>
                      <w:rFonts w:ascii="Cambria Math" w:hAnsi="Cambria Math"/>
                    </w:rPr>
                    <m:t>θ</m:t>
                  </m:r>
                </m:sub>
              </m:sSub>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lang w:val="en-US"/>
                </w:rPr>
                <m:t>)</m:t>
              </m:r>
            </m:oMath>
            <w:r w:rsidR="00C735E7">
              <w:rPr>
                <w:rFonts w:eastAsiaTheme="minorEastAsia"/>
                <w:lang w:val="en-US"/>
              </w:rPr>
              <w:t>,</w:t>
            </w:r>
            <m:oMath>
              <m:r>
                <m:rPr>
                  <m:sty m:val="p"/>
                </m:rPr>
                <w:rPr>
                  <w:rFonts w:ascii="Cambria Math" w:hAnsi="Cambria Math"/>
                  <w:lang w:val="en-US"/>
                </w:rPr>
                <m:t xml:space="preserve"> </m:t>
              </m:r>
              <m:sSubSup>
                <m:sSubSupPr>
                  <m:ctrlPr>
                    <w:rPr>
                      <w:rFonts w:ascii="Cambria Math" w:hAnsi="Cambria Math"/>
                    </w:rPr>
                  </m:ctrlPr>
                </m:sSubSupPr>
                <m:e>
                  <m:r>
                    <w:rPr>
                      <w:rFonts w:ascii="Cambria Math" w:hAnsi="Cambria Math"/>
                    </w:rPr>
                    <m:t>x</m:t>
                  </m:r>
                </m:e>
                <m:sub>
                  <m:r>
                    <w:rPr>
                      <w:rFonts w:ascii="Cambria Math" w:hAnsi="Cambria Math"/>
                    </w:rPr>
                    <m:t>t</m:t>
                  </m:r>
                </m:sub>
                <m:sup>
                  <m:r>
                    <m:rPr>
                      <m:nor/>
                    </m:rPr>
                    <w:rPr>
                      <w:lang w:val="en-US"/>
                    </w:rPr>
                    <m:t>ref</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π</m:t>
                  </m:r>
                </m:e>
                <m:sub>
                  <m:r>
                    <w:rPr>
                      <w:rFonts w:ascii="Cambria Math" w:hAnsi="Cambria Math"/>
                    </w:rPr>
                    <m:t>θ</m:t>
                  </m:r>
                </m:sub>
              </m:sSub>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lang w:val="en-US"/>
                </w:rPr>
                <m:t>),</m:t>
              </m:r>
              <m:r>
                <w:rPr>
                  <w:rFonts w:ascii="Cambria Math" w:hAnsi="Cambria Math"/>
                  <w:lang w:val="en-US"/>
                </w:rPr>
                <m:t> </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lang w:val="en-US"/>
                </w:rPr>
                <m:t>=argmin</m:t>
              </m:r>
              <m:sSub>
                <m:sSubPr>
                  <m:ctrlPr>
                    <w:rPr>
                      <w:rFonts w:ascii="Cambria Math" w:hAnsi="Cambria Math"/>
                    </w:rPr>
                  </m:ctrlPr>
                </m:sSubPr>
                <m:e>
                  <m:r>
                    <w:rPr>
                      <w:rFonts w:ascii="Cambria Math" w:hAnsi="Cambria Math"/>
                    </w:rPr>
                    <m:t>J</m:t>
                  </m:r>
                </m:e>
                <m:sub>
                  <m:r>
                    <m:rPr>
                      <m:nor/>
                    </m:rPr>
                    <w:rPr>
                      <w:lang w:val="en-US"/>
                    </w:rPr>
                    <m:t>MPC</m:t>
                  </m:r>
                </m:sub>
              </m:sSub>
            </m:oMath>
          </w:p>
        </w:tc>
        <w:tc>
          <w:tcPr>
            <w:tcW w:w="278" w:type="dxa"/>
          </w:tcPr>
          <w:p w14:paraId="6CD2C2B6" w14:textId="77777777" w:rsidR="00231B75" w:rsidRPr="00093984" w:rsidRDefault="00093984" w:rsidP="007D2A01">
            <w:pPr>
              <w:pStyle w:val="disser"/>
              <w:rPr>
                <w:szCs w:val="28"/>
                <w:lang w:val="en-US"/>
              </w:rPr>
            </w:pPr>
            <w:r>
              <w:rPr>
                <w:szCs w:val="28"/>
                <w:lang w:val="en-US"/>
              </w:rPr>
              <w:t>(5)</w:t>
            </w:r>
          </w:p>
        </w:tc>
      </w:tr>
    </w:tbl>
    <w:p w14:paraId="3B20A38E" w14:textId="77777777" w:rsidR="00231B75" w:rsidRDefault="00231B75" w:rsidP="007D2A01">
      <w:pPr>
        <w:pStyle w:val="disser"/>
        <w:rPr>
          <w:szCs w:val="28"/>
        </w:rPr>
      </w:pPr>
    </w:p>
    <w:p w14:paraId="6E2F51FB" w14:textId="77777777" w:rsidR="00231B75" w:rsidRDefault="00B34D87" w:rsidP="005B56D4">
      <w:pPr>
        <w:pStyle w:val="disser"/>
        <w:rPr>
          <w:szCs w:val="28"/>
        </w:rPr>
      </w:pPr>
      <m:oMath>
        <m:sSub>
          <m:sSubPr>
            <m:ctrlPr>
              <w:rPr>
                <w:rFonts w:ascii="Cambria Math" w:hAnsi="Cambria Math"/>
              </w:rPr>
            </m:ctrlPr>
          </m:sSubPr>
          <m:e>
            <m:r>
              <w:rPr>
                <w:rFonts w:ascii="Cambria Math" w:hAnsi="Cambria Math"/>
              </w:rPr>
              <m:t>π</m:t>
            </m:r>
          </m:e>
          <m:sub>
            <m:r>
              <w:rPr>
                <w:rFonts w:ascii="Cambria Math" w:hAnsi="Cambria Math"/>
              </w:rPr>
              <m:t>θ</m:t>
            </m:r>
          </m:sub>
        </m:sSub>
      </m:oMath>
      <w:r w:rsidR="00231B75" w:rsidRPr="00231B75">
        <w:rPr>
          <w:szCs w:val="28"/>
        </w:rPr>
        <w:t xml:space="preserve"> является </w:t>
      </w:r>
      <w:r w:rsidR="00093984">
        <w:rPr>
          <w:szCs w:val="28"/>
        </w:rPr>
        <w:t>стратегией RL с параметрами θ.</w:t>
      </w:r>
      <w:r w:rsidR="00231B75" w:rsidRPr="00231B75">
        <w:rPr>
          <w:szCs w:val="28"/>
        </w:rPr>
        <w:t xml:space="preserve"> MPC решает задачу </w:t>
      </w:r>
      <w:r w:rsidR="00093984">
        <w:rPr>
          <w:szCs w:val="28"/>
        </w:rPr>
        <w:t xml:space="preserve">построения </w:t>
      </w:r>
      <w:r w:rsidR="00231B75" w:rsidRPr="00231B75">
        <w:rPr>
          <w:szCs w:val="28"/>
        </w:rPr>
        <w:t>за этой целевой траекторией.</w:t>
      </w:r>
    </w:p>
    <w:p w14:paraId="18DC63F7" w14:textId="0B5E4F31" w:rsidR="00231B75" w:rsidRPr="00C735E7" w:rsidRDefault="00231B75" w:rsidP="00C1528C">
      <w:pPr>
        <w:pStyle w:val="disser"/>
        <w:ind w:firstLine="709"/>
        <w:rPr>
          <w:szCs w:val="28"/>
        </w:rPr>
      </w:pPr>
      <w:r w:rsidRPr="00231B75">
        <w:rPr>
          <w:szCs w:val="28"/>
        </w:rPr>
        <w:t>Таким образом, гибридный подход может реализовыв</w:t>
      </w:r>
      <w:r>
        <w:rPr>
          <w:szCs w:val="28"/>
        </w:rPr>
        <w:t>аться в трёх основных вариантах (</w:t>
      </w:r>
      <w:r w:rsidR="00093984">
        <w:rPr>
          <w:szCs w:val="28"/>
        </w:rPr>
        <w:t>4</w:t>
      </w:r>
      <w:r>
        <w:rPr>
          <w:szCs w:val="28"/>
        </w:rPr>
        <w:t>)</w:t>
      </w:r>
      <w:r w:rsidRPr="00231B75">
        <w:rPr>
          <w:szCs w:val="28"/>
        </w:rPr>
        <w:t xml:space="preserve">. </w:t>
      </w:r>
      <w:r w:rsidRPr="00231B75">
        <w:rPr>
          <w:szCs w:val="28"/>
          <w:lang w:val="en-US"/>
        </w:rPr>
        <w:t>RL</w:t>
      </w:r>
      <w:r w:rsidRPr="00093984">
        <w:rPr>
          <w:szCs w:val="28"/>
        </w:rPr>
        <w:t xml:space="preserve"> как генератор опорной траектории, </w:t>
      </w:r>
      <w:r w:rsidRPr="00231B75">
        <w:rPr>
          <w:szCs w:val="28"/>
          <w:lang w:val="en-US"/>
        </w:rPr>
        <w:t>MPC</w:t>
      </w:r>
      <w:r w:rsidRPr="00093984">
        <w:rPr>
          <w:szCs w:val="28"/>
        </w:rPr>
        <w:t xml:space="preserve"> как исполнительный контроллер</w:t>
      </w:r>
      <w:r w:rsidR="00093984">
        <w:rPr>
          <w:szCs w:val="28"/>
        </w:rPr>
        <w:t xml:space="preserve"> (5)</w:t>
      </w:r>
      <w:r w:rsidR="00093984" w:rsidRPr="00416FD6">
        <w:rPr>
          <w:szCs w:val="28"/>
        </w:rPr>
        <w:t>.</w:t>
      </w:r>
      <w:r w:rsidR="00C735E7" w:rsidRPr="00C735E7">
        <w:rPr>
          <w:szCs w:val="28"/>
        </w:rPr>
        <w:t xml:space="preserve"> </w:t>
      </w:r>
      <w:r w:rsidR="00093984">
        <w:rPr>
          <w:rFonts w:cs="Times New Roman"/>
          <w:szCs w:val="28"/>
        </w:rPr>
        <w:t>MPC как защитный слой для RL</w:t>
      </w:r>
      <w:r w:rsidRPr="00231B75">
        <w:rPr>
          <w:rFonts w:cs="Times New Roman"/>
        </w:rPr>
        <w:t xml:space="preserve"> предлагает действие </w:t>
      </w:r>
      <m:oMath>
        <m:sSubSup>
          <m:sSubSupPr>
            <m:ctrlPr>
              <w:rPr>
                <w:rFonts w:ascii="Cambria Math" w:hAnsi="Cambria Math" w:cs="Times New Roman"/>
              </w:rPr>
            </m:ctrlPr>
          </m:sSubSupPr>
          <m:e>
            <m:r>
              <w:rPr>
                <w:rFonts w:ascii="Cambria Math" w:hAnsi="Cambria Math" w:cs="Times New Roman"/>
              </w:rPr>
              <m:t>u</m:t>
            </m:r>
          </m:e>
          <m:sub>
            <m:r>
              <w:rPr>
                <w:rFonts w:ascii="Cambria Math" w:hAnsi="Cambria Math" w:cs="Times New Roman"/>
              </w:rPr>
              <m:t>t</m:t>
            </m:r>
          </m:sub>
          <m:sup>
            <m:r>
              <m:rPr>
                <m:nor/>
              </m:rPr>
              <w:rPr>
                <w:rFonts w:cs="Times New Roman"/>
              </w:rPr>
              <m:t>RL</m:t>
            </m:r>
          </m:sup>
        </m:sSubSup>
      </m:oMath>
      <w:r w:rsidRPr="00231B75">
        <w:rPr>
          <w:rFonts w:cs="Times New Roman"/>
        </w:rPr>
        <w:t>, а MPC или блок ограничений проверяе</w:t>
      </w:r>
      <w:r w:rsidR="00093984">
        <w:rPr>
          <w:rFonts w:cs="Times New Roman"/>
        </w:rPr>
        <w:t>т его допустимость (6)</w:t>
      </w:r>
      <w:r w:rsidR="00093984" w:rsidRPr="00093984">
        <w:rPr>
          <w:rFonts w:cs="Times New Roman"/>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231B75" w14:paraId="14EFF701" w14:textId="77777777" w:rsidTr="00093984">
        <w:tc>
          <w:tcPr>
            <w:tcW w:w="9067" w:type="dxa"/>
          </w:tcPr>
          <w:p w14:paraId="20005AA8" w14:textId="77777777" w:rsidR="00231B75" w:rsidRDefault="00B34D87" w:rsidP="007D2A01">
            <w:pPr>
              <w:pStyle w:val="disser"/>
              <w:rPr>
                <w:szCs w:val="28"/>
              </w:rPr>
            </w:pPr>
            <m:oMathPara>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Π</m:t>
                    </m:r>
                  </m:e>
                  <m:sub>
                    <m:r>
                      <m:rPr>
                        <m:scr m:val="script"/>
                        <m:sty m:val="p"/>
                      </m:rPr>
                      <w:rPr>
                        <w:rFonts w:ascii="Cambria Math" w:hAnsi="Cambria Math"/>
                      </w:rPr>
                      <m:t>U</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t</m:t>
                    </m:r>
                  </m:sub>
                  <m:sup>
                    <m:r>
                      <m:rPr>
                        <m:nor/>
                      </m:rPr>
                      <m:t>RL</m:t>
                    </m:r>
                  </m:sup>
                </m:sSubSup>
                <m:r>
                  <m:rPr>
                    <m:sty m:val="p"/>
                  </m:rPr>
                  <w:rPr>
                    <w:rFonts w:ascii="Cambria Math" w:hAnsi="Cambria Math"/>
                  </w:rPr>
                  <m:t>)</m:t>
                </m:r>
              </m:oMath>
            </m:oMathPara>
          </w:p>
        </w:tc>
        <w:tc>
          <w:tcPr>
            <w:tcW w:w="278" w:type="dxa"/>
          </w:tcPr>
          <w:p w14:paraId="1F6586C5" w14:textId="77777777" w:rsidR="00231B75" w:rsidRDefault="00093984" w:rsidP="007D2A01">
            <w:pPr>
              <w:pStyle w:val="disser"/>
              <w:rPr>
                <w:szCs w:val="28"/>
              </w:rPr>
            </w:pPr>
            <w:r>
              <w:rPr>
                <w:szCs w:val="28"/>
              </w:rPr>
              <w:t>(6)</w:t>
            </w:r>
          </w:p>
        </w:tc>
      </w:tr>
    </w:tbl>
    <w:p w14:paraId="54E3A71F" w14:textId="77777777" w:rsidR="00231B75" w:rsidRDefault="00231B75" w:rsidP="00C1528C">
      <w:pPr>
        <w:pStyle w:val="disser"/>
        <w:spacing w:after="0"/>
        <w:rPr>
          <w:szCs w:val="28"/>
        </w:rPr>
      </w:pPr>
    </w:p>
    <w:p w14:paraId="3C8F2E39" w14:textId="77777777" w:rsidR="00231B75" w:rsidRDefault="00B34D87" w:rsidP="00612F08">
      <w:pPr>
        <w:pStyle w:val="disser"/>
        <w:spacing w:after="0"/>
        <w:rPr>
          <w:rFonts w:eastAsiaTheme="minorEastAsia"/>
        </w:rPr>
      </w:pPr>
      <m:oMath>
        <m:sSub>
          <m:sSubPr>
            <m:ctrlPr>
              <w:rPr>
                <w:rFonts w:ascii="Cambria Math" w:hAnsi="Cambria Math"/>
              </w:rPr>
            </m:ctrlPr>
          </m:sSubPr>
          <m:e>
            <m:r>
              <m:rPr>
                <m:sty m:val="p"/>
              </m:rPr>
              <w:rPr>
                <w:rFonts w:ascii="Cambria Math" w:hAnsi="Cambria Math"/>
              </w:rPr>
              <m:t>Π</m:t>
            </m:r>
          </m:e>
          <m:sub>
            <m:r>
              <m:rPr>
                <m:scr m:val="script"/>
                <m:sty m:val="p"/>
              </m:rPr>
              <w:rPr>
                <w:rFonts w:ascii="Cambria Math" w:hAnsi="Cambria Math"/>
              </w:rPr>
              <m:t>U</m:t>
            </m:r>
          </m:sub>
        </m:sSub>
      </m:oMath>
      <w:r w:rsidR="00231B75" w:rsidRPr="00231B75">
        <w:t xml:space="preserve"> </w:t>
      </w:r>
      <w:r w:rsidR="00231B75">
        <w:t xml:space="preserve">обозначает проекцию на множество допустимых управлений </w:t>
      </w:r>
      <m:oMath>
        <m:r>
          <m:rPr>
            <m:scr m:val="script"/>
            <m:sty m:val="p"/>
          </m:rPr>
          <w:rPr>
            <w:rFonts w:ascii="Cambria Math" w:hAnsi="Cambria Math"/>
          </w:rPr>
          <m:t>U</m:t>
        </m:r>
      </m:oMath>
      <w:r w:rsidR="00231B75" w:rsidRPr="00231B75">
        <w:rPr>
          <w:rFonts w:eastAsiaTheme="minorEastAsia"/>
        </w:rPr>
        <w:t>. Для промышленной робототехники наиболее обоснованным является второй и третий вариант, поскольку они позволяют сохранить интерпретируемость и безопасность системы.</w:t>
      </w:r>
    </w:p>
    <w:p w14:paraId="56756714" w14:textId="77777777" w:rsidR="001E5918" w:rsidRDefault="001E5918" w:rsidP="00612F08">
      <w:pPr>
        <w:pStyle w:val="disser"/>
        <w:spacing w:after="0"/>
        <w:rPr>
          <w:rFonts w:eastAsiaTheme="minorEastAsia"/>
        </w:rPr>
      </w:pPr>
    </w:p>
    <w:p w14:paraId="71004D05" w14:textId="77777777" w:rsidR="003106C0" w:rsidRDefault="002818A8" w:rsidP="00612F08">
      <w:pPr>
        <w:pStyle w:val="1"/>
        <w:spacing w:before="0"/>
        <w:ind w:firstLine="708"/>
        <w:rPr>
          <w:b w:val="0"/>
        </w:rPr>
      </w:pPr>
      <w:bookmarkStart w:id="13" w:name="_Toc230551661"/>
      <w:r w:rsidRPr="00C735E7">
        <w:rPr>
          <w:b w:val="0"/>
        </w:rPr>
        <w:t>2</w:t>
      </w:r>
      <w:r w:rsidR="001E5918" w:rsidRPr="00C735E7">
        <w:rPr>
          <w:b w:val="0"/>
        </w:rPr>
        <w:t>.2 Разделение уровней управления</w:t>
      </w:r>
      <w:bookmarkEnd w:id="13"/>
    </w:p>
    <w:p w14:paraId="3397A217" w14:textId="77777777" w:rsidR="00612F08" w:rsidRPr="00612F08" w:rsidRDefault="00612F08" w:rsidP="00612F08">
      <w:pPr>
        <w:pStyle w:val="disser"/>
        <w:spacing w:after="0"/>
      </w:pPr>
    </w:p>
    <w:p w14:paraId="5B322E23" w14:textId="77777777" w:rsidR="00B773A7" w:rsidRPr="00B773A7" w:rsidRDefault="00B773A7" w:rsidP="00612F08">
      <w:pPr>
        <w:pStyle w:val="disser"/>
        <w:spacing w:after="0"/>
        <w:ind w:firstLine="708"/>
        <w:rPr>
          <w:szCs w:val="28"/>
        </w:rPr>
      </w:pPr>
      <w:r w:rsidRPr="00B773A7">
        <w:rPr>
          <w:szCs w:val="28"/>
        </w:rPr>
        <w:t xml:space="preserve">В рамках разрабатываемой системы управления роботизированным манипулятором предлагается использовать двухуровневую архитектуру, основанную на сочетании методов </w:t>
      </w:r>
      <w:r w:rsidR="00093984">
        <w:rPr>
          <w:szCs w:val="28"/>
          <w:lang w:val="en-US"/>
        </w:rPr>
        <w:t>MPC</w:t>
      </w:r>
      <w:r w:rsidR="00093984" w:rsidRPr="00093984">
        <w:rPr>
          <w:szCs w:val="28"/>
        </w:rPr>
        <w:t xml:space="preserve"> </w:t>
      </w:r>
      <w:r w:rsidR="00093984">
        <w:rPr>
          <w:szCs w:val="28"/>
        </w:rPr>
        <w:t xml:space="preserve">и </w:t>
      </w:r>
      <w:r w:rsidR="00093984">
        <w:rPr>
          <w:szCs w:val="28"/>
          <w:lang w:val="en-US"/>
        </w:rPr>
        <w:t>RL</w:t>
      </w:r>
      <w:r w:rsidRPr="00B773A7">
        <w:rPr>
          <w:szCs w:val="28"/>
        </w:rPr>
        <w:t>. Такая структура позволяет эффективно разделить задачи управления на два принципиально различных уровня: уровень точного исполнения и уровень адаптивного принятия решений.</w:t>
      </w:r>
    </w:p>
    <w:p w14:paraId="2F20D021" w14:textId="77777777" w:rsidR="001E5918" w:rsidRDefault="00B773A7" w:rsidP="00612F08">
      <w:pPr>
        <w:pStyle w:val="disser"/>
        <w:spacing w:after="0"/>
        <w:ind w:firstLine="709"/>
        <w:rPr>
          <w:szCs w:val="28"/>
        </w:rPr>
      </w:pPr>
      <w:r w:rsidRPr="00B773A7">
        <w:rPr>
          <w:szCs w:val="28"/>
        </w:rPr>
        <w:t xml:space="preserve">Нижний уровень системы представлен контроллером на основе </w:t>
      </w:r>
      <w:r w:rsidR="00093984">
        <w:rPr>
          <w:szCs w:val="28"/>
          <w:lang w:val="en-US"/>
        </w:rPr>
        <w:t>MPC</w:t>
      </w:r>
      <w:r w:rsidRPr="00B773A7">
        <w:rPr>
          <w:szCs w:val="28"/>
        </w:rPr>
        <w:t>, который отвечает за формир</w:t>
      </w:r>
      <w:r w:rsidR="00093984">
        <w:rPr>
          <w:szCs w:val="28"/>
        </w:rPr>
        <w:t>ование управляющих воздействий</w:t>
      </w:r>
      <w:r w:rsidR="00093984" w:rsidRPr="00093984">
        <w:rPr>
          <w:szCs w:val="28"/>
        </w:rPr>
        <w:t>.</w:t>
      </w:r>
      <w:r w:rsidR="00093984">
        <w:rPr>
          <w:szCs w:val="28"/>
        </w:rPr>
        <w:t xml:space="preserve"> В частности, на </w:t>
      </w:r>
      <w:r w:rsidRPr="00B773A7">
        <w:rPr>
          <w:szCs w:val="28"/>
        </w:rPr>
        <w:t>подаваемых на исполнительные механизмы робота. Основной функцией данного уровня является обеспечение стабильного, предсказуемого и допустимого поведения системы. Это достигается за счёт решения на каждом шаге времени задачи оптимизации, уч</w:t>
      </w:r>
      <w:r w:rsidR="00093984">
        <w:rPr>
          <w:szCs w:val="28"/>
        </w:rPr>
        <w:t xml:space="preserve">итывающей как динамику системы </w:t>
      </w:r>
      <w:r w:rsidRPr="00B773A7">
        <w:rPr>
          <w:szCs w:val="28"/>
        </w:rPr>
        <w:t>и ограничения на состояния и управления.</w:t>
      </w:r>
    </w:p>
    <w:p w14:paraId="18DD4C8B" w14:textId="77777777" w:rsidR="00B773A7" w:rsidRPr="00093984" w:rsidRDefault="00B773A7" w:rsidP="00612F08">
      <w:pPr>
        <w:pStyle w:val="disser"/>
        <w:spacing w:after="0"/>
        <w:ind w:firstLine="709"/>
        <w:rPr>
          <w:szCs w:val="28"/>
        </w:rPr>
      </w:pPr>
      <w:r w:rsidRPr="00B773A7">
        <w:rPr>
          <w:szCs w:val="28"/>
        </w:rPr>
        <w:t xml:space="preserve">Пусть состояние системы в момент времени </w:t>
      </w:r>
      <m:oMath>
        <m:r>
          <w:rPr>
            <w:rFonts w:ascii="Cambria Math" w:hAnsi="Cambria Math"/>
            <w:szCs w:val="28"/>
            <w:lang w:val="en-US"/>
          </w:rPr>
          <m:t>t</m:t>
        </m:r>
      </m:oMath>
      <w:r w:rsidRPr="00B773A7">
        <w:rPr>
          <w:szCs w:val="28"/>
        </w:rPr>
        <w:t xml:space="preserve"> задаётся вектором </w:t>
      </w:r>
      <m:oMath>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t</m:t>
            </m:r>
          </m:sub>
        </m:sSub>
      </m:oMath>
      <w:r w:rsidRPr="00B773A7">
        <w:rPr>
          <w:szCs w:val="28"/>
        </w:rPr>
        <w:t xml:space="preserve">, а управление обозначается как </w:t>
      </w:r>
      <m:oMath>
        <m:sSub>
          <m:sSubPr>
            <m:ctrlPr>
              <w:rPr>
                <w:rFonts w:ascii="Cambria Math" w:hAnsi="Cambria Math"/>
                <w:szCs w:val="28"/>
                <w:lang w:val="en-US"/>
              </w:rPr>
            </m:ctrlPr>
          </m:sSubPr>
          <m:e>
            <m:r>
              <w:rPr>
                <w:rFonts w:ascii="Cambria Math" w:hAnsi="Cambria Math"/>
                <w:szCs w:val="28"/>
                <w:lang w:val="en-US"/>
              </w:rPr>
              <m:t>u</m:t>
            </m:r>
          </m:e>
          <m:sub>
            <m:r>
              <w:rPr>
                <w:rFonts w:ascii="Cambria Math" w:hAnsi="Cambria Math"/>
                <w:szCs w:val="28"/>
                <w:lang w:val="en-US"/>
              </w:rPr>
              <m:t>t</m:t>
            </m:r>
          </m:sub>
        </m:sSub>
      </m:oMath>
      <w:r w:rsidRPr="00B773A7">
        <w:rPr>
          <w:szCs w:val="28"/>
        </w:rPr>
        <w:t xml:space="preserve">. </w:t>
      </w:r>
      <w:r w:rsidRPr="00093984">
        <w:rPr>
          <w:szCs w:val="28"/>
        </w:rPr>
        <w:t xml:space="preserve">Тогда </w:t>
      </w:r>
      <w:r w:rsidRPr="00B773A7">
        <w:rPr>
          <w:szCs w:val="28"/>
          <w:lang w:val="en-US"/>
        </w:rPr>
        <w:t>MPC</w:t>
      </w:r>
      <w:r w:rsidRPr="00093984">
        <w:rPr>
          <w:szCs w:val="28"/>
        </w:rPr>
        <w:t xml:space="preserve"> формирует последовательность управляющих воздействий, минимизируя функционал качества вида</w:t>
      </w:r>
      <w:r w:rsidR="00093984" w:rsidRPr="00093984">
        <w:rPr>
          <w:szCs w:val="28"/>
        </w:rPr>
        <w:t xml:space="preserve"> (7</w:t>
      </w:r>
      <w:r w:rsidR="00093984">
        <w:rPr>
          <w:szCs w:val="28"/>
        </w:rPr>
        <w:t>)</w:t>
      </w:r>
      <w:r w:rsidR="00093984" w:rsidRPr="00093984">
        <w:rPr>
          <w:szCs w:val="28"/>
        </w:rPr>
        <w:t>.</w:t>
      </w:r>
    </w:p>
    <w:p w14:paraId="1F569475" w14:textId="77777777" w:rsidR="00B773A7" w:rsidRDefault="00B773A7" w:rsidP="00B773A7">
      <w:pPr>
        <w:pStyle w:val="disser"/>
        <w:rPr>
          <w:szCs w:val="28"/>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B773A7" w:rsidRPr="00557462" w14:paraId="1E30892E" w14:textId="77777777" w:rsidTr="00612F08">
        <w:trPr>
          <w:jc w:val="center"/>
        </w:trPr>
        <w:tc>
          <w:tcPr>
            <w:tcW w:w="9067" w:type="dxa"/>
            <w:vAlign w:val="center"/>
          </w:tcPr>
          <w:p w14:paraId="578A1808" w14:textId="77777777" w:rsidR="00B773A7" w:rsidRPr="00DC3DAB" w:rsidRDefault="00B773A7" w:rsidP="00DC2C77">
            <w:pPr>
              <w:pStyle w:val="disser"/>
              <w:rPr>
                <w:rFonts w:eastAsiaTheme="minorEastAsia"/>
                <w:lang w:val="en-US"/>
              </w:rPr>
            </w:pPr>
            <m:oMathPara>
              <m:oMath>
                <m:r>
                  <w:rPr>
                    <w:rFonts w:ascii="Cambria Math" w:hAnsi="Cambria Math"/>
                  </w:rPr>
                  <m:t>J</m:t>
                </m:r>
                <m:r>
                  <m:rPr>
                    <m:sty m:val="p"/>
                  </m:rPr>
                  <w:rPr>
                    <w:rFonts w:ascii="Cambria Math" w:hAnsi="Cambria Math"/>
                    <w:lang w:val="en-US"/>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lang w:val="en-US"/>
                      </w:rPr>
                      <m:t>=</m:t>
                    </m:r>
                    <m:r>
                      <w:rPr>
                        <w:rFonts w:ascii="Cambria Math" w:hAnsi="Cambria Math"/>
                        <w:lang w:val="en-US"/>
                      </w:rPr>
                      <m:t>0</m:t>
                    </m:r>
                  </m:sub>
                  <m:sup>
                    <m:r>
                      <w:rPr>
                        <w:rFonts w:ascii="Cambria Math" w:hAnsi="Cambria Math"/>
                      </w:rPr>
                      <m:t>N</m:t>
                    </m:r>
                    <m:r>
                      <m:rPr>
                        <m:sty m:val="p"/>
                      </m:rPr>
                      <w:rPr>
                        <w:rFonts w:ascii="Cambria Math" w:hAnsi="Cambria Math"/>
                        <w:lang w:val="en-US"/>
                      </w:rPr>
                      <m:t>-</m:t>
                    </m:r>
                    <m:r>
                      <w:rPr>
                        <w:rFonts w:ascii="Cambria Math" w:hAnsi="Cambria Math"/>
                        <w:lang w:val="en-US"/>
                      </w:rPr>
                      <m:t>1</m:t>
                    </m:r>
                  </m:sup>
                  <m:e>
                    <m:d>
                      <m:dPr>
                        <m:ctrlPr>
                          <w:rPr>
                            <w:rFonts w:ascii="Cambria Math" w:hAnsi="Cambria Math"/>
                          </w:rPr>
                        </m:ctrlPr>
                      </m:dPr>
                      <m:e>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lang w:val="en-US"/>
                              </w:rPr>
                              <m:t>+</m:t>
                            </m:r>
                            <m:r>
                              <w:rPr>
                                <w:rFonts w:ascii="Cambria Math" w:hAnsi="Cambria Math"/>
                              </w:rPr>
                              <m:t>k</m:t>
                            </m:r>
                            <m:r>
                              <m:rPr>
                                <m:sty m:val="p"/>
                              </m:rPr>
                              <w:rPr>
                                <w:rFonts w:ascii="Cambria Math" w:hAnsi="Cambria Math"/>
                                <w:lang w:val="en-US"/>
                              </w:rPr>
                              <m:t>∣</m:t>
                            </m:r>
                            <m:r>
                              <w:rPr>
                                <w:rFonts w:ascii="Cambria Math" w:hAnsi="Cambria Math"/>
                              </w:rPr>
                              <m:t>t</m:t>
                            </m:r>
                          </m:sub>
                        </m:sSub>
                        <m:r>
                          <m:rPr>
                            <m:sty m:val="p"/>
                          </m:rPr>
                          <w:rPr>
                            <w:rFonts w:ascii="Cambria Math" w:hAnsi="Cambria Math"/>
                            <w:lang w:val="en-US"/>
                          </w:rPr>
                          <m:t>-</m:t>
                        </m:r>
                        <m:sSubSup>
                          <m:sSubSupPr>
                            <m:ctrlPr>
                              <w:rPr>
                                <w:rFonts w:ascii="Cambria Math" w:hAnsi="Cambria Math"/>
                              </w:rPr>
                            </m:ctrlPr>
                          </m:sSubSupPr>
                          <m:e>
                            <m:r>
                              <w:rPr>
                                <w:rFonts w:ascii="Cambria Math" w:hAnsi="Cambria Math"/>
                              </w:rPr>
                              <m:t>x</m:t>
                            </m:r>
                          </m:e>
                          <m:sub>
                            <m:r>
                              <w:rPr>
                                <w:rFonts w:ascii="Cambria Math" w:hAnsi="Cambria Math"/>
                              </w:rPr>
                              <m:t>t</m:t>
                            </m:r>
                            <m:r>
                              <m:rPr>
                                <m:sty m:val="p"/>
                              </m:rPr>
                              <w:rPr>
                                <w:rFonts w:ascii="Cambria Math" w:hAnsi="Cambria Math"/>
                                <w:lang w:val="en-US"/>
                              </w:rPr>
                              <m:t>+</m:t>
                            </m:r>
                            <m:r>
                              <w:rPr>
                                <w:rFonts w:ascii="Cambria Math" w:hAnsi="Cambria Math"/>
                              </w:rPr>
                              <m:t>k</m:t>
                            </m:r>
                          </m:sub>
                          <m:sup>
                            <m:r>
                              <m:rPr>
                                <m:nor/>
                              </m:rPr>
                              <w:rPr>
                                <w:lang w:val="en-US"/>
                              </w:rPr>
                              <m:t>ref</m:t>
                            </m:r>
                          </m:sup>
                        </m:sSubSup>
                        <m:sSup>
                          <m:sSupPr>
                            <m:ctrlPr>
                              <w:rPr>
                                <w:rFonts w:ascii="Cambria Math" w:hAnsi="Cambria Math"/>
                              </w:rPr>
                            </m:ctrlPr>
                          </m:sSupPr>
                          <m:e>
                            <m:r>
                              <m:rPr>
                                <m:sty m:val="p"/>
                              </m:rPr>
                              <w:rPr>
                                <w:rFonts w:ascii="Cambria Math" w:hAnsi="Cambria Math"/>
                                <w:lang w:val="en-US"/>
                              </w:rPr>
                              <m:t>)</m:t>
                            </m:r>
                          </m:e>
                          <m:sup>
                            <m:r>
                              <w:rPr>
                                <w:rFonts w:ascii="Cambria Math" w:hAnsi="Cambria Math"/>
                              </w:rPr>
                              <m:t>T</m:t>
                            </m:r>
                          </m:sup>
                        </m:sSup>
                        <m:r>
                          <w:rPr>
                            <w:rFonts w:ascii="Cambria Math" w:hAnsi="Cambria Math"/>
                          </w:rPr>
                          <m:t>Q</m:t>
                        </m:r>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lang w:val="en-US"/>
                              </w:rPr>
                              <m:t>+</m:t>
                            </m:r>
                            <m:r>
                              <w:rPr>
                                <w:rFonts w:ascii="Cambria Math" w:hAnsi="Cambria Math"/>
                              </w:rPr>
                              <m:t>k</m:t>
                            </m:r>
                            <m:r>
                              <m:rPr>
                                <m:sty m:val="p"/>
                              </m:rPr>
                              <w:rPr>
                                <w:rFonts w:ascii="Cambria Math" w:hAnsi="Cambria Math"/>
                                <w:lang w:val="en-US"/>
                              </w:rPr>
                              <m:t>∣</m:t>
                            </m:r>
                            <m:r>
                              <w:rPr>
                                <w:rFonts w:ascii="Cambria Math" w:hAnsi="Cambria Math"/>
                              </w:rPr>
                              <m:t>t</m:t>
                            </m:r>
                          </m:sub>
                        </m:sSub>
                        <m:r>
                          <m:rPr>
                            <m:sty m:val="p"/>
                          </m:rPr>
                          <w:rPr>
                            <w:rFonts w:ascii="Cambria Math" w:hAnsi="Cambria Math"/>
                            <w:lang w:val="en-US"/>
                          </w:rPr>
                          <m:t>-</m:t>
                        </m:r>
                        <m:sSubSup>
                          <m:sSubSupPr>
                            <m:ctrlPr>
                              <w:rPr>
                                <w:rFonts w:ascii="Cambria Math" w:hAnsi="Cambria Math"/>
                              </w:rPr>
                            </m:ctrlPr>
                          </m:sSubSupPr>
                          <m:e>
                            <m:r>
                              <w:rPr>
                                <w:rFonts w:ascii="Cambria Math" w:hAnsi="Cambria Math"/>
                              </w:rPr>
                              <m:t>x</m:t>
                            </m:r>
                          </m:e>
                          <m:sub>
                            <m:r>
                              <w:rPr>
                                <w:rFonts w:ascii="Cambria Math" w:hAnsi="Cambria Math"/>
                              </w:rPr>
                              <m:t>t</m:t>
                            </m:r>
                            <m:r>
                              <m:rPr>
                                <m:sty m:val="p"/>
                              </m:rPr>
                              <w:rPr>
                                <w:rFonts w:ascii="Cambria Math" w:hAnsi="Cambria Math"/>
                                <w:lang w:val="en-US"/>
                              </w:rPr>
                              <m:t>+</m:t>
                            </m:r>
                            <m:r>
                              <w:rPr>
                                <w:rFonts w:ascii="Cambria Math" w:hAnsi="Cambria Math"/>
                              </w:rPr>
                              <m:t>k</m:t>
                            </m:r>
                          </m:sub>
                          <m:sup>
                            <m:r>
                              <m:rPr>
                                <m:nor/>
                              </m:rPr>
                              <w:rPr>
                                <w:lang w:val="en-US"/>
                              </w:rPr>
                              <m:t>ref</m:t>
                            </m:r>
                          </m:sup>
                        </m:sSubSup>
                        <m:r>
                          <m:rPr>
                            <m:sty m:val="p"/>
                          </m:rPr>
                          <w:rPr>
                            <w:rFonts w:ascii="Cambria Math" w:hAnsi="Cambria Math"/>
                            <w:lang w:val="en-US"/>
                          </w:rPr>
                          <m:t>)+</m:t>
                        </m:r>
                        <m:sSubSup>
                          <m:sSubSupPr>
                            <m:ctrlPr>
                              <w:rPr>
                                <w:rFonts w:ascii="Cambria Math" w:hAnsi="Cambria Math"/>
                              </w:rPr>
                            </m:ctrlPr>
                          </m:sSubSupPr>
                          <m:e>
                            <m:r>
                              <w:rPr>
                                <w:rFonts w:ascii="Cambria Math" w:hAnsi="Cambria Math"/>
                              </w:rPr>
                              <m:t>u</m:t>
                            </m:r>
                          </m:e>
                          <m:sub>
                            <m:r>
                              <w:rPr>
                                <w:rFonts w:ascii="Cambria Math" w:hAnsi="Cambria Math"/>
                              </w:rPr>
                              <m:t>t</m:t>
                            </m:r>
                            <m:r>
                              <m:rPr>
                                <m:sty m:val="p"/>
                              </m:rPr>
                              <w:rPr>
                                <w:rFonts w:ascii="Cambria Math" w:hAnsi="Cambria Math"/>
                                <w:lang w:val="en-US"/>
                              </w:rPr>
                              <m:t>+</m:t>
                            </m:r>
                            <m:r>
                              <w:rPr>
                                <w:rFonts w:ascii="Cambria Math" w:hAnsi="Cambria Math"/>
                              </w:rPr>
                              <m:t>k</m:t>
                            </m:r>
                            <m:r>
                              <m:rPr>
                                <m:sty m:val="p"/>
                              </m:rPr>
                              <w:rPr>
                                <w:rFonts w:ascii="Cambria Math" w:hAnsi="Cambria Math"/>
                                <w:lang w:val="en-US"/>
                              </w:rPr>
                              <m:t>∣</m:t>
                            </m:r>
                            <m:r>
                              <w:rPr>
                                <w:rFonts w:ascii="Cambria Math" w:hAnsi="Cambria Math"/>
                              </w:rPr>
                              <m:t>t</m:t>
                            </m:r>
                          </m:sub>
                          <m:sup>
                            <m:r>
                              <w:rPr>
                                <w:rFonts w:ascii="Cambria Math" w:hAnsi="Cambria Math"/>
                              </w:rPr>
                              <m:t>T</m:t>
                            </m:r>
                          </m:sup>
                        </m:sSubSup>
                        <m:r>
                          <w:rPr>
                            <w:rFonts w:ascii="Cambria Math" w:hAnsi="Cambria Math"/>
                          </w:rPr>
                          <m:t>R</m:t>
                        </m:r>
                        <m:sSub>
                          <m:sSubPr>
                            <m:ctrlPr>
                              <w:rPr>
                                <w:rFonts w:ascii="Cambria Math" w:hAnsi="Cambria Math"/>
                              </w:rPr>
                            </m:ctrlPr>
                          </m:sSubPr>
                          <m:e>
                            <m:r>
                              <w:rPr>
                                <w:rFonts w:ascii="Cambria Math" w:hAnsi="Cambria Math"/>
                              </w:rPr>
                              <m:t>u</m:t>
                            </m:r>
                          </m:e>
                          <m:sub>
                            <m:r>
                              <w:rPr>
                                <w:rFonts w:ascii="Cambria Math" w:hAnsi="Cambria Math"/>
                              </w:rPr>
                              <m:t>t</m:t>
                            </m:r>
                            <m:r>
                              <m:rPr>
                                <m:sty m:val="p"/>
                              </m:rPr>
                              <w:rPr>
                                <w:rFonts w:ascii="Cambria Math" w:hAnsi="Cambria Math"/>
                                <w:lang w:val="en-US"/>
                              </w:rPr>
                              <m:t>+</m:t>
                            </m:r>
                            <m:r>
                              <w:rPr>
                                <w:rFonts w:ascii="Cambria Math" w:hAnsi="Cambria Math"/>
                              </w:rPr>
                              <m:t>k</m:t>
                            </m:r>
                            <m:r>
                              <m:rPr>
                                <m:sty m:val="p"/>
                              </m:rPr>
                              <w:rPr>
                                <w:rFonts w:ascii="Cambria Math" w:hAnsi="Cambria Math"/>
                                <w:lang w:val="en-US"/>
                              </w:rPr>
                              <m:t>∣</m:t>
                            </m:r>
                            <m:r>
                              <w:rPr>
                                <w:rFonts w:ascii="Cambria Math" w:hAnsi="Cambria Math"/>
                              </w:rPr>
                              <m:t>t</m:t>
                            </m:r>
                          </m:sub>
                        </m:sSub>
                      </m:e>
                    </m:d>
                  </m:e>
                </m:nary>
              </m:oMath>
            </m:oMathPara>
          </w:p>
          <w:p w14:paraId="23B6F96A" w14:textId="77777777" w:rsidR="00093984" w:rsidRPr="00B773A7" w:rsidRDefault="00093984" w:rsidP="00DC2C77">
            <w:pPr>
              <w:pStyle w:val="disser"/>
              <w:rPr>
                <w:szCs w:val="28"/>
                <w:lang w:val="en-US"/>
              </w:rPr>
            </w:pPr>
          </w:p>
        </w:tc>
        <w:tc>
          <w:tcPr>
            <w:tcW w:w="278" w:type="dxa"/>
            <w:vAlign w:val="center"/>
          </w:tcPr>
          <w:p w14:paraId="3D8B25A9" w14:textId="77777777" w:rsidR="00B773A7" w:rsidRPr="00B773A7" w:rsidRDefault="00093984" w:rsidP="00DC2C77">
            <w:pPr>
              <w:pStyle w:val="disser"/>
              <w:rPr>
                <w:szCs w:val="28"/>
                <w:lang w:val="en-US"/>
              </w:rPr>
            </w:pPr>
            <w:r>
              <w:rPr>
                <w:szCs w:val="28"/>
                <w:lang w:val="en-US"/>
              </w:rPr>
              <w:t>(7)</w:t>
            </w:r>
          </w:p>
        </w:tc>
      </w:tr>
    </w:tbl>
    <w:p w14:paraId="1459F7C7" w14:textId="77777777" w:rsidR="00C1528C" w:rsidRDefault="00C1528C" w:rsidP="002A3D49">
      <w:pPr>
        <w:pStyle w:val="disser"/>
        <w:spacing w:after="0"/>
        <w:rPr>
          <w:szCs w:val="28"/>
        </w:rPr>
      </w:pPr>
    </w:p>
    <w:p w14:paraId="470B79CF" w14:textId="07DF15F4" w:rsidR="00093984" w:rsidRPr="00093984" w:rsidRDefault="00B773A7" w:rsidP="00612F08">
      <w:pPr>
        <w:pStyle w:val="disser"/>
        <w:rPr>
          <w:szCs w:val="28"/>
        </w:rPr>
      </w:pPr>
      <w:r w:rsidRPr="00093984">
        <w:rPr>
          <w:szCs w:val="28"/>
        </w:rPr>
        <w:t>при выполнении динамических ограничений</w:t>
      </w:r>
      <w:r w:rsidR="00093984" w:rsidRPr="00093984">
        <w:rPr>
          <w:szCs w:val="28"/>
        </w:rPr>
        <w:t xml:space="preserve"> (8)</w:t>
      </w:r>
      <w:r w:rsidR="00093984">
        <w:rPr>
          <w:szCs w:val="28"/>
        </w:rPr>
        <w:t xml:space="preserve"> </w:t>
      </w:r>
      <w:r w:rsidR="00093984" w:rsidRPr="00B773A7">
        <w:rPr>
          <w:szCs w:val="28"/>
        </w:rPr>
        <w:t>и ограничений на допустим</w:t>
      </w:r>
      <w:r w:rsidR="00093984">
        <w:rPr>
          <w:szCs w:val="28"/>
        </w:rPr>
        <w:t>ые области состояний и действий (</w:t>
      </w:r>
      <w:r w:rsidR="00093984" w:rsidRPr="00093984">
        <w:rPr>
          <w:szCs w:val="28"/>
        </w:rPr>
        <w:t>9).</w:t>
      </w:r>
    </w:p>
    <w:p w14:paraId="1E4CDAB6" w14:textId="77777777" w:rsidR="00B773A7" w:rsidRPr="00093984" w:rsidRDefault="00B773A7" w:rsidP="00DC2C77">
      <w:pPr>
        <w:pStyle w:val="disser"/>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B773A7" w14:paraId="7589A2BD" w14:textId="77777777" w:rsidTr="00612F08">
        <w:tc>
          <w:tcPr>
            <w:tcW w:w="9067" w:type="dxa"/>
            <w:vAlign w:val="center"/>
          </w:tcPr>
          <w:p w14:paraId="056F29CC" w14:textId="77777777" w:rsidR="00B773A7" w:rsidRDefault="00B34D87" w:rsidP="00DC2C77">
            <w:pPr>
              <w:pStyle w:val="disser"/>
              <w:rPr>
                <w:szCs w:val="28"/>
                <w:lang w:val="en-US"/>
              </w:rPr>
            </w:pPr>
            <m:oMathPara>
              <m:oMath>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t</m:t>
                    </m:r>
                  </m:sub>
                </m:sSub>
                <m:r>
                  <m:rPr>
                    <m:sty m:val="p"/>
                  </m:rPr>
                  <w:rPr>
                    <w:rFonts w:ascii="Cambria Math" w:hAnsi="Cambria Math"/>
                  </w:rPr>
                  <m:t>)</m:t>
                </m:r>
              </m:oMath>
            </m:oMathPara>
          </w:p>
        </w:tc>
        <w:tc>
          <w:tcPr>
            <w:tcW w:w="278" w:type="dxa"/>
            <w:vAlign w:val="center"/>
          </w:tcPr>
          <w:p w14:paraId="28E508A6" w14:textId="77777777" w:rsidR="00B773A7" w:rsidRDefault="00093984" w:rsidP="00DC2C77">
            <w:pPr>
              <w:pStyle w:val="disser"/>
              <w:rPr>
                <w:szCs w:val="28"/>
                <w:lang w:val="en-US"/>
              </w:rPr>
            </w:pPr>
            <w:r>
              <w:rPr>
                <w:szCs w:val="28"/>
                <w:lang w:val="en-US"/>
              </w:rPr>
              <w:t>(8)</w:t>
            </w:r>
          </w:p>
        </w:tc>
      </w:tr>
    </w:tbl>
    <w:p w14:paraId="3C353614" w14:textId="77777777" w:rsidR="00B773A7" w:rsidRPr="00093984" w:rsidRDefault="00B773A7" w:rsidP="00DC2C77">
      <w:pPr>
        <w:pStyle w:val="disser"/>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B773A7" w14:paraId="7F366A53" w14:textId="77777777" w:rsidTr="00612F08">
        <w:tc>
          <w:tcPr>
            <w:tcW w:w="9067" w:type="dxa"/>
            <w:vAlign w:val="center"/>
          </w:tcPr>
          <w:p w14:paraId="60687C33" w14:textId="77777777" w:rsidR="00B773A7" w:rsidRDefault="00B34D87" w:rsidP="00DC2C77">
            <w:pPr>
              <w:pStyle w:val="disser"/>
              <w:rPr>
                <w:szCs w:val="28"/>
              </w:rPr>
            </w:pPr>
            <m:oMathPara>
              <m:oMath>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t</m:t>
                    </m:r>
                  </m:sub>
                </m:sSub>
                <m:r>
                  <m:rPr>
                    <m:sty m:val="p"/>
                  </m:rPr>
                  <w:rPr>
                    <w:rFonts w:ascii="Cambria Math" w:hAnsi="Cambria Math"/>
                  </w:rPr>
                  <m:t>∈</m:t>
                </m:r>
                <m:r>
                  <m:rPr>
                    <m:scr m:val="script"/>
                    <m:sty m:val="p"/>
                  </m:rPr>
                  <w:rPr>
                    <w:rFonts w:ascii="Cambria Math" w:hAnsi="Cambria Math"/>
                  </w:rPr>
                  <m:t>X</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u</m:t>
                    </m:r>
                  </m:e>
                  <m:sub>
                    <m:r>
                      <w:rPr>
                        <w:rFonts w:ascii="Cambria Math" w:hAnsi="Cambria Math"/>
                      </w:rPr>
                      <m:t>t</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t</m:t>
                    </m:r>
                  </m:sub>
                </m:sSub>
                <m:r>
                  <m:rPr>
                    <m:sty m:val="p"/>
                  </m:rPr>
                  <w:rPr>
                    <w:rFonts w:ascii="Cambria Math" w:hAnsi="Cambria Math"/>
                  </w:rPr>
                  <m:t>∈</m:t>
                </m:r>
                <m:r>
                  <m:rPr>
                    <m:scr m:val="script"/>
                    <m:sty m:val="p"/>
                  </m:rPr>
                  <w:rPr>
                    <w:rFonts w:ascii="Cambria Math" w:hAnsi="Cambria Math"/>
                  </w:rPr>
                  <m:t>U</m:t>
                </m:r>
              </m:oMath>
            </m:oMathPara>
          </w:p>
        </w:tc>
        <w:tc>
          <w:tcPr>
            <w:tcW w:w="278" w:type="dxa"/>
            <w:vAlign w:val="center"/>
          </w:tcPr>
          <w:p w14:paraId="43A3D530" w14:textId="77777777" w:rsidR="00B773A7" w:rsidRPr="00093984" w:rsidRDefault="00093984" w:rsidP="00DC2C77">
            <w:pPr>
              <w:pStyle w:val="disser"/>
              <w:rPr>
                <w:szCs w:val="28"/>
                <w:lang w:val="en-US"/>
              </w:rPr>
            </w:pPr>
            <w:r>
              <w:rPr>
                <w:szCs w:val="28"/>
                <w:lang w:val="en-US"/>
              </w:rPr>
              <w:t>(9)</w:t>
            </w:r>
          </w:p>
        </w:tc>
      </w:tr>
    </w:tbl>
    <w:p w14:paraId="6599F4D3" w14:textId="77777777" w:rsidR="00B773A7" w:rsidRDefault="00B773A7" w:rsidP="00DC2C77">
      <w:pPr>
        <w:pStyle w:val="disser"/>
        <w:rPr>
          <w:szCs w:val="28"/>
        </w:rPr>
      </w:pPr>
    </w:p>
    <w:p w14:paraId="5E523A76" w14:textId="77777777" w:rsidR="00B773A7" w:rsidRPr="00B773A7" w:rsidRDefault="00093984" w:rsidP="00612F08">
      <w:pPr>
        <w:pStyle w:val="disser"/>
        <w:spacing w:after="0"/>
        <w:ind w:firstLine="709"/>
        <w:rPr>
          <w:szCs w:val="28"/>
        </w:rPr>
      </w:pPr>
      <w:r>
        <w:rPr>
          <w:szCs w:val="28"/>
        </w:rPr>
        <w:t xml:space="preserve">Таким образом </w:t>
      </w:r>
      <w:r w:rsidR="00B773A7" w:rsidRPr="00B773A7">
        <w:rPr>
          <w:szCs w:val="28"/>
          <w:lang w:val="en-US"/>
        </w:rPr>
        <w:t>MPC</w:t>
      </w:r>
      <w:r w:rsidR="00B773A7" w:rsidRPr="00B773A7">
        <w:rPr>
          <w:szCs w:val="28"/>
        </w:rPr>
        <w:t xml:space="preserve"> гарантирует, что система не выйдет за пределы допустимых режимов, включая ограничения по углам суставов, скоростям, уско</w:t>
      </w:r>
      <w:r w:rsidR="005114D2">
        <w:rPr>
          <w:szCs w:val="28"/>
        </w:rPr>
        <w:t>рениям и условиям безопасности (</w:t>
      </w:r>
      <w:r w:rsidR="00B773A7" w:rsidRPr="00B773A7">
        <w:rPr>
          <w:szCs w:val="28"/>
        </w:rPr>
        <w:t>избегание столкновений</w:t>
      </w:r>
      <w:r w:rsidR="005114D2" w:rsidRPr="005114D2">
        <w:rPr>
          <w:szCs w:val="28"/>
        </w:rPr>
        <w:t>,</w:t>
      </w:r>
      <w:r w:rsidR="005114D2">
        <w:rPr>
          <w:szCs w:val="28"/>
        </w:rPr>
        <w:t xml:space="preserve"> точное позиционирование)</w:t>
      </w:r>
      <w:r w:rsidR="00B773A7" w:rsidRPr="00B773A7">
        <w:rPr>
          <w:szCs w:val="28"/>
        </w:rPr>
        <w:t xml:space="preserve">. При этом управление реализуется по принципу скользящего горизонта, </w:t>
      </w:r>
      <w:r w:rsidR="005114D2">
        <w:rPr>
          <w:szCs w:val="28"/>
        </w:rPr>
        <w:t>что означает что</w:t>
      </w:r>
      <w:r w:rsidR="00B773A7" w:rsidRPr="00B773A7">
        <w:rPr>
          <w:szCs w:val="28"/>
        </w:rPr>
        <w:t xml:space="preserve"> на каждом шаге применяется только первое оптимальное воздействие </w:t>
      </w:r>
      <m:oMath>
        <m:sSub>
          <m:sSubPr>
            <m:ctrlPr>
              <w:rPr>
                <w:rFonts w:ascii="Cambria Math" w:hAnsi="Cambria Math"/>
                <w:szCs w:val="28"/>
                <w:lang w:val="en-US"/>
              </w:rPr>
            </m:ctrlPr>
          </m:sSubPr>
          <m:e>
            <m:r>
              <w:rPr>
                <w:rFonts w:ascii="Cambria Math" w:hAnsi="Cambria Math"/>
                <w:szCs w:val="28"/>
                <w:lang w:val="en-US"/>
              </w:rPr>
              <m:t>u</m:t>
            </m:r>
          </m:e>
          <m:sub>
            <m:r>
              <w:rPr>
                <w:rFonts w:ascii="Cambria Math" w:hAnsi="Cambria Math"/>
                <w:szCs w:val="28"/>
                <w:lang w:val="en-US"/>
              </w:rPr>
              <m:t>t</m:t>
            </m:r>
          </m:sub>
        </m:sSub>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u</m:t>
            </m:r>
          </m:e>
          <m:sub>
            <m:r>
              <w:rPr>
                <w:rFonts w:ascii="Cambria Math" w:hAnsi="Cambria Math"/>
                <w:szCs w:val="28"/>
                <w:lang w:val="en-US"/>
              </w:rPr>
              <m:t>t</m:t>
            </m:r>
            <m:r>
              <m:rPr>
                <m:sty m:val="p"/>
              </m:rPr>
              <w:rPr>
                <w:rFonts w:ascii="Cambria Math" w:hAnsi="Cambria Math"/>
                <w:szCs w:val="28"/>
              </w:rPr>
              <m:t>∣</m:t>
            </m:r>
            <m:r>
              <w:rPr>
                <w:rFonts w:ascii="Cambria Math" w:hAnsi="Cambria Math"/>
                <w:szCs w:val="28"/>
                <w:lang w:val="en-US"/>
              </w:rPr>
              <m:t>t</m:t>
            </m:r>
          </m:sub>
          <m:sup>
            <m:r>
              <m:rPr>
                <m:sty m:val="p"/>
              </m:rPr>
              <w:rPr>
                <w:rFonts w:ascii="Cambria Math" w:hAnsi="Cambria Math"/>
                <w:szCs w:val="28"/>
              </w:rPr>
              <m:t>⋆</m:t>
            </m:r>
          </m:sup>
        </m:sSubSup>
      </m:oMath>
      <w:r w:rsidR="00B773A7" w:rsidRPr="00B773A7">
        <w:rPr>
          <w:szCs w:val="28"/>
        </w:rPr>
        <w:t>, после чего задача пересчитывается заново.</w:t>
      </w:r>
    </w:p>
    <w:p w14:paraId="3DB3F72D" w14:textId="77777777" w:rsidR="00B773A7" w:rsidRPr="00B773A7" w:rsidRDefault="00B773A7" w:rsidP="00612F08">
      <w:pPr>
        <w:pStyle w:val="disser"/>
        <w:spacing w:after="0"/>
        <w:ind w:firstLine="709"/>
        <w:rPr>
          <w:szCs w:val="28"/>
        </w:rPr>
      </w:pPr>
      <w:r w:rsidRPr="00B773A7">
        <w:rPr>
          <w:szCs w:val="28"/>
        </w:rPr>
        <w:t xml:space="preserve">Верхний уровень системы представлен </w:t>
      </w:r>
      <w:r w:rsidR="005114D2">
        <w:rPr>
          <w:szCs w:val="28"/>
        </w:rPr>
        <w:t>моделью (</w:t>
      </w:r>
      <w:r w:rsidR="005114D2">
        <w:rPr>
          <w:szCs w:val="28"/>
          <w:lang w:val="en-US"/>
        </w:rPr>
        <w:t>RL</w:t>
      </w:r>
      <w:r w:rsidR="005114D2">
        <w:rPr>
          <w:szCs w:val="28"/>
        </w:rPr>
        <w:t>-агент</w:t>
      </w:r>
      <w:r w:rsidR="005114D2" w:rsidRPr="005114D2">
        <w:rPr>
          <w:szCs w:val="28"/>
        </w:rPr>
        <w:t>)</w:t>
      </w:r>
      <w:r w:rsidRPr="00B773A7">
        <w:rPr>
          <w:szCs w:val="28"/>
        </w:rPr>
        <w:t xml:space="preserve">, который выполняет принципиально </w:t>
      </w:r>
      <w:r w:rsidR="005114D2">
        <w:rPr>
          <w:szCs w:val="28"/>
        </w:rPr>
        <w:t>другую</w:t>
      </w:r>
      <w:r w:rsidRPr="00B773A7">
        <w:rPr>
          <w:szCs w:val="28"/>
        </w:rPr>
        <w:t xml:space="preserve"> функцию. В отличие от </w:t>
      </w:r>
      <w:r w:rsidRPr="00B773A7">
        <w:rPr>
          <w:szCs w:val="28"/>
          <w:lang w:val="en-US"/>
        </w:rPr>
        <w:t>MPC</w:t>
      </w:r>
      <w:r w:rsidRPr="00B773A7">
        <w:rPr>
          <w:szCs w:val="28"/>
        </w:rPr>
        <w:t xml:space="preserve">, который опирается на заданную модель системы, </w:t>
      </w:r>
      <w:r w:rsidRPr="00B773A7">
        <w:rPr>
          <w:szCs w:val="28"/>
          <w:lang w:val="en-US"/>
        </w:rPr>
        <w:t>RL</w:t>
      </w:r>
      <w:r w:rsidRPr="00B773A7">
        <w:rPr>
          <w:szCs w:val="28"/>
        </w:rPr>
        <w:t>-агент формирует свою стратегию управления на основе взаимодействия со средой и накопленного опыта. Его задача заключается не в непосредственном управлении приводами, а в адаптивной корректировке поведения системы в условиях неопределённости.</w:t>
      </w:r>
    </w:p>
    <w:p w14:paraId="3C1E51D7" w14:textId="77777777" w:rsidR="00612F08" w:rsidRPr="00327187" w:rsidRDefault="00B773A7" w:rsidP="00612F08">
      <w:pPr>
        <w:pStyle w:val="disser"/>
        <w:spacing w:after="0"/>
        <w:ind w:firstLine="709"/>
        <w:rPr>
          <w:szCs w:val="28"/>
          <w:lang w:val="en-US"/>
        </w:rPr>
      </w:pPr>
      <w:r w:rsidRPr="00B773A7">
        <w:rPr>
          <w:szCs w:val="28"/>
        </w:rPr>
        <w:t>Формально процесс обучения с подкреплением задаётся как марковский процесс принятия решений</w:t>
      </w:r>
      <w:r w:rsidR="005114D2" w:rsidRPr="005114D2">
        <w:rPr>
          <w:szCs w:val="28"/>
        </w:rPr>
        <w:t xml:space="preserve"> (</w:t>
      </w:r>
      <w:r w:rsidR="00327187">
        <w:rPr>
          <w:szCs w:val="28"/>
        </w:rPr>
        <w:t>МППР</w:t>
      </w:r>
      <w:r w:rsidR="005114D2" w:rsidRPr="005114D2">
        <w:rPr>
          <w:szCs w:val="28"/>
        </w:rPr>
        <w:t>)</w:t>
      </w:r>
      <w:r w:rsidRPr="00B773A7">
        <w:rPr>
          <w:szCs w:val="28"/>
        </w:rPr>
        <w:t>, в котором агент реализует стратегию</w:t>
      </w:r>
      <w:r w:rsidR="00327187">
        <w:rPr>
          <w:szCs w:val="28"/>
        </w:rPr>
        <w:t xml:space="preserve"> (10</w:t>
      </w:r>
      <w:r w:rsidR="00327187">
        <w:rPr>
          <w:szCs w:val="28"/>
          <w:lang w:val="en-US"/>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B773A7" w14:paraId="52159ABB" w14:textId="77777777" w:rsidTr="005114D2">
        <w:tc>
          <w:tcPr>
            <w:tcW w:w="9067" w:type="dxa"/>
          </w:tcPr>
          <w:p w14:paraId="72366C6F" w14:textId="77777777" w:rsidR="00B773A7" w:rsidRPr="00327187" w:rsidRDefault="00B34D87" w:rsidP="00DC2C77">
            <w:pPr>
              <w:pStyle w:val="disser"/>
              <w:rPr>
                <w:i/>
                <w:szCs w:val="28"/>
              </w:rPr>
            </w:pPr>
            <m:oMathPara>
              <m:oMath>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θ</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oMath>
            </m:oMathPara>
          </w:p>
        </w:tc>
        <w:tc>
          <w:tcPr>
            <w:tcW w:w="278" w:type="dxa"/>
          </w:tcPr>
          <w:p w14:paraId="0AD96C1F" w14:textId="77777777" w:rsidR="00B773A7" w:rsidRPr="005114D2" w:rsidRDefault="005114D2" w:rsidP="00DC2C77">
            <w:pPr>
              <w:pStyle w:val="disser"/>
              <w:rPr>
                <w:szCs w:val="28"/>
                <w:lang w:val="en-US"/>
              </w:rPr>
            </w:pPr>
            <w:r>
              <w:rPr>
                <w:szCs w:val="28"/>
              </w:rPr>
              <w:t>(10)</w:t>
            </w:r>
          </w:p>
        </w:tc>
      </w:tr>
      <w:tr w:rsidR="00327187" w14:paraId="486CDB83" w14:textId="77777777" w:rsidTr="005114D2">
        <w:tc>
          <w:tcPr>
            <w:tcW w:w="9067" w:type="dxa"/>
          </w:tcPr>
          <w:p w14:paraId="21DDDDFD" w14:textId="77777777" w:rsidR="00327187" w:rsidRDefault="00327187" w:rsidP="00DC2C77">
            <w:pPr>
              <w:pStyle w:val="disser"/>
              <w:rPr>
                <w:rFonts w:eastAsia="Calibri" w:cs="Times New Roman"/>
              </w:rPr>
            </w:pPr>
          </w:p>
        </w:tc>
        <w:tc>
          <w:tcPr>
            <w:tcW w:w="278" w:type="dxa"/>
          </w:tcPr>
          <w:p w14:paraId="5799F585" w14:textId="77777777" w:rsidR="00327187" w:rsidRDefault="00327187" w:rsidP="00DC2C77">
            <w:pPr>
              <w:pStyle w:val="disser"/>
              <w:rPr>
                <w:szCs w:val="28"/>
              </w:rPr>
            </w:pPr>
          </w:p>
        </w:tc>
      </w:tr>
    </w:tbl>
    <w:p w14:paraId="132E1585" w14:textId="77777777" w:rsidR="00B773A7" w:rsidRPr="00B773A7" w:rsidRDefault="00B34D87" w:rsidP="00612F08">
      <w:pPr>
        <w:pStyle w:val="disser"/>
        <w:spacing w:after="0"/>
        <w:rPr>
          <w:szCs w:val="28"/>
        </w:rPr>
      </w:pPr>
      <m:oMath>
        <m:sSub>
          <m:sSubPr>
            <m:ctrlPr>
              <w:rPr>
                <w:rFonts w:ascii="Cambria Math" w:hAnsi="Cambria Math"/>
                <w:szCs w:val="28"/>
                <w:lang w:val="en-US"/>
              </w:rPr>
            </m:ctrlPr>
          </m:sSubPr>
          <m:e>
            <m:r>
              <w:rPr>
                <w:rFonts w:ascii="Cambria Math" w:hAnsi="Cambria Math"/>
                <w:szCs w:val="28"/>
                <w:lang w:val="en-US"/>
              </w:rPr>
              <m:t>π</m:t>
            </m:r>
          </m:e>
          <m:sub>
            <m:r>
              <w:rPr>
                <w:rFonts w:ascii="Cambria Math" w:hAnsi="Cambria Math"/>
                <w:szCs w:val="28"/>
                <w:lang w:val="en-US"/>
              </w:rPr>
              <m:t>θ</m:t>
            </m:r>
          </m:sub>
        </m:sSub>
      </m:oMath>
      <w:r w:rsidR="00B773A7" w:rsidRPr="00B773A7">
        <w:rPr>
          <w:szCs w:val="28"/>
        </w:rPr>
        <w:t xml:space="preserve"> является параметризованной политикой, а </w:t>
      </w:r>
      <m:oMath>
        <m:sSub>
          <m:sSubPr>
            <m:ctrlPr>
              <w:rPr>
                <w:rFonts w:ascii="Cambria Math" w:hAnsi="Cambria Math"/>
                <w:szCs w:val="28"/>
                <w:lang w:val="en-US"/>
              </w:rPr>
            </m:ctrlPr>
          </m:sSubPr>
          <m:e>
            <m:r>
              <w:rPr>
                <w:rFonts w:ascii="Cambria Math" w:hAnsi="Cambria Math"/>
                <w:szCs w:val="28"/>
                <w:lang w:val="en-US"/>
              </w:rPr>
              <m:t>z</m:t>
            </m:r>
          </m:e>
          <m:sub>
            <m:r>
              <w:rPr>
                <w:rFonts w:ascii="Cambria Math" w:hAnsi="Cambria Math"/>
                <w:szCs w:val="28"/>
                <w:lang w:val="en-US"/>
              </w:rPr>
              <m:t>t</m:t>
            </m:r>
          </m:sub>
        </m:sSub>
      </m:oMath>
      <w:r w:rsidR="00B773A7" w:rsidRPr="00B773A7">
        <w:rPr>
          <w:szCs w:val="28"/>
        </w:rPr>
        <w:t xml:space="preserve"> представляет собой выход верхнего уровня управления. В отличие от классического подхода, в предлагаемой архитектуре данный выход не интерпретируется напрямую как управляющее воздействие. Вместо этого он используется для модификации парам</w:t>
      </w:r>
      <w:r w:rsidR="00327187">
        <w:rPr>
          <w:szCs w:val="28"/>
        </w:rPr>
        <w:t xml:space="preserve">етров или целей нижнего уровня. </w:t>
      </w:r>
      <w:r w:rsidR="00B773A7" w:rsidRPr="00B773A7">
        <w:rPr>
          <w:szCs w:val="28"/>
        </w:rPr>
        <w:t xml:space="preserve">Так, в зависимости от выбранной схемы интеграции, вектор </w:t>
      </w:r>
      <m:oMath>
        <m:sSub>
          <m:sSubPr>
            <m:ctrlPr>
              <w:rPr>
                <w:rFonts w:ascii="Cambria Math" w:hAnsi="Cambria Math"/>
                <w:szCs w:val="28"/>
                <w:lang w:val="en-US"/>
              </w:rPr>
            </m:ctrlPr>
          </m:sSubPr>
          <m:e>
            <m:r>
              <w:rPr>
                <w:rFonts w:ascii="Cambria Math" w:hAnsi="Cambria Math"/>
                <w:szCs w:val="28"/>
                <w:lang w:val="en-US"/>
              </w:rPr>
              <m:t>z</m:t>
            </m:r>
          </m:e>
          <m:sub>
            <m:r>
              <w:rPr>
                <w:rFonts w:ascii="Cambria Math" w:hAnsi="Cambria Math"/>
                <w:szCs w:val="28"/>
                <w:lang w:val="en-US"/>
              </w:rPr>
              <m:t>t</m:t>
            </m:r>
          </m:sub>
        </m:sSub>
      </m:oMath>
      <w:r w:rsidR="00B773A7" w:rsidRPr="00B773A7">
        <w:rPr>
          <w:szCs w:val="28"/>
        </w:rPr>
        <w:t xml:space="preserve"> может интерпретироваться как:</w:t>
      </w:r>
      <w:r w:rsidR="00B773A7">
        <w:rPr>
          <w:szCs w:val="28"/>
        </w:rPr>
        <w:t xml:space="preserve"> </w:t>
      </w:r>
      <w:r w:rsidR="00B773A7" w:rsidRPr="00B773A7">
        <w:rPr>
          <w:szCs w:val="28"/>
        </w:rPr>
        <w:t>корректировка опорной траектории,</w:t>
      </w:r>
      <w:r w:rsidR="00327187">
        <w:rPr>
          <w:szCs w:val="28"/>
        </w:rPr>
        <w:t xml:space="preserve"> </w:t>
      </w:r>
      <w:r w:rsidR="00B773A7" w:rsidRPr="00B773A7">
        <w:rPr>
          <w:szCs w:val="28"/>
        </w:rPr>
        <w:t>смещение целевого положения схвата,</w:t>
      </w:r>
      <w:r w:rsidR="00B773A7">
        <w:rPr>
          <w:szCs w:val="28"/>
        </w:rPr>
        <w:t xml:space="preserve"> желаемая скорость движения </w:t>
      </w:r>
      <w:r w:rsidR="00B773A7" w:rsidRPr="00B773A7">
        <w:rPr>
          <w:szCs w:val="28"/>
        </w:rPr>
        <w:t xml:space="preserve">изменение весов функционала оптимизации </w:t>
      </w:r>
      <w:r w:rsidR="00B773A7" w:rsidRPr="00B773A7">
        <w:rPr>
          <w:szCs w:val="28"/>
          <w:lang w:val="en-US"/>
        </w:rPr>
        <w:t>MPC</w:t>
      </w:r>
      <w:r w:rsidR="00B773A7" w:rsidRPr="00B773A7">
        <w:rPr>
          <w:szCs w:val="28"/>
        </w:rPr>
        <w:t>.</w:t>
      </w:r>
    </w:p>
    <w:p w14:paraId="43FF9A39" w14:textId="77777777" w:rsidR="00B773A7" w:rsidRDefault="00B773A7" w:rsidP="00612F08">
      <w:pPr>
        <w:pStyle w:val="disser"/>
        <w:spacing w:after="0"/>
        <w:ind w:firstLine="708"/>
        <w:rPr>
          <w:szCs w:val="28"/>
        </w:rPr>
      </w:pPr>
      <w:r w:rsidRPr="00B773A7">
        <w:rPr>
          <w:szCs w:val="28"/>
        </w:rPr>
        <w:t xml:space="preserve">Например, если </w:t>
      </w:r>
      <w:r w:rsidRPr="00B773A7">
        <w:rPr>
          <w:szCs w:val="28"/>
          <w:lang w:val="en-US"/>
        </w:rPr>
        <w:t>RL</w:t>
      </w:r>
      <w:r w:rsidRPr="00B773A7">
        <w:rPr>
          <w:szCs w:val="28"/>
        </w:rPr>
        <w:t xml:space="preserve">-агент формирует поправку к целевому состоянию, то опорная точка для </w:t>
      </w:r>
      <w:r w:rsidRPr="00B773A7">
        <w:rPr>
          <w:szCs w:val="28"/>
          <w:lang w:val="en-US"/>
        </w:rPr>
        <w:t>MPC</w:t>
      </w:r>
      <w:r w:rsidRPr="00B773A7">
        <w:rPr>
          <w:szCs w:val="28"/>
        </w:rPr>
        <w:t xml:space="preserve"> определяется как</w:t>
      </w:r>
      <w:r w:rsidR="00327187">
        <w:rPr>
          <w:szCs w:val="28"/>
        </w:rPr>
        <w:t xml:space="preserve"> (11)</w:t>
      </w:r>
      <w:r w:rsidR="00327187" w:rsidRPr="00327187">
        <w:rPr>
          <w:szCs w:val="28"/>
        </w:rPr>
        <w:t>.</w:t>
      </w:r>
    </w:p>
    <w:p w14:paraId="3FCC63BC" w14:textId="77777777" w:rsidR="00612F08" w:rsidRDefault="00612F08" w:rsidP="00612F08">
      <w:pPr>
        <w:pStyle w:val="disser"/>
        <w:spacing w:after="0"/>
        <w:ind w:firstLine="708"/>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B773A7" w:rsidRPr="00557462" w14:paraId="68FD1507" w14:textId="77777777" w:rsidTr="00327187">
        <w:tc>
          <w:tcPr>
            <w:tcW w:w="9067" w:type="dxa"/>
          </w:tcPr>
          <w:p w14:paraId="1F1AF3C6" w14:textId="77777777" w:rsidR="00B773A7" w:rsidRPr="00B773A7" w:rsidRDefault="00B34D87" w:rsidP="00B773A7">
            <w:pPr>
              <w:pStyle w:val="disser"/>
              <w:rPr>
                <w:szCs w:val="28"/>
                <w:lang w:val="en-US"/>
              </w:rPr>
            </w:pPr>
            <m:oMathPara>
              <m:oMath>
                <m:sSubSup>
                  <m:sSubSupPr>
                    <m:ctrlPr>
                      <w:rPr>
                        <w:rFonts w:ascii="Cambria Math" w:hAnsi="Cambria Math"/>
                      </w:rPr>
                    </m:ctrlPr>
                  </m:sSubSupPr>
                  <m:e>
                    <m:r>
                      <w:rPr>
                        <w:rFonts w:ascii="Cambria Math" w:hAnsi="Cambria Math"/>
                      </w:rPr>
                      <m:t>x</m:t>
                    </m:r>
                  </m:e>
                  <m:sub>
                    <m:r>
                      <w:rPr>
                        <w:rFonts w:ascii="Cambria Math" w:hAnsi="Cambria Math"/>
                      </w:rPr>
                      <m:t>t</m:t>
                    </m:r>
                  </m:sub>
                  <m:sup>
                    <m:r>
                      <m:rPr>
                        <m:nor/>
                      </m:rPr>
                      <w:rPr>
                        <w:lang w:val="en-US"/>
                      </w:rPr>
                      <m:t>ref</m:t>
                    </m:r>
                  </m:sup>
                </m:sSubSup>
                <m:r>
                  <m:rPr>
                    <m:sty m:val="p"/>
                  </m:rPr>
                  <w:rPr>
                    <w:rFonts w:ascii="Cambria Math" w:hAnsi="Cambria Math"/>
                    <w:lang w:val="en-US"/>
                  </w:rPr>
                  <m:t>=</m:t>
                </m:r>
                <m:sSubSup>
                  <m:sSubSupPr>
                    <m:ctrlPr>
                      <w:rPr>
                        <w:rFonts w:ascii="Cambria Math" w:hAnsi="Cambria Math"/>
                      </w:rPr>
                    </m:ctrlPr>
                  </m:sSubSupPr>
                  <m:e>
                    <m:r>
                      <w:rPr>
                        <w:rFonts w:ascii="Cambria Math" w:hAnsi="Cambria Math"/>
                      </w:rPr>
                      <m:t>x</m:t>
                    </m:r>
                  </m:e>
                  <m:sub>
                    <m:r>
                      <w:rPr>
                        <w:rFonts w:ascii="Cambria Math" w:hAnsi="Cambria Math"/>
                      </w:rPr>
                      <m:t>t</m:t>
                    </m:r>
                  </m:sub>
                  <m:sup>
                    <m:r>
                      <m:rPr>
                        <m:nor/>
                      </m:rPr>
                      <w:rPr>
                        <w:lang w:val="en-US"/>
                      </w:rPr>
                      <m:t>nominal</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z</m:t>
                    </m:r>
                  </m:e>
                  <m:sub>
                    <m:r>
                      <w:rPr>
                        <w:rFonts w:ascii="Cambria Math" w:hAnsi="Cambria Math"/>
                      </w:rPr>
                      <m:t>t</m:t>
                    </m:r>
                  </m:sub>
                </m:sSub>
              </m:oMath>
            </m:oMathPara>
          </w:p>
        </w:tc>
        <w:tc>
          <w:tcPr>
            <w:tcW w:w="278" w:type="dxa"/>
          </w:tcPr>
          <w:p w14:paraId="604598A0" w14:textId="77777777" w:rsidR="00B773A7" w:rsidRPr="00B773A7" w:rsidRDefault="00327187" w:rsidP="00B773A7">
            <w:pPr>
              <w:pStyle w:val="disser"/>
              <w:rPr>
                <w:szCs w:val="28"/>
                <w:lang w:val="en-US"/>
              </w:rPr>
            </w:pPr>
            <w:r>
              <w:rPr>
                <w:szCs w:val="28"/>
                <w:lang w:val="en-US"/>
              </w:rPr>
              <w:t>(11)</w:t>
            </w:r>
          </w:p>
        </w:tc>
      </w:tr>
      <w:tr w:rsidR="00327187" w:rsidRPr="00557462" w14:paraId="141E57F6" w14:textId="77777777" w:rsidTr="00327187">
        <w:tc>
          <w:tcPr>
            <w:tcW w:w="9067" w:type="dxa"/>
          </w:tcPr>
          <w:p w14:paraId="501CA4C1" w14:textId="77777777" w:rsidR="00327187" w:rsidRDefault="00327187" w:rsidP="00B773A7">
            <w:pPr>
              <w:pStyle w:val="disser"/>
              <w:rPr>
                <w:rFonts w:eastAsia="Calibri" w:cs="Times New Roman"/>
              </w:rPr>
            </w:pPr>
          </w:p>
        </w:tc>
        <w:tc>
          <w:tcPr>
            <w:tcW w:w="278" w:type="dxa"/>
          </w:tcPr>
          <w:p w14:paraId="75E95993" w14:textId="77777777" w:rsidR="00327187" w:rsidRDefault="00327187" w:rsidP="00B773A7">
            <w:pPr>
              <w:pStyle w:val="disser"/>
              <w:rPr>
                <w:szCs w:val="28"/>
                <w:lang w:val="en-US"/>
              </w:rPr>
            </w:pPr>
          </w:p>
        </w:tc>
      </w:tr>
    </w:tbl>
    <w:p w14:paraId="6B214012" w14:textId="27C05C9D" w:rsidR="00B773A7" w:rsidRPr="00327187" w:rsidRDefault="00B773A7" w:rsidP="00612F08">
      <w:pPr>
        <w:pStyle w:val="disser"/>
        <w:rPr>
          <w:szCs w:val="28"/>
        </w:rPr>
      </w:pPr>
      <w:r w:rsidRPr="00B773A7">
        <w:rPr>
          <w:szCs w:val="28"/>
        </w:rPr>
        <w:t xml:space="preserve">В этом случае </w:t>
      </w:r>
      <w:r w:rsidRPr="00B773A7">
        <w:rPr>
          <w:szCs w:val="28"/>
          <w:lang w:val="en-US"/>
        </w:rPr>
        <w:t>MPC</w:t>
      </w:r>
      <w:r w:rsidRPr="00B773A7">
        <w:rPr>
          <w:szCs w:val="28"/>
        </w:rPr>
        <w:t xml:space="preserve"> решает задачу слежения уже за адаптивной траекторией, учи</w:t>
      </w:r>
      <w:r w:rsidR="00327187">
        <w:rPr>
          <w:szCs w:val="28"/>
        </w:rPr>
        <w:t>тывающей текущие условия среды.</w:t>
      </w:r>
      <w:r w:rsidR="00327187" w:rsidRPr="00327187">
        <w:rPr>
          <w:szCs w:val="28"/>
        </w:rPr>
        <w:t xml:space="preserve"> </w:t>
      </w:r>
      <w:r w:rsidR="00327187">
        <w:rPr>
          <w:szCs w:val="28"/>
        </w:rPr>
        <w:t>Как альтернатива</w:t>
      </w:r>
      <w:r w:rsidRPr="00B773A7">
        <w:rPr>
          <w:szCs w:val="28"/>
        </w:rPr>
        <w:t xml:space="preserve"> </w:t>
      </w:r>
      <w:r w:rsidRPr="00B773A7">
        <w:rPr>
          <w:szCs w:val="28"/>
          <w:lang w:val="en-US"/>
        </w:rPr>
        <w:t>RL</w:t>
      </w:r>
      <w:r w:rsidRPr="00B773A7">
        <w:rPr>
          <w:szCs w:val="28"/>
        </w:rPr>
        <w:t xml:space="preserve"> может воздействовать на структуру целевой функции </w:t>
      </w:r>
      <w:r w:rsidRPr="00B773A7">
        <w:rPr>
          <w:szCs w:val="28"/>
          <w:lang w:val="en-US"/>
        </w:rPr>
        <w:t>MPC</w:t>
      </w:r>
      <w:r w:rsidRPr="00B773A7">
        <w:rPr>
          <w:szCs w:val="28"/>
        </w:rPr>
        <w:t xml:space="preserve">. </w:t>
      </w:r>
      <w:r w:rsidRPr="00327187">
        <w:rPr>
          <w:szCs w:val="28"/>
        </w:rPr>
        <w:t>Тогда матрицы весов принимают вид</w:t>
      </w:r>
      <w:r w:rsidR="00327187">
        <w:rPr>
          <w:szCs w:val="28"/>
        </w:rPr>
        <w:t xml:space="preserve"> (</w:t>
      </w:r>
      <w:r w:rsidR="00327187" w:rsidRPr="00327187">
        <w:rPr>
          <w:szCs w:val="28"/>
        </w:rPr>
        <w:t>12)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B773A7" w:rsidRPr="00557462" w14:paraId="5A9D2058" w14:textId="77777777" w:rsidTr="00327187">
        <w:tc>
          <w:tcPr>
            <w:tcW w:w="9067" w:type="dxa"/>
          </w:tcPr>
          <w:p w14:paraId="75A3EC38" w14:textId="77777777" w:rsidR="00B773A7" w:rsidRPr="00B773A7" w:rsidRDefault="00B34D87" w:rsidP="00DC2C77">
            <w:pPr>
              <w:pStyle w:val="disser"/>
              <w:rPr>
                <w:szCs w:val="28"/>
                <w:lang w:val="en-US"/>
              </w:rPr>
            </w:pPr>
            <m:oMathPara>
              <m:oMath>
                <m:sSub>
                  <m:sSubPr>
                    <m:ctrlPr>
                      <w:rPr>
                        <w:rFonts w:ascii="Cambria Math" w:hAnsi="Cambria Math"/>
                      </w:rPr>
                    </m:ctrlPr>
                  </m:sSubPr>
                  <m:e>
                    <m:r>
                      <w:rPr>
                        <w:rFonts w:ascii="Cambria Math" w:hAnsi="Cambria Math"/>
                      </w:rPr>
                      <m:t>Q</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Q</m:t>
                    </m:r>
                  </m:e>
                  <m:sub>
                    <m:r>
                      <w:rPr>
                        <w:rFonts w:ascii="Cambria Math" w:hAnsi="Cambria Math"/>
                        <w:lang w:val="en-US"/>
                      </w:rPr>
                      <m:t>0</m:t>
                    </m:r>
                  </m:sub>
                </m:sSub>
                <m:r>
                  <m:rPr>
                    <m:sty m:val="p"/>
                  </m:rPr>
                  <w:rPr>
                    <w:rFonts w:ascii="Cambria Math" w:hAnsi="Cambria Math"/>
                    <w:lang w:val="en-US"/>
                  </w:rPr>
                  <m:t>+</m:t>
                </m:r>
                <m:r>
                  <m:rPr>
                    <m:sty m:val="p"/>
                  </m:rPr>
                  <w:rPr>
                    <w:rFonts w:ascii="Cambria Math" w:hAnsi="Cambria Math"/>
                  </w:rPr>
                  <m:t>Δ</m:t>
                </m:r>
                <m:sSubSup>
                  <m:sSubSupPr>
                    <m:ctrlPr>
                      <w:rPr>
                        <w:rFonts w:ascii="Cambria Math" w:hAnsi="Cambria Math"/>
                      </w:rPr>
                    </m:ctrlPr>
                  </m:sSubSupPr>
                  <m:e>
                    <m:r>
                      <w:rPr>
                        <w:rFonts w:ascii="Cambria Math" w:hAnsi="Cambria Math"/>
                      </w:rPr>
                      <m:t>Q</m:t>
                    </m:r>
                  </m:e>
                  <m:sub>
                    <m:r>
                      <w:rPr>
                        <w:rFonts w:ascii="Cambria Math" w:hAnsi="Cambria Math"/>
                      </w:rPr>
                      <m:t>t</m:t>
                    </m:r>
                  </m:sub>
                  <m:sup>
                    <m:r>
                      <m:rPr>
                        <m:nor/>
                      </m:rPr>
                      <w:rPr>
                        <w:lang w:val="en-US"/>
                      </w:rPr>
                      <m:t>RL</m:t>
                    </m:r>
                  </m:sup>
                </m:sSubSup>
                <m:r>
                  <m:rPr>
                    <m:sty m:val="p"/>
                  </m:rPr>
                  <w:rPr>
                    <w:rFonts w:ascii="Cambria Math" w:hAnsi="Cambria Math"/>
                    <w:lang w:val="en-US"/>
                  </w:rPr>
                  <m:t>,</m:t>
                </m:r>
                <m:r>
                  <w:rPr>
                    <w:rFonts w:ascii="Cambria Math" w:hAnsi="Cambria Math"/>
                    <w:lang w:val="en-US"/>
                  </w:rPr>
                  <m:t> </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R</m:t>
                    </m:r>
                  </m:e>
                  <m:sub>
                    <m:r>
                      <w:rPr>
                        <w:rFonts w:ascii="Cambria Math" w:hAnsi="Cambria Math"/>
                        <w:lang w:val="en-US"/>
                      </w:rPr>
                      <m:t>0</m:t>
                    </m:r>
                  </m:sub>
                </m:sSub>
                <m:r>
                  <m:rPr>
                    <m:sty m:val="p"/>
                  </m:rPr>
                  <w:rPr>
                    <w:rFonts w:ascii="Cambria Math" w:hAnsi="Cambria Math"/>
                    <w:lang w:val="en-US"/>
                  </w:rPr>
                  <m:t>+</m:t>
                </m:r>
                <m:r>
                  <m:rPr>
                    <m:sty m:val="p"/>
                  </m:rPr>
                  <w:rPr>
                    <w:rFonts w:ascii="Cambria Math" w:hAnsi="Cambria Math"/>
                  </w:rPr>
                  <m:t>Δ</m:t>
                </m:r>
                <m:sSubSup>
                  <m:sSubSupPr>
                    <m:ctrlPr>
                      <w:rPr>
                        <w:rFonts w:ascii="Cambria Math" w:hAnsi="Cambria Math"/>
                      </w:rPr>
                    </m:ctrlPr>
                  </m:sSubSupPr>
                  <m:e>
                    <m:r>
                      <w:rPr>
                        <w:rFonts w:ascii="Cambria Math" w:hAnsi="Cambria Math"/>
                      </w:rPr>
                      <m:t>R</m:t>
                    </m:r>
                  </m:e>
                  <m:sub>
                    <m:r>
                      <w:rPr>
                        <w:rFonts w:ascii="Cambria Math" w:hAnsi="Cambria Math"/>
                      </w:rPr>
                      <m:t>t</m:t>
                    </m:r>
                  </m:sub>
                  <m:sup>
                    <m:r>
                      <m:rPr>
                        <m:nor/>
                      </m:rPr>
                      <w:rPr>
                        <w:lang w:val="en-US"/>
                      </w:rPr>
                      <m:t>RL</m:t>
                    </m:r>
                  </m:sup>
                </m:sSubSup>
              </m:oMath>
            </m:oMathPara>
          </w:p>
        </w:tc>
        <w:tc>
          <w:tcPr>
            <w:tcW w:w="278" w:type="dxa"/>
          </w:tcPr>
          <w:p w14:paraId="50D6C700" w14:textId="77777777" w:rsidR="00B773A7" w:rsidRDefault="00327187" w:rsidP="00DC2C77">
            <w:pPr>
              <w:pStyle w:val="disser"/>
              <w:rPr>
                <w:szCs w:val="28"/>
                <w:lang w:val="en-US"/>
              </w:rPr>
            </w:pPr>
            <w:r>
              <w:rPr>
                <w:szCs w:val="28"/>
                <w:lang w:val="en-US"/>
              </w:rPr>
              <w:t>(12)</w:t>
            </w:r>
          </w:p>
        </w:tc>
      </w:tr>
      <w:tr w:rsidR="00327187" w:rsidRPr="00557462" w14:paraId="0B591FA3" w14:textId="77777777" w:rsidTr="00327187">
        <w:tc>
          <w:tcPr>
            <w:tcW w:w="9067" w:type="dxa"/>
          </w:tcPr>
          <w:p w14:paraId="58EEA589" w14:textId="77777777" w:rsidR="00327187" w:rsidRDefault="00327187" w:rsidP="00DC2C77">
            <w:pPr>
              <w:pStyle w:val="disser"/>
              <w:rPr>
                <w:rFonts w:eastAsia="Calibri" w:cs="Times New Roman"/>
              </w:rPr>
            </w:pPr>
          </w:p>
        </w:tc>
        <w:tc>
          <w:tcPr>
            <w:tcW w:w="278" w:type="dxa"/>
          </w:tcPr>
          <w:p w14:paraId="5651633E" w14:textId="77777777" w:rsidR="00327187" w:rsidRDefault="00327187" w:rsidP="00DC2C77">
            <w:pPr>
              <w:pStyle w:val="disser"/>
              <w:rPr>
                <w:szCs w:val="28"/>
                <w:lang w:val="en-US"/>
              </w:rPr>
            </w:pPr>
          </w:p>
        </w:tc>
      </w:tr>
    </w:tbl>
    <w:p w14:paraId="751F6915" w14:textId="77777777" w:rsidR="00612F08" w:rsidRPr="00B773A7" w:rsidRDefault="00B773A7" w:rsidP="00612F08">
      <w:pPr>
        <w:pStyle w:val="disser"/>
        <w:rPr>
          <w:szCs w:val="28"/>
        </w:rPr>
      </w:pPr>
      <w:r w:rsidRPr="00B773A7">
        <w:rPr>
          <w:szCs w:val="28"/>
        </w:rPr>
        <w:t xml:space="preserve">что позволяет динамически изменять приоритеты управления, </w:t>
      </w:r>
      <w:r w:rsidR="003106C0" w:rsidRPr="00B773A7">
        <w:rPr>
          <w:szCs w:val="28"/>
        </w:rPr>
        <w:t>например,</w:t>
      </w:r>
      <w:r w:rsidRPr="00B773A7">
        <w:rPr>
          <w:szCs w:val="28"/>
        </w:rPr>
        <w:t xml:space="preserve"> усиливать точность позиционирования или, наоборот, снижать энергозатраты в зависимости </w:t>
      </w:r>
      <w:r w:rsidR="00327187">
        <w:rPr>
          <w:szCs w:val="28"/>
        </w:rPr>
        <w:t>от текущей ситуации.</w:t>
      </w:r>
      <w:r w:rsidR="00327187" w:rsidRPr="00327187">
        <w:rPr>
          <w:szCs w:val="28"/>
        </w:rPr>
        <w:t xml:space="preserve"> </w:t>
      </w:r>
      <w:r w:rsidRPr="00B773A7">
        <w:rPr>
          <w:szCs w:val="28"/>
        </w:rPr>
        <w:t>Такое взаимодействие формирует иерархическую архитектуру, которую мож</w:t>
      </w:r>
      <w:r w:rsidR="00327187">
        <w:rPr>
          <w:szCs w:val="28"/>
        </w:rPr>
        <w:t>но представить в следующем виде (13).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B773A7" w:rsidRPr="00327187" w14:paraId="396AB479" w14:textId="77777777" w:rsidTr="00327187">
        <w:tc>
          <w:tcPr>
            <w:tcW w:w="9067" w:type="dxa"/>
          </w:tcPr>
          <w:p w14:paraId="510F45A9" w14:textId="77777777" w:rsidR="00B773A7" w:rsidRPr="00DC3DAB" w:rsidRDefault="00B34D87" w:rsidP="00DC2C77">
            <w:pPr>
              <w:pStyle w:val="disser"/>
              <w:rPr>
                <w:szCs w:val="28"/>
                <w:lang w:val="en-US"/>
              </w:rPr>
            </w:pPr>
            <m:oMathPara>
              <m:oMathParaPr>
                <m:jc m:val="center"/>
              </m:oMathParaP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π</m:t>
                        </m:r>
                      </m:e>
                      <m:sub>
                        <m:r>
                          <w:rPr>
                            <w:rFonts w:ascii="Cambria Math" w:hAnsi="Cambria Math"/>
                          </w:rPr>
                          <m:t>θ</m:t>
                        </m:r>
                      </m:sub>
                    </m:sSub>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lang w:val="en-US"/>
                      </w:rPr>
                      <m:t>→</m:t>
                    </m:r>
                    <m:r>
                      <m:rPr>
                        <m:nor/>
                      </m:rPr>
                      <w:rPr>
                        <w:lang w:val="en-US"/>
                      </w:rPr>
                      <m:t>MPC</m:t>
                    </m:r>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lang w:val="en-US"/>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lang w:val="en-US"/>
                          </w:rPr>
                          <m:t>+</m:t>
                        </m:r>
                        <m:r>
                          <w:rPr>
                            <w:rFonts w:ascii="Cambria Math" w:hAnsi="Cambria Math"/>
                            <w:lang w:val="en-US"/>
                          </w:rPr>
                          <m:t>1</m:t>
                        </m:r>
                      </m:sub>
                    </m:sSub>
                  </m:e>
                </m:d>
              </m:oMath>
            </m:oMathPara>
          </w:p>
        </w:tc>
        <w:tc>
          <w:tcPr>
            <w:tcW w:w="278" w:type="dxa"/>
          </w:tcPr>
          <w:p w14:paraId="003CD958" w14:textId="77777777" w:rsidR="00B773A7" w:rsidRPr="00327187" w:rsidRDefault="00327187" w:rsidP="00DC2C77">
            <w:pPr>
              <w:pStyle w:val="disser"/>
              <w:rPr>
                <w:szCs w:val="28"/>
                <w:lang w:val="en-US"/>
              </w:rPr>
            </w:pPr>
            <w:r>
              <w:rPr>
                <w:szCs w:val="28"/>
                <w:lang w:val="en-US"/>
              </w:rPr>
              <w:t>(13)</w:t>
            </w:r>
          </w:p>
        </w:tc>
      </w:tr>
      <w:tr w:rsidR="00327187" w:rsidRPr="00327187" w14:paraId="06AD3241" w14:textId="77777777" w:rsidTr="00327187">
        <w:tc>
          <w:tcPr>
            <w:tcW w:w="9067" w:type="dxa"/>
          </w:tcPr>
          <w:p w14:paraId="4D9A65F1" w14:textId="77777777" w:rsidR="00327187" w:rsidRDefault="00327187" w:rsidP="00DC2C77">
            <w:pPr>
              <w:pStyle w:val="disser"/>
              <w:rPr>
                <w:rFonts w:eastAsia="Calibri" w:cs="Times New Roman"/>
              </w:rPr>
            </w:pPr>
          </w:p>
        </w:tc>
        <w:tc>
          <w:tcPr>
            <w:tcW w:w="278" w:type="dxa"/>
          </w:tcPr>
          <w:p w14:paraId="3745AA90" w14:textId="77777777" w:rsidR="00327187" w:rsidRDefault="00327187" w:rsidP="00DC2C77">
            <w:pPr>
              <w:pStyle w:val="disser"/>
              <w:rPr>
                <w:szCs w:val="28"/>
                <w:lang w:val="en-US"/>
              </w:rPr>
            </w:pPr>
          </w:p>
        </w:tc>
      </w:tr>
    </w:tbl>
    <w:p w14:paraId="3D6D9638" w14:textId="19ADC802" w:rsidR="00612F08" w:rsidRPr="00CB12FA" w:rsidRDefault="00B773A7" w:rsidP="00612F08">
      <w:pPr>
        <w:pStyle w:val="disser"/>
        <w:spacing w:after="0"/>
        <w:rPr>
          <w:szCs w:val="28"/>
        </w:rPr>
      </w:pPr>
      <w:r w:rsidRPr="00B773A7">
        <w:rPr>
          <w:szCs w:val="28"/>
        </w:rPr>
        <w:t xml:space="preserve">Принципиально важно, что RL в данной структуре не заменяет MPC, а дополняет его. MPC остаётся ответственным за безопасное и </w:t>
      </w:r>
      <w:r w:rsidR="00327187">
        <w:rPr>
          <w:szCs w:val="28"/>
        </w:rPr>
        <w:t xml:space="preserve">корректное управление системой. </w:t>
      </w:r>
      <w:r w:rsidRPr="00B773A7">
        <w:rPr>
          <w:szCs w:val="28"/>
        </w:rPr>
        <w:t>RL</w:t>
      </w:r>
      <w:r w:rsidR="00327187">
        <w:rPr>
          <w:szCs w:val="28"/>
        </w:rPr>
        <w:t xml:space="preserve"> же</w:t>
      </w:r>
      <w:r w:rsidRPr="00B773A7">
        <w:rPr>
          <w:szCs w:val="28"/>
        </w:rPr>
        <w:t xml:space="preserve"> обеспечивает адаптацию и улучшение стратегии в долгосрочной перспективе.</w:t>
      </w:r>
      <w:r w:rsidR="00D84D5C" w:rsidRPr="00D84D5C">
        <w:rPr>
          <w:szCs w:val="28"/>
        </w:rPr>
        <w:t xml:space="preserve"> </w:t>
      </w:r>
      <w:r w:rsidRPr="00B773A7">
        <w:rPr>
          <w:szCs w:val="28"/>
        </w:rPr>
        <w:t>С точки зрения функциональног</w:t>
      </w:r>
      <w:r>
        <w:rPr>
          <w:szCs w:val="28"/>
        </w:rPr>
        <w:t xml:space="preserve">о разделения это означает, что </w:t>
      </w:r>
      <w:r w:rsidRPr="00B773A7">
        <w:rPr>
          <w:szCs w:val="28"/>
        </w:rPr>
        <w:t xml:space="preserve">MPC решает задачу локального оптимального управления при заданных условиях, минимизируя отклонение </w:t>
      </w:r>
      <w:r>
        <w:rPr>
          <w:szCs w:val="28"/>
        </w:rPr>
        <w:t xml:space="preserve">от цели и соблюдая ограничения; </w:t>
      </w:r>
      <w:r w:rsidRPr="00B773A7">
        <w:rPr>
          <w:szCs w:val="28"/>
        </w:rPr>
        <w:t>RL решает задачу глобальной оптимизации поведения, формируя такие условия, при которых выполнение задачи становится более эффективным.</w:t>
      </w:r>
      <w:r w:rsidR="00D84D5C">
        <w:rPr>
          <w:szCs w:val="28"/>
        </w:rPr>
        <w:t xml:space="preserve"> </w:t>
      </w:r>
      <w:r w:rsidRPr="00B773A7">
        <w:rPr>
          <w:szCs w:val="28"/>
        </w:rPr>
        <w:t>Такое разделение особенно важно в промышленной робототехнике. Прямое управление манипулятором исключительно с использованием RL может приводить к нестабильным или небезопасным действиям, особенно на ранних этапах обучения. Введение MPC в качестве нижнего уровня позволяет ограничить п</w:t>
      </w:r>
      <w:r w:rsidR="00327187">
        <w:rPr>
          <w:szCs w:val="28"/>
        </w:rPr>
        <w:t>рост</w:t>
      </w:r>
      <w:r w:rsidR="00CB12FA">
        <w:rPr>
          <w:szCs w:val="28"/>
        </w:rPr>
        <w:t>ранство допустимых действий (14</w:t>
      </w:r>
      <w:r w:rsidR="00327187">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B773A7" w14:paraId="624F174A" w14:textId="77777777" w:rsidTr="00327187">
        <w:tc>
          <w:tcPr>
            <w:tcW w:w="9067" w:type="dxa"/>
          </w:tcPr>
          <w:p w14:paraId="3028BB6F" w14:textId="77777777" w:rsidR="00B773A7" w:rsidRDefault="00B34D87" w:rsidP="00B773A7">
            <w:pPr>
              <w:pStyle w:val="disser"/>
              <w:rPr>
                <w:szCs w:val="28"/>
              </w:rPr>
            </w:pPr>
            <m:oMathPara>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m:rPr>
                    <m:scr m:val="script"/>
                    <m:sty m:val="p"/>
                  </m:rPr>
                  <w:rPr>
                    <w:rFonts w:ascii="Cambria Math" w:hAnsi="Cambria Math"/>
                  </w:rPr>
                  <m:t>U</m:t>
                </m:r>
              </m:oMath>
            </m:oMathPara>
          </w:p>
        </w:tc>
        <w:tc>
          <w:tcPr>
            <w:tcW w:w="278" w:type="dxa"/>
          </w:tcPr>
          <w:p w14:paraId="60381373" w14:textId="77777777" w:rsidR="00B773A7" w:rsidRDefault="00327187" w:rsidP="00697BBA">
            <w:pPr>
              <w:pStyle w:val="disser"/>
              <w:rPr>
                <w:szCs w:val="28"/>
              </w:rPr>
            </w:pPr>
            <w:r>
              <w:rPr>
                <w:szCs w:val="28"/>
              </w:rPr>
              <w:t>(14)</w:t>
            </w:r>
          </w:p>
        </w:tc>
      </w:tr>
    </w:tbl>
    <w:p w14:paraId="0F3D5D09" w14:textId="77777777" w:rsidR="00D84D5C" w:rsidRDefault="00D84D5C" w:rsidP="00D44CEB">
      <w:pPr>
        <w:pStyle w:val="disser"/>
        <w:spacing w:after="0"/>
        <w:ind w:firstLine="709"/>
        <w:rPr>
          <w:szCs w:val="28"/>
        </w:rPr>
      </w:pPr>
    </w:p>
    <w:p w14:paraId="4026CC01" w14:textId="77777777" w:rsidR="00B773A7" w:rsidRPr="00B773A7" w:rsidRDefault="00B773A7" w:rsidP="00D84D5C">
      <w:pPr>
        <w:pStyle w:val="disser"/>
        <w:spacing w:after="0"/>
        <w:rPr>
          <w:szCs w:val="28"/>
        </w:rPr>
      </w:pPr>
      <w:r w:rsidRPr="00B773A7">
        <w:rPr>
          <w:szCs w:val="28"/>
        </w:rPr>
        <w:t>и тем самым гарантировать соблюдение физических и технологических требований.</w:t>
      </w:r>
      <w:r w:rsidR="00F92A80" w:rsidRPr="00F92A80">
        <w:rPr>
          <w:szCs w:val="28"/>
        </w:rPr>
        <w:t xml:space="preserve"> </w:t>
      </w:r>
      <w:r w:rsidRPr="00B773A7">
        <w:rPr>
          <w:szCs w:val="28"/>
        </w:rPr>
        <w:t>Дополнительно, двухуровневая структура позволяет повысить интерпретируемость системы. Действия MPC могут быть напрямую связаны с решением оптимизационной задачи, тогда как поведение RL можно анализировать через влияние на опорные параметры системы.</w:t>
      </w:r>
    </w:p>
    <w:p w14:paraId="2B6D22DF" w14:textId="77777777" w:rsidR="00D84D5C" w:rsidRDefault="00B773A7" w:rsidP="00F07403">
      <w:pPr>
        <w:pStyle w:val="disser"/>
        <w:spacing w:after="0"/>
        <w:ind w:firstLine="709"/>
        <w:rPr>
          <w:szCs w:val="28"/>
        </w:rPr>
      </w:pPr>
      <w:r w:rsidRPr="00B773A7">
        <w:rPr>
          <w:szCs w:val="28"/>
        </w:rPr>
        <w:t>Таким образом, предложенная архитектура объединяет преимущества двух подходов. MPC обеспечивает строгое соблюдение ограничений и высокую точность управления, тогда как RL позволяет системе адаптироваться к изменяющимся условиям, неопределённостям модели и сложным сценариям взаимодействия со средой. В результате формируется гибкая и надёжная система управления, пригодная для применения в задачах промышленной робототехники, где критически важны как безопасность, так и эффективность выполнения операций.</w:t>
      </w:r>
    </w:p>
    <w:p w14:paraId="14DF9D0E" w14:textId="77777777" w:rsidR="00F07403" w:rsidRDefault="00F07403" w:rsidP="00F07403">
      <w:pPr>
        <w:pStyle w:val="disser"/>
        <w:spacing w:after="0"/>
        <w:ind w:firstLine="709"/>
        <w:rPr>
          <w:szCs w:val="28"/>
        </w:rPr>
      </w:pPr>
    </w:p>
    <w:p w14:paraId="6198E5F8" w14:textId="77777777" w:rsidR="00F07403" w:rsidRPr="00F07403" w:rsidRDefault="00F07403" w:rsidP="00F07403">
      <w:pPr>
        <w:pStyle w:val="disser"/>
        <w:spacing w:after="0"/>
        <w:ind w:firstLine="709"/>
        <w:rPr>
          <w:szCs w:val="28"/>
        </w:rPr>
      </w:pPr>
    </w:p>
    <w:p w14:paraId="41BB4AAA" w14:textId="77777777" w:rsidR="00B773A7" w:rsidRPr="009911CD" w:rsidRDefault="002818A8" w:rsidP="0082784B">
      <w:pPr>
        <w:pStyle w:val="1"/>
        <w:ind w:firstLine="708"/>
        <w:rPr>
          <w:b w:val="0"/>
        </w:rPr>
      </w:pPr>
      <w:bookmarkStart w:id="14" w:name="_Toc230551662"/>
      <w:r w:rsidRPr="00C735E7">
        <w:rPr>
          <w:b w:val="0"/>
        </w:rPr>
        <w:lastRenderedPageBreak/>
        <w:t>2</w:t>
      </w:r>
      <w:r w:rsidR="00697BBA" w:rsidRPr="00C735E7">
        <w:rPr>
          <w:b w:val="0"/>
        </w:rPr>
        <w:t xml:space="preserve">.3 </w:t>
      </w:r>
      <w:r w:rsidR="00697BBA" w:rsidRPr="00C735E7">
        <w:rPr>
          <w:b w:val="0"/>
          <w:lang w:val="en-US"/>
        </w:rPr>
        <w:t>Model</w:t>
      </w:r>
      <w:r w:rsidR="00697BBA" w:rsidRPr="00C735E7">
        <w:rPr>
          <w:b w:val="0"/>
        </w:rPr>
        <w:t xml:space="preserve"> </w:t>
      </w:r>
      <w:r w:rsidR="00697BBA" w:rsidRPr="00C735E7">
        <w:rPr>
          <w:b w:val="0"/>
          <w:lang w:val="en-US"/>
        </w:rPr>
        <w:t>Predictive</w:t>
      </w:r>
      <w:r w:rsidR="00697BBA" w:rsidRPr="00C735E7">
        <w:rPr>
          <w:b w:val="0"/>
        </w:rPr>
        <w:t xml:space="preserve"> </w:t>
      </w:r>
      <w:r w:rsidR="00697BBA" w:rsidRPr="00C735E7">
        <w:rPr>
          <w:b w:val="0"/>
          <w:lang w:val="en-US"/>
        </w:rPr>
        <w:t>Control</w:t>
      </w:r>
      <w:bookmarkEnd w:id="14"/>
    </w:p>
    <w:p w14:paraId="492C20FE" w14:textId="77777777" w:rsidR="00D84D5C" w:rsidRPr="009911CD" w:rsidRDefault="00D84D5C" w:rsidP="00D84D5C">
      <w:pPr>
        <w:pStyle w:val="disser"/>
      </w:pPr>
    </w:p>
    <w:p w14:paraId="3CFA83D2" w14:textId="277AD9E7" w:rsidR="00D84D5C" w:rsidRDefault="00697BBA" w:rsidP="00D84D5C">
      <w:pPr>
        <w:pStyle w:val="disser"/>
        <w:spacing w:after="0"/>
        <w:ind w:firstLine="709"/>
        <w:rPr>
          <w:szCs w:val="28"/>
        </w:rPr>
      </w:pPr>
      <w:r w:rsidRPr="00697BBA">
        <w:rPr>
          <w:szCs w:val="28"/>
        </w:rPr>
        <w:t>Современные робототехнические системы, особенно промышленные манипуляторы, функционируют в условиях высокой динамической сложности, наличия ограничений и необходимости точного позиционирования. В таких условиях традиционные методы управления, основанные на статических регуляторах, ок</w:t>
      </w:r>
      <w:r w:rsidR="00D84D5C">
        <w:rPr>
          <w:szCs w:val="28"/>
        </w:rPr>
        <w:t xml:space="preserve">азываются недостаточно гибкими. </w:t>
      </w:r>
      <w:r w:rsidRPr="00697BBA">
        <w:rPr>
          <w:szCs w:val="28"/>
        </w:rPr>
        <w:t>В этой связи особое значение приобретает метод управления с предсказанием модели, известный как</w:t>
      </w:r>
      <w:r w:rsidR="00327187">
        <w:rPr>
          <w:szCs w:val="28"/>
        </w:rPr>
        <w:t xml:space="preserve"> </w:t>
      </w:r>
      <w:r w:rsidR="00327187">
        <w:rPr>
          <w:szCs w:val="28"/>
          <w:lang w:val="en-US"/>
        </w:rPr>
        <w:t>MPC</w:t>
      </w:r>
      <w:r w:rsidRPr="00697BBA">
        <w:rPr>
          <w:szCs w:val="28"/>
        </w:rPr>
        <w:t>, который обеспечивает возможность оптимального управления с учё</w:t>
      </w:r>
      <w:r w:rsidR="00327187">
        <w:rPr>
          <w:szCs w:val="28"/>
        </w:rPr>
        <w:t>том будущего поведения системы.</w:t>
      </w:r>
      <w:r w:rsidR="00D84D5C" w:rsidRPr="00D84D5C">
        <w:rPr>
          <w:szCs w:val="28"/>
        </w:rPr>
        <w:t xml:space="preserve"> </w:t>
      </w:r>
      <w:r w:rsidRPr="00697BBA">
        <w:rPr>
          <w:szCs w:val="28"/>
        </w:rPr>
        <w:t>В основе MPC лежит математическая модель динамики объекта управлени</w:t>
      </w:r>
      <w:r w:rsidR="00327187">
        <w:rPr>
          <w:szCs w:val="28"/>
        </w:rPr>
        <w:t>я, описываемая в общем виде как (15)</w:t>
      </w:r>
    </w:p>
    <w:p w14:paraId="719FD711" w14:textId="77777777" w:rsidR="00D84D5C" w:rsidRPr="00D84D5C" w:rsidRDefault="00D84D5C" w:rsidP="00D84D5C">
      <w:pPr>
        <w:pStyle w:val="disser"/>
        <w:spacing w:after="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78F743FF" w14:textId="77777777" w:rsidTr="00327187">
        <w:tc>
          <w:tcPr>
            <w:tcW w:w="9067" w:type="dxa"/>
          </w:tcPr>
          <w:p w14:paraId="1C0AA7D5" w14:textId="2F063FB9" w:rsidR="00697BBA" w:rsidRDefault="00B34D87" w:rsidP="00EE2BBD">
            <w:pPr>
              <w:pStyle w:val="disser"/>
              <w:jc w:val="center"/>
              <w:rPr>
                <w:szCs w:val="28"/>
              </w:rPr>
            </w:pPr>
            <m:oMath>
              <m:sSub>
                <m:sSubPr>
                  <m:ctrlPr>
                    <w:rPr>
                      <w:rFonts w:ascii="Cambria Math" w:hAnsi="Cambria Math"/>
                    </w:rPr>
                  </m:ctrlPr>
                </m:sSubPr>
                <m:e>
                  <m:r>
                    <w:rPr>
                      <w:rFonts w:ascii="Cambria Math" w:hAnsi="Cambria Math"/>
                    </w:rPr>
                    <m:t>x</m:t>
                  </m:r>
                </m:e>
                <m:sub>
                  <m:r>
                    <w:rPr>
                      <w:rFonts w:ascii="Cambria Math" w:hAnsi="Cambria Math"/>
                    </w:rPr>
                    <m:t>k</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oMath>
            <w:r w:rsidR="00EE2BBD">
              <w:rPr>
                <w:rFonts w:eastAsiaTheme="minorEastAsia"/>
              </w:rPr>
              <w:t>,</w:t>
            </w:r>
          </w:p>
        </w:tc>
        <w:tc>
          <w:tcPr>
            <w:tcW w:w="278" w:type="dxa"/>
          </w:tcPr>
          <w:p w14:paraId="26D949F7" w14:textId="77777777" w:rsidR="00697BBA" w:rsidRPr="00327187" w:rsidRDefault="00327187" w:rsidP="00697BBA">
            <w:pPr>
              <w:pStyle w:val="disser"/>
              <w:rPr>
                <w:szCs w:val="28"/>
                <w:lang w:val="en-US"/>
              </w:rPr>
            </w:pPr>
            <w:r>
              <w:rPr>
                <w:szCs w:val="28"/>
                <w:lang w:val="en-US"/>
              </w:rPr>
              <w:t>(15)</w:t>
            </w:r>
          </w:p>
        </w:tc>
      </w:tr>
    </w:tbl>
    <w:p w14:paraId="40F8817A" w14:textId="77777777" w:rsidR="00697BBA" w:rsidRDefault="00697BBA" w:rsidP="00697BBA">
      <w:pPr>
        <w:pStyle w:val="disser"/>
        <w:rPr>
          <w:szCs w:val="28"/>
        </w:rPr>
      </w:pPr>
    </w:p>
    <w:p w14:paraId="188BF845" w14:textId="77777777" w:rsidR="00697BBA" w:rsidRPr="00697BBA" w:rsidRDefault="00B34D87" w:rsidP="00D84D5C">
      <w:pPr>
        <w:pStyle w:val="disser"/>
        <w:spacing w:after="0"/>
        <w:rPr>
          <w:szCs w:val="28"/>
        </w:rPr>
      </w:pPr>
      <m:oMath>
        <m:sSub>
          <m:sSubPr>
            <m:ctrlPr>
              <w:rPr>
                <w:rFonts w:ascii="Cambria Math" w:hAnsi="Cambria Math"/>
                <w:szCs w:val="28"/>
                <w:lang w:val="en-US"/>
              </w:rPr>
            </m:ctrlPr>
          </m:sSubPr>
          <m:e>
            <m:r>
              <m:rPr>
                <m:sty m:val="p"/>
              </m:rPr>
              <w:rPr>
                <w:rFonts w:ascii="Cambria Math" w:hAnsi="Cambria Math"/>
                <w:szCs w:val="28"/>
                <w:lang w:val="en-US"/>
              </w:rPr>
              <m:t>x</m:t>
            </m:r>
          </m:e>
          <m:sub>
            <m:r>
              <m:rPr>
                <m:sty m:val="p"/>
              </m:rPr>
              <w:rPr>
                <w:rFonts w:ascii="Cambria Math" w:hAnsi="Cambria Math"/>
                <w:szCs w:val="28"/>
                <w:lang w:val="en-US"/>
              </w:rPr>
              <m:t>k</m:t>
            </m:r>
          </m:sub>
        </m:sSub>
      </m:oMath>
      <w:r w:rsidR="00697BBA" w:rsidRPr="00327187">
        <w:rPr>
          <w:szCs w:val="28"/>
        </w:rPr>
        <w:t xml:space="preserve"> представляет состояние системы в момент времени </w:t>
      </w:r>
      <m:oMath>
        <m:r>
          <m:rPr>
            <m:sty m:val="p"/>
          </m:rPr>
          <w:rPr>
            <w:rFonts w:ascii="Cambria Math" w:hAnsi="Cambria Math"/>
            <w:szCs w:val="28"/>
            <w:lang w:val="en-US"/>
          </w:rPr>
          <m:t>k</m:t>
        </m:r>
      </m:oMath>
      <w:r w:rsidR="00327187">
        <w:rPr>
          <w:szCs w:val="28"/>
        </w:rPr>
        <w:t>,</w:t>
      </w:r>
      <w:r w:rsidR="00697BBA" w:rsidRPr="00327187">
        <w:rPr>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u</m:t>
            </m:r>
          </m:e>
          <m:sub>
            <m:r>
              <m:rPr>
                <m:sty m:val="p"/>
              </m:rPr>
              <w:rPr>
                <w:rFonts w:ascii="Cambria Math" w:hAnsi="Cambria Math"/>
                <w:szCs w:val="28"/>
                <w:lang w:val="en-US"/>
              </w:rPr>
              <m:t>k</m:t>
            </m:r>
          </m:sub>
        </m:sSub>
      </m:oMath>
      <w:r w:rsidR="00327187">
        <w:rPr>
          <w:szCs w:val="28"/>
        </w:rPr>
        <w:t xml:space="preserve"> </w:t>
      </w:r>
      <w:r w:rsidR="00697BBA" w:rsidRPr="00697BBA">
        <w:rPr>
          <w:szCs w:val="28"/>
        </w:rPr>
        <w:t>управляющее воздействие. В контексте робототехнических систем вектор состояния может включать углы суставов, их скорости, а также положение</w:t>
      </w:r>
      <w:r w:rsidR="00327187">
        <w:rPr>
          <w:szCs w:val="28"/>
        </w:rPr>
        <w:t xml:space="preserve"> и ориентацию рабочего органа.</w:t>
      </w:r>
      <w:r w:rsidR="00327187" w:rsidRPr="00327187">
        <w:rPr>
          <w:szCs w:val="28"/>
        </w:rPr>
        <w:t xml:space="preserve"> </w:t>
      </w:r>
      <w:r w:rsidR="00327187">
        <w:rPr>
          <w:szCs w:val="28"/>
        </w:rPr>
        <w:t>У</w:t>
      </w:r>
      <w:r w:rsidR="00697BBA" w:rsidRPr="00697BBA">
        <w:rPr>
          <w:szCs w:val="28"/>
        </w:rPr>
        <w:t>правление соответствует прикладываемым моментам или силам.</w:t>
      </w:r>
    </w:p>
    <w:p w14:paraId="53AE5E84" w14:textId="77777777" w:rsidR="00697BBA" w:rsidRDefault="00697BBA" w:rsidP="00D84D5C">
      <w:pPr>
        <w:pStyle w:val="disser"/>
        <w:spacing w:after="0"/>
        <w:ind w:firstLine="708"/>
        <w:rPr>
          <w:szCs w:val="28"/>
        </w:rPr>
      </w:pPr>
      <w:r w:rsidRPr="00697BBA">
        <w:rPr>
          <w:szCs w:val="28"/>
        </w:rPr>
        <w:t xml:space="preserve">Ключевой особенностью </w:t>
      </w:r>
      <w:r w:rsidRPr="00697BBA">
        <w:rPr>
          <w:szCs w:val="28"/>
          <w:lang w:val="en-US"/>
        </w:rPr>
        <w:t>MPC</w:t>
      </w:r>
      <w:r w:rsidRPr="00697BBA">
        <w:rPr>
          <w:szCs w:val="28"/>
        </w:rPr>
        <w:t xml:space="preserve"> является формирование оптимального управления на конечном горизонте предсказания длины </w:t>
      </w:r>
      <m:oMath>
        <m:r>
          <w:rPr>
            <w:rFonts w:ascii="Cambria Math" w:hAnsi="Cambria Math"/>
            <w:szCs w:val="28"/>
            <w:lang w:val="en-US"/>
          </w:rPr>
          <m:t>N</m:t>
        </m:r>
      </m:oMath>
      <w:r w:rsidRPr="00697BBA">
        <w:rPr>
          <w:szCs w:val="28"/>
        </w:rPr>
        <w:t xml:space="preserve">. </w:t>
      </w:r>
      <w:r w:rsidRPr="00996CE2">
        <w:rPr>
          <w:szCs w:val="28"/>
        </w:rPr>
        <w:t>Это приводит к следующе</w:t>
      </w:r>
      <w:r w:rsidR="00327187">
        <w:rPr>
          <w:szCs w:val="28"/>
        </w:rPr>
        <w:t xml:space="preserve">й постановке задачи оптимизации (16) </w:t>
      </w:r>
      <w:r w:rsidR="00327187" w:rsidRPr="00C82A1D">
        <w:rPr>
          <w:szCs w:val="28"/>
        </w:rPr>
        <w:t>при ограничениях (17).</w:t>
      </w:r>
    </w:p>
    <w:p w14:paraId="33C70722" w14:textId="77777777" w:rsidR="00EE2BBD" w:rsidRPr="00C82A1D" w:rsidRDefault="00EE2BBD" w:rsidP="00D84D5C">
      <w:pPr>
        <w:pStyle w:val="disser"/>
        <w:spacing w:after="0"/>
        <w:ind w:firstLine="708"/>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1158DCEC" w14:textId="77777777" w:rsidTr="00327187">
        <w:tc>
          <w:tcPr>
            <w:tcW w:w="9067" w:type="dxa"/>
          </w:tcPr>
          <w:p w14:paraId="636CD49A" w14:textId="77777777" w:rsidR="00697BBA" w:rsidRDefault="00B34D87" w:rsidP="00697BBA">
            <w:pPr>
              <w:pStyle w:val="disser"/>
              <w:rPr>
                <w:szCs w:val="28"/>
              </w:rPr>
            </w:pPr>
            <m:oMathPara>
              <m:oMath>
                <m:limLow>
                  <m:limLowPr>
                    <m:ctrlPr>
                      <w:rPr>
                        <w:rFonts w:ascii="Cambria Math" w:hAnsi="Cambria Math"/>
                      </w:rPr>
                    </m:ctrlPr>
                  </m:limLowPr>
                  <m:e>
                    <m:r>
                      <m:rPr>
                        <m:sty m:val="p"/>
                      </m:rPr>
                      <w:rPr>
                        <w:rFonts w:ascii="Cambria Math" w:hAnsi="Cambria Math"/>
                      </w:rPr>
                      <m:t>min</m:t>
                    </m:r>
                  </m:e>
                  <m:lim>
                    <m:sSub>
                      <m:sSubPr>
                        <m:ctrlPr>
                          <w:rPr>
                            <w:rFonts w:ascii="Cambria Math" w:hAnsi="Cambria Math"/>
                          </w:rPr>
                        </m:ctrlPr>
                      </m:sSubPr>
                      <m:e>
                        <m:r>
                          <w:rPr>
                            <w:rFonts w:ascii="Cambria Math" w:hAnsi="Cambria Math"/>
                          </w:rPr>
                          <m:t>u</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N</m:t>
                        </m:r>
                        <m:r>
                          <m:rPr>
                            <m:sty m:val="p"/>
                          </m:rPr>
                          <w:rPr>
                            <w:rFonts w:ascii="Cambria Math" w:hAnsi="Cambria Math"/>
                          </w:rPr>
                          <m:t>-</m:t>
                        </m:r>
                        <m:r>
                          <w:rPr>
                            <w:rFonts w:ascii="Cambria Math" w:hAnsi="Cambria Math"/>
                          </w:rPr>
                          <m:t>1</m:t>
                        </m:r>
                      </m:sub>
                    </m:sSub>
                  </m:lim>
                </m:limLow>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0</m:t>
                    </m:r>
                  </m:sub>
                  <m:sup>
                    <m:r>
                      <w:rPr>
                        <w:rFonts w:ascii="Cambria Math" w:hAnsi="Cambria Math"/>
                      </w:rPr>
                      <m:t>N</m:t>
                    </m:r>
                    <m:r>
                      <m:rPr>
                        <m:sty m:val="p"/>
                      </m:rPr>
                      <w:rPr>
                        <w:rFonts w:ascii="Cambria Math" w:hAnsi="Cambria Math"/>
                      </w:rPr>
                      <m:t>-</m:t>
                    </m:r>
                    <m:r>
                      <w:rPr>
                        <w:rFonts w:ascii="Cambria Math" w:hAnsi="Cambria Math"/>
                      </w:rPr>
                      <m:t>1</m:t>
                    </m:r>
                  </m:sup>
                  <m:e>
                    <m:r>
                      <m:rPr>
                        <m:scr m:val="script"/>
                      </m:rPr>
                      <w:rPr>
                        <w:rFonts w:ascii="Cambria Math" w:hAnsi="Cambria Math"/>
                      </w:rPr>
                      <m:t>l</m:t>
                    </m:r>
                  </m:e>
                </m:nary>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cr m:val="script"/>
                      </m:rPr>
                      <w:rPr>
                        <w:rFonts w:ascii="Cambria Math" w:hAnsi="Cambria Math"/>
                      </w:rPr>
                      <m:t>l</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m:t>
                </m:r>
              </m:oMath>
            </m:oMathPara>
          </w:p>
        </w:tc>
        <w:tc>
          <w:tcPr>
            <w:tcW w:w="278" w:type="dxa"/>
          </w:tcPr>
          <w:p w14:paraId="31EF1E74" w14:textId="77777777" w:rsidR="00327187" w:rsidRDefault="00327187" w:rsidP="00697BBA">
            <w:pPr>
              <w:pStyle w:val="disser"/>
              <w:rPr>
                <w:szCs w:val="28"/>
              </w:rPr>
            </w:pPr>
          </w:p>
          <w:p w14:paraId="3D701EC2" w14:textId="77777777" w:rsidR="00697BBA" w:rsidRDefault="00327187" w:rsidP="00697BBA">
            <w:pPr>
              <w:pStyle w:val="disser"/>
              <w:rPr>
                <w:szCs w:val="28"/>
              </w:rPr>
            </w:pPr>
            <w:r>
              <w:rPr>
                <w:szCs w:val="28"/>
              </w:rPr>
              <w:t>(16)</w:t>
            </w:r>
          </w:p>
        </w:tc>
      </w:tr>
    </w:tbl>
    <w:p w14:paraId="191FFCD7" w14:textId="77777777" w:rsidR="00697BBA" w:rsidRDefault="00697BBA" w:rsidP="00697BBA">
      <w:pPr>
        <w:pStyle w:val="disser"/>
        <w:rPr>
          <w:szCs w:val="28"/>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26022EFF" w14:textId="77777777" w:rsidTr="00327187">
        <w:tc>
          <w:tcPr>
            <w:tcW w:w="9067" w:type="dxa"/>
          </w:tcPr>
          <w:p w14:paraId="7B3372EF" w14:textId="77777777" w:rsidR="00697BBA" w:rsidRDefault="00B34D87" w:rsidP="00697BBA">
            <w:pPr>
              <w:pStyle w:val="disser"/>
              <w:rPr>
                <w:szCs w:val="28"/>
                <w:lang w:val="en-US"/>
              </w:rPr>
            </w:pPr>
            <m:oMathPara>
              <m:oMath>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k</m:t>
                    </m:r>
                    <m:r>
                      <m:rPr>
                        <m:sty m:val="p"/>
                      </m:rPr>
                      <w:rPr>
                        <w:rFonts w:ascii="Cambria Math" w:hAnsi="Cambria Math"/>
                        <w:szCs w:val="28"/>
                        <w:lang w:val="en-US"/>
                      </w:rPr>
                      <m:t>+</m:t>
                    </m:r>
                    <m:r>
                      <w:rPr>
                        <w:rFonts w:ascii="Cambria Math" w:hAnsi="Cambria Math"/>
                        <w:szCs w:val="28"/>
                        <w:lang w:val="en-US"/>
                      </w:rPr>
                      <m:t>1</m:t>
                    </m:r>
                  </m:sub>
                </m:sSub>
                <m:r>
                  <m:rPr>
                    <m:sty m:val="p"/>
                  </m:rPr>
                  <w:rPr>
                    <w:rFonts w:ascii="Cambria Math" w:hAnsi="Cambria Math"/>
                    <w:szCs w:val="28"/>
                    <w:lang w:val="en-US"/>
                  </w:rPr>
                  <m:t>=</m:t>
                </m:r>
                <m:r>
                  <w:rPr>
                    <w:rFonts w:ascii="Cambria Math" w:hAnsi="Cambria Math"/>
                    <w:szCs w:val="28"/>
                    <w:lang w:val="en-US"/>
                  </w:rPr>
                  <m:t>f</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k</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u</m:t>
                    </m:r>
                  </m:e>
                  <m:sub>
                    <m:r>
                      <w:rPr>
                        <w:rFonts w:ascii="Cambria Math" w:hAnsi="Cambria Math"/>
                        <w:szCs w:val="28"/>
                        <w:lang w:val="en-US"/>
                      </w:rPr>
                      <m:t>k</m:t>
                    </m:r>
                  </m:sub>
                </m:sSub>
                <m:r>
                  <m:rPr>
                    <m:sty m:val="p"/>
                  </m:rPr>
                  <w:rPr>
                    <w:rFonts w:ascii="Cambria Math" w:hAnsi="Cambria Math"/>
                    <w:szCs w:val="28"/>
                    <w:lang w:val="en-US"/>
                  </w:rPr>
                  <m:t>),</m:t>
                </m:r>
                <m:r>
                  <w:rPr>
                    <w:rFonts w:ascii="Cambria Math" w:hAnsi="Cambria Math"/>
                    <w:szCs w:val="28"/>
                    <w:lang w:val="en-US"/>
                  </w:rPr>
                  <m:t> </m:t>
                </m:r>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k</m:t>
                    </m:r>
                  </m:sub>
                </m:sSub>
                <m:r>
                  <m:rPr>
                    <m:sty m:val="p"/>
                  </m:rPr>
                  <w:rPr>
                    <w:rFonts w:ascii="Cambria Math" w:hAnsi="Cambria Math"/>
                    <w:szCs w:val="28"/>
                    <w:lang w:val="en-US"/>
                  </w:rPr>
                  <m:t>∈</m:t>
                </m:r>
                <m:r>
                  <m:rPr>
                    <m:scr m:val="script"/>
                    <m:sty m:val="p"/>
                  </m:rPr>
                  <w:rPr>
                    <w:rFonts w:ascii="Cambria Math" w:hAnsi="Cambria Math"/>
                    <w:szCs w:val="28"/>
                    <w:lang w:val="en-US"/>
                  </w:rPr>
                  <m:t>X</m:t>
                </m:r>
                <m:r>
                  <m:rPr>
                    <m:sty m:val="p"/>
                  </m:rPr>
                  <w:rPr>
                    <w:rFonts w:ascii="Cambria Math" w:hAnsi="Cambria Math"/>
                    <w:szCs w:val="28"/>
                    <w:lang w:val="en-US"/>
                  </w:rPr>
                  <m:t>,</m:t>
                </m:r>
                <m:r>
                  <w:rPr>
                    <w:rFonts w:ascii="Cambria Math" w:hAnsi="Cambria Math"/>
                    <w:szCs w:val="28"/>
                    <w:lang w:val="en-US"/>
                  </w:rPr>
                  <m:t> </m:t>
                </m:r>
                <m:sSub>
                  <m:sSubPr>
                    <m:ctrlPr>
                      <w:rPr>
                        <w:rFonts w:ascii="Cambria Math" w:hAnsi="Cambria Math"/>
                        <w:szCs w:val="28"/>
                        <w:lang w:val="en-US"/>
                      </w:rPr>
                    </m:ctrlPr>
                  </m:sSubPr>
                  <m:e>
                    <m:r>
                      <w:rPr>
                        <w:rFonts w:ascii="Cambria Math" w:hAnsi="Cambria Math"/>
                        <w:szCs w:val="28"/>
                        <w:lang w:val="en-US"/>
                      </w:rPr>
                      <m:t>u</m:t>
                    </m:r>
                  </m:e>
                  <m:sub>
                    <m:r>
                      <w:rPr>
                        <w:rFonts w:ascii="Cambria Math" w:hAnsi="Cambria Math"/>
                        <w:szCs w:val="28"/>
                        <w:lang w:val="en-US"/>
                      </w:rPr>
                      <m:t>k</m:t>
                    </m:r>
                  </m:sub>
                </m:sSub>
                <m:r>
                  <m:rPr>
                    <m:sty m:val="p"/>
                  </m:rPr>
                  <w:rPr>
                    <w:rFonts w:ascii="Cambria Math" w:hAnsi="Cambria Math"/>
                    <w:szCs w:val="28"/>
                    <w:lang w:val="en-US"/>
                  </w:rPr>
                  <m:t>∈</m:t>
                </m:r>
                <m:r>
                  <m:rPr>
                    <m:scr m:val="script"/>
                    <m:sty m:val="p"/>
                  </m:rPr>
                  <w:rPr>
                    <w:rFonts w:ascii="Cambria Math" w:hAnsi="Cambria Math"/>
                    <w:szCs w:val="28"/>
                    <w:lang w:val="en-US"/>
                  </w:rPr>
                  <m:t>U</m:t>
                </m:r>
              </m:oMath>
            </m:oMathPara>
          </w:p>
        </w:tc>
        <w:tc>
          <w:tcPr>
            <w:tcW w:w="278" w:type="dxa"/>
          </w:tcPr>
          <w:p w14:paraId="0F255388" w14:textId="77777777" w:rsidR="00697BBA" w:rsidRDefault="00327187" w:rsidP="00697BBA">
            <w:pPr>
              <w:pStyle w:val="disser"/>
              <w:rPr>
                <w:szCs w:val="28"/>
                <w:lang w:val="en-US"/>
              </w:rPr>
            </w:pPr>
            <w:r>
              <w:rPr>
                <w:szCs w:val="28"/>
                <w:lang w:val="en-US"/>
              </w:rPr>
              <w:t>(17)</w:t>
            </w:r>
          </w:p>
        </w:tc>
      </w:tr>
    </w:tbl>
    <w:p w14:paraId="3CD1B505" w14:textId="77777777" w:rsidR="00697BBA" w:rsidRPr="00697BBA" w:rsidRDefault="00697BBA" w:rsidP="00697BBA">
      <w:pPr>
        <w:pStyle w:val="disser"/>
        <w:rPr>
          <w:szCs w:val="28"/>
          <w:lang w:val="en-US"/>
        </w:rPr>
      </w:pPr>
    </w:p>
    <w:p w14:paraId="541A4620" w14:textId="77777777" w:rsidR="00697BBA" w:rsidRPr="00697BBA" w:rsidRDefault="00697BBA" w:rsidP="00D84D5C">
      <w:pPr>
        <w:pStyle w:val="disser"/>
        <w:spacing w:after="0"/>
        <w:rPr>
          <w:szCs w:val="28"/>
        </w:rPr>
      </w:pPr>
      <w:r w:rsidRPr="00697BBA">
        <w:rPr>
          <w:szCs w:val="28"/>
        </w:rPr>
        <w:t xml:space="preserve">Функция стоимости </w:t>
      </w:r>
      <m:oMath>
        <m:r>
          <m:rPr>
            <m:scr m:val="script"/>
          </m:rPr>
          <w:rPr>
            <w:rFonts w:ascii="Cambria Math" w:hAnsi="Cambria Math"/>
            <w:szCs w:val="28"/>
          </w:rPr>
          <m:t>l</m:t>
        </m:r>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k</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u</m:t>
            </m:r>
          </m:e>
          <m:sub>
            <m:r>
              <w:rPr>
                <w:rFonts w:ascii="Cambria Math" w:hAnsi="Cambria Math"/>
                <w:szCs w:val="28"/>
                <w:lang w:val="en-US"/>
              </w:rPr>
              <m:t>k</m:t>
            </m:r>
          </m:sub>
        </m:sSub>
        <m:r>
          <m:rPr>
            <m:sty m:val="p"/>
          </m:rPr>
          <w:rPr>
            <w:rFonts w:ascii="Cambria Math" w:hAnsi="Cambria Math"/>
            <w:szCs w:val="28"/>
          </w:rPr>
          <m:t>)</m:t>
        </m:r>
      </m:oMath>
      <w:r w:rsidRPr="00697BBA">
        <w:rPr>
          <w:szCs w:val="28"/>
        </w:rPr>
        <w:t xml:space="preserve"> задаёт критерий качества управления, обычно включающий отклонение от желаемой траектории и штраф за использование управляющих воздействий. Терминальная функция </w:t>
      </w:r>
      <m:oMath>
        <m:sSub>
          <m:sSubPr>
            <m:ctrlPr>
              <w:rPr>
                <w:rFonts w:ascii="Cambria Math" w:hAnsi="Cambria Math"/>
                <w:szCs w:val="28"/>
                <w:lang w:val="en-US"/>
              </w:rPr>
            </m:ctrlPr>
          </m:sSubPr>
          <m:e>
            <m:r>
              <m:rPr>
                <m:scr m:val="script"/>
              </m:rPr>
              <w:rPr>
                <w:rFonts w:ascii="Cambria Math" w:hAnsi="Cambria Math"/>
                <w:szCs w:val="28"/>
              </w:rPr>
              <m:t>l</m:t>
            </m:r>
          </m:e>
          <m:sub>
            <m:r>
              <w:rPr>
                <w:rFonts w:ascii="Cambria Math" w:hAnsi="Cambria Math"/>
                <w:szCs w:val="28"/>
                <w:lang w:val="en-US"/>
              </w:rPr>
              <m:t>f</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N</m:t>
            </m:r>
          </m:sub>
        </m:sSub>
        <m:r>
          <m:rPr>
            <m:sty m:val="p"/>
          </m:rPr>
          <w:rPr>
            <w:rFonts w:ascii="Cambria Math" w:hAnsi="Cambria Math"/>
            <w:szCs w:val="28"/>
          </w:rPr>
          <m:t>)</m:t>
        </m:r>
      </m:oMath>
      <w:r w:rsidRPr="00697BBA">
        <w:rPr>
          <w:szCs w:val="28"/>
        </w:rPr>
        <w:t xml:space="preserve"> обеспечивает корректное завершение горизонта предсказания и влияет на устойчивость системы.</w:t>
      </w:r>
    </w:p>
    <w:p w14:paraId="5F9F421E" w14:textId="77777777" w:rsidR="00697BBA" w:rsidRDefault="00697BBA" w:rsidP="00D84D5C">
      <w:pPr>
        <w:pStyle w:val="disser"/>
        <w:spacing w:after="0"/>
        <w:ind w:firstLine="708"/>
        <w:rPr>
          <w:szCs w:val="28"/>
        </w:rPr>
      </w:pPr>
      <w:r w:rsidRPr="00697BBA">
        <w:rPr>
          <w:szCs w:val="28"/>
        </w:rPr>
        <w:t xml:space="preserve">Принципиально важным является то, что оптимизация выполняется на каждом шаге времени, однако применяется только первое управление </w:t>
      </w:r>
      <w:r w:rsidR="00327187">
        <w:rPr>
          <w:szCs w:val="28"/>
        </w:rPr>
        <w:t>из найденной последовательности (18).</w:t>
      </w:r>
    </w:p>
    <w:p w14:paraId="7BB86DB5" w14:textId="77777777" w:rsidR="00D84D5C" w:rsidRPr="00697BBA" w:rsidRDefault="00D84D5C" w:rsidP="00D84D5C">
      <w:pPr>
        <w:pStyle w:val="disser"/>
        <w:spacing w:after="0"/>
        <w:ind w:firstLine="708"/>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7FCE5801" w14:textId="77777777" w:rsidTr="00327187">
        <w:tc>
          <w:tcPr>
            <w:tcW w:w="9067" w:type="dxa"/>
          </w:tcPr>
          <w:p w14:paraId="6D55BFC6" w14:textId="77777777" w:rsidR="00697BBA" w:rsidRDefault="00B34D87" w:rsidP="00697BBA">
            <w:pPr>
              <w:pStyle w:val="disser"/>
              <w:rPr>
                <w:szCs w:val="28"/>
              </w:rPr>
            </w:pPr>
            <m:oMathPara>
              <m:oMath>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0</m:t>
                    </m:r>
                  </m:sub>
                  <m:sup>
                    <m:r>
                      <m:rPr>
                        <m:sty m:val="p"/>
                      </m:rPr>
                      <w:rPr>
                        <w:rFonts w:ascii="Cambria Math" w:hAnsi="Cambria Math"/>
                      </w:rPr>
                      <m:t>*</m:t>
                    </m:r>
                  </m:sup>
                </m:sSubSup>
              </m:oMath>
            </m:oMathPara>
          </w:p>
        </w:tc>
        <w:tc>
          <w:tcPr>
            <w:tcW w:w="278" w:type="dxa"/>
          </w:tcPr>
          <w:p w14:paraId="4D5638D0" w14:textId="77777777" w:rsidR="00697BBA" w:rsidRPr="00327187" w:rsidRDefault="00327187" w:rsidP="00697BBA">
            <w:pPr>
              <w:pStyle w:val="disser"/>
              <w:rPr>
                <w:szCs w:val="28"/>
                <w:lang w:val="en-US"/>
              </w:rPr>
            </w:pPr>
            <w:r>
              <w:rPr>
                <w:szCs w:val="28"/>
                <w:lang w:val="en-US"/>
              </w:rPr>
              <w:t>(18)</w:t>
            </w:r>
          </w:p>
        </w:tc>
      </w:tr>
    </w:tbl>
    <w:p w14:paraId="38DC25C5" w14:textId="77777777" w:rsidR="00697BBA" w:rsidRPr="00697BBA" w:rsidRDefault="00697BBA" w:rsidP="00D84D5C">
      <w:pPr>
        <w:pStyle w:val="disser"/>
        <w:spacing w:after="0"/>
        <w:ind w:firstLine="709"/>
        <w:rPr>
          <w:szCs w:val="28"/>
        </w:rPr>
      </w:pPr>
      <w:r w:rsidRPr="00697BBA">
        <w:rPr>
          <w:szCs w:val="28"/>
        </w:rPr>
        <w:lastRenderedPageBreak/>
        <w:t>После этого горизонт предсказания сдвигается вперёд, и задача решается заново. Такой подход получил название скользящего горизонта и обеспечивает адаптацию управления к текущему состоянию системы.</w:t>
      </w:r>
    </w:p>
    <w:p w14:paraId="70A1B7C0" w14:textId="77777777" w:rsidR="00697BBA" w:rsidRPr="00697BBA" w:rsidRDefault="00697BBA" w:rsidP="00D84D5C">
      <w:pPr>
        <w:pStyle w:val="disser"/>
        <w:spacing w:after="0"/>
        <w:ind w:firstLine="709"/>
        <w:rPr>
          <w:szCs w:val="28"/>
        </w:rPr>
      </w:pPr>
      <w:r w:rsidRPr="00697BBA">
        <w:rPr>
          <w:szCs w:val="28"/>
        </w:rPr>
        <w:t xml:space="preserve">Особую значимость </w:t>
      </w:r>
      <w:r w:rsidRPr="00697BBA">
        <w:rPr>
          <w:szCs w:val="28"/>
          <w:lang w:val="en-US"/>
        </w:rPr>
        <w:t>MPC</w:t>
      </w:r>
      <w:r w:rsidRPr="00697BBA">
        <w:rPr>
          <w:szCs w:val="28"/>
        </w:rPr>
        <w:t xml:space="preserve"> приобретает в задачах управления роботами благодаря возможности явного учёта ограничений. В реальных системах ограничения имеют критическое значение, поскольку превышение допустимых значений может привести к повреждению оборудования или созданию опасных ситуаций. Эти ограничения </w:t>
      </w:r>
      <w:r w:rsidR="00327187">
        <w:rPr>
          <w:szCs w:val="28"/>
        </w:rPr>
        <w:t>формализуются следующим образом (19).</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5D3FAB03" w14:textId="77777777" w:rsidTr="00327187">
        <w:tc>
          <w:tcPr>
            <w:tcW w:w="8926" w:type="dxa"/>
          </w:tcPr>
          <w:p w14:paraId="07134201" w14:textId="77777777" w:rsidR="00697BBA" w:rsidRDefault="00B34D87" w:rsidP="00327187">
            <w:pPr>
              <w:pStyle w:val="disser"/>
              <w:rPr>
                <w:szCs w:val="28"/>
              </w:rPr>
            </w:pPr>
            <m:oMathPara>
              <m:oMath>
                <m:sSub>
                  <m:sSubPr>
                    <m:ctrlPr>
                      <w:rPr>
                        <w:rFonts w:ascii="Cambria Math" w:hAnsi="Cambria Math"/>
                      </w:rPr>
                    </m:ctrlPr>
                  </m:sSubPr>
                  <m:e>
                    <m:r>
                      <w:rPr>
                        <w:rFonts w:ascii="Cambria Math" w:hAnsi="Cambria Math"/>
                      </w:rPr>
                      <m:t>u</m:t>
                    </m:r>
                  </m:e>
                  <m:sub>
                    <m:r>
                      <w:rPr>
                        <w:rFonts w:ascii="Cambria Math" w:hAnsi="Cambria Math"/>
                      </w:rPr>
                      <m:t>min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max</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max</m:t>
                    </m:r>
                  </m:sub>
                </m:sSub>
              </m:oMath>
            </m:oMathPara>
          </w:p>
        </w:tc>
        <w:tc>
          <w:tcPr>
            <w:tcW w:w="419" w:type="dxa"/>
          </w:tcPr>
          <w:p w14:paraId="6B05EC1B" w14:textId="77777777" w:rsidR="00697BBA" w:rsidRPr="00327187" w:rsidRDefault="00327187" w:rsidP="00697BBA">
            <w:pPr>
              <w:pStyle w:val="disser"/>
              <w:rPr>
                <w:szCs w:val="28"/>
                <w:lang w:val="en-US"/>
              </w:rPr>
            </w:pPr>
            <w:r>
              <w:rPr>
                <w:szCs w:val="28"/>
                <w:lang w:val="en-US"/>
              </w:rPr>
              <w:t>(19)</w:t>
            </w:r>
          </w:p>
        </w:tc>
      </w:tr>
    </w:tbl>
    <w:p w14:paraId="6E907ECF" w14:textId="77777777" w:rsidR="00697BBA" w:rsidRDefault="00697BBA" w:rsidP="00135623">
      <w:pPr>
        <w:pStyle w:val="disser"/>
        <w:spacing w:after="0"/>
        <w:rPr>
          <w:szCs w:val="28"/>
        </w:rPr>
      </w:pPr>
    </w:p>
    <w:p w14:paraId="385DBA8B" w14:textId="77777777" w:rsidR="00697BBA" w:rsidRDefault="00697BBA" w:rsidP="00D84D5C">
      <w:pPr>
        <w:pStyle w:val="disser"/>
        <w:spacing w:after="0"/>
        <w:ind w:firstLine="709"/>
        <w:rPr>
          <w:szCs w:val="28"/>
        </w:rPr>
      </w:pPr>
      <w:r w:rsidRPr="00697BBA">
        <w:rPr>
          <w:szCs w:val="28"/>
        </w:rPr>
        <w:t xml:space="preserve">Таким образом, </w:t>
      </w:r>
      <w:r w:rsidRPr="00697BBA">
        <w:rPr>
          <w:szCs w:val="28"/>
          <w:lang w:val="en-US"/>
        </w:rPr>
        <w:t>MPC</w:t>
      </w:r>
      <w:r w:rsidRPr="00697BBA">
        <w:rPr>
          <w:szCs w:val="28"/>
        </w:rPr>
        <w:t xml:space="preserve"> не только оптимизирует поведение системы, но и гарантирует её безо</w:t>
      </w:r>
      <w:r w:rsidR="00416FD6">
        <w:rPr>
          <w:szCs w:val="28"/>
        </w:rPr>
        <w:t xml:space="preserve">пасную эксплуатацию. </w:t>
      </w:r>
      <w:r w:rsidRPr="00697BBA">
        <w:rPr>
          <w:szCs w:val="28"/>
        </w:rPr>
        <w:t>Для линейных систем динамика</w:t>
      </w:r>
      <w:r w:rsidR="00327187">
        <w:rPr>
          <w:szCs w:val="28"/>
        </w:rPr>
        <w:t xml:space="preserve"> может быть представлена в виде (20).</w:t>
      </w:r>
    </w:p>
    <w:p w14:paraId="45DEB19B" w14:textId="77777777" w:rsidR="00135623" w:rsidRDefault="00135623" w:rsidP="00D84D5C">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1F5FCAE3" w14:textId="77777777" w:rsidTr="00327187">
        <w:tc>
          <w:tcPr>
            <w:tcW w:w="9067" w:type="dxa"/>
          </w:tcPr>
          <w:p w14:paraId="7ECA3D56" w14:textId="77777777" w:rsidR="00697BBA" w:rsidRDefault="00B34D87" w:rsidP="00697BBA">
            <w:pPr>
              <w:pStyle w:val="disser"/>
              <w:rPr>
                <w:szCs w:val="28"/>
              </w:rPr>
            </w:pPr>
            <m:oMathPara>
              <m:oMath>
                <m:sSub>
                  <m:sSubPr>
                    <m:ctrlPr>
                      <w:rPr>
                        <w:rFonts w:ascii="Cambria Math" w:hAnsi="Cambria Math"/>
                      </w:rPr>
                    </m:ctrlPr>
                  </m:sSubPr>
                  <m:e>
                    <m:r>
                      <w:rPr>
                        <w:rFonts w:ascii="Cambria Math" w:hAnsi="Cambria Math"/>
                      </w:rPr>
                      <m:t>x</m:t>
                    </m:r>
                  </m:e>
                  <m:sub>
                    <m:r>
                      <w:rPr>
                        <w:rFonts w:ascii="Cambria Math" w:hAnsi="Cambria Math"/>
                      </w:rPr>
                      <m:t>k</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A</m:t>
                </m:r>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r>
                  <w:rPr>
                    <w:rFonts w:ascii="Cambria Math" w:hAnsi="Cambria Math"/>
                  </w:rPr>
                  <m:t>B</m:t>
                </m:r>
                <m:sSub>
                  <m:sSubPr>
                    <m:ctrlPr>
                      <w:rPr>
                        <w:rFonts w:ascii="Cambria Math" w:hAnsi="Cambria Math"/>
                      </w:rPr>
                    </m:ctrlPr>
                  </m:sSubPr>
                  <m:e>
                    <m:r>
                      <w:rPr>
                        <w:rFonts w:ascii="Cambria Math" w:hAnsi="Cambria Math"/>
                      </w:rPr>
                      <m:t>u</m:t>
                    </m:r>
                  </m:e>
                  <m:sub>
                    <m:r>
                      <w:rPr>
                        <w:rFonts w:ascii="Cambria Math" w:hAnsi="Cambria Math"/>
                      </w:rPr>
                      <m:t>k</m:t>
                    </m:r>
                  </m:sub>
                </m:sSub>
              </m:oMath>
            </m:oMathPara>
          </w:p>
        </w:tc>
        <w:tc>
          <w:tcPr>
            <w:tcW w:w="278" w:type="dxa"/>
          </w:tcPr>
          <w:p w14:paraId="71E5FE75" w14:textId="77777777" w:rsidR="00697BBA" w:rsidRPr="00416FD6" w:rsidRDefault="00327187" w:rsidP="00697BBA">
            <w:pPr>
              <w:pStyle w:val="disser"/>
              <w:rPr>
                <w:szCs w:val="28"/>
              </w:rPr>
            </w:pPr>
            <w:r w:rsidRPr="00416FD6">
              <w:rPr>
                <w:szCs w:val="28"/>
              </w:rPr>
              <w:t>(20)</w:t>
            </w:r>
          </w:p>
        </w:tc>
      </w:tr>
    </w:tbl>
    <w:p w14:paraId="38F72E06" w14:textId="77777777" w:rsidR="00697BBA" w:rsidRDefault="00697BBA" w:rsidP="00135623">
      <w:pPr>
        <w:pStyle w:val="disser"/>
        <w:spacing w:after="0"/>
        <w:rPr>
          <w:szCs w:val="28"/>
        </w:rPr>
      </w:pPr>
    </w:p>
    <w:p w14:paraId="7DAD618F" w14:textId="77777777" w:rsidR="00697BBA" w:rsidRDefault="00697BBA" w:rsidP="00D84D5C">
      <w:pPr>
        <w:pStyle w:val="disser"/>
        <w:spacing w:after="0"/>
        <w:ind w:firstLine="709"/>
        <w:rPr>
          <w:szCs w:val="28"/>
        </w:rPr>
      </w:pPr>
      <w:r w:rsidRPr="00697BBA">
        <w:rPr>
          <w:szCs w:val="28"/>
        </w:rPr>
        <w:t xml:space="preserve">В этом случае задача MPC с </w:t>
      </w:r>
      <w:r w:rsidR="00327187">
        <w:rPr>
          <w:szCs w:val="28"/>
        </w:rPr>
        <w:t xml:space="preserve">квадратичной функцией стоимости </w:t>
      </w:r>
      <w:r w:rsidR="00327187" w:rsidRPr="00697BBA">
        <w:rPr>
          <w:szCs w:val="28"/>
        </w:rPr>
        <w:t>сводится к задаче квадратичного программирования. Это позволяет использовать эффективные численные методы и реализовывать MPC в режиме реального времени, что особенно важно для р</w:t>
      </w:r>
      <w:r w:rsidR="00327187">
        <w:rPr>
          <w:szCs w:val="28"/>
        </w:rPr>
        <w:t>обототехнических приложений (21).</w:t>
      </w:r>
    </w:p>
    <w:p w14:paraId="2591E1A4" w14:textId="77777777" w:rsidR="00135623" w:rsidRPr="00327187" w:rsidRDefault="00135623" w:rsidP="00D84D5C">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2A1C4997" w14:textId="77777777" w:rsidTr="00327187">
        <w:tc>
          <w:tcPr>
            <w:tcW w:w="9067" w:type="dxa"/>
          </w:tcPr>
          <w:p w14:paraId="7F84B2CA" w14:textId="77777777" w:rsidR="00697BBA" w:rsidRDefault="00697BBA" w:rsidP="00697BBA">
            <w:pPr>
              <w:pStyle w:val="disser"/>
              <w:rPr>
                <w:szCs w:val="28"/>
              </w:rPr>
            </w:pPr>
            <m:oMathPara>
              <m:oMath>
                <m:r>
                  <w:rPr>
                    <w:rFonts w:ascii="Cambria Math" w:hAnsi="Cambria Math"/>
                  </w:rPr>
                  <m:t>J</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0</m:t>
                    </m:r>
                  </m:sub>
                  <m:sup>
                    <m:r>
                      <w:rPr>
                        <w:rFonts w:ascii="Cambria Math" w:hAnsi="Cambria Math"/>
                      </w:rPr>
                      <m:t>N</m:t>
                    </m:r>
                    <m:r>
                      <m:rPr>
                        <m:sty m:val="p"/>
                      </m:rPr>
                      <w:rPr>
                        <w:rFonts w:ascii="Cambria Math" w:hAnsi="Cambria Math"/>
                      </w:rPr>
                      <m:t>-</m:t>
                    </m:r>
                    <m:r>
                      <w:rPr>
                        <w:rFonts w:ascii="Cambria Math" w:hAnsi="Cambria Math"/>
                      </w:rPr>
                      <m:t>1</m:t>
                    </m:r>
                  </m:sup>
                  <m:e>
                    <m:r>
                      <m:rPr>
                        <m:sty m:val="p"/>
                      </m:rPr>
                      <w:rPr>
                        <w:rFonts w:ascii="Cambria Math" w:hAnsi="Cambria Math"/>
                      </w:rPr>
                      <m:t>(</m:t>
                    </m:r>
                  </m:e>
                </m:nary>
                <m:sSubSup>
                  <m:sSubSupPr>
                    <m:ctrlPr>
                      <w:rPr>
                        <w:rFonts w:ascii="Cambria Math" w:hAnsi="Cambria Math"/>
                      </w:rPr>
                    </m:ctrlPr>
                  </m:sSubSupPr>
                  <m:e>
                    <m:r>
                      <w:rPr>
                        <w:rFonts w:ascii="Cambria Math" w:hAnsi="Cambria Math"/>
                      </w:rPr>
                      <m:t>x</m:t>
                    </m:r>
                  </m:e>
                  <m:sub>
                    <m:r>
                      <w:rPr>
                        <w:rFonts w:ascii="Cambria Math" w:hAnsi="Cambria Math"/>
                      </w:rPr>
                      <m:t>k</m:t>
                    </m:r>
                  </m:sub>
                  <m:sup>
                    <m:r>
                      <w:rPr>
                        <w:rFonts w:ascii="Cambria Math" w:hAnsi="Cambria Math"/>
                      </w:rPr>
                      <m:t>T</m:t>
                    </m:r>
                  </m:sup>
                </m:sSubSup>
                <m:r>
                  <w:rPr>
                    <w:rFonts w:ascii="Cambria Math" w:hAnsi="Cambria Math"/>
                  </w:rPr>
                  <m:t>Q</m:t>
                </m:r>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k</m:t>
                    </m:r>
                  </m:sub>
                  <m:sup>
                    <m:r>
                      <w:rPr>
                        <w:rFonts w:ascii="Cambria Math" w:hAnsi="Cambria Math"/>
                      </w:rPr>
                      <m:t>T</m:t>
                    </m:r>
                  </m:sup>
                </m:sSubSup>
                <m:r>
                  <w:rPr>
                    <w:rFonts w:ascii="Cambria Math" w:hAnsi="Cambria Math"/>
                  </w:rPr>
                  <m:t>R</m:t>
                </m:r>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N</m:t>
                    </m:r>
                  </m:sub>
                  <m:sup>
                    <m:r>
                      <w:rPr>
                        <w:rFonts w:ascii="Cambria Math" w:hAnsi="Cambria Math"/>
                      </w:rPr>
                      <m:t>T</m:t>
                    </m:r>
                  </m:sup>
                </m:sSubSup>
                <m:sSub>
                  <m:sSubPr>
                    <m:ctrlPr>
                      <w:rPr>
                        <w:rFonts w:ascii="Cambria Math" w:hAnsi="Cambria Math"/>
                      </w:rPr>
                    </m:ctrlPr>
                  </m:sSubPr>
                  <m:e>
                    <m:r>
                      <w:rPr>
                        <w:rFonts w:ascii="Cambria Math" w:hAnsi="Cambria Math"/>
                      </w:rPr>
                      <m:t>Q</m:t>
                    </m:r>
                  </m:e>
                  <m:sub>
                    <m:r>
                      <w:rPr>
                        <w:rFonts w:ascii="Cambria Math" w:hAnsi="Cambria Math"/>
                      </w:rPr>
                      <m:t>f</m:t>
                    </m:r>
                  </m:sub>
                </m:sSub>
                <m:sSub>
                  <m:sSubPr>
                    <m:ctrlPr>
                      <w:rPr>
                        <w:rFonts w:ascii="Cambria Math" w:hAnsi="Cambria Math"/>
                      </w:rPr>
                    </m:ctrlPr>
                  </m:sSubPr>
                  <m:e>
                    <m:r>
                      <w:rPr>
                        <w:rFonts w:ascii="Cambria Math" w:hAnsi="Cambria Math"/>
                      </w:rPr>
                      <m:t>x</m:t>
                    </m:r>
                  </m:e>
                  <m:sub>
                    <m:r>
                      <w:rPr>
                        <w:rFonts w:ascii="Cambria Math" w:hAnsi="Cambria Math"/>
                      </w:rPr>
                      <m:t>N</m:t>
                    </m:r>
                  </m:sub>
                </m:sSub>
              </m:oMath>
            </m:oMathPara>
          </w:p>
        </w:tc>
        <w:tc>
          <w:tcPr>
            <w:tcW w:w="278" w:type="dxa"/>
          </w:tcPr>
          <w:p w14:paraId="0921283C" w14:textId="77777777" w:rsidR="00327187" w:rsidRDefault="00327187" w:rsidP="00697BBA">
            <w:pPr>
              <w:pStyle w:val="disser"/>
              <w:rPr>
                <w:szCs w:val="28"/>
                <w:lang w:val="en-US"/>
              </w:rPr>
            </w:pPr>
          </w:p>
          <w:p w14:paraId="581148A2" w14:textId="77777777" w:rsidR="00697BBA" w:rsidRPr="00327187" w:rsidRDefault="00327187" w:rsidP="00697BBA">
            <w:pPr>
              <w:pStyle w:val="disser"/>
              <w:rPr>
                <w:szCs w:val="28"/>
                <w:lang w:val="en-US"/>
              </w:rPr>
            </w:pPr>
            <w:r>
              <w:rPr>
                <w:szCs w:val="28"/>
                <w:lang w:val="en-US"/>
              </w:rPr>
              <w:t>(21)</w:t>
            </w:r>
          </w:p>
        </w:tc>
      </w:tr>
    </w:tbl>
    <w:p w14:paraId="1A3FFE6C" w14:textId="77777777" w:rsidR="00697BBA" w:rsidRDefault="00697BBA" w:rsidP="00135623">
      <w:pPr>
        <w:pStyle w:val="disser"/>
        <w:spacing w:after="0"/>
        <w:rPr>
          <w:szCs w:val="28"/>
        </w:rPr>
      </w:pPr>
    </w:p>
    <w:p w14:paraId="24104389" w14:textId="77777777" w:rsidR="00697BBA" w:rsidRDefault="00697BBA" w:rsidP="00D84D5C">
      <w:pPr>
        <w:pStyle w:val="disser"/>
        <w:spacing w:after="0"/>
        <w:ind w:firstLine="709"/>
        <w:rPr>
          <w:szCs w:val="28"/>
        </w:rPr>
      </w:pPr>
      <w:r w:rsidRPr="00697BBA">
        <w:rPr>
          <w:szCs w:val="28"/>
        </w:rPr>
        <w:t>Тем не менее, несмотря на свои преимущества, MPC имеет ограничения, связанные прежде всего с необходимостью точной модели системы и высокой вычислительной сложностью. В реальных условиях параметры модели могут быть неизвестны или изменяться, что снижает эффективность управления. Именно в этом контексте становится актуальным использование методов обучения с подкреплением.</w:t>
      </w:r>
    </w:p>
    <w:p w14:paraId="1EFBB17E" w14:textId="77777777" w:rsidR="00697BBA" w:rsidRDefault="00697BBA" w:rsidP="00D84D5C">
      <w:pPr>
        <w:pStyle w:val="disser"/>
        <w:spacing w:after="0"/>
        <w:ind w:firstLine="709"/>
        <w:rPr>
          <w:szCs w:val="28"/>
        </w:rPr>
      </w:pPr>
      <w:r w:rsidRPr="00697BBA">
        <w:rPr>
          <w:szCs w:val="28"/>
        </w:rPr>
        <w:t>Обучение с подкреплением формулирует задачу управления как задачу максимизации накопленной награды:</w:t>
      </w:r>
    </w:p>
    <w:p w14:paraId="20C2CFD8" w14:textId="77777777" w:rsidR="00135623" w:rsidRDefault="00135623" w:rsidP="00D84D5C">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4D68330D" w14:textId="77777777" w:rsidTr="002F0406">
        <w:tc>
          <w:tcPr>
            <w:tcW w:w="9067" w:type="dxa"/>
          </w:tcPr>
          <w:p w14:paraId="38D4F6A1" w14:textId="77777777" w:rsidR="00697BBA" w:rsidRDefault="00B34D87" w:rsidP="00697BBA">
            <w:pPr>
              <w:pStyle w:val="disser"/>
              <w:rPr>
                <w:szCs w:val="28"/>
              </w:rPr>
            </w:pPr>
            <m:oMathPara>
              <m:oMath>
                <m:sSup>
                  <m:sSupPr>
                    <m:ctrlPr>
                      <w:rPr>
                        <w:rFonts w:ascii="Cambria Math" w:hAnsi="Cambria Math"/>
                      </w:rPr>
                    </m:ctrlPr>
                  </m:sSupPr>
                  <m:e>
                    <m:r>
                      <w:rPr>
                        <w:rFonts w:ascii="Cambria Math" w:hAnsi="Cambria Math"/>
                      </w:rPr>
                      <m:t>π</m:t>
                    </m:r>
                  </m:e>
                  <m:sup>
                    <m:r>
                      <m:rPr>
                        <m:sty m:val="p"/>
                      </m:rPr>
                      <w:rPr>
                        <w:rFonts w:ascii="Cambria Math" w:hAnsi="Cambria Math"/>
                      </w:rPr>
                      <m:t>*</m:t>
                    </m:r>
                  </m:sup>
                </m:s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max</m:t>
                    </m:r>
                  </m:e>
                  <m:lim>
                    <m:r>
                      <w:rPr>
                        <w:rFonts w:ascii="Cambria Math" w:hAnsi="Cambria Math"/>
                      </w:rPr>
                      <m:t>π</m:t>
                    </m:r>
                  </m:lim>
                </m:limLow>
                <m:r>
                  <m:rPr>
                    <m:scr m:val="double-struck"/>
                    <m:sty m:val="p"/>
                  </m:rPr>
                  <w:rPr>
                    <w:rFonts w:ascii="Cambria Math" w:hAnsi="Cambria Math"/>
                  </w:rPr>
                  <m:t>E</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m:rPr>
                            <m:sty m:val="p"/>
                          </m:rPr>
                          <w:rPr>
                            <w:rFonts w:ascii="Cambria Math" w:hAnsi="Cambria Math"/>
                          </w:rPr>
                          <m:t>∞</m:t>
                        </m:r>
                      </m:sup>
                      <m:e>
                        <m:sSup>
                          <m:sSupPr>
                            <m:ctrlPr>
                              <w:rPr>
                                <w:rFonts w:ascii="Cambria Math" w:hAnsi="Cambria Math"/>
                              </w:rPr>
                            </m:ctrlPr>
                          </m:sSupPr>
                          <m:e>
                            <m:r>
                              <w:rPr>
                                <w:rFonts w:ascii="Cambria Math" w:hAnsi="Cambria Math"/>
                              </w:rPr>
                              <m:t>γ</m:t>
                            </m:r>
                          </m:e>
                          <m:sup>
                            <m:r>
                              <w:rPr>
                                <w:rFonts w:ascii="Cambria Math" w:hAnsi="Cambria Math"/>
                              </w:rPr>
                              <m:t>t</m:t>
                            </m:r>
                          </m:sup>
                        </m:sSup>
                      </m:e>
                    </m:nary>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e>
                </m:d>
              </m:oMath>
            </m:oMathPara>
          </w:p>
        </w:tc>
        <w:tc>
          <w:tcPr>
            <w:tcW w:w="278" w:type="dxa"/>
          </w:tcPr>
          <w:p w14:paraId="64FEDF1B" w14:textId="77777777" w:rsidR="002F0406" w:rsidRDefault="002F0406" w:rsidP="00697BBA">
            <w:pPr>
              <w:pStyle w:val="disser"/>
              <w:rPr>
                <w:szCs w:val="28"/>
                <w:lang w:val="en-US"/>
              </w:rPr>
            </w:pPr>
          </w:p>
          <w:p w14:paraId="20C1FF34" w14:textId="77777777" w:rsidR="00697BBA" w:rsidRPr="002F0406" w:rsidRDefault="002F0406" w:rsidP="00697BBA">
            <w:pPr>
              <w:pStyle w:val="disser"/>
              <w:rPr>
                <w:szCs w:val="28"/>
                <w:lang w:val="en-US"/>
              </w:rPr>
            </w:pPr>
            <w:r>
              <w:rPr>
                <w:szCs w:val="28"/>
                <w:lang w:val="en-US"/>
              </w:rPr>
              <w:t>(22)</w:t>
            </w:r>
          </w:p>
        </w:tc>
      </w:tr>
    </w:tbl>
    <w:p w14:paraId="317B464D" w14:textId="77777777" w:rsidR="00697BBA" w:rsidRDefault="00697BBA" w:rsidP="00135623">
      <w:pPr>
        <w:pStyle w:val="disser"/>
        <w:spacing w:after="0"/>
        <w:rPr>
          <w:szCs w:val="28"/>
        </w:rPr>
      </w:pPr>
    </w:p>
    <w:p w14:paraId="6144C3E0" w14:textId="1D88B545" w:rsidR="00697BBA" w:rsidRDefault="00697BBA" w:rsidP="00D84D5C">
      <w:pPr>
        <w:pStyle w:val="disser"/>
        <w:spacing w:after="0"/>
        <w:rPr>
          <w:szCs w:val="28"/>
        </w:rPr>
      </w:pPr>
      <m:oMath>
        <m:r>
          <w:rPr>
            <w:rFonts w:ascii="Cambria Math" w:hAnsi="Cambria Math"/>
            <w:szCs w:val="28"/>
            <w:lang w:val="en-US"/>
          </w:rPr>
          <m:t>π</m:t>
        </m:r>
      </m:oMath>
      <w:r w:rsidRPr="00697BBA">
        <w:rPr>
          <w:szCs w:val="28"/>
        </w:rPr>
        <w:t xml:space="preserve"> </w:t>
      </w:r>
      <w:r w:rsidR="00135623">
        <w:rPr>
          <w:szCs w:val="28"/>
        </w:rPr>
        <w:t>–</w:t>
      </w:r>
      <w:r w:rsidR="002F0406">
        <w:rPr>
          <w:szCs w:val="28"/>
        </w:rPr>
        <w:t xml:space="preserve"> стратегия управления,</w:t>
      </w:r>
      <w:r w:rsidRPr="00697BBA">
        <w:rPr>
          <w:szCs w:val="28"/>
        </w:rPr>
        <w:t xml:space="preserve"> </w:t>
      </w:r>
      <m:oMath>
        <m:r>
          <w:rPr>
            <w:rFonts w:ascii="Cambria Math" w:hAnsi="Cambria Math"/>
            <w:szCs w:val="28"/>
            <w:lang w:val="en-US"/>
          </w:rPr>
          <m:t>r</m:t>
        </m:r>
        <m:r>
          <m:rPr>
            <m:sty m:val="p"/>
          </m:rPr>
          <w:rPr>
            <w:rFonts w:ascii="Cambria Math" w:hAnsi="Cambria Math"/>
            <w:szCs w:val="28"/>
          </w:rPr>
          <m:t>(</m:t>
        </m:r>
        <m:r>
          <w:rPr>
            <w:rFonts w:ascii="Cambria Math" w:hAnsi="Cambria Math"/>
            <w:szCs w:val="28"/>
            <w:lang w:val="en-US"/>
          </w:rPr>
          <m:t>x</m:t>
        </m:r>
        <m:r>
          <m:rPr>
            <m:sty m:val="p"/>
          </m:rPr>
          <w:rPr>
            <w:rFonts w:ascii="Cambria Math" w:hAnsi="Cambria Math"/>
            <w:szCs w:val="28"/>
          </w:rPr>
          <m:t>,</m:t>
        </m:r>
        <m:r>
          <w:rPr>
            <w:rFonts w:ascii="Cambria Math" w:hAnsi="Cambria Math"/>
            <w:szCs w:val="28"/>
            <w:lang w:val="en-US"/>
          </w:rPr>
          <m:t>u</m:t>
        </m:r>
        <m:r>
          <m:rPr>
            <m:sty m:val="p"/>
          </m:rPr>
          <w:rPr>
            <w:rFonts w:ascii="Cambria Math" w:hAnsi="Cambria Math"/>
            <w:szCs w:val="28"/>
          </w:rPr>
          <m:t>)</m:t>
        </m:r>
      </m:oMath>
      <w:r w:rsidRPr="00697BBA">
        <w:rPr>
          <w:szCs w:val="28"/>
        </w:rPr>
        <w:t xml:space="preserve"> </w:t>
      </w:r>
      <w:r w:rsidR="00135623">
        <w:rPr>
          <w:szCs w:val="28"/>
        </w:rPr>
        <w:t>–</w:t>
      </w:r>
      <w:r w:rsidRPr="00697BBA">
        <w:rPr>
          <w:szCs w:val="28"/>
        </w:rPr>
        <w:t xml:space="preserve"> функция награды. В отличие от </w:t>
      </w:r>
      <w:r w:rsidRPr="00697BBA">
        <w:rPr>
          <w:szCs w:val="28"/>
          <w:lang w:val="en-US"/>
        </w:rPr>
        <w:t>MPC</w:t>
      </w:r>
      <w:r w:rsidRPr="00697BBA">
        <w:rPr>
          <w:szCs w:val="28"/>
        </w:rPr>
        <w:t xml:space="preserve">, методы </w:t>
      </w:r>
      <w:r w:rsidRPr="00697BBA">
        <w:rPr>
          <w:szCs w:val="28"/>
          <w:lang w:val="en-US"/>
        </w:rPr>
        <w:t>RL</w:t>
      </w:r>
      <w:r w:rsidRPr="00697BBA">
        <w:rPr>
          <w:szCs w:val="28"/>
        </w:rPr>
        <w:t xml:space="preserve"> не требуют явной модели динамики и способны адаптироваться к изменяющейся среде за счёт накопления опыта.</w:t>
      </w:r>
      <w:r w:rsidR="00D84D5C" w:rsidRPr="00D84D5C">
        <w:rPr>
          <w:szCs w:val="28"/>
        </w:rPr>
        <w:t xml:space="preserve"> </w:t>
      </w:r>
      <w:r w:rsidRPr="00697BBA">
        <w:rPr>
          <w:szCs w:val="28"/>
        </w:rPr>
        <w:t xml:space="preserve">Интересным является тот </w:t>
      </w:r>
      <w:r w:rsidRPr="00697BBA">
        <w:rPr>
          <w:szCs w:val="28"/>
        </w:rPr>
        <w:lastRenderedPageBreak/>
        <w:t xml:space="preserve">факт, что между </w:t>
      </w:r>
      <w:r w:rsidRPr="00697BBA">
        <w:rPr>
          <w:szCs w:val="28"/>
          <w:lang w:val="en-US"/>
        </w:rPr>
        <w:t>MPC</w:t>
      </w:r>
      <w:r w:rsidRPr="00697BBA">
        <w:rPr>
          <w:szCs w:val="28"/>
        </w:rPr>
        <w:t xml:space="preserve"> и </w:t>
      </w:r>
      <w:r w:rsidRPr="00697BBA">
        <w:rPr>
          <w:szCs w:val="28"/>
          <w:lang w:val="en-US"/>
        </w:rPr>
        <w:t>RL</w:t>
      </w:r>
      <w:r w:rsidRPr="00697BBA">
        <w:rPr>
          <w:szCs w:val="28"/>
        </w:rPr>
        <w:t xml:space="preserve"> существует глубокая теоретическая связь. </w:t>
      </w:r>
      <w:r w:rsidRPr="00416FD6">
        <w:rPr>
          <w:szCs w:val="28"/>
        </w:rPr>
        <w:t>Если рассматривать функцию стоимости</w:t>
      </w:r>
      <w:r w:rsidR="00D735C5" w:rsidRPr="00416FD6">
        <w:rPr>
          <w:szCs w:val="28"/>
        </w:rPr>
        <w:t xml:space="preserve"> </w:t>
      </w:r>
      <w:r w:rsidR="00D735C5">
        <w:rPr>
          <w:szCs w:val="28"/>
          <w:lang w:val="en-US"/>
        </w:rPr>
        <w:t>MPC</w:t>
      </w:r>
      <w:r w:rsidR="00D735C5" w:rsidRPr="00416FD6">
        <w:rPr>
          <w:szCs w:val="28"/>
        </w:rPr>
        <w:t xml:space="preserve"> как отрицательную награду (23)</w:t>
      </w:r>
    </w:p>
    <w:p w14:paraId="261B424A" w14:textId="77777777" w:rsidR="00D84D5C" w:rsidRPr="00416FD6" w:rsidRDefault="00D84D5C" w:rsidP="00D84D5C">
      <w:pPr>
        <w:pStyle w:val="disser"/>
        <w:spacing w:after="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55076736" w14:textId="77777777" w:rsidTr="00D735C5">
        <w:tc>
          <w:tcPr>
            <w:tcW w:w="9067" w:type="dxa"/>
          </w:tcPr>
          <w:p w14:paraId="7ECAE985" w14:textId="209ED715" w:rsidR="00697BBA" w:rsidRDefault="00697BBA" w:rsidP="00110DA2">
            <w:pPr>
              <w:pStyle w:val="disser"/>
              <w:jc w:val="center"/>
              <w:rPr>
                <w:szCs w:val="28"/>
              </w:rPr>
            </w:pPr>
            <m:oMath>
              <m:r>
                <w:rPr>
                  <w:rFonts w:ascii="Cambria Math" w:hAnsi="Cambria Math"/>
                </w:rPr>
                <m:t>J</m:t>
              </m:r>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oMath>
            <w:r w:rsidR="00110DA2">
              <w:rPr>
                <w:rFonts w:eastAsiaTheme="minorEastAsia"/>
              </w:rPr>
              <w:t>,</w:t>
            </w:r>
          </w:p>
        </w:tc>
        <w:tc>
          <w:tcPr>
            <w:tcW w:w="278" w:type="dxa"/>
          </w:tcPr>
          <w:p w14:paraId="3CA65B3F" w14:textId="77777777" w:rsidR="00697BBA" w:rsidRDefault="00D735C5" w:rsidP="00697BBA">
            <w:pPr>
              <w:pStyle w:val="disser"/>
              <w:rPr>
                <w:szCs w:val="28"/>
              </w:rPr>
            </w:pPr>
            <w:r>
              <w:rPr>
                <w:szCs w:val="28"/>
              </w:rPr>
              <w:t>(23)</w:t>
            </w:r>
          </w:p>
        </w:tc>
      </w:tr>
    </w:tbl>
    <w:p w14:paraId="180F6EF7" w14:textId="77777777" w:rsidR="00697BBA" w:rsidRDefault="00697BBA" w:rsidP="00110DA2">
      <w:pPr>
        <w:pStyle w:val="disser"/>
        <w:spacing w:after="0"/>
        <w:rPr>
          <w:szCs w:val="28"/>
        </w:rPr>
      </w:pPr>
    </w:p>
    <w:p w14:paraId="2320C63C" w14:textId="77777777" w:rsidR="00697BBA" w:rsidRPr="00697BBA" w:rsidRDefault="00697BBA" w:rsidP="00D84D5C">
      <w:pPr>
        <w:pStyle w:val="disser"/>
        <w:spacing w:after="0"/>
        <w:rPr>
          <w:szCs w:val="28"/>
        </w:rPr>
      </w:pPr>
      <w:r w:rsidRPr="00697BBA">
        <w:rPr>
          <w:szCs w:val="28"/>
        </w:rPr>
        <w:t xml:space="preserve">то становится очевидно, что обе парадигмы решают схожую задачу, но различными способами: </w:t>
      </w:r>
      <w:r w:rsidRPr="00697BBA">
        <w:rPr>
          <w:szCs w:val="28"/>
          <w:lang w:val="en-US"/>
        </w:rPr>
        <w:t>MPC</w:t>
      </w:r>
      <w:r w:rsidRPr="00697BBA">
        <w:rPr>
          <w:szCs w:val="28"/>
        </w:rPr>
        <w:t xml:space="preserve"> выполняет локальную оптимизацию на каждом шаге, тогда как </w:t>
      </w:r>
      <w:r w:rsidRPr="00697BBA">
        <w:rPr>
          <w:szCs w:val="28"/>
          <w:lang w:val="en-US"/>
        </w:rPr>
        <w:t>RL</w:t>
      </w:r>
      <w:r w:rsidRPr="00697BBA">
        <w:rPr>
          <w:szCs w:val="28"/>
        </w:rPr>
        <w:t xml:space="preserve"> стремится к глобальной оптимизации поведения.</w:t>
      </w:r>
    </w:p>
    <w:p w14:paraId="3B61B0BB" w14:textId="54795E91" w:rsidR="00697BBA" w:rsidRPr="00416FD6" w:rsidRDefault="00697BBA" w:rsidP="00D84D5C">
      <w:pPr>
        <w:pStyle w:val="disser"/>
        <w:spacing w:after="0"/>
        <w:ind w:firstLine="708"/>
        <w:rPr>
          <w:szCs w:val="28"/>
        </w:rPr>
      </w:pPr>
      <w:r w:rsidRPr="00697BBA">
        <w:rPr>
          <w:szCs w:val="28"/>
        </w:rPr>
        <w:t xml:space="preserve">Интеграция </w:t>
      </w:r>
      <w:r w:rsidRPr="00697BBA">
        <w:rPr>
          <w:szCs w:val="28"/>
          <w:lang w:val="en-US"/>
        </w:rPr>
        <w:t>MPC</w:t>
      </w:r>
      <w:r w:rsidRPr="00697BBA">
        <w:rPr>
          <w:szCs w:val="28"/>
        </w:rPr>
        <w:t xml:space="preserve"> и </w:t>
      </w:r>
      <w:r w:rsidRPr="00697BBA">
        <w:rPr>
          <w:szCs w:val="28"/>
          <w:lang w:val="en-US"/>
        </w:rPr>
        <w:t>RL</w:t>
      </w:r>
      <w:r w:rsidRPr="00697BBA">
        <w:rPr>
          <w:szCs w:val="28"/>
        </w:rPr>
        <w:t xml:space="preserve"> позволяет объединить преимущества обоих подходов. </w:t>
      </w:r>
      <w:r w:rsidRPr="00416FD6">
        <w:rPr>
          <w:szCs w:val="28"/>
        </w:rPr>
        <w:t>Один из способов заключается в использовании нейросетевой моде</w:t>
      </w:r>
      <w:r w:rsidR="00D735C5" w:rsidRPr="00416FD6">
        <w:rPr>
          <w:szCs w:val="28"/>
        </w:rPr>
        <w:t>ли динамики (24)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02262D22" w14:textId="77777777" w:rsidTr="00D735C5">
        <w:tc>
          <w:tcPr>
            <w:tcW w:w="9067" w:type="dxa"/>
          </w:tcPr>
          <w:p w14:paraId="2DC5D3F8" w14:textId="27517985" w:rsidR="00697BBA" w:rsidRPr="00110DA2" w:rsidRDefault="00B34D87" w:rsidP="00697BBA">
            <w:pPr>
              <w:pStyle w:val="disser"/>
              <w:rPr>
                <w:rFonts w:ascii="Cambria Math" w:hAnsi="Cambria Math"/>
                <w:i/>
                <w:szCs w:val="28"/>
              </w:rPr>
            </w:pPr>
            <m:oMathPara>
              <m:oMath>
                <m:sSub>
                  <m:sSubPr>
                    <m:ctrlPr>
                      <w:rPr>
                        <w:rFonts w:ascii="Cambria Math" w:hAnsi="Cambria Math"/>
                      </w:rPr>
                    </m:ctrlPr>
                  </m:sSubPr>
                  <m:e>
                    <m:r>
                      <w:rPr>
                        <w:rFonts w:ascii="Cambria Math" w:hAnsi="Cambria Math"/>
                      </w:rPr>
                      <m:t>x</m:t>
                    </m:r>
                  </m:e>
                  <m:sub>
                    <m:r>
                      <w:rPr>
                        <w:rFonts w:ascii="Cambria Math" w:hAnsi="Cambria Math"/>
                      </w:rPr>
                      <m:t>k</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f</m:t>
                        </m:r>
                      </m:e>
                    </m:acc>
                  </m:e>
                  <m:sub>
                    <m:r>
                      <w:rPr>
                        <w:rFonts w:ascii="Cambria Math" w:hAnsi="Cambria Math"/>
                      </w:rPr>
                      <m:t>θ</m:t>
                    </m:r>
                  </m:sub>
                </m:sSub>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e>
                </m:d>
                <m:r>
                  <w:rPr>
                    <w:rFonts w:ascii="Cambria Math" w:hAnsi="Cambria Math"/>
                  </w:rPr>
                  <m:t>,</m:t>
                </m:r>
              </m:oMath>
            </m:oMathPara>
          </w:p>
        </w:tc>
        <w:tc>
          <w:tcPr>
            <w:tcW w:w="278" w:type="dxa"/>
          </w:tcPr>
          <w:p w14:paraId="0098D4BE" w14:textId="77777777" w:rsidR="00697BBA" w:rsidRPr="00D735C5" w:rsidRDefault="00D735C5" w:rsidP="00697BBA">
            <w:pPr>
              <w:pStyle w:val="disser"/>
              <w:rPr>
                <w:szCs w:val="28"/>
                <w:lang w:val="en-US"/>
              </w:rPr>
            </w:pPr>
            <w:r>
              <w:rPr>
                <w:szCs w:val="28"/>
                <w:lang w:val="en-US"/>
              </w:rPr>
              <w:t>(24)</w:t>
            </w:r>
          </w:p>
        </w:tc>
      </w:tr>
    </w:tbl>
    <w:p w14:paraId="0D9E15FF" w14:textId="77777777" w:rsidR="00697BBA" w:rsidRDefault="00697BBA" w:rsidP="00110DA2">
      <w:pPr>
        <w:pStyle w:val="disser"/>
        <w:spacing w:after="0"/>
        <w:rPr>
          <w:szCs w:val="28"/>
        </w:rPr>
      </w:pPr>
    </w:p>
    <w:p w14:paraId="04BE8FCC" w14:textId="77777777" w:rsidR="00697BBA" w:rsidRDefault="00697BBA" w:rsidP="00D84D5C">
      <w:pPr>
        <w:pStyle w:val="disser"/>
        <w:spacing w:after="0"/>
        <w:rPr>
          <w:szCs w:val="28"/>
        </w:rPr>
      </w:pPr>
      <w:r w:rsidRPr="00697BBA">
        <w:rPr>
          <w:szCs w:val="28"/>
        </w:rPr>
        <w:t xml:space="preserve">которая обучается методом </w:t>
      </w:r>
      <w:r w:rsidRPr="00697BBA">
        <w:rPr>
          <w:szCs w:val="28"/>
          <w:lang w:val="en-US"/>
        </w:rPr>
        <w:t>RL</w:t>
      </w:r>
      <w:r w:rsidRPr="00697BBA">
        <w:rPr>
          <w:szCs w:val="28"/>
        </w:rPr>
        <w:t xml:space="preserve">. Такая модель затем используется внутри </w:t>
      </w:r>
      <w:r w:rsidRPr="00697BBA">
        <w:rPr>
          <w:szCs w:val="28"/>
          <w:lang w:val="en-US"/>
        </w:rPr>
        <w:t>MPC</w:t>
      </w:r>
      <w:r w:rsidRPr="00697BBA">
        <w:rPr>
          <w:szCs w:val="28"/>
        </w:rPr>
        <w:t xml:space="preserve"> что позволяет компенсирова</w:t>
      </w:r>
      <w:r w:rsidR="00D735C5">
        <w:rPr>
          <w:szCs w:val="28"/>
        </w:rPr>
        <w:t xml:space="preserve">ть ошибки модели. </w:t>
      </w:r>
      <w:r w:rsidRPr="00697BBA">
        <w:rPr>
          <w:szCs w:val="28"/>
        </w:rPr>
        <w:t xml:space="preserve">Другой подход предполагает использование функции ценности, полученной в </w:t>
      </w:r>
      <w:r w:rsidRPr="00697BBA">
        <w:rPr>
          <w:szCs w:val="28"/>
          <w:lang w:val="en-US"/>
        </w:rPr>
        <w:t>RL</w:t>
      </w:r>
      <w:r w:rsidRPr="00697BBA">
        <w:rPr>
          <w:szCs w:val="28"/>
        </w:rPr>
        <w:t xml:space="preserve">, в качестве терминальной функции </w:t>
      </w:r>
      <w:r w:rsidRPr="00697BBA">
        <w:rPr>
          <w:szCs w:val="28"/>
          <w:lang w:val="en-US"/>
        </w:rPr>
        <w:t>MPC</w:t>
      </w:r>
      <w:r w:rsidR="00D735C5">
        <w:rPr>
          <w:szCs w:val="28"/>
        </w:rPr>
        <w:t xml:space="preserve"> (25).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698"/>
      </w:tblGrid>
      <w:tr w:rsidR="00697BBA" w14:paraId="4F62AF87" w14:textId="77777777" w:rsidTr="005807EF">
        <w:tc>
          <w:tcPr>
            <w:tcW w:w="8647" w:type="dxa"/>
          </w:tcPr>
          <w:p w14:paraId="1D9F3A20" w14:textId="77777777" w:rsidR="00697BBA" w:rsidRDefault="00B34D87" w:rsidP="00697BBA">
            <w:pPr>
              <w:pStyle w:val="disser"/>
              <w:rPr>
                <w:szCs w:val="28"/>
              </w:rPr>
            </w:pPr>
            <m:oMathPara>
              <m:oMath>
                <m:sSub>
                  <m:sSubPr>
                    <m:ctrlPr>
                      <w:rPr>
                        <w:rFonts w:ascii="Cambria Math" w:hAnsi="Cambria Math"/>
                      </w:rPr>
                    </m:ctrlPr>
                  </m:sSubPr>
                  <m:e>
                    <m:r>
                      <m:rPr>
                        <m:scr m:val="script"/>
                      </m:rPr>
                      <w:rPr>
                        <w:rFonts w:ascii="Cambria Math" w:hAnsi="Cambria Math"/>
                      </w:rPr>
                      <m:t>l</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m:t>
                </m:r>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m:t>
                </m:r>
              </m:oMath>
            </m:oMathPara>
          </w:p>
        </w:tc>
        <w:tc>
          <w:tcPr>
            <w:tcW w:w="698" w:type="dxa"/>
          </w:tcPr>
          <w:p w14:paraId="36B8174D" w14:textId="0F600ABE" w:rsidR="00697BBA" w:rsidRPr="00D735C5" w:rsidRDefault="00D735C5" w:rsidP="005807EF">
            <w:pPr>
              <w:pStyle w:val="disser"/>
              <w:jc w:val="right"/>
              <w:rPr>
                <w:szCs w:val="28"/>
                <w:lang w:val="en-US"/>
              </w:rPr>
            </w:pPr>
            <w:r>
              <w:rPr>
                <w:szCs w:val="28"/>
              </w:rPr>
              <w:t>(</w:t>
            </w:r>
            <w:r>
              <w:rPr>
                <w:szCs w:val="28"/>
                <w:lang w:val="en-US"/>
              </w:rPr>
              <w:t>25)</w:t>
            </w:r>
          </w:p>
        </w:tc>
      </w:tr>
    </w:tbl>
    <w:p w14:paraId="17F49D9F" w14:textId="77777777" w:rsidR="00D84D5C" w:rsidRDefault="00D84D5C" w:rsidP="00110DA2">
      <w:pPr>
        <w:pStyle w:val="disser"/>
        <w:spacing w:after="0"/>
        <w:rPr>
          <w:szCs w:val="28"/>
        </w:rPr>
      </w:pPr>
    </w:p>
    <w:p w14:paraId="1E4F8C7E" w14:textId="77777777" w:rsidR="00697BBA" w:rsidRDefault="00697BBA" w:rsidP="00D84D5C">
      <w:pPr>
        <w:pStyle w:val="disser"/>
        <w:spacing w:after="0"/>
        <w:rPr>
          <w:szCs w:val="28"/>
        </w:rPr>
      </w:pPr>
      <w:r w:rsidRPr="00697BBA">
        <w:rPr>
          <w:szCs w:val="28"/>
        </w:rPr>
        <w:t>Это позволяет учитывать долгосрочные последствия действий, что значительно улучшает качество управления.</w:t>
      </w:r>
      <w:r w:rsidR="00416FD6">
        <w:rPr>
          <w:szCs w:val="28"/>
        </w:rPr>
        <w:t xml:space="preserve"> </w:t>
      </w:r>
      <w:r w:rsidRPr="00697BBA">
        <w:rPr>
          <w:szCs w:val="28"/>
        </w:rPr>
        <w:t xml:space="preserve">Кроме того, MPC может </w:t>
      </w:r>
      <w:r w:rsidR="00D84D5C">
        <w:rPr>
          <w:szCs w:val="28"/>
        </w:rPr>
        <w:t>выступать в роли самой политики (26).</w:t>
      </w:r>
    </w:p>
    <w:p w14:paraId="6CCD8C4C" w14:textId="77777777" w:rsidR="00D84D5C" w:rsidRDefault="00D84D5C" w:rsidP="00D84D5C">
      <w:pPr>
        <w:pStyle w:val="disser"/>
        <w:spacing w:after="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97BBA" w14:paraId="736269C3" w14:textId="77777777" w:rsidTr="00D735C5">
        <w:tc>
          <w:tcPr>
            <w:tcW w:w="8642" w:type="dxa"/>
          </w:tcPr>
          <w:p w14:paraId="248C273D" w14:textId="77777777" w:rsidR="00697BBA" w:rsidRDefault="00697BBA" w:rsidP="00697BBA">
            <w:pPr>
              <w:pStyle w:val="disser"/>
              <w:rPr>
                <w:szCs w:val="28"/>
              </w:rPr>
            </w:pPr>
            <m:oMathPara>
              <m:oMath>
                <m:r>
                  <w:rPr>
                    <w:rFonts w:ascii="Cambria Math" w:hAnsi="Cambria Math"/>
                  </w:rPr>
                  <m:t>π</m:t>
                </m:r>
                <m:r>
                  <m:rPr>
                    <m:sty m:val="p"/>
                  </m:rPr>
                  <w:rPr>
                    <w:rFonts w:ascii="Cambria Math" w:hAnsi="Cambria Math"/>
                  </w:rPr>
                  <m:t>(</m:t>
                </m:r>
                <m:r>
                  <w:rPr>
                    <w:rFonts w:ascii="Cambria Math" w:hAnsi="Cambria Math"/>
                  </w:rPr>
                  <m:t>x</m:t>
                </m:r>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sSub>
                      <m:sSubPr>
                        <m:ctrlPr>
                          <w:rPr>
                            <w:rFonts w:ascii="Cambria Math" w:hAnsi="Cambria Math"/>
                          </w:rPr>
                        </m:ctrlPr>
                      </m:sSubPr>
                      <m:e>
                        <m:r>
                          <w:rPr>
                            <w:rFonts w:ascii="Cambria Math" w:hAnsi="Cambria Math"/>
                          </w:rPr>
                          <m:t>u</m:t>
                        </m:r>
                      </m:e>
                      <m:sub>
                        <m:r>
                          <w:rPr>
                            <w:rFonts w:ascii="Cambria Math" w:hAnsi="Cambria Math"/>
                          </w:rPr>
                          <m:t>0</m:t>
                        </m:r>
                        <m:r>
                          <m:rPr>
                            <m:sty m:val="p"/>
                          </m:rPr>
                          <w:rPr>
                            <w:rFonts w:ascii="Cambria Math" w:hAnsi="Cambria Math"/>
                          </w:rPr>
                          <m:t>:</m:t>
                        </m:r>
                        <m:r>
                          <w:rPr>
                            <w:rFonts w:ascii="Cambria Math" w:hAnsi="Cambria Math"/>
                          </w:rPr>
                          <m:t>N</m:t>
                        </m:r>
                      </m:sub>
                    </m:sSub>
                  </m:lim>
                </m:limLow>
                <m:r>
                  <w:rPr>
                    <w:rFonts w:ascii="Cambria Math" w:hAnsi="Cambria Math"/>
                  </w:rPr>
                  <m:t>J</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oMath>
            </m:oMathPara>
          </w:p>
        </w:tc>
        <w:tc>
          <w:tcPr>
            <w:tcW w:w="703" w:type="dxa"/>
          </w:tcPr>
          <w:p w14:paraId="25922A03" w14:textId="77777777" w:rsidR="00697BBA" w:rsidRPr="00416FD6" w:rsidRDefault="00D735C5" w:rsidP="00697BBA">
            <w:pPr>
              <w:pStyle w:val="disser"/>
              <w:rPr>
                <w:szCs w:val="28"/>
              </w:rPr>
            </w:pPr>
            <w:r w:rsidRPr="00416FD6">
              <w:rPr>
                <w:szCs w:val="28"/>
              </w:rPr>
              <w:t>(26)</w:t>
            </w:r>
          </w:p>
        </w:tc>
      </w:tr>
    </w:tbl>
    <w:p w14:paraId="21805248" w14:textId="77777777" w:rsidR="00697BBA" w:rsidRDefault="00697BBA" w:rsidP="00110DA2">
      <w:pPr>
        <w:pStyle w:val="disser"/>
        <w:spacing w:after="0"/>
        <w:rPr>
          <w:szCs w:val="28"/>
        </w:rPr>
      </w:pPr>
    </w:p>
    <w:p w14:paraId="52E1521F" w14:textId="77777777" w:rsidR="00697BBA" w:rsidRPr="00697BBA" w:rsidRDefault="00697BBA" w:rsidP="00D84D5C">
      <w:pPr>
        <w:pStyle w:val="disser"/>
        <w:spacing w:after="0"/>
        <w:rPr>
          <w:szCs w:val="28"/>
        </w:rPr>
      </w:pPr>
      <w:r w:rsidRPr="00697BBA">
        <w:rPr>
          <w:szCs w:val="28"/>
          <w:lang w:val="en-US"/>
        </w:rPr>
        <w:t>RL</w:t>
      </w:r>
      <w:r w:rsidRPr="00697BBA">
        <w:rPr>
          <w:szCs w:val="28"/>
        </w:rPr>
        <w:t xml:space="preserve"> может использоваться для настройки параметров </w:t>
      </w:r>
      <w:r w:rsidRPr="00697BBA">
        <w:rPr>
          <w:szCs w:val="28"/>
          <w:lang w:val="en-US"/>
        </w:rPr>
        <w:t>MPC</w:t>
      </w:r>
      <w:r w:rsidRPr="00697BBA">
        <w:rPr>
          <w:szCs w:val="28"/>
        </w:rPr>
        <w:t xml:space="preserve">, таких как матрицы весов </w:t>
      </w:r>
      <m:oMath>
        <m:r>
          <w:rPr>
            <w:rFonts w:ascii="Cambria Math" w:hAnsi="Cambria Math"/>
            <w:szCs w:val="28"/>
            <w:lang w:val="en-US"/>
          </w:rPr>
          <m:t>Q</m:t>
        </m:r>
      </m:oMath>
      <w:r w:rsidRPr="00697BBA">
        <w:rPr>
          <w:szCs w:val="28"/>
        </w:rPr>
        <w:t xml:space="preserve">, </w:t>
      </w:r>
      <m:oMath>
        <m:r>
          <w:rPr>
            <w:rFonts w:ascii="Cambria Math" w:hAnsi="Cambria Math"/>
            <w:szCs w:val="28"/>
            <w:lang w:val="en-US"/>
          </w:rPr>
          <m:t>R</m:t>
        </m:r>
      </m:oMath>
      <w:r w:rsidRPr="00697BBA">
        <w:rPr>
          <w:szCs w:val="28"/>
        </w:rPr>
        <w:t xml:space="preserve"> или длина горизонта предсказания </w:t>
      </w:r>
      <m:oMath>
        <m:r>
          <w:rPr>
            <w:rFonts w:ascii="Cambria Math" w:hAnsi="Cambria Math"/>
            <w:szCs w:val="28"/>
            <w:lang w:val="en-US"/>
          </w:rPr>
          <m:t>N</m:t>
        </m:r>
      </m:oMath>
      <w:r w:rsidRPr="00697BBA">
        <w:rPr>
          <w:szCs w:val="28"/>
        </w:rPr>
        <w:t>.</w:t>
      </w:r>
    </w:p>
    <w:p w14:paraId="2918516B" w14:textId="07918CA3" w:rsidR="00697BBA" w:rsidRDefault="00697BBA" w:rsidP="00D84D5C">
      <w:pPr>
        <w:pStyle w:val="disser"/>
        <w:spacing w:after="0"/>
        <w:ind w:firstLine="709"/>
        <w:rPr>
          <w:szCs w:val="28"/>
        </w:rPr>
      </w:pPr>
      <w:r w:rsidRPr="00697BBA">
        <w:rPr>
          <w:szCs w:val="28"/>
        </w:rPr>
        <w:t xml:space="preserve">В задачах управления роботизированными манипуляторами такая интеграция особенно эффективна. Например, при задаче перемещения объекта в заданную точку целевая </w:t>
      </w:r>
      <w:r w:rsidR="00D735C5">
        <w:rPr>
          <w:szCs w:val="28"/>
        </w:rPr>
        <w:t>функция может быть записана как (27)</w:t>
      </w:r>
    </w:p>
    <w:p w14:paraId="554BB55C" w14:textId="77777777" w:rsidR="00110DA2" w:rsidRPr="00697BBA" w:rsidRDefault="00110DA2" w:rsidP="00D84D5C">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97BBA" w14:paraId="2B6D31D9" w14:textId="77777777" w:rsidTr="00D735C5">
        <w:tc>
          <w:tcPr>
            <w:tcW w:w="9067" w:type="dxa"/>
          </w:tcPr>
          <w:p w14:paraId="24F84DC4" w14:textId="77777777" w:rsidR="00697BBA" w:rsidRDefault="00697BBA" w:rsidP="00697BBA">
            <w:pPr>
              <w:pStyle w:val="disser"/>
              <w:rPr>
                <w:szCs w:val="28"/>
              </w:rPr>
            </w:pPr>
            <m:oMathPara>
              <m:oMath>
                <m:r>
                  <w:rPr>
                    <w:rFonts w:ascii="Cambria Math" w:hAnsi="Cambria Math"/>
                  </w:rPr>
                  <m:t>J</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0</m:t>
                    </m:r>
                  </m:sub>
                  <m:sup>
                    <m:r>
                      <w:rPr>
                        <w:rFonts w:ascii="Cambria Math" w:hAnsi="Cambria Math"/>
                      </w:rPr>
                      <m:t>N</m:t>
                    </m:r>
                  </m:sup>
                  <m:e>
                    <m:r>
                      <m:rPr>
                        <m:sty m:val="p"/>
                      </m:rPr>
                      <w:rPr>
                        <w:rFonts w:ascii="Cambria Math" w:hAnsi="Cambria Math"/>
                      </w:rPr>
                      <m:t>∥</m:t>
                    </m:r>
                  </m:e>
                </m:nary>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goal</m:t>
                    </m:r>
                  </m:sub>
                </m:sSub>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m:t>
                </m:r>
                <m:r>
                  <w:rPr>
                    <w:rFonts w:ascii="Cambria Math" w:hAnsi="Cambria Math"/>
                  </w:rPr>
                  <m:t>λ</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sSup>
                  <m:sSupPr>
                    <m:ctrlPr>
                      <w:rPr>
                        <w:rFonts w:ascii="Cambria Math" w:hAnsi="Cambria Math"/>
                      </w:rPr>
                    </m:ctrlPr>
                  </m:sSupPr>
                  <m:e>
                    <m:r>
                      <m:rPr>
                        <m:sty m:val="p"/>
                      </m:rPr>
                      <w:rPr>
                        <w:rFonts w:ascii="Cambria Math" w:hAnsi="Cambria Math"/>
                      </w:rPr>
                      <m:t>∥</m:t>
                    </m:r>
                  </m:e>
                  <m:sup>
                    <m:r>
                      <w:rPr>
                        <w:rFonts w:ascii="Cambria Math" w:hAnsi="Cambria Math"/>
                      </w:rPr>
                      <m:t>2</m:t>
                    </m:r>
                  </m:sup>
                </m:sSup>
              </m:oMath>
            </m:oMathPara>
          </w:p>
        </w:tc>
        <w:tc>
          <w:tcPr>
            <w:tcW w:w="278" w:type="dxa"/>
          </w:tcPr>
          <w:p w14:paraId="78CD5EE8" w14:textId="77777777" w:rsidR="00D735C5" w:rsidRDefault="00D735C5" w:rsidP="00697BBA">
            <w:pPr>
              <w:pStyle w:val="disser"/>
              <w:rPr>
                <w:szCs w:val="28"/>
                <w:lang w:val="en-US"/>
              </w:rPr>
            </w:pPr>
          </w:p>
          <w:p w14:paraId="79BEE53C" w14:textId="77777777" w:rsidR="00697BBA" w:rsidRPr="00D735C5" w:rsidRDefault="00D735C5" w:rsidP="00697BBA">
            <w:pPr>
              <w:pStyle w:val="disser"/>
              <w:rPr>
                <w:szCs w:val="28"/>
                <w:lang w:val="en-US"/>
              </w:rPr>
            </w:pPr>
            <w:r>
              <w:rPr>
                <w:szCs w:val="28"/>
                <w:lang w:val="en-US"/>
              </w:rPr>
              <w:t>(27)</w:t>
            </w:r>
          </w:p>
        </w:tc>
      </w:tr>
    </w:tbl>
    <w:p w14:paraId="171E1FD6" w14:textId="77777777" w:rsidR="00697BBA" w:rsidRDefault="00697BBA" w:rsidP="00110DA2">
      <w:pPr>
        <w:pStyle w:val="disser"/>
        <w:spacing w:after="0"/>
        <w:rPr>
          <w:szCs w:val="28"/>
        </w:rPr>
      </w:pPr>
    </w:p>
    <w:p w14:paraId="79B80B96" w14:textId="77777777" w:rsidR="00697BBA" w:rsidRDefault="00697BBA" w:rsidP="00D84D5C">
      <w:pPr>
        <w:pStyle w:val="disser"/>
        <w:spacing w:after="0"/>
        <w:rPr>
          <w:szCs w:val="28"/>
        </w:rPr>
      </w:pPr>
      <w:r w:rsidRPr="00697BBA">
        <w:rPr>
          <w:szCs w:val="28"/>
        </w:rPr>
        <w:t xml:space="preserve">где первый </w:t>
      </w:r>
      <w:r w:rsidR="00DA7B1D">
        <w:rPr>
          <w:szCs w:val="28"/>
        </w:rPr>
        <w:t xml:space="preserve">аргумент </w:t>
      </w:r>
      <w:r w:rsidRPr="00697BBA">
        <w:rPr>
          <w:szCs w:val="28"/>
        </w:rPr>
        <w:t xml:space="preserve">отвечает за точность позиционирования, а второй </w:t>
      </w:r>
      <w:r>
        <w:rPr>
          <w:szCs w:val="28"/>
        </w:rPr>
        <w:t>-</w:t>
      </w:r>
      <w:r w:rsidRPr="00697BBA">
        <w:rPr>
          <w:szCs w:val="28"/>
        </w:rPr>
        <w:t xml:space="preserve"> за плавность движения. MPC обеспечивает точное следование траектории и соблюдение ограничений, тогда как RL адаптирует стратегию к неопределённостям среды, таким как изменения массы объекта или внешние возмущения.</w:t>
      </w:r>
      <w:r w:rsidR="00416FD6">
        <w:rPr>
          <w:szCs w:val="28"/>
        </w:rPr>
        <w:t xml:space="preserve"> </w:t>
      </w:r>
      <w:r w:rsidRPr="00697BBA">
        <w:rPr>
          <w:szCs w:val="28"/>
        </w:rPr>
        <w:t xml:space="preserve">Таким образом, </w:t>
      </w:r>
      <w:r w:rsidR="00D32F00">
        <w:rPr>
          <w:szCs w:val="28"/>
          <w:lang w:val="en-US"/>
        </w:rPr>
        <w:t>MPC</w:t>
      </w:r>
      <w:r w:rsidRPr="00697BBA">
        <w:rPr>
          <w:szCs w:val="28"/>
        </w:rPr>
        <w:t xml:space="preserve"> представляет собой фундаментальный метод оптимального управления, обладающий высокой точностью и </w:t>
      </w:r>
      <w:r w:rsidRPr="00697BBA">
        <w:rPr>
          <w:szCs w:val="28"/>
        </w:rPr>
        <w:lastRenderedPageBreak/>
        <w:t>способностью учитывать ограничения системы. В то же время его сочетание с методами обучения с подкреплением открывает новые возможности для создания интеллектуальных адаптивных систем управления, способных эффективно функционировать в сложных и динамических условиях промышленной среды.</w:t>
      </w:r>
    </w:p>
    <w:p w14:paraId="24A17833" w14:textId="77777777" w:rsidR="00D32F00" w:rsidRDefault="00D32F00" w:rsidP="00D84D5C">
      <w:pPr>
        <w:pStyle w:val="disser"/>
        <w:spacing w:after="0"/>
        <w:rPr>
          <w:szCs w:val="28"/>
        </w:rPr>
      </w:pPr>
    </w:p>
    <w:p w14:paraId="618CF5FF" w14:textId="77777777" w:rsidR="00697BBA" w:rsidRDefault="002818A8" w:rsidP="00D84D5C">
      <w:pPr>
        <w:pStyle w:val="1"/>
        <w:spacing w:before="0"/>
        <w:ind w:firstLine="708"/>
        <w:rPr>
          <w:b w:val="0"/>
        </w:rPr>
      </w:pPr>
      <w:bookmarkStart w:id="15" w:name="_Toc230551663"/>
      <w:r w:rsidRPr="00C735E7">
        <w:rPr>
          <w:b w:val="0"/>
          <w:szCs w:val="28"/>
        </w:rPr>
        <w:t>2</w:t>
      </w:r>
      <w:r w:rsidR="00115187" w:rsidRPr="00C735E7">
        <w:rPr>
          <w:b w:val="0"/>
          <w:szCs w:val="28"/>
        </w:rPr>
        <w:t xml:space="preserve">.4 </w:t>
      </w:r>
      <w:r w:rsidR="006F3F74" w:rsidRPr="00C735E7">
        <w:rPr>
          <w:b w:val="0"/>
        </w:rPr>
        <w:t xml:space="preserve">Методы обучения с подкреплением: </w:t>
      </w:r>
      <w:r w:rsidR="006F3F74" w:rsidRPr="00C735E7">
        <w:rPr>
          <w:b w:val="0"/>
          <w:lang w:val="en-US"/>
        </w:rPr>
        <w:t>DDPG</w:t>
      </w:r>
      <w:r w:rsidR="006F3F74" w:rsidRPr="00C735E7">
        <w:rPr>
          <w:b w:val="0"/>
        </w:rPr>
        <w:t xml:space="preserve"> и TD3</w:t>
      </w:r>
      <w:bookmarkEnd w:id="15"/>
    </w:p>
    <w:p w14:paraId="77C61DB0" w14:textId="77777777" w:rsidR="00D84D5C" w:rsidRPr="00D84D5C" w:rsidRDefault="00D84D5C" w:rsidP="00580302">
      <w:pPr>
        <w:pStyle w:val="disser"/>
        <w:spacing w:after="0"/>
      </w:pPr>
    </w:p>
    <w:p w14:paraId="066DD1EA" w14:textId="77777777" w:rsidR="00D84D5C" w:rsidRPr="009911CD" w:rsidRDefault="002818A8" w:rsidP="00D84D5C">
      <w:pPr>
        <w:pStyle w:val="1"/>
        <w:spacing w:before="0"/>
        <w:ind w:firstLine="708"/>
        <w:rPr>
          <w:b w:val="0"/>
        </w:rPr>
      </w:pPr>
      <w:bookmarkStart w:id="16" w:name="_Toc230551664"/>
      <w:r w:rsidRPr="00C735E7">
        <w:rPr>
          <w:b w:val="0"/>
        </w:rPr>
        <w:t>2</w:t>
      </w:r>
      <w:r w:rsidR="008369D1" w:rsidRPr="00C735E7">
        <w:rPr>
          <w:b w:val="0"/>
        </w:rPr>
        <w:t xml:space="preserve">.4.1 </w:t>
      </w:r>
      <w:r w:rsidR="008369D1" w:rsidRPr="00C735E7">
        <w:rPr>
          <w:b w:val="0"/>
          <w:lang w:val="en-US"/>
        </w:rPr>
        <w:t>Deep</w:t>
      </w:r>
      <w:r w:rsidR="008369D1" w:rsidRPr="00C735E7">
        <w:rPr>
          <w:b w:val="0"/>
        </w:rPr>
        <w:t xml:space="preserve"> </w:t>
      </w:r>
      <w:r w:rsidR="008369D1" w:rsidRPr="00C735E7">
        <w:rPr>
          <w:b w:val="0"/>
          <w:lang w:val="en-US"/>
        </w:rPr>
        <w:t>deterministic</w:t>
      </w:r>
      <w:r w:rsidR="008369D1" w:rsidRPr="00C735E7">
        <w:rPr>
          <w:b w:val="0"/>
        </w:rPr>
        <w:t xml:space="preserve"> </w:t>
      </w:r>
      <w:r w:rsidR="008369D1" w:rsidRPr="00C735E7">
        <w:rPr>
          <w:b w:val="0"/>
          <w:lang w:val="en-US"/>
        </w:rPr>
        <w:t>policy</w:t>
      </w:r>
      <w:r w:rsidR="008369D1" w:rsidRPr="00C735E7">
        <w:rPr>
          <w:b w:val="0"/>
        </w:rPr>
        <w:t xml:space="preserve"> </w:t>
      </w:r>
      <w:r w:rsidR="008369D1" w:rsidRPr="00C735E7">
        <w:rPr>
          <w:b w:val="0"/>
          <w:lang w:val="en-US"/>
        </w:rPr>
        <w:t>gradient</w:t>
      </w:r>
      <w:bookmarkEnd w:id="16"/>
    </w:p>
    <w:p w14:paraId="3E1AC3EB" w14:textId="77777777" w:rsidR="006F3F74" w:rsidRDefault="006F3F74" w:rsidP="00D84D5C">
      <w:pPr>
        <w:pStyle w:val="disser"/>
        <w:spacing w:after="0"/>
        <w:ind w:firstLine="708"/>
      </w:pPr>
      <w:r>
        <w:t xml:space="preserve">Развитие робототехнических систем требует методов управления, способных адаптироваться к неопределённостям среды и обучаться на основе взаимодействия с ней. В отличие от </w:t>
      </w:r>
      <w:r w:rsidR="00426FBA">
        <w:rPr>
          <w:lang w:val="en-US"/>
        </w:rPr>
        <w:t>MPC</w:t>
      </w:r>
      <w:r>
        <w:t>, который опирается на явную модель динамики, методы обучения с подкреплением формируют стратегию управления непосредственно через опыт, что делает их особенно перспективными для задач с высокой степенью неопределённости.</w:t>
      </w:r>
      <w:r w:rsidRPr="006F3F74">
        <w:t xml:space="preserve"> В общем виде задача обучения с по</w:t>
      </w:r>
      <w:r w:rsidR="00426FBA">
        <w:t>дкреплением формулируется как МППР</w:t>
      </w:r>
      <w:r w:rsidRPr="006F3F74">
        <w:t xml:space="preserve">, в рамках которого агент взаимодействует со средой, получая состояния </w:t>
      </w:r>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t</m:t>
            </m:r>
          </m:sub>
        </m:sSub>
      </m:oMath>
      <w:r w:rsidRPr="006F3F74">
        <w:t xml:space="preserve">, выбирая действия </w:t>
      </w:r>
      <m:oMath>
        <m:sSub>
          <m:sSubPr>
            <m:ctrlPr>
              <w:rPr>
                <w:rFonts w:ascii="Cambria Math" w:hAnsi="Cambria Math"/>
                <w:lang w:val="en-US"/>
              </w:rPr>
            </m:ctrlPr>
          </m:sSubPr>
          <m:e>
            <m:r>
              <w:rPr>
                <w:rFonts w:ascii="Cambria Math" w:hAnsi="Cambria Math"/>
                <w:lang w:val="en-US"/>
              </w:rPr>
              <m:t>u</m:t>
            </m:r>
          </m:e>
          <m:sub>
            <m:r>
              <w:rPr>
                <w:rFonts w:ascii="Cambria Math" w:hAnsi="Cambria Math"/>
                <w:lang w:val="en-US"/>
              </w:rPr>
              <m:t>t</m:t>
            </m:r>
          </m:sub>
        </m:sSub>
      </m:oMath>
      <w:r w:rsidRPr="006F3F74">
        <w:t xml:space="preserve"> и получая награду </w:t>
      </w:r>
      <m:oMath>
        <m:r>
          <w:rPr>
            <w:rFonts w:ascii="Cambria Math" w:hAnsi="Cambria Math"/>
            <w:lang w:val="en-US"/>
          </w:rPr>
          <m:t>r</m:t>
        </m:r>
        <m:r>
          <m:rPr>
            <m:sty m:val="p"/>
          </m:rPr>
          <w:rPr>
            <w:rFonts w:ascii="Cambria Math" w:hAnsi="Cambria Math"/>
          </w:rPr>
          <m:t>(</m:t>
        </m:r>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t</m:t>
            </m:r>
          </m:sub>
        </m:sSub>
        <m:r>
          <m:rPr>
            <m:sty m:val="p"/>
          </m:rPr>
          <w:rPr>
            <w:rFonts w:ascii="Cambria Math" w:hAnsi="Cambria Math"/>
          </w:rPr>
          <m:t>,</m:t>
        </m:r>
        <m:sSub>
          <m:sSubPr>
            <m:ctrlPr>
              <w:rPr>
                <w:rFonts w:ascii="Cambria Math" w:hAnsi="Cambria Math"/>
                <w:lang w:val="en-US"/>
              </w:rPr>
            </m:ctrlPr>
          </m:sSubPr>
          <m:e>
            <m:r>
              <w:rPr>
                <w:rFonts w:ascii="Cambria Math" w:hAnsi="Cambria Math"/>
                <w:lang w:val="en-US"/>
              </w:rPr>
              <m:t>u</m:t>
            </m:r>
          </m:e>
          <m:sub>
            <m:r>
              <w:rPr>
                <w:rFonts w:ascii="Cambria Math" w:hAnsi="Cambria Math"/>
                <w:lang w:val="en-US"/>
              </w:rPr>
              <m:t>t</m:t>
            </m:r>
          </m:sub>
        </m:sSub>
        <m:r>
          <m:rPr>
            <m:sty m:val="p"/>
          </m:rPr>
          <w:rPr>
            <w:rFonts w:ascii="Cambria Math" w:hAnsi="Cambria Math"/>
          </w:rPr>
          <m:t>)</m:t>
        </m:r>
      </m:oMath>
      <w:r w:rsidRPr="006F3F74">
        <w:t xml:space="preserve">. </w:t>
      </w:r>
      <w:r w:rsidRPr="00426FBA">
        <w:t>Целью является н</w:t>
      </w:r>
      <w:r w:rsidR="00D84D5C">
        <w:t>ахождение оптимальной стратегии (28).</w:t>
      </w:r>
    </w:p>
    <w:p w14:paraId="180E1BB7" w14:textId="77777777" w:rsidR="003B3B27" w:rsidRPr="00426FBA" w:rsidRDefault="003B3B27" w:rsidP="00D84D5C">
      <w:pPr>
        <w:pStyle w:val="disser"/>
        <w:spacing w:after="0"/>
        <w:ind w:firstLine="708"/>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F3F74" w14:paraId="60D1AE85" w14:textId="77777777" w:rsidTr="00D84D5C">
        <w:tc>
          <w:tcPr>
            <w:tcW w:w="9067" w:type="dxa"/>
            <w:vAlign w:val="center"/>
          </w:tcPr>
          <w:p w14:paraId="242951E0" w14:textId="77777777" w:rsidR="006F3F74" w:rsidRDefault="00B34D87" w:rsidP="00697BBA">
            <w:pPr>
              <w:pStyle w:val="disser"/>
            </w:pPr>
            <m:oMathPara>
              <m:oMath>
                <m:sSup>
                  <m:sSupPr>
                    <m:ctrlPr>
                      <w:rPr>
                        <w:rFonts w:ascii="Cambria Math" w:hAnsi="Cambria Math"/>
                      </w:rPr>
                    </m:ctrlPr>
                  </m:sSupPr>
                  <m:e>
                    <m:r>
                      <w:rPr>
                        <w:rFonts w:ascii="Cambria Math" w:hAnsi="Cambria Math"/>
                      </w:rPr>
                      <m:t>π</m:t>
                    </m:r>
                  </m:e>
                  <m:sup>
                    <m:r>
                      <m:rPr>
                        <m:sty m:val="p"/>
                      </m:rPr>
                      <w:rPr>
                        <w:rFonts w:ascii="Cambria Math" w:hAnsi="Cambria Math"/>
                      </w:rPr>
                      <m:t>*</m:t>
                    </m:r>
                  </m:sup>
                </m:s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max</m:t>
                    </m:r>
                  </m:e>
                  <m:lim>
                    <m:r>
                      <w:rPr>
                        <w:rFonts w:ascii="Cambria Math" w:hAnsi="Cambria Math"/>
                      </w:rPr>
                      <m:t>π</m:t>
                    </m:r>
                  </m:lim>
                </m:limLow>
                <m:r>
                  <m:rPr>
                    <m:scr m:val="double-struck"/>
                    <m:sty m:val="p"/>
                  </m:rPr>
                  <w:rPr>
                    <w:rFonts w:ascii="Cambria Math" w:hAnsi="Cambria Math"/>
                  </w:rPr>
                  <m:t>E</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m:rPr>
                            <m:sty m:val="p"/>
                          </m:rPr>
                          <w:rPr>
                            <w:rFonts w:ascii="Cambria Math" w:hAnsi="Cambria Math"/>
                          </w:rPr>
                          <m:t>∞</m:t>
                        </m:r>
                      </m:sup>
                      <m:e>
                        <m:sSup>
                          <m:sSupPr>
                            <m:ctrlPr>
                              <w:rPr>
                                <w:rFonts w:ascii="Cambria Math" w:hAnsi="Cambria Math"/>
                              </w:rPr>
                            </m:ctrlPr>
                          </m:sSupPr>
                          <m:e>
                            <m:r>
                              <w:rPr>
                                <w:rFonts w:ascii="Cambria Math" w:hAnsi="Cambria Math"/>
                              </w:rPr>
                              <m:t>γ</m:t>
                            </m:r>
                          </m:e>
                          <m:sup>
                            <m:r>
                              <w:rPr>
                                <w:rFonts w:ascii="Cambria Math" w:hAnsi="Cambria Math"/>
                              </w:rPr>
                              <m:t>t</m:t>
                            </m:r>
                          </m:sup>
                        </m:sSup>
                      </m:e>
                    </m:nary>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e>
                </m:d>
              </m:oMath>
            </m:oMathPara>
          </w:p>
        </w:tc>
        <w:tc>
          <w:tcPr>
            <w:tcW w:w="278" w:type="dxa"/>
            <w:vAlign w:val="center"/>
          </w:tcPr>
          <w:p w14:paraId="73BE2656" w14:textId="77777777" w:rsidR="006F3F74" w:rsidRDefault="00426FBA" w:rsidP="00697BBA">
            <w:pPr>
              <w:pStyle w:val="disser"/>
            </w:pPr>
            <w:r>
              <w:t>(28)</w:t>
            </w:r>
          </w:p>
        </w:tc>
      </w:tr>
    </w:tbl>
    <w:p w14:paraId="67211921" w14:textId="77777777" w:rsidR="006F3F74" w:rsidRDefault="006F3F74" w:rsidP="00DE36FC">
      <w:pPr>
        <w:pStyle w:val="disser"/>
        <w:spacing w:after="0"/>
      </w:pPr>
    </w:p>
    <w:p w14:paraId="7BCDE7A4" w14:textId="24A62AC8" w:rsidR="006F3F74" w:rsidRDefault="006F3F74" w:rsidP="00D84D5C">
      <w:pPr>
        <w:pStyle w:val="disser"/>
        <w:spacing w:after="0"/>
      </w:pPr>
      <m:oMath>
        <m:r>
          <w:rPr>
            <w:rFonts w:ascii="Cambria Math" w:hAnsi="Cambria Math"/>
            <w:lang w:val="en-US"/>
          </w:rPr>
          <m:t>γ</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oMath>
      <w:r w:rsidRPr="006F3F74">
        <w:t xml:space="preserve"> </w:t>
      </w:r>
      <w:r w:rsidR="00DE36FC">
        <w:rPr>
          <w:szCs w:val="28"/>
        </w:rPr>
        <w:t>–</w:t>
      </w:r>
      <w:r w:rsidRPr="006F3F74">
        <w:t xml:space="preserve"> коэффициент дисконтирования, определяющий важность будущих наград.</w:t>
      </w:r>
    </w:p>
    <w:p w14:paraId="253C8AEC" w14:textId="2EF5033A" w:rsidR="006F3F74" w:rsidRDefault="006F3F74" w:rsidP="00DE36FC">
      <w:pPr>
        <w:pStyle w:val="disser"/>
        <w:spacing w:after="0"/>
        <w:ind w:firstLine="709"/>
      </w:pPr>
      <w:r w:rsidRPr="006F3F74">
        <w:t>Ключевым понятием является функция ценности действия (</w:t>
      </w:r>
      <w:r w:rsidRPr="006F3F74">
        <w:rPr>
          <w:lang w:val="en-US"/>
        </w:rPr>
        <w:t>Q</w:t>
      </w:r>
      <w:r w:rsidR="00426FBA">
        <w:t>-функция)</w:t>
      </w:r>
      <w:r w:rsidR="00DE36FC">
        <w:t>,</w:t>
      </w:r>
      <w:r w:rsidR="00426FBA">
        <w:t xml:space="preserve"> </w:t>
      </w:r>
      <w:r w:rsidR="00426FBA" w:rsidRPr="006F3F74">
        <w:t xml:space="preserve">которая оценивает качество выбора действия </w:t>
      </w:r>
      <m:oMath>
        <m:r>
          <w:rPr>
            <w:rFonts w:ascii="Cambria Math" w:hAnsi="Cambria Math"/>
            <w:lang w:val="en-US"/>
          </w:rPr>
          <m:t>u</m:t>
        </m:r>
      </m:oMath>
      <w:r w:rsidR="00426FBA" w:rsidRPr="006F3F74">
        <w:t xml:space="preserve"> в состоянии </w:t>
      </w:r>
      <m:oMath>
        <m:r>
          <w:rPr>
            <w:rFonts w:ascii="Cambria Math" w:hAnsi="Cambria Math"/>
            <w:lang w:val="en-US"/>
          </w:rPr>
          <m:t>x</m:t>
        </m:r>
      </m:oMath>
      <w:r w:rsidR="00426FBA">
        <w:t xml:space="preserve"> (29)</w:t>
      </w:r>
      <w:r w:rsidR="00426FBA" w:rsidRPr="00426FBA">
        <w:t>.</w:t>
      </w:r>
    </w:p>
    <w:p w14:paraId="1AABD118" w14:textId="77777777" w:rsidR="003B3B27" w:rsidRPr="00426FBA" w:rsidRDefault="003B3B27" w:rsidP="00DE36FC">
      <w:pPr>
        <w:pStyle w:val="disser"/>
        <w:spacing w:after="0"/>
        <w:ind w:firstLine="709"/>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F3F74" w14:paraId="1CEA968D" w14:textId="77777777" w:rsidTr="00D84D5C">
        <w:tc>
          <w:tcPr>
            <w:tcW w:w="8926" w:type="dxa"/>
            <w:vAlign w:val="center"/>
          </w:tcPr>
          <w:p w14:paraId="1EAA3B74" w14:textId="77777777" w:rsidR="006F3F74" w:rsidRDefault="00B34D87" w:rsidP="00D84D5C">
            <w:pPr>
              <w:pStyle w:val="disser"/>
            </w:pPr>
            <m:oMathPara>
              <m:oMath>
                <m:sSup>
                  <m:sSupPr>
                    <m:ctrlPr>
                      <w:rPr>
                        <w:rFonts w:ascii="Cambria Math" w:hAnsi="Cambria Math"/>
                      </w:rPr>
                    </m:ctrlPr>
                  </m:sSupPr>
                  <m:e>
                    <m:r>
                      <w:rPr>
                        <w:rFonts w:ascii="Cambria Math" w:hAnsi="Cambria Math"/>
                      </w:rPr>
                      <m:t>Q</m:t>
                    </m:r>
                  </m:e>
                  <m:sup>
                    <m:r>
                      <w:rPr>
                        <w:rFonts w:ascii="Cambria Math" w:hAnsi="Cambria Math"/>
                      </w:rPr>
                      <m:t>π</m:t>
                    </m:r>
                  </m:sup>
                </m:sSup>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r>
                  <m:rPr>
                    <m:scr m:val="double-struck"/>
                    <m:sty m:val="p"/>
                  </m:rPr>
                  <w:rPr>
                    <w:rFonts w:ascii="Cambria Math" w:hAnsi="Cambria Math"/>
                  </w:rPr>
                  <m:t>E</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m:rPr>
                            <m:sty m:val="p"/>
                          </m:rPr>
                          <w:rPr>
                            <w:rFonts w:ascii="Cambria Math" w:hAnsi="Cambria Math"/>
                          </w:rPr>
                          <m:t>∞</m:t>
                        </m:r>
                      </m:sup>
                      <m:e>
                        <m:sSup>
                          <m:sSupPr>
                            <m:ctrlPr>
                              <w:rPr>
                                <w:rFonts w:ascii="Cambria Math" w:hAnsi="Cambria Math"/>
                              </w:rPr>
                            </m:ctrlPr>
                          </m:sSupPr>
                          <m:e>
                            <m:r>
                              <w:rPr>
                                <w:rFonts w:ascii="Cambria Math" w:hAnsi="Cambria Math"/>
                              </w:rPr>
                              <m:t>γ</m:t>
                            </m:r>
                          </m:e>
                          <m:sup>
                            <m:r>
                              <w:rPr>
                                <w:rFonts w:ascii="Cambria Math" w:hAnsi="Cambria Math"/>
                              </w:rPr>
                              <m:t>t</m:t>
                            </m:r>
                          </m:sup>
                        </m:sSup>
                      </m:e>
                    </m:nary>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m:rPr>
                        <m:sty m:val="p"/>
                      </m:rPr>
                      <w:rPr>
                        <w:rFonts w:ascii="Cambria Math" w:hAnsi="Cambria Math"/>
                      </w:rPr>
                      <m:t>=</m:t>
                    </m:r>
                    <m:r>
                      <w:rPr>
                        <w:rFonts w:ascii="Cambria Math" w:hAnsi="Cambria Math"/>
                      </w:rPr>
                      <m:t>u</m:t>
                    </m:r>
                  </m:e>
                </m:d>
              </m:oMath>
            </m:oMathPara>
          </w:p>
        </w:tc>
        <w:tc>
          <w:tcPr>
            <w:tcW w:w="419" w:type="dxa"/>
            <w:vAlign w:val="center"/>
          </w:tcPr>
          <w:p w14:paraId="666DC9FB" w14:textId="77777777" w:rsidR="006F3F74" w:rsidRPr="00426FBA" w:rsidRDefault="00426FBA" w:rsidP="00D84D5C">
            <w:pPr>
              <w:pStyle w:val="disser"/>
              <w:rPr>
                <w:lang w:val="en-US"/>
              </w:rPr>
            </w:pPr>
            <w:r>
              <w:rPr>
                <w:lang w:val="en-US"/>
              </w:rPr>
              <w:t>(29)</w:t>
            </w:r>
          </w:p>
        </w:tc>
      </w:tr>
    </w:tbl>
    <w:p w14:paraId="6E9E5611" w14:textId="77777777" w:rsidR="006F3F74" w:rsidRDefault="006F3F74" w:rsidP="00D84D5C">
      <w:pPr>
        <w:pStyle w:val="disser"/>
        <w:spacing w:after="0"/>
      </w:pPr>
    </w:p>
    <w:p w14:paraId="4B58C8E1" w14:textId="77777777" w:rsidR="006F3F74" w:rsidRPr="006F3F74" w:rsidRDefault="008369D1" w:rsidP="00D84D5C">
      <w:pPr>
        <w:pStyle w:val="disser"/>
        <w:spacing w:after="0"/>
      </w:pPr>
      <w:r w:rsidRPr="008369D1">
        <w:t>В задачах управления роботами пространств</w:t>
      </w:r>
      <w:r w:rsidR="00426FBA">
        <w:t>о действий является непрерывным (</w:t>
      </w:r>
      <w:r w:rsidR="00846E38" w:rsidRPr="00846E38">
        <w:t>30</w:t>
      </w:r>
      <w:r w:rsidR="00426FBA">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460AD3ED" w14:textId="77777777" w:rsidTr="00846E38">
        <w:tc>
          <w:tcPr>
            <w:tcW w:w="9067" w:type="dxa"/>
          </w:tcPr>
          <w:p w14:paraId="281F3F93" w14:textId="77777777" w:rsidR="008369D1" w:rsidRDefault="008369D1" w:rsidP="00D84D5C">
            <w:pPr>
              <w:pStyle w:val="disser"/>
            </w:pPr>
            <m:oMathPara>
              <m:oMath>
                <m:r>
                  <w:rPr>
                    <w:rFonts w:ascii="Cambria Math" w:hAnsi="Cambria Math"/>
                  </w:rPr>
                  <m:t>u</m:t>
                </m:r>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m</m:t>
                    </m:r>
                  </m:sup>
                </m:sSup>
              </m:oMath>
            </m:oMathPara>
          </w:p>
        </w:tc>
        <w:tc>
          <w:tcPr>
            <w:tcW w:w="278" w:type="dxa"/>
          </w:tcPr>
          <w:p w14:paraId="4719DB9C" w14:textId="77777777" w:rsidR="008369D1" w:rsidRPr="00846E38" w:rsidRDefault="00846E38" w:rsidP="00D84D5C">
            <w:pPr>
              <w:pStyle w:val="disser"/>
              <w:rPr>
                <w:lang w:val="en-US"/>
              </w:rPr>
            </w:pPr>
            <w:r>
              <w:rPr>
                <w:lang w:val="en-US"/>
              </w:rPr>
              <w:t>(30)</w:t>
            </w:r>
          </w:p>
        </w:tc>
      </w:tr>
    </w:tbl>
    <w:p w14:paraId="2871064A" w14:textId="77777777" w:rsidR="006F3F74" w:rsidRPr="006F3F74" w:rsidRDefault="006F3F74" w:rsidP="00D84D5C">
      <w:pPr>
        <w:pStyle w:val="disser"/>
        <w:spacing w:after="0"/>
      </w:pPr>
    </w:p>
    <w:p w14:paraId="130AFA89" w14:textId="4EDCE6C5" w:rsidR="006F3F74" w:rsidRPr="00D84D5C" w:rsidRDefault="008369D1" w:rsidP="00D84D5C">
      <w:pPr>
        <w:pStyle w:val="disser"/>
        <w:spacing w:after="0"/>
        <w:rPr>
          <w:szCs w:val="28"/>
        </w:rPr>
      </w:pPr>
      <w:r w:rsidRPr="008369D1">
        <w:t>Это исключает использование классических методов RL, таких как Q-lear</w:t>
      </w:r>
      <w:r w:rsidR="00846E38">
        <w:t xml:space="preserve">ning, поскольку поиск максимума (31) </w:t>
      </w:r>
      <w:r w:rsidR="00846E38" w:rsidRPr="008369D1">
        <w:rPr>
          <w:szCs w:val="28"/>
        </w:rPr>
        <w:t xml:space="preserve">становится вычислительно сложным. Для решения этой проблемы используются методы </w:t>
      </w:r>
      <w:r w:rsidR="00D84D5C">
        <w:rPr>
          <w:szCs w:val="28"/>
        </w:rPr>
        <w:t>как</w:t>
      </w:r>
      <w:r w:rsidR="00846E38" w:rsidRPr="008369D1">
        <w:rPr>
          <w:szCs w:val="28"/>
        </w:rPr>
        <w:t xml:space="preserve"> actor-critic, в которы</w:t>
      </w:r>
      <w:r w:rsidR="00D84D5C">
        <w:rPr>
          <w:szCs w:val="28"/>
        </w:rPr>
        <w:t>х политика параметризуется явно (31)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3A8DD800" w14:textId="77777777" w:rsidTr="008C6892">
        <w:trPr>
          <w:trHeight w:val="609"/>
        </w:trPr>
        <w:tc>
          <w:tcPr>
            <w:tcW w:w="9067" w:type="dxa"/>
            <w:vAlign w:val="center"/>
          </w:tcPr>
          <w:p w14:paraId="273A0F58" w14:textId="77777777" w:rsidR="008369D1" w:rsidRDefault="00B34D87" w:rsidP="00D84D5C">
            <w:pPr>
              <w:pStyle w:val="disser"/>
            </w:pPr>
            <m:oMathPara>
              <m:oMath>
                <m:limLow>
                  <m:limLowPr>
                    <m:ctrlPr>
                      <w:rPr>
                        <w:rFonts w:ascii="Cambria Math" w:hAnsi="Cambria Math"/>
                      </w:rPr>
                    </m:ctrlPr>
                  </m:limLowPr>
                  <m:e>
                    <m:r>
                      <m:rPr>
                        <m:sty m:val="p"/>
                      </m:rPr>
                      <w:rPr>
                        <w:rFonts w:ascii="Cambria Math" w:hAnsi="Cambria Math"/>
                      </w:rPr>
                      <m:t>max</m:t>
                    </m:r>
                  </m:e>
                  <m:lim>
                    <m:r>
                      <w:rPr>
                        <w:rFonts w:ascii="Cambria Math" w:hAnsi="Cambria Math"/>
                      </w:rPr>
                      <m:t>u</m:t>
                    </m:r>
                  </m:lim>
                </m:limLow>
                <m:r>
                  <w:rPr>
                    <w:rFonts w:ascii="Cambria Math" w:hAnsi="Cambria Math"/>
                  </w:rPr>
                  <m:t>Q</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oMath>
            </m:oMathPara>
          </w:p>
        </w:tc>
        <w:tc>
          <w:tcPr>
            <w:tcW w:w="278" w:type="dxa"/>
            <w:vAlign w:val="center"/>
          </w:tcPr>
          <w:p w14:paraId="291C379A" w14:textId="77777777" w:rsidR="008369D1" w:rsidRPr="00846E38" w:rsidRDefault="00846E38" w:rsidP="00D84D5C">
            <w:pPr>
              <w:pStyle w:val="disser"/>
              <w:rPr>
                <w:lang w:val="en-US"/>
              </w:rPr>
            </w:pPr>
            <w:r>
              <w:rPr>
                <w:lang w:val="en-US"/>
              </w:rPr>
              <w:t>(31)</w:t>
            </w:r>
          </w:p>
        </w:tc>
      </w:tr>
    </w:tbl>
    <w:p w14:paraId="6EA455A8" w14:textId="77777777" w:rsidR="008369D1" w:rsidRDefault="008369D1" w:rsidP="00951875">
      <w:pPr>
        <w:pStyle w:val="disser"/>
        <w:spacing w:after="0" w:line="240" w:lineRule="auto"/>
      </w:pPr>
    </w:p>
    <w:p w14:paraId="3177102F" w14:textId="77777777" w:rsidR="008369D1" w:rsidRDefault="008369D1" w:rsidP="00D84D5C">
      <w:pPr>
        <w:pStyle w:val="disser"/>
        <w:spacing w:after="0"/>
        <w:ind w:firstLine="708"/>
        <w:rPr>
          <w:szCs w:val="28"/>
        </w:rPr>
      </w:pPr>
      <w:r w:rsidRPr="008369D1">
        <w:rPr>
          <w:szCs w:val="28"/>
        </w:rPr>
        <w:t xml:space="preserve">Алгоритм DDPG представляет собой детерминированный вариант actor-critic подхода, </w:t>
      </w:r>
      <w:r w:rsidR="00846E38">
        <w:rPr>
          <w:szCs w:val="28"/>
        </w:rPr>
        <w:t>в котором политика задаётся как (32).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7AC52C7B" w14:textId="77777777" w:rsidTr="00846E38">
        <w:tc>
          <w:tcPr>
            <w:tcW w:w="9067" w:type="dxa"/>
          </w:tcPr>
          <w:p w14:paraId="3FB4A22E" w14:textId="2095695D" w:rsidR="008369D1" w:rsidRDefault="008369D1" w:rsidP="00C72FF2">
            <w:pPr>
              <w:pStyle w:val="disser"/>
              <w:jc w:val="center"/>
              <w:rPr>
                <w:szCs w:val="28"/>
              </w:rPr>
            </w:pPr>
            <m:oMath>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θ</m:t>
                  </m:r>
                </m:sub>
              </m:sSub>
              <m:r>
                <m:rPr>
                  <m:sty m:val="p"/>
                </m:rPr>
                <w:rPr>
                  <w:rFonts w:ascii="Cambria Math" w:hAnsi="Cambria Math"/>
                </w:rPr>
                <m:t>(</m:t>
              </m:r>
              <m:r>
                <w:rPr>
                  <w:rFonts w:ascii="Cambria Math" w:hAnsi="Cambria Math"/>
                </w:rPr>
                <m:t>x</m:t>
              </m:r>
              <m:r>
                <m:rPr>
                  <m:sty m:val="p"/>
                </m:rPr>
                <w:rPr>
                  <w:rFonts w:ascii="Cambria Math" w:hAnsi="Cambria Math"/>
                </w:rPr>
                <m:t>)</m:t>
              </m:r>
            </m:oMath>
            <w:r w:rsidR="00C72FF2">
              <w:rPr>
                <w:rFonts w:eastAsiaTheme="minorEastAsia"/>
              </w:rPr>
              <w:t>,</w:t>
            </w:r>
          </w:p>
        </w:tc>
        <w:tc>
          <w:tcPr>
            <w:tcW w:w="278" w:type="dxa"/>
          </w:tcPr>
          <w:p w14:paraId="39B1F307" w14:textId="77777777" w:rsidR="008369D1" w:rsidRPr="00846E38" w:rsidRDefault="00846E38" w:rsidP="00D84D5C">
            <w:pPr>
              <w:pStyle w:val="disser"/>
              <w:rPr>
                <w:szCs w:val="28"/>
                <w:lang w:val="en-US"/>
              </w:rPr>
            </w:pPr>
            <w:r>
              <w:rPr>
                <w:szCs w:val="28"/>
                <w:lang w:val="en-US"/>
              </w:rPr>
              <w:t>(32)</w:t>
            </w:r>
          </w:p>
        </w:tc>
      </w:tr>
    </w:tbl>
    <w:p w14:paraId="79485BD2" w14:textId="77777777" w:rsidR="00D84D5C" w:rsidRDefault="00D84D5C" w:rsidP="00D84D5C">
      <w:pPr>
        <w:pStyle w:val="disser"/>
        <w:spacing w:after="0"/>
        <w:rPr>
          <w:rFonts w:asciiTheme="minorHAnsi" w:eastAsiaTheme="minorEastAsia" w:hAnsiTheme="minorHAnsi"/>
          <w:szCs w:val="28"/>
          <w:lang w:val="en-US"/>
        </w:rPr>
      </w:pPr>
    </w:p>
    <w:p w14:paraId="67F79247" w14:textId="77C7E19B" w:rsidR="008369D1" w:rsidRPr="00846E38" w:rsidRDefault="00B34D87" w:rsidP="00D84D5C">
      <w:pPr>
        <w:pStyle w:val="disser"/>
        <w:spacing w:after="0"/>
        <w:rPr>
          <w:szCs w:val="28"/>
        </w:rPr>
      </w:pPr>
      <m:oMath>
        <m:sSub>
          <m:sSubPr>
            <m:ctrlPr>
              <w:rPr>
                <w:rFonts w:ascii="Cambria Math" w:hAnsi="Cambria Math"/>
                <w:szCs w:val="28"/>
                <w:lang w:val="en-US"/>
              </w:rPr>
            </m:ctrlPr>
          </m:sSubPr>
          <m:e>
            <m:r>
              <w:rPr>
                <w:rFonts w:ascii="Cambria Math" w:hAnsi="Cambria Math"/>
                <w:szCs w:val="28"/>
                <w:lang w:val="en-US"/>
              </w:rPr>
              <m:t>μ</m:t>
            </m:r>
          </m:e>
          <m:sub>
            <m:r>
              <w:rPr>
                <w:rFonts w:ascii="Cambria Math" w:hAnsi="Cambria Math"/>
                <w:szCs w:val="28"/>
                <w:lang w:val="en-US"/>
              </w:rPr>
              <m:t>θ</m:t>
            </m:r>
          </m:sub>
        </m:sSub>
      </m:oMath>
      <w:r w:rsidR="008369D1" w:rsidRPr="008369D1">
        <w:rPr>
          <w:szCs w:val="28"/>
        </w:rPr>
        <w:t xml:space="preserve"> </w:t>
      </w:r>
      <w:r w:rsidR="000932D1">
        <w:rPr>
          <w:szCs w:val="28"/>
        </w:rPr>
        <w:t>-</w:t>
      </w:r>
      <w:r w:rsidR="008369D1" w:rsidRPr="008369D1">
        <w:rPr>
          <w:szCs w:val="28"/>
        </w:rPr>
        <w:t xml:space="preserve"> </w:t>
      </w:r>
      <w:r w:rsidR="00846E38">
        <w:rPr>
          <w:szCs w:val="28"/>
        </w:rPr>
        <w:t>нейросеть</w:t>
      </w:r>
      <w:r w:rsidR="008369D1" w:rsidRPr="008369D1">
        <w:rPr>
          <w:szCs w:val="28"/>
        </w:rPr>
        <w:t xml:space="preserve"> (</w:t>
      </w:r>
      <w:r w:rsidR="008369D1" w:rsidRPr="008369D1">
        <w:rPr>
          <w:szCs w:val="28"/>
          <w:lang w:val="en-US"/>
        </w:rPr>
        <w:t>actor</w:t>
      </w:r>
      <w:r w:rsidR="008369D1" w:rsidRPr="008369D1">
        <w:rPr>
          <w:szCs w:val="28"/>
        </w:rPr>
        <w:t xml:space="preserve">), параметризованная весами </w:t>
      </w:r>
      <m:oMath>
        <m:r>
          <w:rPr>
            <w:rFonts w:ascii="Cambria Math" w:hAnsi="Cambria Math"/>
            <w:szCs w:val="28"/>
            <w:lang w:val="en-US"/>
          </w:rPr>
          <m:t>θ</m:t>
        </m:r>
      </m:oMath>
      <w:r w:rsidR="00D84D5C">
        <w:rPr>
          <w:szCs w:val="28"/>
        </w:rPr>
        <w:t>.</w:t>
      </w:r>
      <w:r w:rsidR="00D84D5C" w:rsidRPr="00D84D5C">
        <w:rPr>
          <w:szCs w:val="28"/>
        </w:rPr>
        <w:t xml:space="preserve"> </w:t>
      </w:r>
      <w:r w:rsidR="008369D1" w:rsidRPr="008369D1">
        <w:rPr>
          <w:szCs w:val="28"/>
        </w:rPr>
        <w:t xml:space="preserve">Критик обучается аппроксимировать </w:t>
      </w:r>
      <w:r w:rsidR="008369D1" w:rsidRPr="008369D1">
        <w:rPr>
          <w:szCs w:val="28"/>
          <w:lang w:val="en-US"/>
        </w:rPr>
        <w:t>Q</w:t>
      </w:r>
      <w:r w:rsidR="00846E38">
        <w:rPr>
          <w:szCs w:val="28"/>
        </w:rPr>
        <w:t>-функцию (33)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3A48F941" w14:textId="77777777" w:rsidTr="00846E38">
        <w:tc>
          <w:tcPr>
            <w:tcW w:w="9067" w:type="dxa"/>
          </w:tcPr>
          <w:p w14:paraId="3ACF668D" w14:textId="4A26DE8F" w:rsidR="008369D1" w:rsidRDefault="00B34D87" w:rsidP="00FF2325">
            <w:pPr>
              <w:pStyle w:val="disser"/>
              <w:jc w:val="center"/>
              <w:rPr>
                <w:szCs w:val="28"/>
              </w:rPr>
            </w:pPr>
            <m:oMath>
              <m:sSub>
                <m:sSubPr>
                  <m:ctrlPr>
                    <w:rPr>
                      <w:rFonts w:ascii="Cambria Math" w:hAnsi="Cambria Math"/>
                    </w:rPr>
                  </m:ctrlPr>
                </m:sSubPr>
                <m:e>
                  <m:r>
                    <w:rPr>
                      <w:rFonts w:ascii="Cambria Math" w:hAnsi="Cambria Math"/>
                    </w:rPr>
                    <m:t>Q</m:t>
                  </m:r>
                </m:e>
                <m:sub>
                  <m:r>
                    <w:rPr>
                      <w:rFonts w:ascii="Cambria Math" w:hAnsi="Cambria Math"/>
                    </w:rPr>
                    <m:t>ϕ</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oMath>
            <w:r w:rsidR="00FF2325">
              <w:rPr>
                <w:rFonts w:eastAsiaTheme="minorEastAsia"/>
              </w:rPr>
              <w:t>.</w:t>
            </w:r>
          </w:p>
        </w:tc>
        <w:tc>
          <w:tcPr>
            <w:tcW w:w="278" w:type="dxa"/>
          </w:tcPr>
          <w:p w14:paraId="2C5454E1" w14:textId="77777777" w:rsidR="008369D1" w:rsidRDefault="00846E38" w:rsidP="00D84D5C">
            <w:pPr>
              <w:pStyle w:val="disser"/>
              <w:rPr>
                <w:szCs w:val="28"/>
              </w:rPr>
            </w:pPr>
            <w:r>
              <w:rPr>
                <w:szCs w:val="28"/>
              </w:rPr>
              <w:t>(33)</w:t>
            </w:r>
          </w:p>
        </w:tc>
      </w:tr>
    </w:tbl>
    <w:p w14:paraId="1C8F1153" w14:textId="77777777" w:rsidR="008369D1" w:rsidRDefault="008369D1" w:rsidP="00D84D5C">
      <w:pPr>
        <w:pStyle w:val="disser"/>
        <w:spacing w:after="0"/>
        <w:rPr>
          <w:szCs w:val="28"/>
        </w:rPr>
      </w:pPr>
    </w:p>
    <w:p w14:paraId="37986768" w14:textId="1B539BE2" w:rsidR="008369D1" w:rsidRPr="00416FD6" w:rsidRDefault="008369D1" w:rsidP="00D84D5C">
      <w:pPr>
        <w:pStyle w:val="disser"/>
        <w:spacing w:after="0"/>
        <w:rPr>
          <w:szCs w:val="28"/>
        </w:rPr>
      </w:pPr>
      <w:r w:rsidRPr="008369D1">
        <w:rPr>
          <w:szCs w:val="28"/>
        </w:rPr>
        <w:t>Обучение критика осуществляется путём мини</w:t>
      </w:r>
      <w:r w:rsidR="00416FD6">
        <w:rPr>
          <w:szCs w:val="28"/>
        </w:rPr>
        <w:t>мизации функции ошибки Беллмана (34)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0E261C3F" w14:textId="77777777" w:rsidTr="00846E38">
        <w:tc>
          <w:tcPr>
            <w:tcW w:w="8784" w:type="dxa"/>
          </w:tcPr>
          <w:p w14:paraId="6CC3DAD8" w14:textId="5034F97A" w:rsidR="008369D1" w:rsidRDefault="008369D1" w:rsidP="00FF2325">
            <w:pPr>
              <w:pStyle w:val="disser"/>
              <w:jc w:val="center"/>
              <w:rPr>
                <w:szCs w:val="28"/>
              </w:rPr>
            </w:pPr>
            <m:oMath>
              <m:r>
                <w:rPr>
                  <w:rFonts w:ascii="Cambria Math" w:hAnsi="Cambria Math"/>
                </w:rPr>
                <m:t>L</m:t>
              </m:r>
              <m:r>
                <m:rPr>
                  <m:sty m:val="p"/>
                </m:rPr>
                <w:rPr>
                  <w:rFonts w:ascii="Cambria Math" w:hAnsi="Cambria Math"/>
                </w:rPr>
                <m:t>(</m:t>
              </m:r>
              <m:r>
                <w:rPr>
                  <w:rFonts w:ascii="Cambria Math" w:hAnsi="Cambria Math"/>
                </w:rPr>
                <m:t>ϕ</m:t>
              </m:r>
              <m:r>
                <m:rPr>
                  <m:scr m:val="double-struck"/>
                  <m:sty m:val="p"/>
                </m:rPr>
                <w:rPr>
                  <w:rFonts w:ascii="Cambria Math" w:hAnsi="Cambria Math"/>
                </w:rPr>
                <m:t>)=E</m:t>
              </m:r>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ϕ</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t</m:t>
                              </m:r>
                            </m:sub>
                          </m:sSub>
                        </m:e>
                      </m:d>
                    </m:e>
                    <m:sup>
                      <m:r>
                        <w:rPr>
                          <w:rFonts w:ascii="Cambria Math" w:hAnsi="Cambria Math"/>
                        </w:rPr>
                        <m:t>2</m:t>
                      </m:r>
                    </m:sup>
                  </m:sSup>
                </m:e>
              </m:d>
            </m:oMath>
            <w:r w:rsidR="00FF2325">
              <w:rPr>
                <w:rFonts w:eastAsiaTheme="minorEastAsia"/>
              </w:rPr>
              <w:t>,</w:t>
            </w:r>
          </w:p>
        </w:tc>
        <w:tc>
          <w:tcPr>
            <w:tcW w:w="561" w:type="dxa"/>
          </w:tcPr>
          <w:p w14:paraId="0153FD39" w14:textId="77777777" w:rsidR="008369D1" w:rsidRPr="00846E38" w:rsidRDefault="00846E38" w:rsidP="00D84D5C">
            <w:pPr>
              <w:pStyle w:val="disser"/>
              <w:rPr>
                <w:szCs w:val="28"/>
                <w:lang w:val="en-US"/>
              </w:rPr>
            </w:pPr>
            <w:r>
              <w:rPr>
                <w:szCs w:val="28"/>
                <w:lang w:val="en-US"/>
              </w:rPr>
              <w:t>(34)</w:t>
            </w:r>
          </w:p>
        </w:tc>
      </w:tr>
    </w:tbl>
    <w:p w14:paraId="67165AA0" w14:textId="77777777" w:rsidR="008369D1" w:rsidRDefault="008369D1" w:rsidP="00D84D5C">
      <w:pPr>
        <w:pStyle w:val="disser"/>
        <w:spacing w:after="0"/>
        <w:rPr>
          <w:szCs w:val="28"/>
        </w:rPr>
      </w:pPr>
    </w:p>
    <w:p w14:paraId="5F9FAB3D" w14:textId="718FE96B" w:rsidR="008369D1" w:rsidRDefault="008369D1" w:rsidP="00D84D5C">
      <w:pPr>
        <w:pStyle w:val="disser"/>
        <w:spacing w:after="0"/>
        <w:rPr>
          <w:szCs w:val="28"/>
        </w:rPr>
      </w:pPr>
      <w:r w:rsidRPr="008369D1">
        <w:rPr>
          <w:szCs w:val="28"/>
        </w:rPr>
        <w:t>где целевое значение опред</w:t>
      </w:r>
      <w:r w:rsidR="00846E38">
        <w:rPr>
          <w:szCs w:val="28"/>
        </w:rPr>
        <w:t>еляется как (35)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403A4DF9" w14:textId="77777777" w:rsidTr="00846E38">
        <w:tc>
          <w:tcPr>
            <w:tcW w:w="9067" w:type="dxa"/>
          </w:tcPr>
          <w:p w14:paraId="0B79361B" w14:textId="38FA902E" w:rsidR="008369D1" w:rsidRDefault="00B34D87" w:rsidP="00FF2325">
            <w:pPr>
              <w:pStyle w:val="disser"/>
              <w:jc w:val="center"/>
              <w:rPr>
                <w:szCs w:val="28"/>
              </w:rPr>
            </w:pPr>
            <m:oMath>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γ</m:t>
              </m:r>
              <m:sSub>
                <m:sSubPr>
                  <m:ctrlPr>
                    <w:rPr>
                      <w:rFonts w:ascii="Cambria Math" w:hAnsi="Cambria Math"/>
                    </w:rPr>
                  </m:ctrlPr>
                </m:sSubPr>
                <m:e>
                  <m:r>
                    <w:rPr>
                      <w:rFonts w:ascii="Cambria Math" w:hAnsi="Cambria Math"/>
                    </w:rPr>
                    <m:t>Q</m:t>
                  </m:r>
                </m:e>
                <m:sub>
                  <m:sSup>
                    <m:sSupPr>
                      <m:ctrlPr>
                        <w:rPr>
                          <w:rFonts w:ascii="Cambria Math" w:hAnsi="Cambria Math"/>
                        </w:rPr>
                      </m:ctrlPr>
                    </m:sSupPr>
                    <m:e>
                      <m:r>
                        <w:rPr>
                          <w:rFonts w:ascii="Cambria Math" w:hAnsi="Cambria Math"/>
                        </w:rPr>
                        <m:t>ϕ</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sSup>
                    <m:sSupPr>
                      <m:ctrlPr>
                        <w:rPr>
                          <w:rFonts w:ascii="Cambria Math" w:hAnsi="Cambria Math"/>
                        </w:rPr>
                      </m:ctrlPr>
                    </m:sSupPr>
                    <m:e>
                      <m:r>
                        <w:rPr>
                          <w:rFonts w:ascii="Cambria Math" w:hAnsi="Cambria Math"/>
                        </w:rPr>
                        <m:t>θ</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oMath>
            <w:r w:rsidR="00FF2325">
              <w:rPr>
                <w:rFonts w:eastAsiaTheme="minorEastAsia"/>
              </w:rPr>
              <w:t>.</w:t>
            </w:r>
          </w:p>
        </w:tc>
        <w:tc>
          <w:tcPr>
            <w:tcW w:w="278" w:type="dxa"/>
          </w:tcPr>
          <w:p w14:paraId="13ABC892" w14:textId="77777777" w:rsidR="008369D1" w:rsidRPr="00846E38" w:rsidRDefault="00846E38" w:rsidP="00D84D5C">
            <w:pPr>
              <w:pStyle w:val="disser"/>
              <w:rPr>
                <w:szCs w:val="28"/>
                <w:lang w:val="en-US"/>
              </w:rPr>
            </w:pPr>
            <w:r>
              <w:rPr>
                <w:szCs w:val="28"/>
                <w:lang w:val="en-US"/>
              </w:rPr>
              <w:t>(35)</w:t>
            </w:r>
          </w:p>
        </w:tc>
      </w:tr>
    </w:tbl>
    <w:p w14:paraId="17CE277F" w14:textId="77777777" w:rsidR="008369D1" w:rsidRDefault="008369D1" w:rsidP="00D84D5C">
      <w:pPr>
        <w:pStyle w:val="disser"/>
        <w:spacing w:after="0"/>
        <w:rPr>
          <w:szCs w:val="28"/>
        </w:rPr>
      </w:pPr>
    </w:p>
    <w:p w14:paraId="5ACDE50A" w14:textId="77777777" w:rsidR="008369D1" w:rsidRPr="008369D1" w:rsidRDefault="008369D1" w:rsidP="00D84D5C">
      <w:pPr>
        <w:pStyle w:val="disser"/>
        <w:spacing w:after="0"/>
        <w:rPr>
          <w:szCs w:val="28"/>
        </w:rPr>
      </w:pPr>
      <w:r w:rsidRPr="008369D1">
        <w:rPr>
          <w:szCs w:val="28"/>
        </w:rPr>
        <w:t xml:space="preserve">Здесь </w:t>
      </w:r>
      <m:oMath>
        <m:sSup>
          <m:sSupPr>
            <m:ctrlPr>
              <w:rPr>
                <w:rFonts w:ascii="Cambria Math" w:hAnsi="Cambria Math"/>
                <w:szCs w:val="28"/>
                <w:lang w:val="en-US"/>
              </w:rPr>
            </m:ctrlPr>
          </m:sSupPr>
          <m:e>
            <m:r>
              <w:rPr>
                <w:rFonts w:ascii="Cambria Math" w:hAnsi="Cambria Math"/>
                <w:szCs w:val="28"/>
                <w:lang w:val="en-US"/>
              </w:rPr>
              <m:t>ϕ</m:t>
            </m:r>
          </m:e>
          <m:sup>
            <m:r>
              <m:rPr>
                <m:sty m:val="p"/>
              </m:rPr>
              <w:rPr>
                <w:rFonts w:ascii="Cambria Math" w:hAnsi="Cambria Math"/>
                <w:szCs w:val="28"/>
              </w:rPr>
              <m:t>'</m:t>
            </m:r>
          </m:sup>
        </m:sSup>
      </m:oMath>
      <w:r w:rsidRPr="008369D1">
        <w:rPr>
          <w:szCs w:val="28"/>
        </w:rPr>
        <w:t xml:space="preserve"> и </w:t>
      </w:r>
      <m:oMath>
        <m:sSup>
          <m:sSupPr>
            <m:ctrlPr>
              <w:rPr>
                <w:rFonts w:ascii="Cambria Math" w:hAnsi="Cambria Math"/>
                <w:szCs w:val="28"/>
                <w:lang w:val="en-US"/>
              </w:rPr>
            </m:ctrlPr>
          </m:sSupPr>
          <m:e>
            <m:r>
              <w:rPr>
                <w:rFonts w:ascii="Cambria Math" w:hAnsi="Cambria Math"/>
                <w:szCs w:val="28"/>
                <w:lang w:val="en-US"/>
              </w:rPr>
              <m:t>θ</m:t>
            </m:r>
          </m:e>
          <m:sup>
            <m:r>
              <m:rPr>
                <m:sty m:val="p"/>
              </m:rPr>
              <w:rPr>
                <w:rFonts w:ascii="Cambria Math" w:hAnsi="Cambria Math"/>
                <w:szCs w:val="28"/>
              </w:rPr>
              <m:t>'</m:t>
            </m:r>
          </m:sup>
        </m:sSup>
      </m:oMath>
      <w:r w:rsidRPr="008369D1">
        <w:rPr>
          <w:szCs w:val="28"/>
        </w:rPr>
        <w:t xml:space="preserve"> </w:t>
      </w:r>
      <w:r w:rsidR="00D84D5C" w:rsidRPr="00D84D5C">
        <w:rPr>
          <w:szCs w:val="28"/>
        </w:rPr>
        <w:t>-</w:t>
      </w:r>
      <w:r w:rsidRPr="008369D1">
        <w:rPr>
          <w:szCs w:val="28"/>
        </w:rPr>
        <w:t xml:space="preserve"> параметры целевых сетей</w:t>
      </w:r>
      <w:r w:rsidR="00846E38">
        <w:rPr>
          <w:szCs w:val="28"/>
        </w:rPr>
        <w:t>, обновляемых по правилу Поляка (36).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7DFBE01A" w14:textId="77777777" w:rsidTr="00846E38">
        <w:tc>
          <w:tcPr>
            <w:tcW w:w="8926" w:type="dxa"/>
          </w:tcPr>
          <w:p w14:paraId="280C615B" w14:textId="77777777" w:rsidR="008369D1" w:rsidRDefault="00B34D87" w:rsidP="00D84D5C">
            <w:pPr>
              <w:pStyle w:val="disser"/>
              <w:rPr>
                <w:szCs w:val="28"/>
              </w:rPr>
            </w:pPr>
            <m:oMathPara>
              <m:oMath>
                <m:d>
                  <m:dPr>
                    <m:begChr m:val=""/>
                    <m:endChr m:val=""/>
                    <m:ctrlPr>
                      <w:rPr>
                        <w:rFonts w:ascii="Cambria Math" w:hAnsi="Cambria Math"/>
                      </w:rPr>
                    </m:ctrlPr>
                  </m:dPr>
                  <m:e>
                    <m:sSup>
                      <m:sSupPr>
                        <m:ctrlPr>
                          <w:rPr>
                            <w:rFonts w:ascii="Cambria Math" w:hAnsi="Cambria Math"/>
                          </w:rPr>
                        </m:ctrlPr>
                      </m:sSupPr>
                      <m:e>
                        <m:r>
                          <w:rPr>
                            <w:rFonts w:ascii="Cambria Math" w:hAnsi="Cambria Math"/>
                          </w:rPr>
                          <m:t>θ</m:t>
                        </m:r>
                      </m:e>
                      <m:sup>
                        <m:r>
                          <m:rPr>
                            <m:sty m:val="p"/>
                          </m:rPr>
                          <w:rPr>
                            <w:rFonts w:ascii="Cambria Math" w:hAnsi="Cambria Math"/>
                          </w:rPr>
                          <m:t>'</m:t>
                        </m:r>
                      </m:sup>
                    </m:sSup>
                    <m:r>
                      <m:rPr>
                        <m:sty m:val="p"/>
                      </m:rPr>
                      <w:rPr>
                        <w:rFonts w:ascii="Cambria Math" w:hAnsi="Cambria Math"/>
                      </w:rPr>
                      <m:t>←</m:t>
                    </m:r>
                    <m:r>
                      <w:rPr>
                        <w:rFonts w:ascii="Cambria Math" w:hAnsi="Cambria Math"/>
                      </w:rPr>
                      <m:t>τθ</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τ</m:t>
                    </m:r>
                    <m:r>
                      <m:rPr>
                        <m:sty m:val="p"/>
                      </m:rPr>
                      <w:rPr>
                        <w:rFonts w:ascii="Cambria Math" w:hAnsi="Cambria Math"/>
                      </w:rPr>
                      <m:t>)</m:t>
                    </m:r>
                    <m:sSup>
                      <m:sSupPr>
                        <m:ctrlPr>
                          <w:rPr>
                            <w:rFonts w:ascii="Cambria Math" w:hAnsi="Cambria Math"/>
                          </w:rPr>
                        </m:ctrlPr>
                      </m:sSupPr>
                      <m:e>
                        <m:r>
                          <w:rPr>
                            <w:rFonts w:ascii="Cambria Math" w:hAnsi="Cambria Math"/>
                          </w:rPr>
                          <m:t>θ</m:t>
                        </m:r>
                      </m:e>
                      <m:sup>
                        <m:r>
                          <m:rPr>
                            <m:sty m:val="p"/>
                          </m:rPr>
                          <w:rPr>
                            <w:rFonts w:ascii="Cambria Math" w:hAnsi="Cambria Math"/>
                          </w:rPr>
                          <m:t>'</m:t>
                        </m:r>
                      </m:sup>
                    </m:sSup>
                  </m:e>
                </m:d>
              </m:oMath>
            </m:oMathPara>
          </w:p>
        </w:tc>
        <w:tc>
          <w:tcPr>
            <w:tcW w:w="419" w:type="dxa"/>
          </w:tcPr>
          <w:p w14:paraId="664847EB" w14:textId="77777777" w:rsidR="008369D1" w:rsidRPr="00846E38" w:rsidRDefault="00846E38" w:rsidP="00D84D5C">
            <w:pPr>
              <w:pStyle w:val="disser"/>
              <w:rPr>
                <w:szCs w:val="28"/>
                <w:lang w:val="en-US"/>
              </w:rPr>
            </w:pPr>
            <w:r>
              <w:rPr>
                <w:szCs w:val="28"/>
                <w:lang w:val="en-US"/>
              </w:rPr>
              <w:t>(36)</w:t>
            </w:r>
          </w:p>
        </w:tc>
      </w:tr>
    </w:tbl>
    <w:p w14:paraId="42D14E90" w14:textId="77777777" w:rsidR="008369D1" w:rsidRDefault="008369D1" w:rsidP="00D84D5C">
      <w:pPr>
        <w:pStyle w:val="disser"/>
        <w:spacing w:after="0"/>
        <w:rPr>
          <w:szCs w:val="28"/>
        </w:rPr>
      </w:pPr>
    </w:p>
    <w:p w14:paraId="72BFD3BC" w14:textId="77777777" w:rsidR="008369D1" w:rsidRDefault="008369D1" w:rsidP="00D84D5C">
      <w:pPr>
        <w:pStyle w:val="disser"/>
        <w:spacing w:after="0"/>
        <w:rPr>
          <w:szCs w:val="28"/>
        </w:rPr>
      </w:pPr>
      <w:r w:rsidRPr="008369D1">
        <w:rPr>
          <w:szCs w:val="28"/>
        </w:rPr>
        <w:t>Политика обучае</w:t>
      </w:r>
      <w:r w:rsidR="00846E38">
        <w:rPr>
          <w:szCs w:val="28"/>
        </w:rPr>
        <w:t>тся через градиент по Q-функции (37).</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369D1" w14:paraId="64D1F9EC" w14:textId="77777777" w:rsidTr="00846E38">
        <w:tc>
          <w:tcPr>
            <w:tcW w:w="8784" w:type="dxa"/>
          </w:tcPr>
          <w:p w14:paraId="442AC2F1" w14:textId="77777777" w:rsidR="008369D1" w:rsidRDefault="00B34D87" w:rsidP="00D84D5C">
            <w:pPr>
              <w:pStyle w:val="disser"/>
              <w:rPr>
                <w:szCs w:val="28"/>
              </w:rPr>
            </w:pPr>
            <m:oMathPara>
              <m:oMath>
                <m:sSub>
                  <m:sSubPr>
                    <m:ctrlPr>
                      <w:rPr>
                        <w:rFonts w:ascii="Cambria Math" w:hAnsi="Cambria Math"/>
                      </w:rPr>
                    </m:ctrlPr>
                  </m:sSubPr>
                  <m:e>
                    <m:r>
                      <m:rPr>
                        <m:sty m:val="p"/>
                      </m:rPr>
                      <w:rPr>
                        <w:rFonts w:ascii="Cambria Math" w:hAnsi="Cambria Math"/>
                      </w:rPr>
                      <m:t>∇</m:t>
                    </m:r>
                  </m:e>
                  <m:sub>
                    <m:r>
                      <w:rPr>
                        <w:rFonts w:ascii="Cambria Math" w:hAnsi="Cambria Math"/>
                      </w:rPr>
                      <m:t>θ</m:t>
                    </m:r>
                  </m:sub>
                </m:sSub>
                <m:r>
                  <w:rPr>
                    <w:rFonts w:ascii="Cambria Math" w:hAnsi="Cambria Math"/>
                  </w:rPr>
                  <m:t>J</m:t>
                </m:r>
                <m:r>
                  <m:rPr>
                    <m:sty m:val="p"/>
                  </m:rPr>
                  <w:rPr>
                    <w:rFonts w:ascii="Cambria Math" w:hAnsi="Cambria Math"/>
                  </w:rPr>
                  <m:t>≈</m:t>
                </m:r>
                <m:r>
                  <m:rPr>
                    <m:scr m:val="double-struck"/>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u</m:t>
                        </m:r>
                      </m:sub>
                    </m:sSub>
                    <m:sSub>
                      <m:sSubPr>
                        <m:ctrlPr>
                          <w:rPr>
                            <w:rFonts w:ascii="Cambria Math" w:hAnsi="Cambria Math"/>
                          </w:rPr>
                        </m:ctrlPr>
                      </m:sSubPr>
                      <m:e>
                        <m:r>
                          <w:rPr>
                            <w:rFonts w:ascii="Cambria Math" w:hAnsi="Cambria Math"/>
                          </w:rPr>
                          <m:t>Q</m:t>
                        </m:r>
                      </m:e>
                      <m:sub>
                        <m:r>
                          <w:rPr>
                            <w:rFonts w:ascii="Cambria Math" w:hAnsi="Cambria Math"/>
                          </w:rPr>
                          <m:t>ϕ</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m:t>
                        </m:r>
                      </m:e>
                      <m:sub>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θ</m:t>
                            </m:r>
                          </m:sub>
                        </m:sSub>
                        <m:r>
                          <m:rPr>
                            <m:sty m:val="p"/>
                          </m:rPr>
                          <w:rPr>
                            <w:rFonts w:ascii="Cambria Math" w:hAnsi="Cambria Math"/>
                          </w:rPr>
                          <m:t>(</m:t>
                        </m:r>
                        <m:r>
                          <w:rPr>
                            <w:rFonts w:ascii="Cambria Math" w:hAnsi="Cambria Math"/>
                          </w:rPr>
                          <m:t>x</m:t>
                        </m:r>
                        <m:r>
                          <m:rPr>
                            <m:sty m:val="p"/>
                          </m:rPr>
                          <w:rPr>
                            <w:rFonts w:ascii="Cambria Math" w:hAnsi="Cambria Math"/>
                          </w:rPr>
                          <m:t>)</m:t>
                        </m:r>
                      </m:sub>
                    </m:sSub>
                    <m:sSub>
                      <m:sSubPr>
                        <m:ctrlPr>
                          <w:rPr>
                            <w:rFonts w:ascii="Cambria Math" w:hAnsi="Cambria Math"/>
                          </w:rPr>
                        </m:ctrlPr>
                      </m:sSubPr>
                      <m:e>
                        <m:r>
                          <m:rPr>
                            <m:sty m:val="p"/>
                          </m:rPr>
                          <w:rPr>
                            <w:rFonts w:ascii="Cambria Math" w:hAnsi="Cambria Math"/>
                          </w:rPr>
                          <m:t>∇</m:t>
                        </m:r>
                      </m:e>
                      <m:sub>
                        <m:r>
                          <w:rPr>
                            <w:rFonts w:ascii="Cambria Math" w:hAnsi="Cambria Math"/>
                          </w:rPr>
                          <m:t>θ</m:t>
                        </m:r>
                      </m:sub>
                    </m:sSub>
                    <m:sSub>
                      <m:sSubPr>
                        <m:ctrlPr>
                          <w:rPr>
                            <w:rFonts w:ascii="Cambria Math" w:hAnsi="Cambria Math"/>
                          </w:rPr>
                        </m:ctrlPr>
                      </m:sSubPr>
                      <m:e>
                        <m:r>
                          <w:rPr>
                            <w:rFonts w:ascii="Cambria Math" w:hAnsi="Cambria Math"/>
                          </w:rPr>
                          <m:t>μ</m:t>
                        </m:r>
                      </m:e>
                      <m:sub>
                        <m:r>
                          <w:rPr>
                            <w:rFonts w:ascii="Cambria Math" w:hAnsi="Cambria Math"/>
                          </w:rPr>
                          <m:t>θ</m:t>
                        </m:r>
                      </m:sub>
                    </m:sSub>
                    <m:r>
                      <m:rPr>
                        <m:sty m:val="p"/>
                      </m:rPr>
                      <w:rPr>
                        <w:rFonts w:ascii="Cambria Math" w:hAnsi="Cambria Math"/>
                      </w:rPr>
                      <m:t>(</m:t>
                    </m:r>
                    <m:r>
                      <w:rPr>
                        <w:rFonts w:ascii="Cambria Math" w:hAnsi="Cambria Math"/>
                      </w:rPr>
                      <m:t>x</m:t>
                    </m:r>
                    <m:r>
                      <m:rPr>
                        <m:sty m:val="p"/>
                      </m:rPr>
                      <w:rPr>
                        <w:rFonts w:ascii="Cambria Math" w:hAnsi="Cambria Math"/>
                      </w:rPr>
                      <m:t>)</m:t>
                    </m:r>
                  </m:e>
                </m:d>
              </m:oMath>
            </m:oMathPara>
          </w:p>
        </w:tc>
        <w:tc>
          <w:tcPr>
            <w:tcW w:w="561" w:type="dxa"/>
          </w:tcPr>
          <w:p w14:paraId="7BB18897" w14:textId="77777777" w:rsidR="008369D1" w:rsidRPr="00846E38" w:rsidRDefault="00846E38" w:rsidP="00D84D5C">
            <w:pPr>
              <w:pStyle w:val="disser"/>
              <w:rPr>
                <w:szCs w:val="28"/>
                <w:lang w:val="en-US"/>
              </w:rPr>
            </w:pPr>
            <w:r>
              <w:rPr>
                <w:szCs w:val="28"/>
                <w:lang w:val="en-US"/>
              </w:rPr>
              <w:t>(37)</w:t>
            </w:r>
          </w:p>
        </w:tc>
      </w:tr>
    </w:tbl>
    <w:p w14:paraId="666DB051" w14:textId="77777777" w:rsidR="008369D1" w:rsidRDefault="008369D1" w:rsidP="00D84D5C">
      <w:pPr>
        <w:pStyle w:val="disser"/>
        <w:spacing w:after="0"/>
        <w:rPr>
          <w:szCs w:val="28"/>
        </w:rPr>
      </w:pPr>
    </w:p>
    <w:p w14:paraId="19120E9C" w14:textId="77777777" w:rsidR="008369D1" w:rsidRDefault="008369D1" w:rsidP="00D84D5C">
      <w:pPr>
        <w:pStyle w:val="disser"/>
        <w:spacing w:after="0"/>
        <w:ind w:firstLine="708"/>
        <w:rPr>
          <w:szCs w:val="28"/>
        </w:rPr>
      </w:pPr>
      <w:r w:rsidRPr="008369D1">
        <w:rPr>
          <w:szCs w:val="28"/>
        </w:rPr>
        <w:t xml:space="preserve">Таким образом, actor обновляется так, чтобы выбирать действия, </w:t>
      </w:r>
      <w:r w:rsidR="00F00603">
        <w:rPr>
          <w:szCs w:val="28"/>
        </w:rPr>
        <w:t xml:space="preserve">максимизирующие оценку критика. </w:t>
      </w:r>
      <w:r w:rsidRPr="008369D1">
        <w:rPr>
          <w:szCs w:val="28"/>
        </w:rPr>
        <w:t>Несмотря на эффективность, DDPG обладает рядом недостатков, включая переоценку Q-функции и нестабильность обучения.</w:t>
      </w:r>
    </w:p>
    <w:p w14:paraId="64C741D3" w14:textId="77777777" w:rsidR="00846E38" w:rsidRDefault="00846E38" w:rsidP="008369D1">
      <w:pPr>
        <w:pStyle w:val="disser"/>
        <w:rPr>
          <w:szCs w:val="28"/>
        </w:rPr>
      </w:pPr>
    </w:p>
    <w:p w14:paraId="4B351C9C" w14:textId="77777777" w:rsidR="008369D1" w:rsidRPr="00C735E7" w:rsidRDefault="002818A8" w:rsidP="00D84D5C">
      <w:pPr>
        <w:pStyle w:val="1"/>
        <w:spacing w:before="0"/>
        <w:ind w:firstLine="708"/>
        <w:rPr>
          <w:b w:val="0"/>
          <w:lang w:val="en-US"/>
        </w:rPr>
      </w:pPr>
      <w:bookmarkStart w:id="17" w:name="_Toc230551665"/>
      <w:r w:rsidRPr="00C735E7">
        <w:rPr>
          <w:b w:val="0"/>
          <w:lang w:val="en-US"/>
        </w:rPr>
        <w:t>2</w:t>
      </w:r>
      <w:r w:rsidR="008369D1" w:rsidRPr="00C735E7">
        <w:rPr>
          <w:b w:val="0"/>
          <w:lang w:val="en-US"/>
        </w:rPr>
        <w:t xml:space="preserve">.4.2 </w:t>
      </w:r>
      <w:r w:rsidR="008369D1" w:rsidRPr="00C735E7">
        <w:rPr>
          <w:b w:val="0"/>
        </w:rPr>
        <w:t>Алгоритм</w:t>
      </w:r>
      <w:r w:rsidR="008369D1" w:rsidRPr="00C735E7">
        <w:rPr>
          <w:b w:val="0"/>
          <w:lang w:val="en-US"/>
        </w:rPr>
        <w:t xml:space="preserve"> Twin Delayed Deep Deterministic Policy Gradient (TD3)</w:t>
      </w:r>
      <w:bookmarkEnd w:id="17"/>
    </w:p>
    <w:p w14:paraId="4F976829" w14:textId="77777777" w:rsidR="008369D1" w:rsidRDefault="008369D1" w:rsidP="00D84D5C">
      <w:pPr>
        <w:pStyle w:val="disser"/>
        <w:spacing w:after="0"/>
        <w:ind w:firstLine="708"/>
        <w:rPr>
          <w:szCs w:val="28"/>
        </w:rPr>
      </w:pPr>
      <w:r w:rsidRPr="008369D1">
        <w:rPr>
          <w:szCs w:val="28"/>
        </w:rPr>
        <w:t>Алгоритм TD3 был предложен как улучшение DDPG с целью устранения его основных недостатков. Ключевые модификации TD3 направлены на уменьшение переоценки Q-функции и стабилизацию обучения.</w:t>
      </w:r>
    </w:p>
    <w:p w14:paraId="7E83BE6A" w14:textId="77777777" w:rsidR="008369D1" w:rsidRDefault="00262090" w:rsidP="00D84D5C">
      <w:pPr>
        <w:pStyle w:val="disser"/>
        <w:spacing w:after="0"/>
        <w:rPr>
          <w:szCs w:val="28"/>
        </w:rPr>
      </w:pPr>
      <w:r w:rsidRPr="00262090">
        <w:rPr>
          <w:szCs w:val="28"/>
        </w:rPr>
        <w:t>Вместо одной Q-функции испо</w:t>
      </w:r>
      <w:r w:rsidR="008D6E06">
        <w:rPr>
          <w:szCs w:val="28"/>
        </w:rPr>
        <w:t>льзуются две независимые оценки (38).</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2ADD1A0A" w14:textId="77777777" w:rsidTr="008D6E06">
        <w:tc>
          <w:tcPr>
            <w:tcW w:w="9067" w:type="dxa"/>
          </w:tcPr>
          <w:p w14:paraId="1F2CDA54" w14:textId="77777777" w:rsidR="00262090" w:rsidRDefault="00B34D87" w:rsidP="00D84D5C">
            <w:pPr>
              <w:pStyle w:val="disser"/>
              <w:rPr>
                <w:szCs w:val="28"/>
              </w:rPr>
            </w:pPr>
            <m:oMathPara>
              <m:oMath>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ϕ</m:t>
                        </m:r>
                      </m:e>
                      <m:sub>
                        <m:r>
                          <w:rPr>
                            <w:rFonts w:ascii="Cambria Math" w:hAnsi="Cambria Math"/>
                          </w:rPr>
                          <m:t>1</m:t>
                        </m:r>
                      </m:sub>
                    </m:sSub>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ϕ</m:t>
                        </m:r>
                      </m:e>
                      <m:sub>
                        <m:r>
                          <w:rPr>
                            <w:rFonts w:ascii="Cambria Math" w:hAnsi="Cambria Math"/>
                          </w:rPr>
                          <m:t>2</m:t>
                        </m:r>
                      </m:sub>
                    </m:sSub>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u</m:t>
                </m:r>
                <m:r>
                  <m:rPr>
                    <m:sty m:val="p"/>
                  </m:rPr>
                  <w:rPr>
                    <w:rFonts w:ascii="Cambria Math" w:hAnsi="Cambria Math"/>
                  </w:rPr>
                  <m:t>)</m:t>
                </m:r>
              </m:oMath>
            </m:oMathPara>
          </w:p>
        </w:tc>
        <w:tc>
          <w:tcPr>
            <w:tcW w:w="278" w:type="dxa"/>
          </w:tcPr>
          <w:p w14:paraId="6AC1E0E1" w14:textId="77777777" w:rsidR="00262090" w:rsidRPr="008D6E06" w:rsidRDefault="008D6E06" w:rsidP="00D84D5C">
            <w:pPr>
              <w:pStyle w:val="disser"/>
              <w:rPr>
                <w:szCs w:val="28"/>
                <w:lang w:val="en-US"/>
              </w:rPr>
            </w:pPr>
            <w:r>
              <w:rPr>
                <w:szCs w:val="28"/>
                <w:lang w:val="en-US"/>
              </w:rPr>
              <w:t>(38)</w:t>
            </w:r>
          </w:p>
        </w:tc>
      </w:tr>
    </w:tbl>
    <w:p w14:paraId="7F3CC699" w14:textId="77777777" w:rsidR="00262090" w:rsidRDefault="00262090" w:rsidP="00D84D5C">
      <w:pPr>
        <w:pStyle w:val="disser"/>
        <w:spacing w:after="0"/>
        <w:rPr>
          <w:szCs w:val="28"/>
        </w:rPr>
      </w:pPr>
    </w:p>
    <w:p w14:paraId="599BDB09" w14:textId="77777777" w:rsidR="00262090" w:rsidRDefault="00262090" w:rsidP="00D84D5C">
      <w:pPr>
        <w:pStyle w:val="disser"/>
        <w:spacing w:after="0"/>
        <w:rPr>
          <w:szCs w:val="28"/>
        </w:rPr>
      </w:pPr>
      <w:r w:rsidRPr="00262090">
        <w:rPr>
          <w:szCs w:val="28"/>
        </w:rPr>
        <w:t>Целевое значение вычи</w:t>
      </w:r>
      <w:r w:rsidR="008D6E06">
        <w:rPr>
          <w:szCs w:val="28"/>
        </w:rPr>
        <w:t>сляется как минимум двух оценок (39).</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351A8FDC" w14:textId="77777777" w:rsidTr="008D6E06">
        <w:tc>
          <w:tcPr>
            <w:tcW w:w="9067" w:type="dxa"/>
          </w:tcPr>
          <w:p w14:paraId="4B2EC10F" w14:textId="77777777" w:rsidR="00262090" w:rsidRDefault="00B34D87" w:rsidP="00D84D5C">
            <w:pPr>
              <w:pStyle w:val="disser"/>
              <w:rPr>
                <w:szCs w:val="28"/>
              </w:rPr>
            </w:pPr>
            <m:oMathPara>
              <m:oMath>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γ</m:t>
                </m:r>
                <m:limLow>
                  <m:limLowPr>
                    <m:ctrlPr>
                      <w:rPr>
                        <w:rFonts w:ascii="Cambria Math" w:hAnsi="Cambria Math"/>
                      </w:rPr>
                    </m:ctrlPr>
                  </m:limLowPr>
                  <m:e>
                    <m:r>
                      <m:rPr>
                        <m:sty m:val="p"/>
                      </m:rPr>
                      <w:rPr>
                        <w:rFonts w:ascii="Cambria Math" w:hAnsi="Cambria Math"/>
                      </w:rPr>
                      <m:t>min</m:t>
                    </m:r>
                  </m:e>
                  <m:lim>
                    <m:r>
                      <w:rPr>
                        <w:rFonts w:ascii="Cambria Math" w:hAnsi="Cambria Math"/>
                      </w:rPr>
                      <m:t>i</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lim>
                </m:limLow>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ϕ</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limUpp>
                  <m:limUppPr>
                    <m:ctrlPr>
                      <w:rPr>
                        <w:rFonts w:ascii="Cambria Math" w:hAnsi="Cambria Math"/>
                      </w:rPr>
                    </m:ctrlPr>
                  </m:limUppPr>
                  <m:e>
                    <m:r>
                      <w:rPr>
                        <w:rFonts w:ascii="Cambria Math" w:hAnsi="Cambria Math"/>
                      </w:rPr>
                      <m:t>u</m:t>
                    </m:r>
                  </m:e>
                  <m:lim>
                    <m:r>
                      <m:rPr>
                        <m:sty m:val="p"/>
                      </m:rPr>
                      <w:rPr>
                        <w:rFonts w:ascii="Cambria Math" w:hAnsi="Cambria Math"/>
                      </w:rPr>
                      <m:t>∼</m:t>
                    </m:r>
                  </m:lim>
                </m:limUpp>
                <m:r>
                  <m:rPr>
                    <m:sty m:val="p"/>
                  </m:rPr>
                  <w:rPr>
                    <w:rFonts w:ascii="Cambria Math" w:hAnsi="Cambria Math"/>
                  </w:rPr>
                  <m:t>)</m:t>
                </m:r>
              </m:oMath>
            </m:oMathPara>
          </w:p>
        </w:tc>
        <w:tc>
          <w:tcPr>
            <w:tcW w:w="278" w:type="dxa"/>
          </w:tcPr>
          <w:p w14:paraId="7A94AF6B" w14:textId="77777777" w:rsidR="00262090" w:rsidRPr="008D6E06" w:rsidRDefault="008D6E06" w:rsidP="00D84D5C">
            <w:pPr>
              <w:pStyle w:val="disser"/>
              <w:rPr>
                <w:szCs w:val="28"/>
                <w:lang w:val="en-US"/>
              </w:rPr>
            </w:pPr>
            <w:r>
              <w:rPr>
                <w:szCs w:val="28"/>
                <w:lang w:val="en-US"/>
              </w:rPr>
              <w:t>(39)</w:t>
            </w:r>
          </w:p>
        </w:tc>
      </w:tr>
    </w:tbl>
    <w:p w14:paraId="570DCBA7" w14:textId="77777777" w:rsidR="00262090" w:rsidRDefault="00262090" w:rsidP="00D84D5C">
      <w:pPr>
        <w:pStyle w:val="disser"/>
        <w:spacing w:after="0"/>
        <w:rPr>
          <w:szCs w:val="28"/>
        </w:rPr>
      </w:pPr>
    </w:p>
    <w:p w14:paraId="474AB29D" w14:textId="77777777" w:rsidR="00262090" w:rsidRPr="008D6E06" w:rsidRDefault="00262090" w:rsidP="00D84D5C">
      <w:pPr>
        <w:pStyle w:val="disser"/>
        <w:spacing w:after="0"/>
        <w:rPr>
          <w:szCs w:val="28"/>
        </w:rPr>
      </w:pPr>
      <w:r w:rsidRPr="00262090">
        <w:rPr>
          <w:szCs w:val="28"/>
        </w:rPr>
        <w:lastRenderedPageBreak/>
        <w:t>Это снижает эффект переоценки и делает обучение более устойчивым.</w:t>
      </w:r>
      <w:r w:rsidR="00DC3DAB" w:rsidRPr="00DC3DAB">
        <w:rPr>
          <w:szCs w:val="28"/>
        </w:rPr>
        <w:t xml:space="preserve"> </w:t>
      </w:r>
      <w:r w:rsidRPr="00262090">
        <w:rPr>
          <w:szCs w:val="28"/>
        </w:rPr>
        <w:t xml:space="preserve">В TD3 </w:t>
      </w:r>
      <w:r w:rsidR="008D6E06">
        <w:rPr>
          <w:szCs w:val="28"/>
        </w:rPr>
        <w:t>вводится шум в целевое действие (40) с ограничением (</w:t>
      </w:r>
      <w:r w:rsidR="008D6E06" w:rsidRPr="008D6E06">
        <w:rPr>
          <w:szCs w:val="28"/>
        </w:rPr>
        <w:t>41).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561BBACA" w14:textId="77777777" w:rsidTr="008D6E06">
        <w:tc>
          <w:tcPr>
            <w:tcW w:w="9067" w:type="dxa"/>
          </w:tcPr>
          <w:p w14:paraId="17B30EEC" w14:textId="77777777" w:rsidR="00262090" w:rsidRDefault="00B34D87" w:rsidP="00D84D5C">
            <w:pPr>
              <w:pStyle w:val="disser"/>
              <w:rPr>
                <w:szCs w:val="28"/>
              </w:rPr>
            </w:pPr>
            <m:oMathPara>
              <m:oMath>
                <m:limUpp>
                  <m:limUppPr>
                    <m:ctrlPr>
                      <w:rPr>
                        <w:rFonts w:ascii="Cambria Math" w:hAnsi="Cambria Math"/>
                      </w:rPr>
                    </m:ctrlPr>
                  </m:limUppPr>
                  <m:e>
                    <m:r>
                      <w:rPr>
                        <w:rFonts w:ascii="Cambria Math" w:hAnsi="Cambria Math"/>
                      </w:rPr>
                      <m:t>u</m:t>
                    </m:r>
                  </m:e>
                  <m:lim>
                    <m:r>
                      <m:rPr>
                        <m:sty m:val="p"/>
                      </m:rPr>
                      <w:rPr>
                        <w:rFonts w:ascii="Cambria Math" w:hAnsi="Cambria Math"/>
                      </w:rPr>
                      <m:t>∼</m:t>
                    </m:r>
                  </m:lim>
                </m:limUpp>
                <m:r>
                  <m:rPr>
                    <m:sty m:val="p"/>
                  </m:rPr>
                  <w:rPr>
                    <w:rFonts w:ascii="Cambria Math" w:hAnsi="Cambria Math"/>
                  </w:rPr>
                  <m:t>=</m:t>
                </m:r>
                <m:sSub>
                  <m:sSubPr>
                    <m:ctrlPr>
                      <w:rPr>
                        <w:rFonts w:ascii="Cambria Math" w:hAnsi="Cambria Math"/>
                      </w:rPr>
                    </m:ctrlPr>
                  </m:sSubPr>
                  <m:e>
                    <m:r>
                      <w:rPr>
                        <w:rFonts w:ascii="Cambria Math" w:hAnsi="Cambria Math"/>
                      </w:rPr>
                      <m:t>μ</m:t>
                    </m:r>
                  </m:e>
                  <m:sub>
                    <m:sSup>
                      <m:sSupPr>
                        <m:ctrlPr>
                          <w:rPr>
                            <w:rFonts w:ascii="Cambria Math" w:hAnsi="Cambria Math"/>
                          </w:rPr>
                        </m:ctrlPr>
                      </m:sSupPr>
                      <m:e>
                        <m:r>
                          <w:rPr>
                            <w:rFonts w:ascii="Cambria Math" w:hAnsi="Cambria Math"/>
                          </w:rPr>
                          <m:t>θ</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ϵ</m:t>
                </m:r>
                <m:r>
                  <m:rPr>
                    <m:sty m:val="p"/>
                  </m:rPr>
                  <w:rPr>
                    <w:rFonts w:ascii="Cambria Math" w:hAnsi="Cambria Math"/>
                  </w:rPr>
                  <m:t>,</m:t>
                </m:r>
                <m:r>
                  <w:rPr>
                    <w:rFonts w:ascii="Cambria Math" w:hAnsi="Cambria Math"/>
                  </w:rPr>
                  <m:t> </m:t>
                </m:r>
                <m:r>
                  <w:rPr>
                    <w:rFonts w:ascii="Cambria Math" w:hAnsi="Cambria Math"/>
                  </w:rPr>
                  <m:t>ϵ</m:t>
                </m:r>
                <m:r>
                  <m:rPr>
                    <m:sty m:val="p"/>
                  </m:rPr>
                  <w:rPr>
                    <w:rFonts w:ascii="Cambria Math" w:hAnsi="Cambria Math"/>
                  </w:rPr>
                  <m:t>∼</m:t>
                </m:r>
                <m:r>
                  <m:rPr>
                    <m:scr m:val="script"/>
                    <m:sty m:val="p"/>
                  </m:rPr>
                  <w:rPr>
                    <w:rFonts w:ascii="Cambria Math" w:hAnsi="Cambria Math"/>
                  </w:rPr>
                  <m:t>N</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σ</m:t>
                </m:r>
                <m:r>
                  <m:rPr>
                    <m:sty m:val="p"/>
                  </m:rPr>
                  <w:rPr>
                    <w:rFonts w:ascii="Cambria Math" w:hAnsi="Cambria Math"/>
                  </w:rPr>
                  <m:t>)</m:t>
                </m:r>
              </m:oMath>
            </m:oMathPara>
          </w:p>
        </w:tc>
        <w:tc>
          <w:tcPr>
            <w:tcW w:w="278" w:type="dxa"/>
          </w:tcPr>
          <w:p w14:paraId="0CE8B2B0" w14:textId="77777777" w:rsidR="00262090" w:rsidRPr="00DC3DAB" w:rsidRDefault="008D6E06" w:rsidP="00D84D5C">
            <w:pPr>
              <w:pStyle w:val="disser"/>
              <w:rPr>
                <w:szCs w:val="28"/>
              </w:rPr>
            </w:pPr>
            <w:r w:rsidRPr="00DC3DAB">
              <w:rPr>
                <w:szCs w:val="28"/>
              </w:rPr>
              <w:t>(40)</w:t>
            </w:r>
          </w:p>
        </w:tc>
      </w:tr>
    </w:tbl>
    <w:p w14:paraId="00D9C1B6" w14:textId="77777777" w:rsidR="00262090" w:rsidRDefault="00262090" w:rsidP="00D84D5C">
      <w:pPr>
        <w:pStyle w:val="disser"/>
        <w:spacing w:after="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007231CA" w14:textId="77777777" w:rsidTr="008D6E06">
        <w:tc>
          <w:tcPr>
            <w:tcW w:w="9067" w:type="dxa"/>
          </w:tcPr>
          <w:p w14:paraId="3CE90CED" w14:textId="77777777" w:rsidR="00262090" w:rsidRDefault="00262090" w:rsidP="00D84D5C">
            <w:pPr>
              <w:pStyle w:val="disser"/>
              <w:rPr>
                <w:szCs w:val="28"/>
              </w:rPr>
            </w:pPr>
            <m:oMathPara>
              <m:oMath>
                <m:r>
                  <w:rPr>
                    <w:rFonts w:ascii="Cambria Math" w:hAnsi="Cambria Math"/>
                  </w:rPr>
                  <m:t>ϵ</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c</m:t>
                </m:r>
                <m:r>
                  <m:rPr>
                    <m:sty m:val="p"/>
                  </m:rPr>
                  <w:rPr>
                    <w:rFonts w:ascii="Cambria Math" w:hAnsi="Cambria Math"/>
                  </w:rPr>
                  <m:t>]</m:t>
                </m:r>
              </m:oMath>
            </m:oMathPara>
          </w:p>
        </w:tc>
        <w:tc>
          <w:tcPr>
            <w:tcW w:w="278" w:type="dxa"/>
          </w:tcPr>
          <w:p w14:paraId="53A1C793" w14:textId="77777777" w:rsidR="00262090" w:rsidRPr="00DC3DAB" w:rsidRDefault="008D6E06" w:rsidP="00D84D5C">
            <w:pPr>
              <w:pStyle w:val="disser"/>
              <w:rPr>
                <w:szCs w:val="28"/>
              </w:rPr>
            </w:pPr>
            <w:r w:rsidRPr="00DC3DAB">
              <w:rPr>
                <w:szCs w:val="28"/>
              </w:rPr>
              <w:t>(41)</w:t>
            </w:r>
          </w:p>
        </w:tc>
      </w:tr>
    </w:tbl>
    <w:p w14:paraId="37ECCEA0" w14:textId="77777777" w:rsidR="00262090" w:rsidRDefault="00262090" w:rsidP="00D84D5C">
      <w:pPr>
        <w:pStyle w:val="disser"/>
        <w:spacing w:after="0"/>
        <w:rPr>
          <w:szCs w:val="28"/>
        </w:rPr>
      </w:pPr>
    </w:p>
    <w:p w14:paraId="12BFAB78" w14:textId="77777777" w:rsidR="00262090" w:rsidRDefault="00262090" w:rsidP="00D84D5C">
      <w:pPr>
        <w:pStyle w:val="disser"/>
        <w:spacing w:after="0"/>
        <w:rPr>
          <w:szCs w:val="28"/>
        </w:rPr>
      </w:pPr>
      <w:r w:rsidRPr="00262090">
        <w:rPr>
          <w:szCs w:val="28"/>
        </w:rPr>
        <w:t>Это предотвращает переобучение критика к узким областям пространства действий.</w:t>
      </w:r>
      <w:r w:rsidR="00F00603">
        <w:rPr>
          <w:szCs w:val="28"/>
        </w:rPr>
        <w:t xml:space="preserve"> </w:t>
      </w:r>
      <w:r w:rsidRPr="00262090">
        <w:rPr>
          <w:szCs w:val="28"/>
        </w:rPr>
        <w:t>Act</w:t>
      </w:r>
      <w:r w:rsidR="00F00603">
        <w:rPr>
          <w:szCs w:val="28"/>
        </w:rPr>
        <w:t>or обновляется реже, чем критик (42).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7C3E84C2" w14:textId="77777777" w:rsidTr="008D6E06">
        <w:tc>
          <w:tcPr>
            <w:tcW w:w="9067" w:type="dxa"/>
          </w:tcPr>
          <w:p w14:paraId="5E21C347" w14:textId="77777777" w:rsidR="00262090" w:rsidRDefault="00B34D87" w:rsidP="00D84D5C">
            <w:pPr>
              <w:pStyle w:val="disser"/>
              <w:rPr>
                <w:szCs w:val="28"/>
              </w:rPr>
            </w:pPr>
            <m:oMathPara>
              <m:oMath>
                <m:d>
                  <m:dPr>
                    <m:begChr m:val=""/>
                    <m:endChr m:val=""/>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α</m:t>
                    </m:r>
                    <m:sSub>
                      <m:sSubPr>
                        <m:ctrlPr>
                          <w:rPr>
                            <w:rFonts w:ascii="Cambria Math" w:hAnsi="Cambria Math"/>
                          </w:rPr>
                        </m:ctrlPr>
                      </m:sSubPr>
                      <m:e>
                        <m:r>
                          <m:rPr>
                            <m:sty m:val="p"/>
                          </m:rPr>
                          <w:rPr>
                            <w:rFonts w:ascii="Cambria Math" w:hAnsi="Cambria Math"/>
                          </w:rPr>
                          <m:t>∇</m:t>
                        </m:r>
                      </m:e>
                      <m:sub>
                        <m:r>
                          <w:rPr>
                            <w:rFonts w:ascii="Cambria Math" w:hAnsi="Cambria Math"/>
                          </w:rPr>
                          <m:t>θ</m:t>
                        </m:r>
                      </m:sub>
                    </m:sSub>
                    <m:r>
                      <w:rPr>
                        <w:rFonts w:ascii="Cambria Math" w:hAnsi="Cambria Math"/>
                      </w:rPr>
                      <m:t>J</m:t>
                    </m:r>
                    <m:r>
                      <w:rPr>
                        <w:rFonts w:ascii="Cambria Math" w:hAnsi="Cambria Math"/>
                      </w:rPr>
                      <m:t> </m:t>
                    </m:r>
                    <m:r>
                      <m:rPr>
                        <m:nor/>
                      </m:rPr>
                      <m:t xml:space="preserve">каждые </m:t>
                    </m:r>
                    <m:r>
                      <w:rPr>
                        <w:rFonts w:ascii="Cambria Math" w:hAnsi="Cambria Math"/>
                      </w:rPr>
                      <m:t>d</m:t>
                    </m:r>
                    <m:r>
                      <m:rPr>
                        <m:nor/>
                      </m:rPr>
                      <m:t xml:space="preserve"> шагов</m:t>
                    </m:r>
                  </m:e>
                </m:d>
              </m:oMath>
            </m:oMathPara>
          </w:p>
        </w:tc>
        <w:tc>
          <w:tcPr>
            <w:tcW w:w="278" w:type="dxa"/>
          </w:tcPr>
          <w:p w14:paraId="48799B10" w14:textId="77777777" w:rsidR="00262090" w:rsidRPr="00F00603" w:rsidRDefault="008D6E06" w:rsidP="00D84D5C">
            <w:pPr>
              <w:pStyle w:val="disser"/>
              <w:rPr>
                <w:szCs w:val="28"/>
              </w:rPr>
            </w:pPr>
            <w:r w:rsidRPr="00F00603">
              <w:rPr>
                <w:szCs w:val="28"/>
              </w:rPr>
              <w:t>(42)</w:t>
            </w:r>
          </w:p>
        </w:tc>
      </w:tr>
    </w:tbl>
    <w:p w14:paraId="0577FF6A" w14:textId="77777777" w:rsidR="00DC3DAB" w:rsidRDefault="00DC3DAB" w:rsidP="00D84D5C">
      <w:pPr>
        <w:pStyle w:val="disser"/>
        <w:spacing w:after="0"/>
        <w:rPr>
          <w:szCs w:val="28"/>
        </w:rPr>
      </w:pPr>
    </w:p>
    <w:p w14:paraId="678E3F93" w14:textId="77777777" w:rsidR="00262090" w:rsidRDefault="00262090" w:rsidP="00D84D5C">
      <w:pPr>
        <w:pStyle w:val="disser"/>
        <w:spacing w:after="0"/>
        <w:rPr>
          <w:szCs w:val="28"/>
        </w:rPr>
      </w:pPr>
      <w:r w:rsidRPr="00262090">
        <w:rPr>
          <w:szCs w:val="28"/>
        </w:rPr>
        <w:t>Это позволяет критикам сначала стабилизироваться, что улучшает качество градиента.</w:t>
      </w:r>
      <w:r w:rsidR="00DC3DAB" w:rsidRPr="00DC3DAB">
        <w:rPr>
          <w:szCs w:val="28"/>
        </w:rPr>
        <w:t xml:space="preserve"> </w:t>
      </w:r>
      <w:r w:rsidRPr="00262090">
        <w:rPr>
          <w:szCs w:val="28"/>
        </w:rPr>
        <w:t>В задачах управления манипуля</w:t>
      </w:r>
      <w:r w:rsidR="00DC3DAB">
        <w:rPr>
          <w:szCs w:val="28"/>
        </w:rPr>
        <w:t>торами состояние может включать (43).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45D93794" w14:textId="77777777" w:rsidTr="00DC3DAB">
        <w:tc>
          <w:tcPr>
            <w:tcW w:w="9067" w:type="dxa"/>
          </w:tcPr>
          <w:p w14:paraId="5729E1D6" w14:textId="77777777" w:rsidR="00262090" w:rsidRDefault="00262090" w:rsidP="00D84D5C">
            <w:pPr>
              <w:pStyle w:val="disser"/>
              <w:rPr>
                <w:szCs w:val="28"/>
              </w:rPr>
            </w:pPr>
            <m:oMathPara>
              <m:oMath>
                <m:r>
                  <w:rPr>
                    <w:rFonts w:ascii="Cambria Math" w:hAnsi="Cambria Math"/>
                  </w:rPr>
                  <m:t>x</m:t>
                </m:r>
                <m:r>
                  <m:rPr>
                    <m:sty m:val="p"/>
                  </m:rPr>
                  <w:rPr>
                    <w:rFonts w:ascii="Cambria Math" w:hAnsi="Cambria Math"/>
                  </w:rPr>
                  <m:t>=[</m:t>
                </m:r>
                <m:r>
                  <w:rPr>
                    <w:rFonts w:ascii="Cambria Math" w:hAnsi="Cambria Math"/>
                  </w:rPr>
                  <m:t>q</m:t>
                </m:r>
                <m:r>
                  <m:rPr>
                    <m:sty m:val="p"/>
                  </m:rPr>
                  <w:rPr>
                    <w:rFonts w:ascii="Cambria Math" w:hAnsi="Cambria Math"/>
                  </w:rPr>
                  <m:t>,</m:t>
                </m:r>
                <m:limUpp>
                  <m:limUppPr>
                    <m:ctrlPr>
                      <w:rPr>
                        <w:rFonts w:ascii="Cambria Math" w:hAnsi="Cambria Math"/>
                      </w:rPr>
                    </m:ctrlPr>
                  </m:limUppPr>
                  <m:e>
                    <m:r>
                      <w:rPr>
                        <w:rFonts w:ascii="Cambria Math" w:hAnsi="Cambria Math"/>
                      </w:rPr>
                      <m:t>q</m:t>
                    </m:r>
                  </m:e>
                  <m:lim>
                    <m:r>
                      <m:rPr>
                        <m:sty m:val="p"/>
                      </m:rPr>
                      <w:rPr>
                        <w:rFonts w:ascii="Cambria Math" w:hAnsi="Cambria Math"/>
                      </w:rPr>
                      <m:t>˙</m:t>
                    </m:r>
                  </m:lim>
                </m:limUpp>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TCP</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target</m:t>
                    </m:r>
                  </m:sub>
                </m:sSub>
                <m:r>
                  <m:rPr>
                    <m:sty m:val="p"/>
                  </m:rPr>
                  <w:rPr>
                    <w:rFonts w:ascii="Cambria Math" w:hAnsi="Cambria Math"/>
                  </w:rPr>
                  <m:t>]</m:t>
                </m:r>
              </m:oMath>
            </m:oMathPara>
          </w:p>
        </w:tc>
        <w:tc>
          <w:tcPr>
            <w:tcW w:w="278" w:type="dxa"/>
          </w:tcPr>
          <w:p w14:paraId="637CCD34" w14:textId="77777777" w:rsidR="00262090" w:rsidRPr="00DC3DAB" w:rsidRDefault="00DC3DAB" w:rsidP="00D84D5C">
            <w:pPr>
              <w:pStyle w:val="disser"/>
              <w:rPr>
                <w:szCs w:val="28"/>
                <w:lang w:val="en-US"/>
              </w:rPr>
            </w:pPr>
            <w:r>
              <w:rPr>
                <w:szCs w:val="28"/>
                <w:lang w:val="en-US"/>
              </w:rPr>
              <w:t>(43)</w:t>
            </w:r>
          </w:p>
        </w:tc>
      </w:tr>
    </w:tbl>
    <w:p w14:paraId="393613FD" w14:textId="77777777" w:rsidR="00262090" w:rsidRDefault="00262090" w:rsidP="00D84D5C">
      <w:pPr>
        <w:pStyle w:val="disser"/>
        <w:spacing w:after="0"/>
        <w:rPr>
          <w:szCs w:val="28"/>
        </w:rPr>
      </w:pPr>
    </w:p>
    <w:p w14:paraId="6AA9A7F9" w14:textId="4D1DC710" w:rsidR="00262090" w:rsidRDefault="00262090" w:rsidP="00D84D5C">
      <w:pPr>
        <w:pStyle w:val="disser"/>
        <w:spacing w:after="0"/>
        <w:rPr>
          <w:szCs w:val="28"/>
        </w:rPr>
      </w:pPr>
      <m:oMath>
        <m:r>
          <w:rPr>
            <w:rFonts w:ascii="Cambria Math" w:hAnsi="Cambria Math"/>
            <w:szCs w:val="28"/>
            <w:lang w:val="en-US"/>
          </w:rPr>
          <m:t>q</m:t>
        </m:r>
      </m:oMath>
      <w:r w:rsidRPr="00262090">
        <w:rPr>
          <w:szCs w:val="28"/>
        </w:rPr>
        <w:t xml:space="preserve"> </w:t>
      </w:r>
      <w:r w:rsidR="0005713E">
        <w:rPr>
          <w:szCs w:val="28"/>
        </w:rPr>
        <w:t>–</w:t>
      </w:r>
      <w:r w:rsidRPr="00262090">
        <w:rPr>
          <w:szCs w:val="28"/>
        </w:rPr>
        <w:t xml:space="preserve"> углы суставов, </w:t>
      </w:r>
      <m:oMath>
        <m:sSub>
          <m:sSubPr>
            <m:ctrlPr>
              <w:rPr>
                <w:rFonts w:ascii="Cambria Math" w:hAnsi="Cambria Math"/>
                <w:szCs w:val="28"/>
                <w:lang w:val="en-US"/>
              </w:rPr>
            </m:ctrlPr>
          </m:sSubPr>
          <m:e>
            <m:r>
              <w:rPr>
                <w:rFonts w:ascii="Cambria Math" w:hAnsi="Cambria Math"/>
                <w:szCs w:val="28"/>
                <w:lang w:val="en-US"/>
              </w:rPr>
              <m:t>x</m:t>
            </m:r>
          </m:e>
          <m:sub>
            <m:r>
              <w:rPr>
                <w:rFonts w:ascii="Cambria Math" w:hAnsi="Cambria Math"/>
                <w:szCs w:val="28"/>
                <w:lang w:val="en-US"/>
              </w:rPr>
              <m:t>TCP</m:t>
            </m:r>
          </m:sub>
        </m:sSub>
      </m:oMath>
      <w:r w:rsidRPr="00262090">
        <w:rPr>
          <w:szCs w:val="28"/>
        </w:rPr>
        <w:t xml:space="preserve"> </w:t>
      </w:r>
      <w:r w:rsidR="0005713E">
        <w:rPr>
          <w:szCs w:val="28"/>
        </w:rPr>
        <w:t>–</w:t>
      </w:r>
      <w:r w:rsidR="00F00603">
        <w:rPr>
          <w:szCs w:val="28"/>
        </w:rPr>
        <w:t xml:space="preserve"> положение рабочего органа.</w:t>
      </w:r>
      <w:r w:rsidR="00F00603" w:rsidRPr="00F00603">
        <w:rPr>
          <w:szCs w:val="28"/>
        </w:rPr>
        <w:t xml:space="preserve"> </w:t>
      </w:r>
      <w:r w:rsidR="00DC3DAB">
        <w:rPr>
          <w:szCs w:val="28"/>
        </w:rPr>
        <w:t>Действие задаётся как (44).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262090" w14:paraId="347AC05D" w14:textId="77777777" w:rsidTr="00DC3DAB">
        <w:tc>
          <w:tcPr>
            <w:tcW w:w="9067" w:type="dxa"/>
          </w:tcPr>
          <w:p w14:paraId="0D8C5D38" w14:textId="77777777" w:rsidR="00262090" w:rsidRDefault="00262090" w:rsidP="00D84D5C">
            <w:pPr>
              <w:pStyle w:val="disser"/>
              <w:rPr>
                <w:szCs w:val="28"/>
              </w:rPr>
            </w:pPr>
            <m:oMathPara>
              <m:oMath>
                <m:r>
                  <w:rPr>
                    <w:rFonts w:ascii="Cambria Math" w:hAnsi="Cambria Math"/>
                  </w:rPr>
                  <m:t>u</m:t>
                </m:r>
                <m:r>
                  <m:rPr>
                    <m:sty m:val="p"/>
                  </m:rPr>
                  <w:rPr>
                    <w:rFonts w:ascii="Cambria Math" w:hAnsi="Cambria Math"/>
                  </w:rPr>
                  <m:t>=</m:t>
                </m:r>
                <m:r>
                  <w:rPr>
                    <w:rFonts w:ascii="Cambria Math" w:hAnsi="Cambria Math"/>
                  </w:rPr>
                  <m:t>τ</m:t>
                </m:r>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m</m:t>
                    </m:r>
                  </m:sup>
                </m:sSup>
              </m:oMath>
            </m:oMathPara>
          </w:p>
        </w:tc>
        <w:tc>
          <w:tcPr>
            <w:tcW w:w="278" w:type="dxa"/>
          </w:tcPr>
          <w:p w14:paraId="20E2B65D" w14:textId="77777777" w:rsidR="00262090" w:rsidRPr="00F00603" w:rsidRDefault="00DC3DAB" w:rsidP="00D84D5C">
            <w:pPr>
              <w:pStyle w:val="disser"/>
              <w:rPr>
                <w:szCs w:val="28"/>
              </w:rPr>
            </w:pPr>
            <w:r w:rsidRPr="00F00603">
              <w:rPr>
                <w:szCs w:val="28"/>
              </w:rPr>
              <w:t>(44)</w:t>
            </w:r>
          </w:p>
        </w:tc>
      </w:tr>
    </w:tbl>
    <w:p w14:paraId="64327A90" w14:textId="77777777" w:rsidR="00262090" w:rsidRPr="00F00603" w:rsidRDefault="00262090" w:rsidP="00D84D5C">
      <w:pPr>
        <w:pStyle w:val="disser"/>
        <w:spacing w:after="0"/>
        <w:rPr>
          <w:szCs w:val="28"/>
        </w:rPr>
      </w:pPr>
    </w:p>
    <w:p w14:paraId="7F94CACA" w14:textId="77777777" w:rsidR="00262090" w:rsidRDefault="00425AE4" w:rsidP="00D84D5C">
      <w:pPr>
        <w:pStyle w:val="disser"/>
        <w:spacing w:after="0"/>
        <w:rPr>
          <w:szCs w:val="28"/>
        </w:rPr>
      </w:pPr>
      <w:r w:rsidRPr="00425AE4">
        <w:rPr>
          <w:szCs w:val="28"/>
        </w:rPr>
        <w:t>Таким образом, агент обучается минимизировать ошибку позицио</w:t>
      </w:r>
      <w:r w:rsidR="00DC3DAB">
        <w:rPr>
          <w:szCs w:val="28"/>
        </w:rPr>
        <w:t>нирования и затраты управления.</w:t>
      </w:r>
      <w:r w:rsidR="00DC3DAB" w:rsidRPr="00DC3DAB">
        <w:rPr>
          <w:szCs w:val="28"/>
        </w:rPr>
        <w:t xml:space="preserve"> </w:t>
      </w:r>
      <w:r w:rsidRPr="00425AE4">
        <w:rPr>
          <w:szCs w:val="28"/>
        </w:rPr>
        <w:t>TD3 особенно эффект</w:t>
      </w:r>
      <w:r>
        <w:rPr>
          <w:szCs w:val="28"/>
        </w:rPr>
        <w:t>ивен в таких задачах благодаря:</w:t>
      </w:r>
      <w:r w:rsidRPr="00425AE4">
        <w:rPr>
          <w:szCs w:val="28"/>
        </w:rPr>
        <w:t xml:space="preserve"> </w:t>
      </w:r>
      <w:r>
        <w:rPr>
          <w:szCs w:val="28"/>
        </w:rPr>
        <w:t>устойчивости обучения с</w:t>
      </w:r>
      <w:r w:rsidRPr="00425AE4">
        <w:rPr>
          <w:szCs w:val="28"/>
        </w:rPr>
        <w:t>пособности работа</w:t>
      </w:r>
      <w:r>
        <w:rPr>
          <w:szCs w:val="28"/>
        </w:rPr>
        <w:t xml:space="preserve">ть в непрерывных пространствах и </w:t>
      </w:r>
      <w:r w:rsidRPr="00425AE4">
        <w:rPr>
          <w:szCs w:val="28"/>
        </w:rPr>
        <w:t>уменьшению переоценки Q-функции.</w:t>
      </w:r>
    </w:p>
    <w:p w14:paraId="0A34977B" w14:textId="3527DC5D" w:rsidR="00F00603" w:rsidRDefault="00425AE4" w:rsidP="00D84D5C">
      <w:pPr>
        <w:pStyle w:val="disser"/>
        <w:spacing w:after="0"/>
        <w:ind w:firstLine="708"/>
        <w:rPr>
          <w:szCs w:val="28"/>
        </w:rPr>
      </w:pPr>
      <w:r w:rsidRPr="00425AE4">
        <w:rPr>
          <w:szCs w:val="28"/>
        </w:rPr>
        <w:t>Алгоритмы DDPG и TD3 представляют собой эффективные инструменты для управления роботами в непрерывных пространствах действий. Они позволяют обучать сложные стратегии управления без явной модели динамики, что делает их особенно полезными в условиях неопределённости.</w:t>
      </w:r>
      <w:r w:rsidR="00BF101D" w:rsidRPr="00BF101D">
        <w:rPr>
          <w:szCs w:val="28"/>
        </w:rPr>
        <w:t xml:space="preserve"> </w:t>
      </w:r>
      <w:r w:rsidRPr="00425AE4">
        <w:rPr>
          <w:szCs w:val="28"/>
        </w:rPr>
        <w:t xml:space="preserve">Тем не менее, наилучшие результаты достигаются при интеграции с методами </w:t>
      </w:r>
      <w:r w:rsidR="00DC3DAB">
        <w:rPr>
          <w:szCs w:val="28"/>
          <w:lang w:val="en-US"/>
        </w:rPr>
        <w:t>MPC</w:t>
      </w:r>
      <w:r w:rsidRPr="00425AE4">
        <w:rPr>
          <w:szCs w:val="28"/>
        </w:rPr>
        <w:t xml:space="preserve">, где </w:t>
      </w:r>
      <w:r w:rsidR="00DC3DAB">
        <w:rPr>
          <w:szCs w:val="28"/>
        </w:rPr>
        <w:t>алгоритм</w:t>
      </w:r>
      <w:r w:rsidRPr="00425AE4">
        <w:rPr>
          <w:szCs w:val="28"/>
        </w:rPr>
        <w:t xml:space="preserve"> обеспечивает точность и соблюдение ограничений, а RL </w:t>
      </w:r>
      <w:r w:rsidR="0005713E">
        <w:rPr>
          <w:szCs w:val="28"/>
        </w:rPr>
        <w:t>–</w:t>
      </w:r>
      <w:r w:rsidRPr="00425AE4">
        <w:rPr>
          <w:szCs w:val="28"/>
        </w:rPr>
        <w:t xml:space="preserve"> адаптивность и способность к обучению. Такой синергетический подход формирует основу современных интеллектуальных систем управления роботами.</w:t>
      </w:r>
    </w:p>
    <w:p w14:paraId="1EA3F2F9" w14:textId="77777777" w:rsidR="00F00603" w:rsidRDefault="00F00603" w:rsidP="00D84D5C">
      <w:pPr>
        <w:pStyle w:val="disser"/>
        <w:spacing w:after="0"/>
        <w:rPr>
          <w:szCs w:val="28"/>
        </w:rPr>
      </w:pPr>
    </w:p>
    <w:p w14:paraId="12ACF128" w14:textId="77777777" w:rsidR="00137618" w:rsidRPr="00C735E7" w:rsidRDefault="002818A8" w:rsidP="00D84D5C">
      <w:pPr>
        <w:pStyle w:val="1"/>
        <w:spacing w:before="0"/>
        <w:ind w:firstLine="708"/>
        <w:rPr>
          <w:b w:val="0"/>
        </w:rPr>
      </w:pPr>
      <w:bookmarkStart w:id="18" w:name="_Toc230551666"/>
      <w:r w:rsidRPr="00C735E7">
        <w:rPr>
          <w:b w:val="0"/>
          <w:szCs w:val="28"/>
        </w:rPr>
        <w:t>2</w:t>
      </w:r>
      <w:r w:rsidR="00137618" w:rsidRPr="00C735E7">
        <w:rPr>
          <w:b w:val="0"/>
          <w:szCs w:val="28"/>
        </w:rPr>
        <w:t xml:space="preserve">.4.3 </w:t>
      </w:r>
      <w:r w:rsidR="00137618" w:rsidRPr="00C735E7">
        <w:rPr>
          <w:b w:val="0"/>
        </w:rPr>
        <w:t>Иерархическое обучение с подкреплением</w:t>
      </w:r>
      <w:bookmarkEnd w:id="18"/>
    </w:p>
    <w:p w14:paraId="0FAC55F0" w14:textId="77777777" w:rsidR="00137618" w:rsidRPr="00D84D5C" w:rsidRDefault="00137618" w:rsidP="00D84D5C">
      <w:pPr>
        <w:pStyle w:val="disser"/>
        <w:spacing w:after="0"/>
        <w:ind w:firstLine="708"/>
        <w:rPr>
          <w:szCs w:val="28"/>
        </w:rPr>
      </w:pPr>
      <w:r w:rsidRPr="00137618">
        <w:rPr>
          <w:szCs w:val="28"/>
        </w:rPr>
        <w:t>Иерархическое обучение с подкреплением представляет собой расширение классического RL, направленное на декомпозицию сложной задачи управления на несколько уровней абстракции. В контексте управления роботизированными манипуляторами это особенно важно, поскольку задачи часто имеют многосоставную структуру: захват объекта, перенос, позиционирование и взаи</w:t>
      </w:r>
      <w:r w:rsidR="00D84D5C">
        <w:rPr>
          <w:szCs w:val="28"/>
        </w:rPr>
        <w:t>модействие с окружающей средой.</w:t>
      </w:r>
      <w:r w:rsidR="00D84D5C" w:rsidRPr="00D84D5C">
        <w:rPr>
          <w:szCs w:val="28"/>
        </w:rPr>
        <w:t xml:space="preserve"> </w:t>
      </w:r>
      <w:r>
        <w:t>Пусть стандартная задача RL задаётся</w:t>
      </w:r>
      <w:r w:rsidR="00DC3DAB">
        <w:t xml:space="preserve"> МППР (45)</w:t>
      </w:r>
      <w:r w:rsidR="00DC3DAB" w:rsidRPr="00DC3DAB">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2DA1E4B0" w14:textId="77777777" w:rsidTr="00DC3DAB">
        <w:tc>
          <w:tcPr>
            <w:tcW w:w="9067" w:type="dxa"/>
          </w:tcPr>
          <w:p w14:paraId="616999D3" w14:textId="77777777" w:rsidR="00137618" w:rsidRDefault="00137618" w:rsidP="00D84D5C">
            <w:pPr>
              <w:pStyle w:val="disser"/>
              <w:rPr>
                <w:szCs w:val="28"/>
              </w:rPr>
            </w:pPr>
            <m:oMathPara>
              <m:oMath>
                <m:r>
                  <m:rPr>
                    <m:scr m:val="script"/>
                    <m:sty m:val="p"/>
                  </m:rPr>
                  <w:rPr>
                    <w:rFonts w:ascii="Cambria Math" w:hAnsi="Cambria Math"/>
                  </w:rPr>
                  <w:lastRenderedPageBreak/>
                  <m:t>M=(S,A,</m:t>
                </m:r>
                <m:r>
                  <w:rPr>
                    <w:rFonts w:ascii="Cambria Math" w:hAnsi="Cambria Math"/>
                  </w:rPr>
                  <m:t>P</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γ</m:t>
                </m:r>
                <m:r>
                  <m:rPr>
                    <m:sty m:val="p"/>
                  </m:rPr>
                  <w:rPr>
                    <w:rFonts w:ascii="Cambria Math" w:hAnsi="Cambria Math"/>
                  </w:rPr>
                  <m:t>)</m:t>
                </m:r>
              </m:oMath>
            </m:oMathPara>
          </w:p>
        </w:tc>
        <w:tc>
          <w:tcPr>
            <w:tcW w:w="278" w:type="dxa"/>
          </w:tcPr>
          <w:p w14:paraId="2B3F11FD" w14:textId="77777777" w:rsidR="00137618" w:rsidRPr="00DC3DAB" w:rsidRDefault="00DC3DAB" w:rsidP="00D84D5C">
            <w:pPr>
              <w:pStyle w:val="disser"/>
              <w:rPr>
                <w:szCs w:val="28"/>
                <w:lang w:val="en-US"/>
              </w:rPr>
            </w:pPr>
            <w:r>
              <w:rPr>
                <w:szCs w:val="28"/>
                <w:lang w:val="en-US"/>
              </w:rPr>
              <w:t>(45)</w:t>
            </w:r>
          </w:p>
        </w:tc>
      </w:tr>
    </w:tbl>
    <w:p w14:paraId="36CEFC3F" w14:textId="77777777" w:rsidR="00137618" w:rsidRPr="00137618" w:rsidRDefault="00137618" w:rsidP="00D84D5C">
      <w:pPr>
        <w:pStyle w:val="disser"/>
        <w:spacing w:after="0"/>
        <w:rPr>
          <w:szCs w:val="28"/>
          <w:lang w:val="en-US"/>
        </w:rPr>
      </w:pPr>
    </w:p>
    <w:p w14:paraId="3DAFBB3A" w14:textId="7F54CC2B" w:rsidR="00137618" w:rsidRPr="00137618" w:rsidRDefault="00137618" w:rsidP="00D84D5C">
      <w:pPr>
        <w:pStyle w:val="disser"/>
        <w:numPr>
          <w:ilvl w:val="0"/>
          <w:numId w:val="1"/>
        </w:numPr>
        <w:spacing w:after="0"/>
        <w:rPr>
          <w:szCs w:val="28"/>
          <w:lang w:val="en-US"/>
        </w:rPr>
      </w:pPr>
      <m:oMath>
        <m:r>
          <m:rPr>
            <m:scr m:val="script"/>
            <m:sty m:val="p"/>
          </m:rPr>
          <w:rPr>
            <w:rFonts w:ascii="Cambria Math" w:hAnsi="Cambria Math"/>
            <w:szCs w:val="28"/>
            <w:lang w:val="en-US"/>
          </w:rPr>
          <m:t>S</m:t>
        </m:r>
      </m:oMath>
      <w:r w:rsidR="00DC3DAB">
        <w:rPr>
          <w:szCs w:val="28"/>
          <w:lang w:val="en-US"/>
        </w:rPr>
        <w:t xml:space="preserve"> </w:t>
      </w:r>
      <w:r w:rsidR="0005713E">
        <w:rPr>
          <w:szCs w:val="28"/>
        </w:rPr>
        <w:t>–</w:t>
      </w:r>
      <w:r w:rsidR="00DC3DAB">
        <w:rPr>
          <w:szCs w:val="28"/>
          <w:lang w:val="en-US"/>
        </w:rPr>
        <w:t xml:space="preserve"> пространство состояний</w:t>
      </w:r>
      <w:r w:rsidR="0005713E">
        <w:rPr>
          <w:szCs w:val="28"/>
        </w:rPr>
        <w:t>;</w:t>
      </w:r>
    </w:p>
    <w:p w14:paraId="19AE7EB5" w14:textId="7329897A" w:rsidR="00137618" w:rsidRPr="00137618" w:rsidRDefault="00137618" w:rsidP="00D84D5C">
      <w:pPr>
        <w:pStyle w:val="disser"/>
        <w:numPr>
          <w:ilvl w:val="0"/>
          <w:numId w:val="1"/>
        </w:numPr>
        <w:spacing w:after="0"/>
        <w:rPr>
          <w:szCs w:val="28"/>
          <w:lang w:val="en-US"/>
        </w:rPr>
      </w:pPr>
      <m:oMath>
        <m:r>
          <m:rPr>
            <m:scr m:val="script"/>
            <m:sty m:val="p"/>
          </m:rPr>
          <w:rPr>
            <w:rFonts w:ascii="Cambria Math" w:hAnsi="Cambria Math"/>
            <w:szCs w:val="28"/>
            <w:lang w:val="en-US"/>
          </w:rPr>
          <m:t>A</m:t>
        </m:r>
      </m:oMath>
      <w:r w:rsidR="00DC3DAB">
        <w:rPr>
          <w:szCs w:val="28"/>
          <w:lang w:val="en-US"/>
        </w:rPr>
        <w:t xml:space="preserve"> </w:t>
      </w:r>
      <w:r w:rsidR="0005713E">
        <w:rPr>
          <w:szCs w:val="28"/>
        </w:rPr>
        <w:t>–</w:t>
      </w:r>
      <w:r w:rsidR="00DC3DAB">
        <w:rPr>
          <w:szCs w:val="28"/>
          <w:lang w:val="en-US"/>
        </w:rPr>
        <w:t xml:space="preserve"> пространство действий</w:t>
      </w:r>
      <w:r w:rsidR="0005713E">
        <w:rPr>
          <w:szCs w:val="28"/>
        </w:rPr>
        <w:t>;</w:t>
      </w:r>
    </w:p>
    <w:p w14:paraId="563FA90A" w14:textId="1B8BF0E7" w:rsidR="00137618" w:rsidRPr="00137618" w:rsidRDefault="00137618" w:rsidP="00D84D5C">
      <w:pPr>
        <w:pStyle w:val="disser"/>
        <w:numPr>
          <w:ilvl w:val="0"/>
          <w:numId w:val="1"/>
        </w:numPr>
        <w:spacing w:after="0"/>
        <w:rPr>
          <w:szCs w:val="28"/>
        </w:rPr>
      </w:pPr>
      <m:oMath>
        <m:r>
          <w:rPr>
            <w:rFonts w:ascii="Cambria Math" w:hAnsi="Cambria Math"/>
            <w:szCs w:val="28"/>
            <w:lang w:val="en-US"/>
          </w:rPr>
          <m:t>P</m:t>
        </m:r>
        <m:r>
          <m:rPr>
            <m:sty m:val="p"/>
          </m:rPr>
          <w:rPr>
            <w:rFonts w:ascii="Cambria Math" w:hAnsi="Cambria Math"/>
            <w:szCs w:val="28"/>
          </w:rPr>
          <m:t>(</m:t>
        </m:r>
        <m:sSup>
          <m:sSupPr>
            <m:ctrlPr>
              <w:rPr>
                <w:rFonts w:ascii="Cambria Math" w:hAnsi="Cambria Math"/>
                <w:szCs w:val="28"/>
                <w:lang w:val="en-US"/>
              </w:rPr>
            </m:ctrlPr>
          </m:sSupPr>
          <m:e>
            <m:r>
              <w:rPr>
                <w:rFonts w:ascii="Cambria Math" w:hAnsi="Cambria Math"/>
                <w:szCs w:val="28"/>
                <w:lang w:val="en-US"/>
              </w:rPr>
              <m:t>s</m:t>
            </m:r>
          </m:e>
          <m:sup>
            <m:r>
              <m:rPr>
                <m:sty m:val="p"/>
              </m:rPr>
              <w:rPr>
                <w:rFonts w:ascii="Cambria Math" w:hAnsi="Cambria Math"/>
                <w:szCs w:val="28"/>
              </w:rPr>
              <m:t>'</m:t>
            </m:r>
          </m:sup>
        </m:sSup>
        <m:r>
          <m:rPr>
            <m:sty m:val="p"/>
          </m:rPr>
          <w:rPr>
            <w:rFonts w:ascii="Cambria Math" w:hAnsi="Cambria Math"/>
            <w:szCs w:val="28"/>
          </w:rPr>
          <m:t>∣</m:t>
        </m:r>
        <m:r>
          <w:rPr>
            <w:rFonts w:ascii="Cambria Math" w:hAnsi="Cambria Math"/>
            <w:szCs w:val="28"/>
            <w:lang w:val="en-US"/>
          </w:rPr>
          <m:t>s</m:t>
        </m:r>
        <m:r>
          <m:rPr>
            <m:sty m:val="p"/>
          </m:rPr>
          <w:rPr>
            <w:rFonts w:ascii="Cambria Math" w:hAnsi="Cambria Math"/>
            <w:szCs w:val="28"/>
          </w:rPr>
          <m:t>,</m:t>
        </m:r>
        <m:r>
          <w:rPr>
            <w:rFonts w:ascii="Cambria Math" w:hAnsi="Cambria Math"/>
            <w:szCs w:val="28"/>
            <w:lang w:val="en-US"/>
          </w:rPr>
          <m:t>a</m:t>
        </m:r>
        <m:r>
          <m:rPr>
            <m:sty m:val="p"/>
          </m:rPr>
          <w:rPr>
            <w:rFonts w:ascii="Cambria Math" w:hAnsi="Cambria Math"/>
            <w:szCs w:val="28"/>
          </w:rPr>
          <m:t>)</m:t>
        </m:r>
      </m:oMath>
      <w:r w:rsidR="00DC3DAB">
        <w:rPr>
          <w:szCs w:val="28"/>
        </w:rPr>
        <w:t xml:space="preserve"> </w:t>
      </w:r>
      <w:r w:rsidR="0005713E">
        <w:rPr>
          <w:szCs w:val="28"/>
        </w:rPr>
        <w:t>–</w:t>
      </w:r>
      <w:r w:rsidR="00DC3DAB">
        <w:rPr>
          <w:szCs w:val="28"/>
        </w:rPr>
        <w:t xml:space="preserve"> вероятностная динамика</w:t>
      </w:r>
      <w:r w:rsidR="0005713E">
        <w:rPr>
          <w:szCs w:val="28"/>
        </w:rPr>
        <w:t>;</w:t>
      </w:r>
    </w:p>
    <w:p w14:paraId="38274A09" w14:textId="62A590D4" w:rsidR="00137618" w:rsidRPr="00137618" w:rsidRDefault="00137618" w:rsidP="00D84D5C">
      <w:pPr>
        <w:pStyle w:val="disser"/>
        <w:numPr>
          <w:ilvl w:val="0"/>
          <w:numId w:val="1"/>
        </w:numPr>
        <w:spacing w:after="0"/>
        <w:rPr>
          <w:szCs w:val="28"/>
        </w:rPr>
      </w:pPr>
      <m:oMath>
        <m:r>
          <w:rPr>
            <w:rFonts w:ascii="Cambria Math" w:hAnsi="Cambria Math"/>
            <w:szCs w:val="28"/>
            <w:lang w:val="en-US"/>
          </w:rPr>
          <m:t>R</m:t>
        </m:r>
        <m:r>
          <m:rPr>
            <m:sty m:val="p"/>
          </m:rPr>
          <w:rPr>
            <w:rFonts w:ascii="Cambria Math" w:hAnsi="Cambria Math"/>
            <w:szCs w:val="28"/>
          </w:rPr>
          <m:t>(</m:t>
        </m:r>
        <m:r>
          <w:rPr>
            <w:rFonts w:ascii="Cambria Math" w:hAnsi="Cambria Math"/>
            <w:szCs w:val="28"/>
            <w:lang w:val="en-US"/>
          </w:rPr>
          <m:t>s</m:t>
        </m:r>
        <m:r>
          <m:rPr>
            <m:sty m:val="p"/>
          </m:rPr>
          <w:rPr>
            <w:rFonts w:ascii="Cambria Math" w:hAnsi="Cambria Math"/>
            <w:szCs w:val="28"/>
          </w:rPr>
          <m:t>,</m:t>
        </m:r>
        <m:r>
          <w:rPr>
            <w:rFonts w:ascii="Cambria Math" w:hAnsi="Cambria Math"/>
            <w:szCs w:val="28"/>
            <w:lang w:val="en-US"/>
          </w:rPr>
          <m:t>a</m:t>
        </m:r>
        <m:r>
          <m:rPr>
            <m:sty m:val="p"/>
          </m:rPr>
          <w:rPr>
            <w:rFonts w:ascii="Cambria Math" w:hAnsi="Cambria Math"/>
            <w:szCs w:val="28"/>
          </w:rPr>
          <m:t>)</m:t>
        </m:r>
      </m:oMath>
      <w:r w:rsidR="00DC3DAB">
        <w:rPr>
          <w:szCs w:val="28"/>
        </w:rPr>
        <w:t xml:space="preserve"> </w:t>
      </w:r>
      <w:r w:rsidR="0005713E">
        <w:rPr>
          <w:szCs w:val="28"/>
        </w:rPr>
        <w:t>–</w:t>
      </w:r>
      <w:r w:rsidR="00DC3DAB">
        <w:rPr>
          <w:szCs w:val="28"/>
        </w:rPr>
        <w:t xml:space="preserve"> функция награды</w:t>
      </w:r>
      <w:r w:rsidR="0005713E">
        <w:rPr>
          <w:szCs w:val="28"/>
        </w:rPr>
        <w:t>;</w:t>
      </w:r>
    </w:p>
    <w:p w14:paraId="56500F57" w14:textId="04B1F6BA" w:rsidR="00137618" w:rsidRPr="00137618" w:rsidRDefault="00137618" w:rsidP="00D84D5C">
      <w:pPr>
        <w:pStyle w:val="disser"/>
        <w:numPr>
          <w:ilvl w:val="0"/>
          <w:numId w:val="1"/>
        </w:numPr>
        <w:spacing w:after="0"/>
        <w:rPr>
          <w:szCs w:val="28"/>
          <w:lang w:val="en-US"/>
        </w:rPr>
      </w:pPr>
      <m:oMath>
        <m:r>
          <w:rPr>
            <w:rFonts w:ascii="Cambria Math" w:hAnsi="Cambria Math"/>
            <w:szCs w:val="28"/>
            <w:lang w:val="en-US"/>
          </w:rPr>
          <m:t>γ</m:t>
        </m:r>
        <m:r>
          <m:rPr>
            <m:sty m:val="p"/>
          </m:rPr>
          <w:rPr>
            <w:rFonts w:ascii="Cambria Math" w:hAnsi="Cambria Math"/>
            <w:szCs w:val="28"/>
            <w:lang w:val="en-US"/>
          </w:rPr>
          <m:t>∈[</m:t>
        </m:r>
        <m:r>
          <w:rPr>
            <w:rFonts w:ascii="Cambria Math" w:hAnsi="Cambria Math"/>
            <w:szCs w:val="28"/>
            <w:lang w:val="en-US"/>
          </w:rPr>
          <m:t>0</m:t>
        </m:r>
        <m:r>
          <m:rPr>
            <m:sty m:val="p"/>
          </m:rPr>
          <w:rPr>
            <w:rFonts w:ascii="Cambria Math" w:hAnsi="Cambria Math"/>
            <w:szCs w:val="28"/>
            <w:lang w:val="en-US"/>
          </w:rPr>
          <m:t>,</m:t>
        </m:r>
        <m:r>
          <w:rPr>
            <w:rFonts w:ascii="Cambria Math" w:hAnsi="Cambria Math"/>
            <w:szCs w:val="28"/>
            <w:lang w:val="en-US"/>
          </w:rPr>
          <m:t>1</m:t>
        </m:r>
        <m:r>
          <m:rPr>
            <m:sty m:val="p"/>
          </m:rPr>
          <w:rPr>
            <w:rFonts w:ascii="Cambria Math" w:hAnsi="Cambria Math"/>
            <w:szCs w:val="28"/>
            <w:lang w:val="en-US"/>
          </w:rPr>
          <m:t>]</m:t>
        </m:r>
      </m:oMath>
      <w:r w:rsidR="00DC3DAB">
        <w:rPr>
          <w:szCs w:val="28"/>
          <w:lang w:val="en-US"/>
        </w:rPr>
        <w:t xml:space="preserve"> </w:t>
      </w:r>
      <w:r w:rsidR="0005713E">
        <w:rPr>
          <w:szCs w:val="28"/>
        </w:rPr>
        <w:t>–</w:t>
      </w:r>
      <w:r w:rsidR="00DC3DAB">
        <w:rPr>
          <w:szCs w:val="28"/>
          <w:lang w:val="en-US"/>
        </w:rPr>
        <w:t xml:space="preserve"> коэффициент дисконтирования</w:t>
      </w:r>
      <w:r w:rsidR="0005713E">
        <w:rPr>
          <w:szCs w:val="28"/>
        </w:rPr>
        <w:t>.</w:t>
      </w:r>
    </w:p>
    <w:p w14:paraId="58694ECD" w14:textId="77777777" w:rsidR="00137618" w:rsidRDefault="00137618" w:rsidP="00D84D5C">
      <w:pPr>
        <w:pStyle w:val="disser"/>
        <w:spacing w:after="0"/>
        <w:rPr>
          <w:szCs w:val="28"/>
        </w:rPr>
      </w:pPr>
      <w:r w:rsidRPr="00137618">
        <w:rPr>
          <w:szCs w:val="28"/>
        </w:rPr>
        <w:t>В HRL вводится дополнительная ст</w:t>
      </w:r>
      <w:r w:rsidR="00DC3DAB">
        <w:rPr>
          <w:szCs w:val="28"/>
        </w:rPr>
        <w:t>руктура в виде иерархии политик (46).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105498D7" w14:textId="77777777" w:rsidTr="00DC3DAB">
        <w:tc>
          <w:tcPr>
            <w:tcW w:w="8926" w:type="dxa"/>
          </w:tcPr>
          <w:p w14:paraId="5B00F247" w14:textId="77777777" w:rsidR="00137618" w:rsidRDefault="00137618" w:rsidP="00D84D5C">
            <w:pPr>
              <w:pStyle w:val="disser"/>
              <w:rPr>
                <w:szCs w:val="28"/>
              </w:rPr>
            </w:pPr>
            <m:oMathPara>
              <m:oMath>
                <m:r>
                  <w:rPr>
                    <w:rFonts w:ascii="Cambria Math" w:hAnsi="Cambria Math"/>
                  </w:rPr>
                  <m:t>π</m:t>
                </m:r>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high</m:t>
                    </m:r>
                  </m:sup>
                </m:sSup>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low</m:t>
                    </m:r>
                  </m:sup>
                </m:sSup>
                <m:r>
                  <m:rPr>
                    <m:sty m:val="p"/>
                  </m:rPr>
                  <w:rPr>
                    <w:rFonts w:ascii="Cambria Math" w:hAnsi="Cambria Math"/>
                  </w:rPr>
                  <m:t>}</m:t>
                </m:r>
              </m:oMath>
            </m:oMathPara>
          </w:p>
        </w:tc>
        <w:tc>
          <w:tcPr>
            <w:tcW w:w="419" w:type="dxa"/>
          </w:tcPr>
          <w:p w14:paraId="536CCF2B" w14:textId="77777777" w:rsidR="00137618" w:rsidRPr="00DC3DAB" w:rsidRDefault="00DC3DAB" w:rsidP="00D84D5C">
            <w:pPr>
              <w:pStyle w:val="disser"/>
              <w:rPr>
                <w:szCs w:val="28"/>
                <w:lang w:val="en-US"/>
              </w:rPr>
            </w:pPr>
            <w:r>
              <w:rPr>
                <w:szCs w:val="28"/>
                <w:lang w:val="en-US"/>
              </w:rPr>
              <w:t>(46)</w:t>
            </w:r>
          </w:p>
        </w:tc>
      </w:tr>
    </w:tbl>
    <w:p w14:paraId="18781905" w14:textId="77777777" w:rsidR="00137618" w:rsidRDefault="00137618" w:rsidP="00D84D5C">
      <w:pPr>
        <w:pStyle w:val="disser"/>
        <w:spacing w:after="0"/>
        <w:rPr>
          <w:szCs w:val="28"/>
        </w:rPr>
      </w:pPr>
    </w:p>
    <w:p w14:paraId="52648F09" w14:textId="0FD56159" w:rsidR="00137618" w:rsidRPr="00137618" w:rsidRDefault="00137618" w:rsidP="00D84D5C">
      <w:pPr>
        <w:pStyle w:val="disser"/>
        <w:spacing w:after="0"/>
        <w:rPr>
          <w:szCs w:val="28"/>
        </w:rPr>
      </w:pPr>
      <w:r w:rsidRPr="00137618">
        <w:rPr>
          <w:szCs w:val="28"/>
        </w:rPr>
        <w:t xml:space="preserve">Высокоуровневая политика </w:t>
      </w:r>
      <m:oMath>
        <m:sSup>
          <m:sSupPr>
            <m:ctrlPr>
              <w:rPr>
                <w:rFonts w:ascii="Cambria Math" w:hAnsi="Cambria Math"/>
                <w:szCs w:val="28"/>
                <w:lang w:val="en-US"/>
              </w:rPr>
            </m:ctrlPr>
          </m:sSupPr>
          <m:e>
            <m:r>
              <w:rPr>
                <w:rFonts w:ascii="Cambria Math" w:hAnsi="Cambria Math"/>
                <w:szCs w:val="28"/>
                <w:lang w:val="en-US"/>
              </w:rPr>
              <m:t>π</m:t>
            </m:r>
          </m:e>
          <m:sup>
            <m:r>
              <w:rPr>
                <w:rFonts w:ascii="Cambria Math" w:hAnsi="Cambria Math"/>
                <w:szCs w:val="28"/>
              </w:rPr>
              <m:t>h</m:t>
            </m:r>
            <m:r>
              <w:rPr>
                <w:rFonts w:ascii="Cambria Math" w:hAnsi="Cambria Math"/>
                <w:szCs w:val="28"/>
                <w:lang w:val="en-US"/>
              </w:rPr>
              <m:t>ig</m:t>
            </m:r>
            <m:r>
              <w:rPr>
                <w:rFonts w:ascii="Cambria Math" w:hAnsi="Cambria Math"/>
                <w:szCs w:val="28"/>
              </w:rPr>
              <m:t>h</m:t>
            </m:r>
          </m:sup>
        </m:sSup>
      </m:oMath>
      <w:r w:rsidRPr="00137618">
        <w:rPr>
          <w:szCs w:val="28"/>
        </w:rPr>
        <w:t xml:space="preserve"> оперирует абстрактными действиями или подзадачами (</w:t>
      </w:r>
      <w:r w:rsidR="00DC3DAB" w:rsidRPr="00DC3DAB">
        <w:rPr>
          <w:szCs w:val="28"/>
        </w:rPr>
        <w:t>47)</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5AD2CB9B" w14:textId="77777777" w:rsidTr="004659E9">
        <w:trPr>
          <w:trHeight w:val="399"/>
        </w:trPr>
        <w:tc>
          <w:tcPr>
            <w:tcW w:w="9067" w:type="dxa"/>
          </w:tcPr>
          <w:p w14:paraId="08B92610" w14:textId="08045E0A" w:rsidR="00137618" w:rsidRDefault="00B34D87" w:rsidP="004659E9">
            <w:pPr>
              <w:pStyle w:val="disser"/>
              <w:jc w:val="center"/>
              <w:rPr>
                <w:szCs w:val="28"/>
              </w:rPr>
            </w:pP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h</m:t>
                  </m:r>
                  <m:r>
                    <w:rPr>
                      <w:rFonts w:ascii="Cambria Math" w:hAnsi="Cambria Math"/>
                    </w:rPr>
                    <m:t>ig</m:t>
                  </m:r>
                  <m:r>
                    <w:rPr>
                      <w:rFonts w:ascii="Cambria Math" w:hAnsi="Cambria Math"/>
                    </w:rPr>
                    <m:t>h</m:t>
                  </m:r>
                </m:sup>
              </m:sSup>
              <m:r>
                <m:rPr>
                  <m:sty m:val="p"/>
                </m:rPr>
                <w:rPr>
                  <w:rFonts w:ascii="Cambria Math" w:hAnsi="Cambria Math"/>
                </w:rPr>
                <m:t>(</m:t>
              </m:r>
              <m: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oMath>
            <w:r w:rsidR="004659E9">
              <w:rPr>
                <w:rFonts w:eastAsiaTheme="minorEastAsia"/>
              </w:rPr>
              <w:t>,</w:t>
            </w:r>
          </w:p>
        </w:tc>
        <w:tc>
          <w:tcPr>
            <w:tcW w:w="278" w:type="dxa"/>
          </w:tcPr>
          <w:p w14:paraId="043AB232" w14:textId="77777777" w:rsidR="00137618" w:rsidRPr="00DC3DAB" w:rsidRDefault="00DC3DAB" w:rsidP="00D84D5C">
            <w:pPr>
              <w:pStyle w:val="disser"/>
              <w:rPr>
                <w:szCs w:val="28"/>
                <w:lang w:val="en-US"/>
              </w:rPr>
            </w:pPr>
            <w:r>
              <w:rPr>
                <w:szCs w:val="28"/>
                <w:lang w:val="en-US"/>
              </w:rPr>
              <w:t>(47)</w:t>
            </w:r>
          </w:p>
        </w:tc>
      </w:tr>
    </w:tbl>
    <w:p w14:paraId="63D9CFED" w14:textId="77777777" w:rsidR="00137618" w:rsidRDefault="00137618" w:rsidP="00D84D5C">
      <w:pPr>
        <w:pStyle w:val="disser"/>
        <w:spacing w:after="0"/>
        <w:rPr>
          <w:szCs w:val="28"/>
        </w:rPr>
      </w:pPr>
    </w:p>
    <w:p w14:paraId="360A900A" w14:textId="77777777" w:rsidR="00137618" w:rsidRDefault="00B34D87" w:rsidP="00D84D5C">
      <w:pPr>
        <w:pStyle w:val="disser"/>
        <w:spacing w:after="0"/>
        <w:rPr>
          <w:szCs w:val="28"/>
        </w:rPr>
      </w:pPr>
      <m:oMath>
        <m:sSub>
          <m:sSubPr>
            <m:ctrlPr>
              <w:rPr>
                <w:rFonts w:ascii="Cambria Math" w:hAnsi="Cambria Math"/>
                <w:szCs w:val="28"/>
                <w:lang w:val="en-US"/>
              </w:rPr>
            </m:ctrlPr>
          </m:sSubPr>
          <m:e>
            <m:r>
              <w:rPr>
                <w:rFonts w:ascii="Cambria Math" w:hAnsi="Cambria Math"/>
                <w:szCs w:val="28"/>
                <w:lang w:val="en-US"/>
              </w:rPr>
              <m:t>g</m:t>
            </m:r>
          </m:e>
          <m:sub>
            <m:r>
              <w:rPr>
                <w:rFonts w:ascii="Cambria Math" w:hAnsi="Cambria Math"/>
                <w:szCs w:val="28"/>
                <w:lang w:val="en-US"/>
              </w:rPr>
              <m:t>t</m:t>
            </m:r>
          </m:sub>
        </m:sSub>
      </m:oMath>
      <w:r w:rsidR="00137618" w:rsidRPr="00137618">
        <w:rPr>
          <w:szCs w:val="28"/>
        </w:rPr>
        <w:t xml:space="preserve"> </w:t>
      </w:r>
      <w:r w:rsidR="00D84D5C">
        <w:rPr>
          <w:szCs w:val="28"/>
        </w:rPr>
        <w:t>– подцель.</w:t>
      </w:r>
      <w:r w:rsidR="00D84D5C" w:rsidRPr="00D84D5C">
        <w:rPr>
          <w:szCs w:val="28"/>
        </w:rPr>
        <w:t xml:space="preserve"> </w:t>
      </w:r>
      <w:r w:rsidR="00D84D5C">
        <w:rPr>
          <w:szCs w:val="28"/>
        </w:rPr>
        <w:t xml:space="preserve">Например, </w:t>
      </w:r>
      <w:r w:rsidR="00DC3DAB">
        <w:rPr>
          <w:szCs w:val="28"/>
        </w:rPr>
        <w:t xml:space="preserve">как: </w:t>
      </w:r>
      <w:r w:rsidR="00137618" w:rsidRPr="00137618">
        <w:rPr>
          <w:szCs w:val="28"/>
        </w:rPr>
        <w:t>поднести захват к объе</w:t>
      </w:r>
      <w:r w:rsidR="00DC3DAB">
        <w:rPr>
          <w:szCs w:val="28"/>
        </w:rPr>
        <w:t>кту, переместить к корзине).</w:t>
      </w:r>
      <w:r w:rsidR="00DC3DAB" w:rsidRPr="00DC3DAB">
        <w:rPr>
          <w:szCs w:val="28"/>
        </w:rPr>
        <w:t xml:space="preserve"> </w:t>
      </w:r>
      <w:r w:rsidR="00137618" w:rsidRPr="00137618">
        <w:rPr>
          <w:szCs w:val="28"/>
        </w:rPr>
        <w:t xml:space="preserve">Низкоуровневая политика </w:t>
      </w:r>
      <m:oMath>
        <m:sSup>
          <m:sSupPr>
            <m:ctrlPr>
              <w:rPr>
                <w:rFonts w:ascii="Cambria Math" w:hAnsi="Cambria Math"/>
                <w:szCs w:val="28"/>
                <w:lang w:val="en-US"/>
              </w:rPr>
            </m:ctrlPr>
          </m:sSupPr>
          <m:e>
            <m:r>
              <w:rPr>
                <w:rFonts w:ascii="Cambria Math" w:hAnsi="Cambria Math"/>
                <w:szCs w:val="28"/>
                <w:lang w:val="en-US"/>
              </w:rPr>
              <m:t>π</m:t>
            </m:r>
          </m:e>
          <m:sup>
            <m:r>
              <w:rPr>
                <w:rFonts w:ascii="Cambria Math" w:hAnsi="Cambria Math"/>
                <w:szCs w:val="28"/>
                <w:lang w:val="en-US"/>
              </w:rPr>
              <m:t>low</m:t>
            </m:r>
          </m:sup>
        </m:sSup>
      </m:oMath>
      <w:r w:rsidR="00137618" w:rsidRPr="00137618">
        <w:rPr>
          <w:szCs w:val="28"/>
        </w:rPr>
        <w:t xml:space="preserve"> реализует управле</w:t>
      </w:r>
      <w:r w:rsidR="00DC3DAB">
        <w:rPr>
          <w:szCs w:val="28"/>
        </w:rPr>
        <w:t>ние (48).</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73025C7A" w14:textId="77777777" w:rsidTr="00DC3DAB">
        <w:tc>
          <w:tcPr>
            <w:tcW w:w="9067" w:type="dxa"/>
          </w:tcPr>
          <w:p w14:paraId="0758043D" w14:textId="77777777" w:rsidR="00137618" w:rsidRDefault="00B34D87" w:rsidP="00D84D5C">
            <w:pPr>
              <w:pStyle w:val="disser"/>
              <w:rPr>
                <w:szCs w:val="28"/>
              </w:rPr>
            </w:pPr>
            <m:oMathPara>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low</m:t>
                    </m:r>
                  </m:sup>
                </m:sSup>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oMath>
            </m:oMathPara>
          </w:p>
        </w:tc>
        <w:tc>
          <w:tcPr>
            <w:tcW w:w="278" w:type="dxa"/>
          </w:tcPr>
          <w:p w14:paraId="117FE860" w14:textId="77777777" w:rsidR="00137618" w:rsidRPr="00D84D5C" w:rsidRDefault="00DC3DAB" w:rsidP="00D84D5C">
            <w:pPr>
              <w:pStyle w:val="disser"/>
              <w:rPr>
                <w:szCs w:val="28"/>
              </w:rPr>
            </w:pPr>
            <w:r w:rsidRPr="00D84D5C">
              <w:rPr>
                <w:szCs w:val="28"/>
              </w:rPr>
              <w:t>(48)</w:t>
            </w:r>
          </w:p>
        </w:tc>
      </w:tr>
    </w:tbl>
    <w:p w14:paraId="3CA2979A" w14:textId="77777777" w:rsidR="00137618" w:rsidRDefault="00137618" w:rsidP="00D84D5C">
      <w:pPr>
        <w:pStyle w:val="disser"/>
        <w:spacing w:after="0"/>
        <w:rPr>
          <w:szCs w:val="28"/>
        </w:rPr>
      </w:pPr>
    </w:p>
    <w:p w14:paraId="449EBC59" w14:textId="77777777" w:rsidR="00137618" w:rsidRDefault="00137618" w:rsidP="00D84D5C">
      <w:pPr>
        <w:pStyle w:val="disser"/>
        <w:spacing w:after="0"/>
        <w:rPr>
          <w:szCs w:val="28"/>
        </w:rPr>
      </w:pPr>
      <w:r w:rsidRPr="00137618">
        <w:rPr>
          <w:szCs w:val="28"/>
        </w:rPr>
        <w:t>Таким образом, действие зависит не только от состояния, но и от текущей подцели. Целевая функция для и</w:t>
      </w:r>
      <w:r w:rsidR="00DC3DAB">
        <w:rPr>
          <w:szCs w:val="28"/>
        </w:rPr>
        <w:t>ерархии может быть записана как (49).</w:t>
      </w:r>
    </w:p>
    <w:p w14:paraId="18AC6E2A" w14:textId="77777777" w:rsidR="00137618" w:rsidRDefault="00137618" w:rsidP="00D84D5C">
      <w:pPr>
        <w:pStyle w:val="disser"/>
        <w:spacing w:after="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34193750" w14:textId="77777777" w:rsidTr="004659E9">
        <w:tc>
          <w:tcPr>
            <w:tcW w:w="9067" w:type="dxa"/>
            <w:vAlign w:val="center"/>
          </w:tcPr>
          <w:p w14:paraId="2A0AEDD8" w14:textId="77777777" w:rsidR="00137618" w:rsidRDefault="00137618" w:rsidP="00D84D5C">
            <w:pPr>
              <w:pStyle w:val="disser"/>
              <w:rPr>
                <w:szCs w:val="28"/>
              </w:rPr>
            </w:pPr>
            <m:oMathPara>
              <m:oMath>
                <m:r>
                  <w:rPr>
                    <w:rFonts w:ascii="Cambria Math" w:hAnsi="Cambria Math"/>
                  </w:rPr>
                  <m:t>J</m:t>
                </m:r>
                <m:r>
                  <m:rPr>
                    <m:sty m:val="p"/>
                  </m:rPr>
                  <w:rPr>
                    <w:rFonts w:ascii="Cambria Math" w:hAnsi="Cambria Math"/>
                  </w:rPr>
                  <m:t>(</m:t>
                </m:r>
                <m:r>
                  <w:rPr>
                    <w:rFonts w:ascii="Cambria Math" w:hAnsi="Cambria Math"/>
                  </w:rPr>
                  <m:t>π</m:t>
                </m:r>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E</m:t>
                    </m:r>
                  </m:e>
                  <m:sub>
                    <m:sSup>
                      <m:sSupPr>
                        <m:ctrlPr>
                          <w:rPr>
                            <w:rFonts w:ascii="Cambria Math" w:hAnsi="Cambria Math"/>
                          </w:rPr>
                        </m:ctrlPr>
                      </m:sSupPr>
                      <m:e>
                        <m:r>
                          <w:rPr>
                            <w:rFonts w:ascii="Cambria Math" w:hAnsi="Cambria Math"/>
                          </w:rPr>
                          <m:t>π</m:t>
                        </m:r>
                      </m:e>
                      <m:sup>
                        <m:r>
                          <w:rPr>
                            <w:rFonts w:ascii="Cambria Math" w:hAnsi="Cambria Math"/>
                          </w:rPr>
                          <m:t>high</m:t>
                        </m:r>
                      </m:sup>
                    </m:sSup>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low</m:t>
                        </m:r>
                      </m:sup>
                    </m:sSup>
                  </m:sub>
                </m:sSub>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w:rPr>
                            <w:rFonts w:ascii="Cambria Math" w:hAnsi="Cambria Math"/>
                          </w:rPr>
                          <m:t>T</m:t>
                        </m:r>
                      </m:sup>
                      <m:e>
                        <m:sSup>
                          <m:sSupPr>
                            <m:ctrlPr>
                              <w:rPr>
                                <w:rFonts w:ascii="Cambria Math" w:hAnsi="Cambria Math"/>
                              </w:rPr>
                            </m:ctrlPr>
                          </m:sSupPr>
                          <m:e>
                            <m:r>
                              <w:rPr>
                                <w:rFonts w:ascii="Cambria Math" w:hAnsi="Cambria Math"/>
                              </w:rPr>
                              <m:t>γ</m:t>
                            </m:r>
                          </m:e>
                          <m:sup>
                            <m:r>
                              <w:rPr>
                                <w:rFonts w:ascii="Cambria Math" w:hAnsi="Cambria Math"/>
                              </w:rPr>
                              <m:t>t</m:t>
                            </m:r>
                          </m:sup>
                        </m:sSup>
                      </m:e>
                    </m:nary>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e>
                </m:d>
              </m:oMath>
            </m:oMathPara>
          </w:p>
        </w:tc>
        <w:tc>
          <w:tcPr>
            <w:tcW w:w="278" w:type="dxa"/>
            <w:vAlign w:val="center"/>
          </w:tcPr>
          <w:p w14:paraId="5D918E9E" w14:textId="77777777" w:rsidR="00137618" w:rsidRPr="00DC3DAB" w:rsidRDefault="00DC3DAB" w:rsidP="00D84D5C">
            <w:pPr>
              <w:pStyle w:val="disser"/>
              <w:rPr>
                <w:szCs w:val="28"/>
                <w:lang w:val="en-US"/>
              </w:rPr>
            </w:pPr>
            <w:r>
              <w:rPr>
                <w:szCs w:val="28"/>
                <w:lang w:val="en-US"/>
              </w:rPr>
              <w:t>(49)</w:t>
            </w:r>
          </w:p>
        </w:tc>
      </w:tr>
    </w:tbl>
    <w:p w14:paraId="466BD1D4" w14:textId="77777777" w:rsidR="00137618" w:rsidRPr="00137618" w:rsidRDefault="00137618" w:rsidP="00D84D5C">
      <w:pPr>
        <w:pStyle w:val="disser"/>
        <w:spacing w:after="0"/>
        <w:rPr>
          <w:szCs w:val="28"/>
        </w:rPr>
      </w:pPr>
    </w:p>
    <w:p w14:paraId="315D7CB8" w14:textId="77777777" w:rsidR="00137618" w:rsidRDefault="00137618" w:rsidP="00D84D5C">
      <w:pPr>
        <w:pStyle w:val="disser"/>
        <w:spacing w:after="0"/>
        <w:rPr>
          <w:szCs w:val="28"/>
        </w:rPr>
      </w:pPr>
      <w:r w:rsidRPr="00137618">
        <w:rPr>
          <w:szCs w:val="28"/>
        </w:rPr>
        <w:t xml:space="preserve">Однако обучение проводится раздельно: </w:t>
      </w:r>
      <m:oMath>
        <m:sSup>
          <m:sSupPr>
            <m:ctrlPr>
              <w:rPr>
                <w:rFonts w:ascii="Cambria Math" w:hAnsi="Cambria Math"/>
              </w:rPr>
            </m:ctrlPr>
          </m:sSupPr>
          <m:e>
            <m:r>
              <w:rPr>
                <w:rFonts w:ascii="Cambria Math" w:hAnsi="Cambria Math"/>
              </w:rPr>
              <m:t>π</m:t>
            </m:r>
          </m:e>
          <m:sup>
            <m:r>
              <w:rPr>
                <w:rFonts w:ascii="Cambria Math" w:hAnsi="Cambria Math"/>
              </w:rPr>
              <m:t>low</m:t>
            </m:r>
          </m:sup>
        </m:sSup>
      </m:oMath>
      <w:r w:rsidRPr="00137618">
        <w:rPr>
          <w:szCs w:val="28"/>
        </w:rPr>
        <w:t>оптимиз</w:t>
      </w:r>
      <w:r w:rsidR="00DC3DAB">
        <w:rPr>
          <w:szCs w:val="28"/>
        </w:rPr>
        <w:t>ируется для достижения подцелей (50).</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137618" w14:paraId="73B70469" w14:textId="77777777" w:rsidTr="00DC3DAB">
        <w:tc>
          <w:tcPr>
            <w:tcW w:w="9067" w:type="dxa"/>
          </w:tcPr>
          <w:p w14:paraId="4CD477A6" w14:textId="77777777" w:rsidR="00137618" w:rsidRDefault="00B34D87" w:rsidP="00D84D5C">
            <w:pPr>
              <w:pStyle w:val="disser"/>
              <w:rPr>
                <w:szCs w:val="28"/>
              </w:rPr>
            </w:pPr>
            <m:oMathPara>
              <m:oMath>
                <m:sSubSup>
                  <m:sSubSupPr>
                    <m:ctrlPr>
                      <w:rPr>
                        <w:rFonts w:ascii="Cambria Math" w:hAnsi="Cambria Math"/>
                        <w:szCs w:val="28"/>
                        <w:lang w:val="en-US"/>
                      </w:rPr>
                    </m:ctrlPr>
                  </m:sSubSupPr>
                  <m:e>
                    <m:r>
                      <w:rPr>
                        <w:rFonts w:ascii="Cambria Math" w:hAnsi="Cambria Math"/>
                        <w:szCs w:val="28"/>
                        <w:lang w:val="en-US"/>
                      </w:rPr>
                      <m:t>r</m:t>
                    </m:r>
                  </m:e>
                  <m:sub>
                    <m:r>
                      <w:rPr>
                        <w:rFonts w:ascii="Cambria Math" w:hAnsi="Cambria Math"/>
                        <w:szCs w:val="28"/>
                        <w:lang w:val="en-US"/>
                      </w:rPr>
                      <m:t>t</m:t>
                    </m:r>
                  </m:sub>
                  <m:sup>
                    <m:r>
                      <w:rPr>
                        <w:rFonts w:ascii="Cambria Math" w:hAnsi="Cambria Math"/>
                        <w:szCs w:val="28"/>
                        <w:lang w:val="en-US"/>
                      </w:rPr>
                      <m:t>low</m:t>
                    </m:r>
                  </m:sup>
                </m:sSubSup>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t</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g</m:t>
                    </m:r>
                  </m:e>
                  <m:sub>
                    <m:r>
                      <w:rPr>
                        <w:rFonts w:ascii="Cambria Math" w:hAnsi="Cambria Math"/>
                        <w:szCs w:val="28"/>
                        <w:lang w:val="en-US"/>
                      </w:rPr>
                      <m:t>t</m:t>
                    </m:r>
                  </m:sub>
                </m:sSub>
                <m:r>
                  <m:rPr>
                    <m:sty m:val="p"/>
                  </m:rPr>
                  <w:rPr>
                    <w:rFonts w:ascii="Cambria Math" w:hAnsi="Cambria Math"/>
                    <w:szCs w:val="28"/>
                    <w:lang w:val="en-US"/>
                  </w:rPr>
                  <m:t>∥</m:t>
                </m:r>
              </m:oMath>
            </m:oMathPara>
          </w:p>
        </w:tc>
        <w:tc>
          <w:tcPr>
            <w:tcW w:w="278" w:type="dxa"/>
          </w:tcPr>
          <w:p w14:paraId="3B241E9B" w14:textId="77777777" w:rsidR="00137618" w:rsidRPr="00DC3DAB" w:rsidRDefault="00DC3DAB" w:rsidP="00D84D5C">
            <w:pPr>
              <w:pStyle w:val="disser"/>
              <w:rPr>
                <w:szCs w:val="28"/>
                <w:lang w:val="en-US"/>
              </w:rPr>
            </w:pPr>
            <w:r>
              <w:rPr>
                <w:szCs w:val="28"/>
                <w:lang w:val="en-US"/>
              </w:rPr>
              <w:t>(50)</w:t>
            </w:r>
          </w:p>
        </w:tc>
      </w:tr>
    </w:tbl>
    <w:p w14:paraId="4F3123C2" w14:textId="77777777" w:rsidR="00137618" w:rsidRPr="00137618" w:rsidRDefault="00137618" w:rsidP="00D84D5C">
      <w:pPr>
        <w:pStyle w:val="disser"/>
        <w:spacing w:after="0"/>
        <w:rPr>
          <w:szCs w:val="28"/>
          <w:lang w:val="en-US"/>
        </w:rPr>
      </w:pPr>
    </w:p>
    <w:p w14:paraId="2B35ADCF" w14:textId="77777777" w:rsidR="00137618" w:rsidRDefault="00B34D87" w:rsidP="00D84D5C">
      <w:pPr>
        <w:pStyle w:val="disser"/>
        <w:spacing w:after="0"/>
        <w:rPr>
          <w:szCs w:val="28"/>
        </w:rPr>
      </w:pPr>
      <m:oMath>
        <m:sSup>
          <m:sSupPr>
            <m:ctrlPr>
              <w:rPr>
                <w:rFonts w:ascii="Cambria Math" w:hAnsi="Cambria Math"/>
                <w:szCs w:val="28"/>
                <w:lang w:val="en-US"/>
              </w:rPr>
            </m:ctrlPr>
          </m:sSupPr>
          <m:e>
            <m:r>
              <w:rPr>
                <w:rFonts w:ascii="Cambria Math" w:hAnsi="Cambria Math"/>
                <w:szCs w:val="28"/>
                <w:lang w:val="en-US"/>
              </w:rPr>
              <m:t>π</m:t>
            </m:r>
          </m:e>
          <m:sup>
            <m:r>
              <w:rPr>
                <w:rFonts w:ascii="Cambria Math" w:hAnsi="Cambria Math"/>
                <w:szCs w:val="28"/>
              </w:rPr>
              <m:t>h</m:t>
            </m:r>
            <m:r>
              <w:rPr>
                <w:rFonts w:ascii="Cambria Math" w:hAnsi="Cambria Math"/>
                <w:szCs w:val="28"/>
                <w:lang w:val="en-US"/>
              </w:rPr>
              <m:t>ig</m:t>
            </m:r>
            <m:r>
              <w:rPr>
                <w:rFonts w:ascii="Cambria Math" w:hAnsi="Cambria Math"/>
                <w:szCs w:val="28"/>
              </w:rPr>
              <m:t>h</m:t>
            </m:r>
          </m:sup>
        </m:sSup>
      </m:oMath>
      <w:r w:rsidR="00137618" w:rsidRPr="00137618">
        <w:rPr>
          <w:szCs w:val="28"/>
        </w:rPr>
        <w:t xml:space="preserve"> оп</w:t>
      </w:r>
      <w:r w:rsidR="00DC3DAB">
        <w:rPr>
          <w:szCs w:val="28"/>
        </w:rPr>
        <w:t>тимизируется по итоговой задаче (51).</w:t>
      </w:r>
    </w:p>
    <w:tbl>
      <w:tblPr>
        <w:tblStyle w:val="a4"/>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3"/>
        <w:gridCol w:w="683"/>
      </w:tblGrid>
      <w:tr w:rsidR="00137618" w14:paraId="317AF95C" w14:textId="77777777" w:rsidTr="00DC3DAB">
        <w:tc>
          <w:tcPr>
            <w:tcW w:w="9072" w:type="dxa"/>
          </w:tcPr>
          <w:p w14:paraId="6BEE39E4" w14:textId="77777777" w:rsidR="00137618" w:rsidRDefault="00B34D87" w:rsidP="00D84D5C">
            <w:pPr>
              <w:pStyle w:val="disser"/>
              <w:rPr>
                <w:szCs w:val="28"/>
              </w:rPr>
            </w:pPr>
            <m:oMathPara>
              <m:oMath>
                <m:sSubSup>
                  <m:sSubSupPr>
                    <m:ctrlPr>
                      <w:rPr>
                        <w:rFonts w:ascii="Cambria Math" w:hAnsi="Cambria Math"/>
                        <w:szCs w:val="28"/>
                        <w:lang w:val="en-US"/>
                      </w:rPr>
                    </m:ctrlPr>
                  </m:sSubSupPr>
                  <m:e>
                    <m:r>
                      <w:rPr>
                        <w:rFonts w:ascii="Cambria Math" w:hAnsi="Cambria Math"/>
                        <w:szCs w:val="28"/>
                        <w:lang w:val="en-US"/>
                      </w:rPr>
                      <m:t>r</m:t>
                    </m:r>
                  </m:e>
                  <m:sub>
                    <m:r>
                      <w:rPr>
                        <w:rFonts w:ascii="Cambria Math" w:hAnsi="Cambria Math"/>
                        <w:szCs w:val="28"/>
                        <w:lang w:val="en-US"/>
                      </w:rPr>
                      <m:t>t</m:t>
                    </m:r>
                  </m:sub>
                  <m:sup>
                    <m:r>
                      <w:rPr>
                        <w:rFonts w:ascii="Cambria Math" w:hAnsi="Cambria Math"/>
                        <w:szCs w:val="28"/>
                        <w:lang w:val="en-US"/>
                      </w:rPr>
                      <m:t>h</m:t>
                    </m:r>
                    <m:r>
                      <w:rPr>
                        <w:rFonts w:ascii="Cambria Math" w:hAnsi="Cambria Math"/>
                        <w:szCs w:val="28"/>
                        <w:lang w:val="en-US"/>
                      </w:rPr>
                      <m:t>ig</m:t>
                    </m:r>
                    <m:r>
                      <w:rPr>
                        <w:rFonts w:ascii="Cambria Math" w:hAnsi="Cambria Math"/>
                        <w:szCs w:val="28"/>
                        <w:lang w:val="en-US"/>
                      </w:rPr>
                      <m:t>h</m:t>
                    </m:r>
                  </m:sup>
                </m:sSubSup>
                <m:r>
                  <m:rPr>
                    <m:sty m:val="p"/>
                  </m:rPr>
                  <w:rPr>
                    <w:rFonts w:ascii="Cambria Math" w:hAnsi="Cambria Math"/>
                    <w:szCs w:val="28"/>
                    <w:lang w:val="en-US"/>
                  </w:rPr>
                  <m:t>=</m:t>
                </m:r>
                <m:r>
                  <w:rPr>
                    <w:rFonts w:ascii="Cambria Math" w:hAnsi="Cambria Math"/>
                    <w:szCs w:val="28"/>
                    <w:lang w:val="en-US"/>
                  </w:rPr>
                  <m:t>R</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t</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a</m:t>
                    </m:r>
                  </m:e>
                  <m:sub>
                    <m:r>
                      <w:rPr>
                        <w:rFonts w:ascii="Cambria Math" w:hAnsi="Cambria Math"/>
                        <w:szCs w:val="28"/>
                        <w:lang w:val="en-US"/>
                      </w:rPr>
                      <m:t>t</m:t>
                    </m:r>
                  </m:sub>
                </m:sSub>
                <m:r>
                  <m:rPr>
                    <m:sty m:val="p"/>
                  </m:rPr>
                  <w:rPr>
                    <w:rFonts w:ascii="Cambria Math" w:hAnsi="Cambria Math"/>
                    <w:szCs w:val="28"/>
                    <w:lang w:val="en-US"/>
                  </w:rPr>
                  <m:t>)</m:t>
                </m:r>
              </m:oMath>
            </m:oMathPara>
          </w:p>
        </w:tc>
        <w:tc>
          <w:tcPr>
            <w:tcW w:w="284" w:type="dxa"/>
          </w:tcPr>
          <w:p w14:paraId="3F797499" w14:textId="77777777" w:rsidR="00137618" w:rsidRPr="00DC3DAB" w:rsidRDefault="00DC3DAB" w:rsidP="00D84D5C">
            <w:pPr>
              <w:pStyle w:val="disser"/>
              <w:rPr>
                <w:szCs w:val="28"/>
                <w:lang w:val="en-US"/>
              </w:rPr>
            </w:pPr>
            <w:r>
              <w:rPr>
                <w:szCs w:val="28"/>
                <w:lang w:val="en-US"/>
              </w:rPr>
              <w:t>(51)</w:t>
            </w:r>
          </w:p>
        </w:tc>
      </w:tr>
    </w:tbl>
    <w:p w14:paraId="55BD07DA" w14:textId="77777777" w:rsidR="00137618" w:rsidRPr="00137618" w:rsidRDefault="00137618" w:rsidP="00244960">
      <w:pPr>
        <w:pStyle w:val="disser"/>
        <w:spacing w:after="0" w:line="240" w:lineRule="auto"/>
        <w:ind w:left="357"/>
        <w:rPr>
          <w:szCs w:val="28"/>
        </w:rPr>
      </w:pPr>
    </w:p>
    <w:p w14:paraId="4FE31055" w14:textId="66E27F62" w:rsidR="00377EB4" w:rsidRDefault="00137618" w:rsidP="00D84D5C">
      <w:pPr>
        <w:pStyle w:val="disser"/>
        <w:spacing w:after="0"/>
        <w:ind w:firstLine="709"/>
        <w:rPr>
          <w:szCs w:val="28"/>
        </w:rPr>
      </w:pPr>
      <w:r w:rsidRPr="00137618">
        <w:rPr>
          <w:szCs w:val="28"/>
        </w:rPr>
        <w:t>В задачах робототехники HRL позволяет естественно моделировать поведение манипулятора как последовательность фаз: поиск объекта, захват, перенос и размещение.</w:t>
      </w:r>
      <w:r w:rsidR="00DC3DAB" w:rsidRPr="00DC3DAB">
        <w:rPr>
          <w:szCs w:val="28"/>
        </w:rPr>
        <w:t xml:space="preserve"> </w:t>
      </w:r>
      <w:r w:rsidR="00377EB4" w:rsidRPr="00377EB4">
        <w:rPr>
          <w:szCs w:val="28"/>
        </w:rPr>
        <w:t>Идея универсальной политики в обучении с подкреплением предполагает существование одной стратегии, способной решать широкий спектр задач без повторного обучения. Однако на практике это сталкиваетс</w:t>
      </w:r>
      <w:r w:rsidR="00C735E7">
        <w:rPr>
          <w:szCs w:val="28"/>
        </w:rPr>
        <w:t>я с фундаментальными барьерами.</w:t>
      </w:r>
      <w:r w:rsidR="00C735E7" w:rsidRPr="00C735E7">
        <w:rPr>
          <w:szCs w:val="28"/>
        </w:rPr>
        <w:t xml:space="preserve"> </w:t>
      </w:r>
      <w:r w:rsidR="00DC3DAB">
        <w:rPr>
          <w:szCs w:val="28"/>
        </w:rPr>
        <w:t xml:space="preserve">Главная трудность </w:t>
      </w:r>
      <w:r w:rsidR="00244960">
        <w:rPr>
          <w:szCs w:val="28"/>
        </w:rPr>
        <w:t>–</w:t>
      </w:r>
      <w:r w:rsidR="00DC3DAB">
        <w:rPr>
          <w:szCs w:val="28"/>
        </w:rPr>
        <w:t xml:space="preserve"> </w:t>
      </w:r>
      <w:r w:rsidR="00377EB4" w:rsidRPr="00377EB4">
        <w:rPr>
          <w:szCs w:val="28"/>
        </w:rPr>
        <w:t xml:space="preserve">различие распределений состояний и функций вознаграждения. Оптимальная политика для одной среды редко переносится в другую. Универсальная стратегия должна охватывать сразу все варианты, что ведёт к чрезмерно </w:t>
      </w:r>
      <w:r w:rsidR="00377EB4" w:rsidRPr="00377EB4">
        <w:rPr>
          <w:szCs w:val="28"/>
        </w:rPr>
        <w:lastRenderedPageBreak/>
        <w:t>большому пространству действий и неопре</w:t>
      </w:r>
      <w:r w:rsidR="00DC3DAB">
        <w:rPr>
          <w:szCs w:val="28"/>
        </w:rPr>
        <w:t>делённости в целях оптимизации.</w:t>
      </w:r>
      <w:r w:rsidR="004E7A22" w:rsidRPr="004E7A22">
        <w:rPr>
          <w:szCs w:val="28"/>
        </w:rPr>
        <w:t xml:space="preserve"> </w:t>
      </w:r>
      <w:r w:rsidR="00377EB4" w:rsidRPr="00377EB4">
        <w:rPr>
          <w:szCs w:val="28"/>
        </w:rPr>
        <w:t>К этому добавляется проблема катастрофического забывания: при последовательном обучении новая задача разрушает старые навыки. А стремление охватить множество сред требует колоссального исследования, делая обучение универсальной политик</w:t>
      </w:r>
      <w:r w:rsidR="00DC3DAB">
        <w:rPr>
          <w:szCs w:val="28"/>
        </w:rPr>
        <w:t>и крайне долгим и ресурсоёмким.</w:t>
      </w:r>
      <w:r w:rsidR="00DC3DAB" w:rsidRPr="00DC3DAB">
        <w:rPr>
          <w:szCs w:val="28"/>
        </w:rPr>
        <w:t xml:space="preserve"> </w:t>
      </w:r>
      <w:r w:rsidR="00377EB4" w:rsidRPr="00377EB4">
        <w:rPr>
          <w:szCs w:val="28"/>
        </w:rPr>
        <w:t>Поэтому современные подходы всё чаще используют не единую стратегию, а модульные иерархии, ансамбли политик и мета-обучение, где универсальность достигается через адаптацию и разделение задач. Таким образом, сама идея одной политики оказывается скорее теоретическим идеалом, чем практическим инструментом.</w:t>
      </w:r>
    </w:p>
    <w:p w14:paraId="54F67A6C" w14:textId="77777777" w:rsidR="00DC3DAB" w:rsidRPr="00137618" w:rsidRDefault="00DC3DAB" w:rsidP="00D84D5C">
      <w:pPr>
        <w:pStyle w:val="disser"/>
        <w:spacing w:after="0"/>
        <w:rPr>
          <w:szCs w:val="28"/>
        </w:rPr>
      </w:pPr>
    </w:p>
    <w:p w14:paraId="0EC37082" w14:textId="77777777" w:rsidR="00143564" w:rsidRPr="00C735E7" w:rsidRDefault="002818A8" w:rsidP="00D84D5C">
      <w:pPr>
        <w:pStyle w:val="1"/>
        <w:spacing w:before="0"/>
        <w:ind w:firstLine="708"/>
        <w:rPr>
          <w:b w:val="0"/>
          <w:lang w:val="en-US"/>
        </w:rPr>
      </w:pPr>
      <w:bookmarkStart w:id="19" w:name="_Toc230551667"/>
      <w:r w:rsidRPr="00C735E7">
        <w:rPr>
          <w:b w:val="0"/>
          <w:szCs w:val="28"/>
          <w:lang w:val="en-US"/>
        </w:rPr>
        <w:t>2</w:t>
      </w:r>
      <w:r w:rsidR="00143564" w:rsidRPr="00C735E7">
        <w:rPr>
          <w:b w:val="0"/>
          <w:szCs w:val="28"/>
          <w:lang w:val="en-US"/>
        </w:rPr>
        <w:t xml:space="preserve">.4.4 </w:t>
      </w:r>
      <w:r w:rsidR="00143564" w:rsidRPr="00C735E7">
        <w:rPr>
          <w:b w:val="0"/>
        </w:rPr>
        <w:t>Многоуровневый</w:t>
      </w:r>
      <w:r w:rsidR="00143564" w:rsidRPr="00C735E7">
        <w:rPr>
          <w:b w:val="0"/>
          <w:lang w:val="en-US"/>
        </w:rPr>
        <w:t xml:space="preserve"> TD3 (Multi-level TD3)</w:t>
      </w:r>
      <w:bookmarkEnd w:id="19"/>
    </w:p>
    <w:p w14:paraId="7ABFD495" w14:textId="77777777" w:rsidR="00F16A34" w:rsidRPr="00DC3DAB" w:rsidRDefault="00143564" w:rsidP="00D84D5C">
      <w:pPr>
        <w:pStyle w:val="disser"/>
        <w:spacing w:after="0"/>
        <w:ind w:firstLine="708"/>
        <w:rPr>
          <w:szCs w:val="28"/>
          <w:lang w:val="en-US"/>
        </w:rPr>
      </w:pPr>
      <w:r w:rsidRPr="00143564">
        <w:rPr>
          <w:szCs w:val="28"/>
        </w:rPr>
        <w:t>Алгоритм</w:t>
      </w:r>
      <w:r w:rsidRPr="00143564">
        <w:rPr>
          <w:szCs w:val="28"/>
          <w:lang w:val="en-US"/>
        </w:rPr>
        <w:t xml:space="preserve"> Twin Delayed Deep Deterministic Policy Gradient (TD3) </w:t>
      </w:r>
      <w:r w:rsidRPr="00143564">
        <w:rPr>
          <w:szCs w:val="28"/>
        </w:rPr>
        <w:t>является</w:t>
      </w:r>
      <w:r w:rsidRPr="00143564">
        <w:rPr>
          <w:szCs w:val="28"/>
          <w:lang w:val="en-US"/>
        </w:rPr>
        <w:t xml:space="preserve"> </w:t>
      </w:r>
      <w:r w:rsidRPr="00143564">
        <w:rPr>
          <w:szCs w:val="28"/>
        </w:rPr>
        <w:t>одним</w:t>
      </w:r>
      <w:r w:rsidRPr="00143564">
        <w:rPr>
          <w:szCs w:val="28"/>
          <w:lang w:val="en-US"/>
        </w:rPr>
        <w:t xml:space="preserve"> </w:t>
      </w:r>
      <w:r w:rsidRPr="00143564">
        <w:rPr>
          <w:szCs w:val="28"/>
        </w:rPr>
        <w:t>из</w:t>
      </w:r>
      <w:r w:rsidRPr="00143564">
        <w:rPr>
          <w:szCs w:val="28"/>
          <w:lang w:val="en-US"/>
        </w:rPr>
        <w:t xml:space="preserve"> </w:t>
      </w:r>
      <w:r w:rsidRPr="00143564">
        <w:rPr>
          <w:szCs w:val="28"/>
        </w:rPr>
        <w:t>наиболее</w:t>
      </w:r>
      <w:r w:rsidRPr="00143564">
        <w:rPr>
          <w:szCs w:val="28"/>
          <w:lang w:val="en-US"/>
        </w:rPr>
        <w:t xml:space="preserve"> </w:t>
      </w:r>
      <w:r w:rsidRPr="00143564">
        <w:rPr>
          <w:szCs w:val="28"/>
        </w:rPr>
        <w:t>стабильных</w:t>
      </w:r>
      <w:r w:rsidRPr="00143564">
        <w:rPr>
          <w:szCs w:val="28"/>
          <w:lang w:val="en-US"/>
        </w:rPr>
        <w:t xml:space="preserve"> </w:t>
      </w:r>
      <w:r w:rsidRPr="00143564">
        <w:rPr>
          <w:szCs w:val="28"/>
        </w:rPr>
        <w:t>алгоритмов</w:t>
      </w:r>
      <w:r w:rsidRPr="00143564">
        <w:rPr>
          <w:szCs w:val="28"/>
          <w:lang w:val="en-US"/>
        </w:rPr>
        <w:t xml:space="preserve"> </w:t>
      </w:r>
      <w:r w:rsidRPr="00143564">
        <w:rPr>
          <w:szCs w:val="28"/>
        </w:rPr>
        <w:t>для</w:t>
      </w:r>
      <w:r w:rsidRPr="00143564">
        <w:rPr>
          <w:szCs w:val="28"/>
          <w:lang w:val="en-US"/>
        </w:rPr>
        <w:t xml:space="preserve"> </w:t>
      </w:r>
      <w:r w:rsidRPr="00143564">
        <w:rPr>
          <w:szCs w:val="28"/>
        </w:rPr>
        <w:t>непрерывного</w:t>
      </w:r>
      <w:r w:rsidRPr="00143564">
        <w:rPr>
          <w:szCs w:val="28"/>
          <w:lang w:val="en-US"/>
        </w:rPr>
        <w:t xml:space="preserve"> </w:t>
      </w:r>
      <w:r w:rsidRPr="00143564">
        <w:rPr>
          <w:szCs w:val="28"/>
        </w:rPr>
        <w:t>управления</w:t>
      </w:r>
      <w:r w:rsidRPr="00143564">
        <w:rPr>
          <w:szCs w:val="28"/>
          <w:lang w:val="en-US"/>
        </w:rPr>
        <w:t xml:space="preserve">. </w:t>
      </w:r>
      <w:r w:rsidRPr="00143564">
        <w:rPr>
          <w:szCs w:val="28"/>
        </w:rPr>
        <w:t xml:space="preserve">Однако в сложных задачах, таких как манипуляции с объектами, классический TD3 может испытывать трудности из-за разреженных наград и сложной динамики среды. </w:t>
      </w:r>
      <w:r w:rsidRPr="00143564">
        <w:rPr>
          <w:szCs w:val="28"/>
          <w:lang w:val="en-US"/>
        </w:rPr>
        <w:t>Multi</w:t>
      </w:r>
      <w:r w:rsidRPr="00143564">
        <w:rPr>
          <w:szCs w:val="28"/>
        </w:rPr>
        <w:t>-</w:t>
      </w:r>
      <w:r w:rsidRPr="00143564">
        <w:rPr>
          <w:szCs w:val="28"/>
          <w:lang w:val="en-US"/>
        </w:rPr>
        <w:t>Level</w:t>
      </w:r>
      <w:r w:rsidRPr="00143564">
        <w:rPr>
          <w:szCs w:val="28"/>
        </w:rPr>
        <w:t xml:space="preserve"> </w:t>
      </w:r>
      <w:r w:rsidRPr="00143564">
        <w:rPr>
          <w:szCs w:val="28"/>
          <w:lang w:val="en-US"/>
        </w:rPr>
        <w:t>TD</w:t>
      </w:r>
      <w:r w:rsidRPr="00143564">
        <w:rPr>
          <w:szCs w:val="28"/>
        </w:rPr>
        <w:t xml:space="preserve">3 представляет собой расширение </w:t>
      </w:r>
      <w:r w:rsidRPr="00143564">
        <w:rPr>
          <w:szCs w:val="28"/>
          <w:lang w:val="en-US"/>
        </w:rPr>
        <w:t>TD</w:t>
      </w:r>
      <w:r w:rsidRPr="00143564">
        <w:rPr>
          <w:szCs w:val="28"/>
        </w:rPr>
        <w:t xml:space="preserve">3, сочетающее идеи </w:t>
      </w:r>
      <w:r w:rsidRPr="00143564">
        <w:rPr>
          <w:szCs w:val="28"/>
          <w:lang w:val="en-US"/>
        </w:rPr>
        <w:t>HRL</w:t>
      </w:r>
      <w:r w:rsidRPr="00143564">
        <w:rPr>
          <w:szCs w:val="28"/>
        </w:rPr>
        <w:t xml:space="preserve"> и фазового разбиения задачи.</w:t>
      </w:r>
      <w:r w:rsidR="00036835" w:rsidRPr="00036835">
        <w:rPr>
          <w:szCs w:val="28"/>
        </w:rPr>
        <w:t xml:space="preserve"> В классическом </w:t>
      </w:r>
      <w:r w:rsidR="00036835" w:rsidRPr="00036835">
        <w:rPr>
          <w:szCs w:val="28"/>
          <w:lang w:val="en-US"/>
        </w:rPr>
        <w:t>TD</w:t>
      </w:r>
      <w:r w:rsidR="00036835" w:rsidRPr="00036835">
        <w:rPr>
          <w:szCs w:val="28"/>
        </w:rPr>
        <w:t xml:space="preserve">3 используются: две функции ценности </w:t>
      </w:r>
      <m:oMath>
        <m:sSub>
          <m:sSubPr>
            <m:ctrlPr>
              <w:rPr>
                <w:rFonts w:ascii="Cambria Math" w:hAnsi="Cambria Math"/>
                <w:szCs w:val="28"/>
                <w:lang w:val="en-US"/>
              </w:rPr>
            </m:ctrlPr>
          </m:sSubPr>
          <m:e>
            <m:r>
              <w:rPr>
                <w:rFonts w:ascii="Cambria Math" w:hAnsi="Cambria Math"/>
                <w:szCs w:val="28"/>
                <w:lang w:val="en-US"/>
              </w:rPr>
              <m:t>Q</m:t>
            </m:r>
          </m:e>
          <m:sub>
            <m:sSub>
              <m:sSubPr>
                <m:ctrlPr>
                  <w:rPr>
                    <w:rFonts w:ascii="Cambria Math" w:hAnsi="Cambria Math"/>
                    <w:szCs w:val="28"/>
                    <w:lang w:val="en-US"/>
                  </w:rPr>
                </m:ctrlPr>
              </m:sSubPr>
              <m:e>
                <m:r>
                  <w:rPr>
                    <w:rFonts w:ascii="Cambria Math" w:hAnsi="Cambria Math"/>
                    <w:szCs w:val="28"/>
                    <w:lang w:val="en-US"/>
                  </w:rPr>
                  <m:t>θ</m:t>
                </m:r>
              </m:e>
              <m:sub>
                <m:r>
                  <w:rPr>
                    <w:rFonts w:ascii="Cambria Math" w:hAnsi="Cambria Math"/>
                    <w:szCs w:val="28"/>
                  </w:rPr>
                  <m:t>1</m:t>
                </m:r>
              </m:sub>
            </m:sSub>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Q</m:t>
            </m:r>
          </m:e>
          <m:sub>
            <m:sSub>
              <m:sSubPr>
                <m:ctrlPr>
                  <w:rPr>
                    <w:rFonts w:ascii="Cambria Math" w:hAnsi="Cambria Math"/>
                    <w:szCs w:val="28"/>
                    <w:lang w:val="en-US"/>
                  </w:rPr>
                </m:ctrlPr>
              </m:sSubPr>
              <m:e>
                <m:r>
                  <w:rPr>
                    <w:rFonts w:ascii="Cambria Math" w:hAnsi="Cambria Math"/>
                    <w:szCs w:val="28"/>
                    <w:lang w:val="en-US"/>
                  </w:rPr>
                  <m:t>θ</m:t>
                </m:r>
              </m:e>
              <m:sub>
                <m:r>
                  <w:rPr>
                    <w:rFonts w:ascii="Cambria Math" w:hAnsi="Cambria Math"/>
                    <w:szCs w:val="28"/>
                  </w:rPr>
                  <m:t>2</m:t>
                </m:r>
              </m:sub>
            </m:sSub>
          </m:sub>
        </m:sSub>
      </m:oMath>
      <w:r w:rsidR="00036835" w:rsidRPr="00036835">
        <w:rPr>
          <w:szCs w:val="28"/>
        </w:rPr>
        <w:t xml:space="preserve">, актор </w:t>
      </w:r>
      <m:oMath>
        <m:sSub>
          <m:sSubPr>
            <m:ctrlPr>
              <w:rPr>
                <w:rFonts w:ascii="Cambria Math" w:hAnsi="Cambria Math"/>
                <w:szCs w:val="28"/>
                <w:lang w:val="en-US"/>
              </w:rPr>
            </m:ctrlPr>
          </m:sSubPr>
          <m:e>
            <m:r>
              <w:rPr>
                <w:rFonts w:ascii="Cambria Math" w:hAnsi="Cambria Math"/>
                <w:szCs w:val="28"/>
                <w:lang w:val="en-US"/>
              </w:rPr>
              <m:t>π</m:t>
            </m:r>
          </m:e>
          <m:sub>
            <m:r>
              <w:rPr>
                <w:rFonts w:ascii="Cambria Math" w:hAnsi="Cambria Math"/>
                <w:szCs w:val="28"/>
                <w:lang w:val="en-US"/>
              </w:rPr>
              <m:t>ϕ</m:t>
            </m:r>
          </m:sub>
        </m:sSub>
      </m:oMath>
      <w:r w:rsidR="00DC3DAB">
        <w:rPr>
          <w:szCs w:val="28"/>
        </w:rPr>
        <w:t xml:space="preserve">, целевые сети. </w:t>
      </w:r>
      <w:r w:rsidR="00DC3DAB">
        <w:rPr>
          <w:szCs w:val="28"/>
          <w:lang w:val="en-US"/>
        </w:rPr>
        <w:t>Целевая функция критика задается следующим образом</w:t>
      </w:r>
      <w:r w:rsidR="00DC3DAB">
        <w:rPr>
          <w:szCs w:val="28"/>
        </w:rPr>
        <w:t xml:space="preserve"> (52)</w:t>
      </w:r>
      <w:r w:rsidR="00DC3DAB">
        <w:rPr>
          <w:szCs w:val="28"/>
          <w:lang w:val="en-US"/>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036835" w14:paraId="6F2CECBB" w14:textId="77777777" w:rsidTr="005F7DF8">
        <w:trPr>
          <w:trHeight w:val="523"/>
        </w:trPr>
        <w:tc>
          <w:tcPr>
            <w:tcW w:w="8926" w:type="dxa"/>
          </w:tcPr>
          <w:p w14:paraId="252C6E46" w14:textId="55DF1EDF" w:rsidR="00036835" w:rsidRPr="005F7DF8" w:rsidRDefault="00036835" w:rsidP="005F7DF8">
            <w:pPr>
              <w:pStyle w:val="disser"/>
              <w:jc w:val="center"/>
              <w:rPr>
                <w:szCs w:val="28"/>
                <w:lang w:val="en-US"/>
              </w:rPr>
            </w:pPr>
            <m:oMath>
              <m:r>
                <w:rPr>
                  <w:rFonts w:ascii="Cambria Math" w:hAnsi="Cambria Math"/>
                </w:rPr>
                <m:t>y</m:t>
              </m:r>
              <m:r>
                <m:rPr>
                  <m:sty m:val="p"/>
                </m:rPr>
                <w:rPr>
                  <w:rFonts w:ascii="Cambria Math" w:hAnsi="Cambria Math"/>
                  <w:lang w:val="en-US"/>
                </w:rPr>
                <m:t>=</m:t>
              </m:r>
              <m:r>
                <w:rPr>
                  <w:rFonts w:ascii="Cambria Math" w:hAnsi="Cambria Math"/>
                </w:rPr>
                <m:t>r</m:t>
              </m:r>
              <m:r>
                <m:rPr>
                  <m:sty m:val="p"/>
                </m:rPr>
                <w:rPr>
                  <w:rFonts w:ascii="Cambria Math" w:hAnsi="Cambria Math"/>
                  <w:lang w:val="en-US"/>
                </w:rPr>
                <m:t>+</m:t>
              </m:r>
              <m:r>
                <w:rPr>
                  <w:rFonts w:ascii="Cambria Math" w:hAnsi="Cambria Math"/>
                </w:rPr>
                <m:t>γ</m:t>
              </m:r>
              <m:limLow>
                <m:limLowPr>
                  <m:ctrlPr>
                    <w:rPr>
                      <w:rFonts w:ascii="Cambria Math" w:hAnsi="Cambria Math"/>
                    </w:rPr>
                  </m:ctrlPr>
                </m:limLowPr>
                <m:e>
                  <m:r>
                    <m:rPr>
                      <m:sty m:val="p"/>
                    </m:rPr>
                    <w:rPr>
                      <w:rFonts w:ascii="Cambria Math" w:hAnsi="Cambria Math"/>
                      <w:lang w:val="en-US"/>
                    </w:rPr>
                    <m:t>min</m:t>
                  </m:r>
                </m:e>
                <m:lim>
                  <m:r>
                    <w:rPr>
                      <w:rFonts w:ascii="Cambria Math" w:hAnsi="Cambria Math"/>
                    </w:rPr>
                    <m:t>i</m:t>
                  </m:r>
                  <m:r>
                    <m:rPr>
                      <m:sty m:val="p"/>
                    </m:rPr>
                    <w:rPr>
                      <w:rFonts w:ascii="Cambria Math" w:hAnsi="Cambria Math"/>
                      <w:lang w:val="en-US"/>
                    </w:rPr>
                    <m:t>=</m:t>
                  </m:r>
                  <m:r>
                    <w:rPr>
                      <w:rFonts w:ascii="Cambria Math" w:hAnsi="Cambria Math"/>
                      <w:lang w:val="en-US"/>
                    </w:rPr>
                    <m:t>1</m:t>
                  </m:r>
                  <m:r>
                    <m:rPr>
                      <m:sty m:val="p"/>
                    </m:rPr>
                    <w:rPr>
                      <w:rFonts w:ascii="Cambria Math" w:hAnsi="Cambria Math"/>
                      <w:lang w:val="en-US"/>
                    </w:rPr>
                    <m:t>,</m:t>
                  </m:r>
                  <m:r>
                    <w:rPr>
                      <w:rFonts w:ascii="Cambria Math" w:hAnsi="Cambria Math"/>
                      <w:lang w:val="en-US"/>
                    </w:rPr>
                    <m:t>2</m:t>
                  </m:r>
                </m:lim>
              </m:limLow>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sSup>
                        <m:sSupPr>
                          <m:ctrlPr>
                            <w:rPr>
                              <w:rFonts w:ascii="Cambria Math" w:hAnsi="Cambria Math"/>
                            </w:rPr>
                          </m:ctrlPr>
                        </m:sSupPr>
                        <m:e>
                          <m:r>
                            <w:rPr>
                              <w:rFonts w:ascii="Cambria Math" w:hAnsi="Cambria Math"/>
                            </w:rPr>
                            <m:t>i</m:t>
                          </m:r>
                        </m:e>
                        <m:sup>
                          <m:r>
                            <m:rPr>
                              <m:sty m:val="p"/>
                            </m:rPr>
                            <w:rPr>
                              <w:rFonts w:ascii="Cambria Math" w:hAnsi="Cambria Math"/>
                              <w:lang w:val="en-US"/>
                            </w:rPr>
                            <m:t>'</m:t>
                          </m:r>
                        </m:sup>
                      </m:sSup>
                    </m:sub>
                  </m:sSub>
                </m:sub>
              </m:sSub>
              <m:r>
                <m:rPr>
                  <m:sty m:val="p"/>
                </m:rPr>
                <w:rPr>
                  <w:rFonts w:ascii="Cambria Math" w:hAnsi="Cambria Math"/>
                  <w:lang w:val="en-US"/>
                </w:rPr>
                <m:t>(</m:t>
              </m:r>
              <m:sSup>
                <m:sSupPr>
                  <m:ctrlPr>
                    <w:rPr>
                      <w:rFonts w:ascii="Cambria Math" w:hAnsi="Cambria Math"/>
                    </w:rPr>
                  </m:ctrlPr>
                </m:sSupPr>
                <m:e>
                  <m:r>
                    <w:rPr>
                      <w:rFonts w:ascii="Cambria Math" w:hAnsi="Cambria Math"/>
                    </w:rPr>
                    <m:t>s</m:t>
                  </m:r>
                </m:e>
                <m:sup>
                  <m:r>
                    <m:rPr>
                      <m:sty m:val="p"/>
                    </m:rPr>
                    <w:rPr>
                      <w:rFonts w:ascii="Cambria Math" w:hAnsi="Cambria Math"/>
                      <w:lang w:val="en-US"/>
                    </w:rPr>
                    <m:t>'</m:t>
                  </m:r>
                </m:sup>
              </m:sSup>
              <m:r>
                <m:rPr>
                  <m:sty m:val="p"/>
                </m:rPr>
                <w:rPr>
                  <w:rFonts w:ascii="Cambria Math" w:hAnsi="Cambria Math"/>
                  <w:lang w:val="en-US"/>
                </w:rPr>
                <m:t>,</m:t>
              </m:r>
              <m:sSub>
                <m:sSubPr>
                  <m:ctrlPr>
                    <w:rPr>
                      <w:rFonts w:ascii="Cambria Math" w:hAnsi="Cambria Math"/>
                    </w:rPr>
                  </m:ctrlPr>
                </m:sSubPr>
                <m:e>
                  <m:r>
                    <w:rPr>
                      <w:rFonts w:ascii="Cambria Math" w:hAnsi="Cambria Math"/>
                    </w:rPr>
                    <m:t>π</m:t>
                  </m:r>
                </m:e>
                <m:sub>
                  <m:sSup>
                    <m:sSupPr>
                      <m:ctrlPr>
                        <w:rPr>
                          <w:rFonts w:ascii="Cambria Math" w:hAnsi="Cambria Math"/>
                        </w:rPr>
                      </m:ctrlPr>
                    </m:sSupPr>
                    <m:e>
                      <m:r>
                        <w:rPr>
                          <w:rFonts w:ascii="Cambria Math" w:hAnsi="Cambria Math"/>
                        </w:rPr>
                        <m:t>ϕ</m:t>
                      </m:r>
                    </m:e>
                    <m:sup>
                      <m:r>
                        <m:rPr>
                          <m:sty m:val="p"/>
                        </m:rPr>
                        <w:rPr>
                          <w:rFonts w:ascii="Cambria Math" w:hAnsi="Cambria Math"/>
                          <w:lang w:val="en-US"/>
                        </w:rPr>
                        <m:t>'</m:t>
                      </m:r>
                    </m:sup>
                  </m:sSup>
                </m:sub>
              </m:sSub>
              <m:r>
                <m:rPr>
                  <m:sty m:val="p"/>
                </m:rPr>
                <w:rPr>
                  <w:rFonts w:ascii="Cambria Math" w:hAnsi="Cambria Math"/>
                  <w:lang w:val="en-US"/>
                </w:rPr>
                <m:t>(</m:t>
              </m:r>
              <m:sSup>
                <m:sSupPr>
                  <m:ctrlPr>
                    <w:rPr>
                      <w:rFonts w:ascii="Cambria Math" w:hAnsi="Cambria Math"/>
                    </w:rPr>
                  </m:ctrlPr>
                </m:sSupPr>
                <m:e>
                  <m:r>
                    <w:rPr>
                      <w:rFonts w:ascii="Cambria Math" w:hAnsi="Cambria Math"/>
                    </w:rPr>
                    <m:t>s</m:t>
                  </m:r>
                </m:e>
                <m:sup>
                  <m:r>
                    <m:rPr>
                      <m:sty m:val="p"/>
                    </m:rPr>
                    <w:rPr>
                      <w:rFonts w:ascii="Cambria Math" w:hAnsi="Cambria Math"/>
                      <w:lang w:val="en-US"/>
                    </w:rPr>
                    <m:t>'</m:t>
                  </m:r>
                </m:sup>
              </m:sSup>
              <m:r>
                <m:rPr>
                  <m:sty m:val="p"/>
                </m:rPr>
                <w:rPr>
                  <w:rFonts w:ascii="Cambria Math" w:hAnsi="Cambria Math"/>
                  <w:lang w:val="en-US"/>
                </w:rPr>
                <m:t>)+</m:t>
              </m:r>
              <m:r>
                <w:rPr>
                  <w:rFonts w:ascii="Cambria Math" w:hAnsi="Cambria Math"/>
                </w:rPr>
                <m:t>ϵ</m:t>
              </m:r>
              <m:r>
                <m:rPr>
                  <m:sty m:val="p"/>
                </m:rPr>
                <w:rPr>
                  <w:rFonts w:ascii="Cambria Math" w:hAnsi="Cambria Math"/>
                  <w:lang w:val="en-US"/>
                </w:rPr>
                <m:t>)</m:t>
              </m:r>
            </m:oMath>
            <w:r w:rsidR="005F7DF8" w:rsidRPr="005F7DF8">
              <w:rPr>
                <w:rFonts w:eastAsiaTheme="minorEastAsia"/>
                <w:lang w:val="en-US"/>
              </w:rPr>
              <w:t>,</w:t>
            </w:r>
          </w:p>
        </w:tc>
        <w:tc>
          <w:tcPr>
            <w:tcW w:w="419" w:type="dxa"/>
          </w:tcPr>
          <w:p w14:paraId="2B1C13B6" w14:textId="77777777" w:rsidR="00036835" w:rsidRDefault="00DC3DAB" w:rsidP="00D84D5C">
            <w:pPr>
              <w:pStyle w:val="disser"/>
              <w:rPr>
                <w:szCs w:val="28"/>
                <w:lang w:val="en-US"/>
              </w:rPr>
            </w:pPr>
            <w:r>
              <w:rPr>
                <w:szCs w:val="28"/>
                <w:lang w:val="en-US"/>
              </w:rPr>
              <w:t>(52)</w:t>
            </w:r>
          </w:p>
        </w:tc>
      </w:tr>
    </w:tbl>
    <w:p w14:paraId="2982A3F1" w14:textId="77777777" w:rsidR="00036835" w:rsidRPr="00036835" w:rsidRDefault="00036835" w:rsidP="00D84D5C">
      <w:pPr>
        <w:pStyle w:val="disser"/>
        <w:spacing w:after="0"/>
        <w:rPr>
          <w:szCs w:val="28"/>
          <w:lang w:val="en-US"/>
        </w:rPr>
      </w:pPr>
    </w:p>
    <w:p w14:paraId="13D81E82" w14:textId="6BB03BC8" w:rsidR="00036835" w:rsidRPr="00DC3DAB" w:rsidRDefault="00036835" w:rsidP="00D84D5C">
      <w:pPr>
        <w:pStyle w:val="disser"/>
        <w:spacing w:after="0"/>
        <w:rPr>
          <w:szCs w:val="28"/>
        </w:rPr>
      </w:pPr>
      <m:oMath>
        <m:r>
          <w:rPr>
            <w:rFonts w:ascii="Cambria Math" w:hAnsi="Cambria Math"/>
            <w:szCs w:val="28"/>
            <w:lang w:val="en-US"/>
          </w:rPr>
          <m:t>ϵ</m:t>
        </m:r>
        <m:r>
          <m:rPr>
            <m:sty m:val="p"/>
          </m:rPr>
          <w:rPr>
            <w:rFonts w:ascii="Cambria Math" w:hAnsi="Cambria Math"/>
            <w:szCs w:val="28"/>
          </w:rPr>
          <m:t>∼</m:t>
        </m:r>
        <m:r>
          <m:rPr>
            <m:nor/>
          </m:rPr>
          <w:rPr>
            <w:szCs w:val="28"/>
            <w:lang w:val="en-US"/>
          </w:rPr>
          <m:t>clip</m:t>
        </m:r>
        <m:r>
          <m:rPr>
            <m:sty m:val="p"/>
          </m:rPr>
          <w:rPr>
            <w:rFonts w:ascii="Cambria Math" w:hAnsi="Cambria Math"/>
            <w:szCs w:val="28"/>
          </w:rPr>
          <m:t>(</m:t>
        </m:r>
        <m:r>
          <m:rPr>
            <m:scr m:val="script"/>
            <m:sty m:val="p"/>
          </m:rPr>
          <w:rPr>
            <w:rFonts w:ascii="Cambria Math" w:hAnsi="Cambria Math"/>
            <w:szCs w:val="28"/>
            <w:lang w:val="en-US"/>
          </w:rPr>
          <m:t>N</m:t>
        </m:r>
        <m:r>
          <m:rPr>
            <m:sty m:val="p"/>
          </m:rPr>
          <w:rPr>
            <w:rFonts w:ascii="Cambria Math" w:hAnsi="Cambria Math"/>
            <w:szCs w:val="28"/>
          </w:rPr>
          <m:t>(</m:t>
        </m:r>
        <m:r>
          <w:rPr>
            <w:rFonts w:ascii="Cambria Math" w:hAnsi="Cambria Math"/>
            <w:szCs w:val="28"/>
          </w:rPr>
          <m:t>0</m:t>
        </m:r>
        <m:r>
          <m:rPr>
            <m:sty m:val="p"/>
          </m:rPr>
          <w:rPr>
            <w:rFonts w:ascii="Cambria Math" w:hAnsi="Cambria Math"/>
            <w:szCs w:val="28"/>
          </w:rPr>
          <m:t>,</m:t>
        </m:r>
        <m:r>
          <w:rPr>
            <w:rFonts w:ascii="Cambria Math" w:hAnsi="Cambria Math"/>
            <w:szCs w:val="28"/>
            <w:lang w:val="en-US"/>
          </w:rPr>
          <m:t>σ</m:t>
        </m:r>
        <m:r>
          <m:rPr>
            <m:sty m:val="p"/>
          </m:rPr>
          <w:rPr>
            <w:rFonts w:ascii="Cambria Math" w:hAnsi="Cambria Math"/>
            <w:szCs w:val="28"/>
          </w:rPr>
          <m:t>),-</m:t>
        </m:r>
        <m:r>
          <w:rPr>
            <w:rFonts w:ascii="Cambria Math" w:hAnsi="Cambria Math"/>
            <w:szCs w:val="28"/>
            <w:lang w:val="en-US"/>
          </w:rPr>
          <m:t>c</m:t>
        </m:r>
        <m:r>
          <m:rPr>
            <m:sty m:val="p"/>
          </m:rPr>
          <w:rPr>
            <w:rFonts w:ascii="Cambria Math" w:hAnsi="Cambria Math"/>
            <w:szCs w:val="28"/>
          </w:rPr>
          <m:t>,</m:t>
        </m:r>
        <m:r>
          <w:rPr>
            <w:rFonts w:ascii="Cambria Math" w:hAnsi="Cambria Math"/>
            <w:szCs w:val="28"/>
            <w:lang w:val="en-US"/>
          </w:rPr>
          <m:t>c</m:t>
        </m:r>
        <m:r>
          <m:rPr>
            <m:sty m:val="p"/>
          </m:rPr>
          <w:rPr>
            <w:rFonts w:ascii="Cambria Math" w:hAnsi="Cambria Math"/>
            <w:szCs w:val="28"/>
          </w:rPr>
          <m:t>)</m:t>
        </m:r>
      </m:oMath>
      <w:r>
        <w:rPr>
          <w:rFonts w:eastAsiaTheme="minorEastAsia"/>
          <w:szCs w:val="28"/>
        </w:rPr>
        <w:t xml:space="preserve">. </w:t>
      </w:r>
      <w:r w:rsidR="00DC3DAB">
        <w:rPr>
          <w:rFonts w:eastAsiaTheme="minorEastAsia"/>
          <w:szCs w:val="28"/>
        </w:rPr>
        <w:t xml:space="preserve">В таком случае функция потерь будет иметь следующий вид </w:t>
      </w:r>
      <w:r w:rsidR="00DC3DAB" w:rsidRPr="00DC3DAB">
        <w:rPr>
          <w:rFonts w:eastAsiaTheme="minorEastAsia"/>
          <w:szCs w:val="28"/>
        </w:rPr>
        <w:t>(53)</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036835" w14:paraId="4B50B0C2" w14:textId="77777777" w:rsidTr="00DC3DAB">
        <w:tc>
          <w:tcPr>
            <w:tcW w:w="9067" w:type="dxa"/>
          </w:tcPr>
          <w:p w14:paraId="65171F6A" w14:textId="62F261A3" w:rsidR="00036835" w:rsidRDefault="00036835" w:rsidP="005F7DF8">
            <w:pPr>
              <w:pStyle w:val="disser"/>
              <w:jc w:val="center"/>
              <w:rPr>
                <w:szCs w:val="28"/>
              </w:rPr>
            </w:pPr>
            <m:oMath>
              <m:r>
                <m:rPr>
                  <m:scr m:val="script"/>
                  <m:sty m:val="p"/>
                </m:rPr>
                <w:rPr>
                  <w:rFonts w:ascii="Cambria Math" w:hAnsi="Cambria Math"/>
                </w:rPr>
                <m:t>L(</m:t>
              </m:r>
              <m:sSub>
                <m:sSubPr>
                  <m:ctrlPr>
                    <w:rPr>
                      <w:rFonts w:ascii="Cambria Math" w:hAnsi="Cambria Math"/>
                    </w:rPr>
                  </m:ctrlPr>
                </m:sSubPr>
                <m:e>
                  <m:r>
                    <w:rPr>
                      <w:rFonts w:ascii="Cambria Math" w:hAnsi="Cambria Math"/>
                    </w:rPr>
                    <m:t>θ</m:t>
                  </m:r>
                </m:e>
                <m:sub>
                  <m:r>
                    <w:rPr>
                      <w:rFonts w:ascii="Cambria Math" w:hAnsi="Cambria Math"/>
                    </w:rPr>
                    <m:t>i</m:t>
                  </m:r>
                </m:sub>
              </m:sSub>
              <m:r>
                <m:rPr>
                  <m:scr m:val="double-struck"/>
                  <m:sty m:val="p"/>
                </m:rPr>
                <w:rPr>
                  <w:rFonts w:ascii="Cambria Math" w:hAnsi="Cambria Math"/>
                </w:rPr>
                <m:t>)=E</m:t>
              </m:r>
              <m:d>
                <m:dPr>
                  <m:begChr m:val="["/>
                  <m:endChr m:val="]"/>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r>
                            <w:rPr>
                              <w:rFonts w:ascii="Cambria Math" w:hAnsi="Cambria Math"/>
                            </w:rPr>
                            <m:t>i</m:t>
                          </m:r>
                        </m:sub>
                      </m:sSub>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y</m:t>
                  </m:r>
                  <m:sSup>
                    <m:sSupPr>
                      <m:ctrlPr>
                        <w:rPr>
                          <w:rFonts w:ascii="Cambria Math" w:hAnsi="Cambria Math"/>
                        </w:rPr>
                      </m:ctrlPr>
                    </m:sSupPr>
                    <m:e>
                      <m:r>
                        <m:rPr>
                          <m:sty m:val="p"/>
                        </m:rPr>
                        <w:rPr>
                          <w:rFonts w:ascii="Cambria Math" w:hAnsi="Cambria Math"/>
                        </w:rPr>
                        <m:t>)</m:t>
                      </m:r>
                    </m:e>
                    <m:sup>
                      <m:r>
                        <w:rPr>
                          <w:rFonts w:ascii="Cambria Math" w:hAnsi="Cambria Math"/>
                        </w:rPr>
                        <m:t>2</m:t>
                      </m:r>
                    </m:sup>
                  </m:sSup>
                </m:e>
              </m:d>
            </m:oMath>
            <w:r w:rsidR="005F7DF8">
              <w:rPr>
                <w:rFonts w:eastAsiaTheme="minorEastAsia"/>
              </w:rPr>
              <w:t>.</w:t>
            </w:r>
          </w:p>
        </w:tc>
        <w:tc>
          <w:tcPr>
            <w:tcW w:w="278" w:type="dxa"/>
          </w:tcPr>
          <w:p w14:paraId="0815E722" w14:textId="77777777" w:rsidR="00036835" w:rsidRPr="00DC3DAB" w:rsidRDefault="00DC3DAB" w:rsidP="00D84D5C">
            <w:pPr>
              <w:pStyle w:val="disser"/>
              <w:rPr>
                <w:szCs w:val="28"/>
                <w:lang w:val="en-US"/>
              </w:rPr>
            </w:pPr>
            <w:r>
              <w:rPr>
                <w:szCs w:val="28"/>
                <w:lang w:val="en-US"/>
              </w:rPr>
              <w:t>(53)</w:t>
            </w:r>
          </w:p>
        </w:tc>
      </w:tr>
    </w:tbl>
    <w:p w14:paraId="7199DF29" w14:textId="77777777" w:rsidR="00137618" w:rsidRPr="00036835" w:rsidRDefault="00137618" w:rsidP="00D84D5C">
      <w:pPr>
        <w:pStyle w:val="disser"/>
        <w:spacing w:after="0"/>
        <w:rPr>
          <w:szCs w:val="28"/>
        </w:rPr>
      </w:pPr>
    </w:p>
    <w:p w14:paraId="37131C2F" w14:textId="07989F55" w:rsidR="00137618" w:rsidRPr="00143564" w:rsidRDefault="00DC3DAB" w:rsidP="00D84D5C">
      <w:pPr>
        <w:pStyle w:val="disser"/>
        <w:spacing w:after="0"/>
        <w:rPr>
          <w:szCs w:val="28"/>
        </w:rPr>
      </w:pPr>
      <w:r>
        <w:rPr>
          <w:szCs w:val="28"/>
        </w:rPr>
        <w:t>Актор обновляется реже (54)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036835" w14:paraId="24D65AED" w14:textId="77777777" w:rsidTr="00F16A34">
        <w:tc>
          <w:tcPr>
            <w:tcW w:w="9067" w:type="dxa"/>
          </w:tcPr>
          <w:p w14:paraId="732D0D50" w14:textId="05252FB0" w:rsidR="00036835" w:rsidRDefault="00B34D87" w:rsidP="005F7DF8">
            <w:pPr>
              <w:pStyle w:val="disser"/>
              <w:jc w:val="center"/>
              <w:rPr>
                <w:szCs w:val="28"/>
              </w:rPr>
            </w:pPr>
            <m:oMath>
              <m:sSub>
                <m:sSubPr>
                  <m:ctrlPr>
                    <w:rPr>
                      <w:rFonts w:ascii="Cambria Math" w:hAnsi="Cambria Math"/>
                    </w:rPr>
                  </m:ctrlPr>
                </m:sSubPr>
                <m:e>
                  <m:r>
                    <m:rPr>
                      <m:sty m:val="p"/>
                    </m:rPr>
                    <w:rPr>
                      <w:rFonts w:ascii="Cambria Math" w:hAnsi="Cambria Math"/>
                    </w:rPr>
                    <m:t>∇</m:t>
                  </m:r>
                </m:e>
                <m:sub>
                  <m:r>
                    <w:rPr>
                      <w:rFonts w:ascii="Cambria Math" w:hAnsi="Cambria Math"/>
                    </w:rPr>
                    <m:t>ϕ</m:t>
                  </m:r>
                </m:sub>
              </m:sSub>
              <m:r>
                <w:rPr>
                  <w:rFonts w:ascii="Cambria Math" w:hAnsi="Cambria Math"/>
                </w:rPr>
                <m:t>J</m:t>
              </m:r>
              <m:r>
                <m:rPr>
                  <m:sty m:val="p"/>
                </m:rPr>
                <w:rPr>
                  <w:rFonts w:ascii="Cambria Math" w:hAnsi="Cambria Math"/>
                </w:rPr>
                <m:t>≈</m:t>
              </m:r>
              <m:r>
                <m:rPr>
                  <m:scr m:val="double-struck"/>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a</m:t>
                      </m:r>
                    </m:sub>
                  </m:sSub>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r>
                            <w:rPr>
                              <w:rFonts w:ascii="Cambria Math" w:hAnsi="Cambria Math"/>
                            </w:rPr>
                            <m:t>1</m:t>
                          </m:r>
                        </m:sub>
                      </m:sSub>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ϕ</m:t>
                      </m:r>
                    </m:sub>
                  </m:sSub>
                  <m:sSub>
                    <m:sSubPr>
                      <m:ctrlPr>
                        <w:rPr>
                          <w:rFonts w:ascii="Cambria Math" w:hAnsi="Cambria Math"/>
                        </w:rPr>
                      </m:ctrlPr>
                    </m:sSubPr>
                    <m:e>
                      <m:r>
                        <w:rPr>
                          <w:rFonts w:ascii="Cambria Math" w:hAnsi="Cambria Math"/>
                        </w:rPr>
                        <m:t>π</m:t>
                      </m:r>
                    </m:e>
                    <m:sub>
                      <m:r>
                        <w:rPr>
                          <w:rFonts w:ascii="Cambria Math" w:hAnsi="Cambria Math"/>
                        </w:rPr>
                        <m:t>ϕ</m:t>
                      </m:r>
                    </m:sub>
                  </m:sSub>
                  <m:r>
                    <m:rPr>
                      <m:sty m:val="p"/>
                    </m:rPr>
                    <w:rPr>
                      <w:rFonts w:ascii="Cambria Math" w:hAnsi="Cambria Math"/>
                    </w:rPr>
                    <m:t>(</m:t>
                  </m:r>
                  <m:r>
                    <w:rPr>
                      <w:rFonts w:ascii="Cambria Math" w:hAnsi="Cambria Math"/>
                    </w:rPr>
                    <m:t>s</m:t>
                  </m:r>
                  <m:r>
                    <m:rPr>
                      <m:sty m:val="p"/>
                    </m:rPr>
                    <w:rPr>
                      <w:rFonts w:ascii="Cambria Math" w:hAnsi="Cambria Math"/>
                    </w:rPr>
                    <m:t>)</m:t>
                  </m:r>
                </m:e>
              </m:d>
            </m:oMath>
            <w:r w:rsidR="005F7DF8">
              <w:rPr>
                <w:rFonts w:eastAsiaTheme="minorEastAsia"/>
              </w:rPr>
              <w:t>.</w:t>
            </w:r>
          </w:p>
        </w:tc>
        <w:tc>
          <w:tcPr>
            <w:tcW w:w="278" w:type="dxa"/>
          </w:tcPr>
          <w:p w14:paraId="3EAD9914" w14:textId="77777777" w:rsidR="00036835" w:rsidRPr="00DC3DAB" w:rsidRDefault="00DC3DAB" w:rsidP="00D84D5C">
            <w:pPr>
              <w:pStyle w:val="disser"/>
              <w:rPr>
                <w:szCs w:val="28"/>
                <w:lang w:val="en-US"/>
              </w:rPr>
            </w:pPr>
            <w:r>
              <w:rPr>
                <w:szCs w:val="28"/>
                <w:lang w:val="en-US"/>
              </w:rPr>
              <w:t>(54)</w:t>
            </w:r>
          </w:p>
        </w:tc>
      </w:tr>
    </w:tbl>
    <w:p w14:paraId="4E6AF496" w14:textId="77777777" w:rsidR="00036835" w:rsidRDefault="00036835" w:rsidP="00D84D5C">
      <w:pPr>
        <w:pStyle w:val="disser"/>
        <w:spacing w:after="0"/>
        <w:rPr>
          <w:szCs w:val="28"/>
        </w:rPr>
      </w:pPr>
    </w:p>
    <w:p w14:paraId="78360B0F" w14:textId="7EA32210" w:rsidR="00F16A34" w:rsidRDefault="004C3FE1" w:rsidP="005F7DF8">
      <w:pPr>
        <w:pStyle w:val="disser"/>
        <w:spacing w:after="0"/>
        <w:ind w:firstLine="709"/>
        <w:rPr>
          <w:szCs w:val="28"/>
        </w:rPr>
      </w:pPr>
      <w:r w:rsidRPr="004C3FE1">
        <w:rPr>
          <w:szCs w:val="28"/>
        </w:rPr>
        <w:t>Иерархическое обучение с подкреплением и Multi-Level TD3 позволяют перейти от монолитного обучения к структурированному управлению, что критически важно для сложных робототехнических задач. Разделение на уровни и фазы уменьшает сложность оптимизации, повышает стабильность обучения и делает систему более интерпретируемой и масштабируемой, особенно при и</w:t>
      </w:r>
      <w:r>
        <w:rPr>
          <w:szCs w:val="28"/>
        </w:rPr>
        <w:t>нтеграции с методами управления</w:t>
      </w:r>
      <w:r w:rsidRPr="004C3FE1">
        <w:rPr>
          <w:szCs w:val="28"/>
        </w:rPr>
        <w:t>.</w:t>
      </w:r>
      <w:r w:rsidR="00F07403">
        <w:rPr>
          <w:szCs w:val="28"/>
        </w:rPr>
        <w:t xml:space="preserve"> </w:t>
      </w:r>
      <w:r w:rsidR="00F07403" w:rsidRPr="00F07403">
        <w:rPr>
          <w:szCs w:val="28"/>
        </w:rPr>
        <w:t>Дополнительно такой подход позволяет локализовать пр</w:t>
      </w:r>
      <w:r w:rsidR="0064769A">
        <w:rPr>
          <w:szCs w:val="28"/>
        </w:rPr>
        <w:t>инятие решений на каждом уровне</w:t>
      </w:r>
      <w:r w:rsidR="00F07403" w:rsidRPr="00F07403">
        <w:rPr>
          <w:szCs w:val="28"/>
        </w:rPr>
        <w:t>. Это особенно эффективно в задачах манипуляции, где требуется сочетание глобального выбора цели и локального управления суставами робота. В результате повышается адаптивность системы к изменениям внешней среды и улучшается качество выполнения сложных последовательных операций.</w:t>
      </w:r>
    </w:p>
    <w:p w14:paraId="4C534638" w14:textId="77777777" w:rsidR="00F07403" w:rsidRDefault="00F07403" w:rsidP="00425AE4">
      <w:pPr>
        <w:pStyle w:val="disser"/>
        <w:rPr>
          <w:szCs w:val="28"/>
        </w:rPr>
      </w:pP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9170"/>
      </w:tblGrid>
      <w:tr w:rsidR="00DC3DAB" w:rsidRPr="00B74994" w14:paraId="3BD2CFF4" w14:textId="77777777" w:rsidTr="000D5DF0">
        <w:tc>
          <w:tcPr>
            <w:tcW w:w="9776" w:type="dxa"/>
            <w:gridSpan w:val="2"/>
            <w:tcBorders>
              <w:top w:val="single" w:sz="4" w:space="0" w:color="auto"/>
              <w:bottom w:val="single" w:sz="4" w:space="0" w:color="auto"/>
            </w:tcBorders>
          </w:tcPr>
          <w:p w14:paraId="31B9B147" w14:textId="77777777" w:rsidR="00DC3DAB" w:rsidRPr="00A01F7A" w:rsidRDefault="00DC3DAB" w:rsidP="00DC3DAB">
            <w:pPr>
              <w:pStyle w:val="disser"/>
              <w:rPr>
                <w:szCs w:val="28"/>
              </w:rPr>
            </w:pPr>
            <w:r>
              <w:rPr>
                <w:szCs w:val="28"/>
              </w:rPr>
              <w:t>Алгоритм</w:t>
            </w:r>
            <w:r w:rsidRPr="00DC3DAB">
              <w:rPr>
                <w:szCs w:val="28"/>
              </w:rPr>
              <w:t xml:space="preserve"> 1: </w:t>
            </w:r>
            <w:r w:rsidRPr="004C3FE1">
              <w:rPr>
                <w:szCs w:val="28"/>
              </w:rPr>
              <w:t>Multi-Level TD3</w:t>
            </w:r>
          </w:p>
        </w:tc>
      </w:tr>
      <w:tr w:rsidR="00DC3DAB" w:rsidRPr="00B74994" w14:paraId="5C549E4E" w14:textId="77777777" w:rsidTr="000D5DF0">
        <w:tc>
          <w:tcPr>
            <w:tcW w:w="9776" w:type="dxa"/>
            <w:gridSpan w:val="2"/>
            <w:tcBorders>
              <w:top w:val="single" w:sz="4" w:space="0" w:color="auto"/>
            </w:tcBorders>
          </w:tcPr>
          <w:p w14:paraId="21809158" w14:textId="77777777" w:rsidR="00DC3DAB" w:rsidRPr="00DC3DAB" w:rsidRDefault="00DC3DAB" w:rsidP="00DC3DAB">
            <w:pPr>
              <w:pStyle w:val="disser"/>
              <w:rPr>
                <w:szCs w:val="28"/>
              </w:rPr>
            </w:pPr>
          </w:p>
        </w:tc>
      </w:tr>
      <w:tr w:rsidR="00DC3DAB" w14:paraId="7CC91356" w14:textId="77777777" w:rsidTr="000D5DF0">
        <w:tc>
          <w:tcPr>
            <w:tcW w:w="606" w:type="dxa"/>
          </w:tcPr>
          <w:p w14:paraId="3549FF29" w14:textId="77777777" w:rsidR="00DC3DAB" w:rsidRPr="00760261" w:rsidRDefault="00DC3DAB" w:rsidP="00DC3DAB">
            <w:pPr>
              <w:pStyle w:val="disser"/>
              <w:rPr>
                <w:lang w:val="en-US"/>
              </w:rPr>
            </w:pPr>
            <w:r>
              <w:rPr>
                <w:lang w:val="en-US"/>
              </w:rPr>
              <w:t>1</w:t>
            </w:r>
          </w:p>
        </w:tc>
        <w:tc>
          <w:tcPr>
            <w:tcW w:w="9170" w:type="dxa"/>
          </w:tcPr>
          <w:p w14:paraId="72CEA627" w14:textId="77777777" w:rsidR="00DC3DAB" w:rsidRPr="00A01F7A" w:rsidRDefault="00DC3DAB" w:rsidP="00DC3DAB">
            <w:pPr>
              <w:pStyle w:val="disser"/>
              <w:rPr>
                <w:b/>
              </w:rPr>
            </w:pPr>
            <w:r w:rsidRPr="00A01F7A">
              <w:rPr>
                <w:b/>
              </w:rPr>
              <w:t>Инициализация</w:t>
            </w:r>
          </w:p>
        </w:tc>
      </w:tr>
      <w:tr w:rsidR="00DC3DAB" w:rsidRPr="00DC3DAB" w14:paraId="7583D47E" w14:textId="77777777" w:rsidTr="000D5DF0">
        <w:tc>
          <w:tcPr>
            <w:tcW w:w="606" w:type="dxa"/>
          </w:tcPr>
          <w:p w14:paraId="48F7BD1B"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631EA02E"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28F3E9B7"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3059E5A0"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03CB044B"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1E706A92"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59B514CA"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12EB7A9A" w14:textId="77777777" w:rsidR="00DC3DAB" w:rsidRDefault="00DC3DAB" w:rsidP="00DC3DAB">
            <w:pPr>
              <w:pStyle w:val="disser"/>
              <w:rPr>
                <w:rStyle w:val="ae"/>
                <w:rFonts w:ascii="Arial" w:hAnsi="Arial" w:cs="Arial"/>
                <w:color w:val="0A0A0A"/>
                <w:shd w:val="clear" w:color="auto" w:fill="FFFFFF"/>
              </w:rPr>
            </w:pPr>
          </w:p>
          <w:p w14:paraId="6ECB2B07" w14:textId="77777777" w:rsidR="00DC3DAB" w:rsidRPr="00DC3DAB" w:rsidRDefault="00DC3DAB" w:rsidP="00DC3DAB">
            <w:pPr>
              <w:pStyle w:val="disser"/>
              <w:rPr>
                <w:rFonts w:ascii="Arial" w:hAnsi="Arial" w:cs="Arial"/>
                <w:b/>
                <w:bCs/>
                <w:color w:val="0A0A0A"/>
                <w:shd w:val="clear" w:color="auto" w:fill="FFFFFF"/>
              </w:rPr>
            </w:pPr>
            <w:r>
              <w:rPr>
                <w:rStyle w:val="ae"/>
                <w:rFonts w:ascii="Arial" w:hAnsi="Arial" w:cs="Arial"/>
                <w:color w:val="0A0A0A"/>
                <w:shd w:val="clear" w:color="auto" w:fill="FFFFFF"/>
              </w:rPr>
              <w:t>•</w:t>
            </w:r>
          </w:p>
        </w:tc>
        <w:tc>
          <w:tcPr>
            <w:tcW w:w="9170" w:type="dxa"/>
          </w:tcPr>
          <w:p w14:paraId="033E9785" w14:textId="77777777" w:rsidR="00DC3DAB" w:rsidRPr="00DC3DAB" w:rsidRDefault="00DC3DAB" w:rsidP="00DC3DAB">
            <w:pPr>
              <w:pStyle w:val="disser"/>
            </w:pPr>
            <w:r w:rsidRPr="00DC3DAB">
              <w:t xml:space="preserve">параметр актёра </w:t>
            </w:r>
            <m:oMath>
              <m:r>
                <w:rPr>
                  <w:rFonts w:ascii="Cambria Math" w:hAnsi="Cambria Math"/>
                </w:rPr>
                <m:t>ϕ</m:t>
              </m:r>
            </m:oMath>
            <w:r w:rsidRPr="00DC3DAB">
              <w:t xml:space="preserve">, критиков </w:t>
            </w:r>
            <m:oMath>
              <m:sSub>
                <m:sSubPr>
                  <m:ctrlPr>
                    <w:rPr>
                      <w:rFonts w:ascii="Cambria Math" w:hAnsi="Cambria Math"/>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oMath>
          </w:p>
          <w:p w14:paraId="119445CC" w14:textId="77777777" w:rsidR="00DC3DAB" w:rsidRPr="00DC3DAB" w:rsidRDefault="00DC3DAB" w:rsidP="00DC3DAB">
            <w:pPr>
              <w:pStyle w:val="disser"/>
            </w:pPr>
            <w:r w:rsidRPr="00DC3DAB">
              <w:t xml:space="preserve">таргет-копии </w:t>
            </w:r>
            <m:oMath>
              <m:sSup>
                <m:sSupPr>
                  <m:ctrlPr>
                    <w:rPr>
                      <w:rFonts w:ascii="Cambria Math" w:hAnsi="Cambria Math"/>
                    </w:rPr>
                  </m:ctrlPr>
                </m:sSupPr>
                <m:e>
                  <m:r>
                    <w:rPr>
                      <w:rFonts w:ascii="Cambria Math" w:hAnsi="Cambria Math"/>
                    </w:rPr>
                    <m:t>ϕ</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θ</m:t>
                  </m:r>
                </m:e>
                <m:sub>
                  <m:sSup>
                    <m:sSupPr>
                      <m:ctrlPr>
                        <w:rPr>
                          <w:rFonts w:ascii="Cambria Math" w:hAnsi="Cambria Math"/>
                        </w:rPr>
                      </m:ctrlPr>
                    </m:sSupPr>
                    <m:e>
                      <m:r>
                        <m:rPr>
                          <m:sty m:val="p"/>
                        </m:rPr>
                        <w:rPr>
                          <w:rFonts w:ascii="Cambria Math" w:hAnsi="Cambria Math"/>
                        </w:rPr>
                        <m:t>1</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θ</m:t>
                  </m:r>
                </m:e>
                <m:sub>
                  <m:sSup>
                    <m:sSupPr>
                      <m:ctrlPr>
                        <w:rPr>
                          <w:rFonts w:ascii="Cambria Math" w:hAnsi="Cambria Math"/>
                        </w:rPr>
                      </m:ctrlPr>
                    </m:sSupPr>
                    <m:e>
                      <m:r>
                        <m:rPr>
                          <m:sty m:val="p"/>
                        </m:rPr>
                        <w:rPr>
                          <w:rFonts w:ascii="Cambria Math" w:hAnsi="Cambria Math"/>
                        </w:rPr>
                        <m:t>2</m:t>
                      </m:r>
                    </m:e>
                    <m:sup>
                      <m:r>
                        <m:rPr>
                          <m:sty m:val="p"/>
                        </m:rPr>
                        <w:rPr>
                          <w:rFonts w:ascii="Cambria Math" w:hAnsi="Cambria Math"/>
                        </w:rPr>
                        <m:t>'</m:t>
                      </m:r>
                    </m:sup>
                  </m:sSup>
                </m:sub>
              </m:sSub>
            </m:oMath>
            <w:r w:rsidRPr="00DC3DAB">
              <w:t xml:space="preserve">  </w:t>
            </w:r>
          </w:p>
          <w:p w14:paraId="5CB2C7DE" w14:textId="77777777" w:rsidR="00DC3DAB" w:rsidRPr="00DC3DAB" w:rsidRDefault="00DC3DAB" w:rsidP="00DC3DAB">
            <w:pPr>
              <w:pStyle w:val="disser"/>
            </w:pPr>
            <w:r w:rsidRPr="00DC3DAB">
              <w:t xml:space="preserve">коэффициенты обучения </w:t>
            </w:r>
            <m:oMath>
              <m:r>
                <w:rPr>
                  <w:rFonts w:ascii="Cambria Math" w:hAnsi="Cambria Math"/>
                </w:rPr>
                <m:t>α</m:t>
              </m:r>
              <m:r>
                <m:rPr>
                  <m:sty m:val="p"/>
                </m:rPr>
                <w:rPr>
                  <w:rFonts w:ascii="Cambria Math" w:hAnsi="Cambria Math"/>
                </w:rPr>
                <m:t>,</m:t>
              </m:r>
              <m:r>
                <w:rPr>
                  <w:rFonts w:ascii="Cambria Math" w:hAnsi="Cambria Math"/>
                </w:rPr>
                <m:t>β</m:t>
              </m:r>
            </m:oMath>
            <w:r w:rsidRPr="00DC3DAB">
              <w:t xml:space="preserve">  </w:t>
            </w:r>
          </w:p>
          <w:p w14:paraId="51AA6943" w14:textId="77777777" w:rsidR="00DC3DAB" w:rsidRPr="00DC3DAB" w:rsidRDefault="00DC3DAB" w:rsidP="00DC3DAB">
            <w:pPr>
              <w:pStyle w:val="disser"/>
            </w:pPr>
            <w:r w:rsidRPr="00DC3DAB">
              <w:t xml:space="preserve">коэффициент дисконтирования </w:t>
            </w:r>
            <m:oMath>
              <m:r>
                <w:rPr>
                  <w:rFonts w:ascii="Cambria Math" w:hAnsi="Cambria Math"/>
                </w:rPr>
                <m:t>γ</m:t>
              </m:r>
            </m:oMath>
          </w:p>
          <w:p w14:paraId="11951279" w14:textId="77777777" w:rsidR="00DC3DAB" w:rsidRPr="00DC3DAB" w:rsidRDefault="00DC3DAB" w:rsidP="00DC3DAB">
            <w:pPr>
              <w:pStyle w:val="disser"/>
            </w:pPr>
            <w:r w:rsidRPr="00DC3DAB">
              <w:t xml:space="preserve">Polyak-коэффициент </w:t>
            </w:r>
            <m:oMath>
              <m:r>
                <w:rPr>
                  <w:rFonts w:ascii="Cambria Math" w:hAnsi="Cambria Math"/>
                </w:rPr>
                <m:t>τ</m:t>
              </m:r>
            </m:oMath>
            <w:r w:rsidRPr="00DC3DAB">
              <w:t xml:space="preserve">  </w:t>
            </w:r>
          </w:p>
          <w:p w14:paraId="1EF26B59" w14:textId="77777777" w:rsidR="00DC3DAB" w:rsidRPr="00DC3DAB" w:rsidRDefault="00DC3DAB" w:rsidP="00DC3DAB">
            <w:pPr>
              <w:pStyle w:val="disser"/>
            </w:pPr>
            <w:r w:rsidRPr="00DC3DAB">
              <w:t xml:space="preserve">частота обновления актёра </w:t>
            </w:r>
            <m:oMath>
              <m:r>
                <w:rPr>
                  <w:rFonts w:ascii="Cambria Math" w:hAnsi="Cambria Math"/>
                </w:rPr>
                <m:t>d</m:t>
              </m:r>
            </m:oMath>
            <w:r w:rsidRPr="00DC3DAB">
              <w:t xml:space="preserve">  </w:t>
            </w:r>
          </w:p>
          <w:p w14:paraId="550D026F" w14:textId="77777777" w:rsidR="00DC3DAB" w:rsidRPr="00F92A80" w:rsidRDefault="00DC3DAB" w:rsidP="00DC3DAB">
            <w:pPr>
              <w:pStyle w:val="disser"/>
              <w:rPr>
                <w:lang w:val="en-US"/>
              </w:rPr>
            </w:pPr>
            <w:r w:rsidRPr="00DC3DAB">
              <w:t>шумы</w:t>
            </w:r>
            <w:r w:rsidRPr="00F92A80">
              <w:rPr>
                <w:lang w:val="en-US"/>
              </w:rPr>
              <w:t xml:space="preserve">: action noise </w:t>
            </w:r>
            <m:oMath>
              <m:r>
                <w:rPr>
                  <w:rFonts w:ascii="Cambria Math" w:hAnsi="Cambria Math"/>
                </w:rPr>
                <m:t>ϵ</m:t>
              </m:r>
              <m:r>
                <m:rPr>
                  <m:sty m:val="p"/>
                </m:rPr>
                <w:rPr>
                  <w:rFonts w:ascii="Cambria Math" w:hAnsi="Cambria Math"/>
                  <w:lang w:val="en-US"/>
                </w:rPr>
                <m:t>∼</m:t>
              </m:r>
              <m:r>
                <m:rPr>
                  <m:scr m:val="script"/>
                  <m:sty m:val="p"/>
                </m:rPr>
                <w:rPr>
                  <w:rFonts w:ascii="Cambria Math" w:hAnsi="Cambria Math"/>
                </w:rPr>
                <m:t>N</m:t>
              </m:r>
              <m:r>
                <m:rPr>
                  <m:sty m:val="p"/>
                </m:rPr>
                <w:rPr>
                  <w:rFonts w:ascii="Cambria Math" w:hAnsi="Cambria Math"/>
                  <w:lang w:val="en-US"/>
                </w:rPr>
                <m:t>(0,</m:t>
              </m:r>
              <m:r>
                <w:rPr>
                  <w:rFonts w:ascii="Cambria Math" w:hAnsi="Cambria Math"/>
                </w:rPr>
                <m:t>σ</m:t>
              </m:r>
              <m:r>
                <m:rPr>
                  <m:sty m:val="p"/>
                </m:rPr>
                <w:rPr>
                  <w:rFonts w:ascii="Cambria Math" w:hAnsi="Cambria Math"/>
                  <w:lang w:val="en-US"/>
                </w:rPr>
                <m:t>)</m:t>
              </m:r>
            </m:oMath>
            <w:r w:rsidRPr="00F92A80">
              <w:rPr>
                <w:lang w:val="en-US"/>
              </w:rPr>
              <w:t xml:space="preserve">, target policy smoothing </w:t>
            </w:r>
            <m:oMath>
              <m:sSup>
                <m:sSupPr>
                  <m:ctrlPr>
                    <w:rPr>
                      <w:rFonts w:ascii="Cambria Math" w:hAnsi="Cambria Math"/>
                    </w:rPr>
                  </m:ctrlPr>
                </m:sSupPr>
                <m:e>
                  <m:r>
                    <w:rPr>
                      <w:rFonts w:ascii="Cambria Math" w:hAnsi="Cambria Math"/>
                    </w:rPr>
                    <m:t>ϵ</m:t>
                  </m:r>
                </m:e>
                <m:sup>
                  <m:r>
                    <m:rPr>
                      <m:sty m:val="p"/>
                    </m:rPr>
                    <w:rPr>
                      <w:rFonts w:ascii="Cambria Math" w:hAnsi="Cambria Math"/>
                      <w:lang w:val="en-US"/>
                    </w:rPr>
                    <m:t>'</m:t>
                  </m:r>
                </m:sup>
              </m:sSup>
              <m:r>
                <m:rPr>
                  <m:sty m:val="p"/>
                </m:rPr>
                <w:rPr>
                  <w:rFonts w:ascii="Cambria Math" w:hAnsi="Cambria Math"/>
                  <w:lang w:val="en-US"/>
                </w:rPr>
                <m:t>∼</m:t>
              </m:r>
              <m:r>
                <w:rPr>
                  <w:rFonts w:ascii="Cambria Math" w:hAnsi="Cambria Math"/>
                </w:rPr>
                <m:t>clip</m:t>
              </m:r>
              <m:r>
                <m:rPr>
                  <m:sty m:val="p"/>
                </m:rPr>
                <w:rPr>
                  <w:rFonts w:ascii="Cambria Math" w:hAnsi="Cambria Math"/>
                  <w:lang w:val="en-US"/>
                </w:rPr>
                <m:t>(</m:t>
              </m:r>
              <m:r>
                <m:rPr>
                  <m:scr m:val="script"/>
                  <m:sty m:val="p"/>
                </m:rPr>
                <w:rPr>
                  <w:rFonts w:ascii="Cambria Math" w:hAnsi="Cambria Math"/>
                </w:rPr>
                <m:t>N</m:t>
              </m:r>
              <m:r>
                <m:rPr>
                  <m:sty m:val="p"/>
                </m:rPr>
                <w:rPr>
                  <w:rFonts w:ascii="Cambria Math" w:hAnsi="Cambria Math"/>
                  <w:lang w:val="en-US"/>
                </w:rPr>
                <m:t>(0,</m:t>
              </m:r>
              <m:acc>
                <m:accPr>
                  <m:chr m:val="̃"/>
                  <m:ctrlPr>
                    <w:rPr>
                      <w:rFonts w:ascii="Cambria Math" w:hAnsi="Cambria Math"/>
                    </w:rPr>
                  </m:ctrlPr>
                </m:accPr>
                <m:e>
                  <m:r>
                    <w:rPr>
                      <w:rFonts w:ascii="Cambria Math" w:hAnsi="Cambria Math"/>
                    </w:rPr>
                    <m:t>σ</m:t>
                  </m:r>
                </m:e>
              </m:acc>
              <m:r>
                <m:rPr>
                  <m:sty m:val="p"/>
                </m:rPr>
                <w:rPr>
                  <w:rFonts w:ascii="Cambria Math" w:hAnsi="Cambria Math"/>
                  <w:lang w:val="en-US"/>
                </w:rPr>
                <m:t>),-</m:t>
              </m:r>
              <m:r>
                <w:rPr>
                  <w:rFonts w:ascii="Cambria Math" w:hAnsi="Cambria Math"/>
                </w:rPr>
                <m:t>c</m:t>
              </m:r>
              <m:r>
                <m:rPr>
                  <m:sty m:val="p"/>
                </m:rPr>
                <w:rPr>
                  <w:rFonts w:ascii="Cambria Math" w:hAnsi="Cambria Math"/>
                  <w:lang w:val="en-US"/>
                </w:rPr>
                <m:t>,</m:t>
              </m:r>
              <m:r>
                <w:rPr>
                  <w:rFonts w:ascii="Cambria Math" w:hAnsi="Cambria Math"/>
                </w:rPr>
                <m:t>c</m:t>
              </m:r>
              <m:r>
                <m:rPr>
                  <m:sty m:val="p"/>
                </m:rPr>
                <w:rPr>
                  <w:rFonts w:ascii="Cambria Math" w:hAnsi="Cambria Math"/>
                  <w:lang w:val="en-US"/>
                </w:rPr>
                <m:t>)</m:t>
              </m:r>
            </m:oMath>
          </w:p>
          <w:p w14:paraId="25101860" w14:textId="77777777" w:rsidR="00DC3DAB" w:rsidRPr="00DC3DAB" w:rsidRDefault="00DC3DAB" w:rsidP="00DC3DAB">
            <w:pPr>
              <w:pStyle w:val="disser"/>
              <w:rPr>
                <w:rFonts w:eastAsiaTheme="minorEastAsia"/>
                <w:lang w:val="en-US"/>
              </w:rPr>
            </w:pPr>
            <w:r w:rsidRPr="00DC3DAB">
              <w:t xml:space="preserve">replay-буфер </w:t>
            </w:r>
            <m:oMath>
              <m:r>
                <m:rPr>
                  <m:scr m:val="script"/>
                  <m:sty m:val="p"/>
                </m:rPr>
                <w:rPr>
                  <w:rFonts w:ascii="Cambria Math" w:hAnsi="Cambria Math"/>
                </w:rPr>
                <m:t>D</m:t>
              </m:r>
            </m:oMath>
          </w:p>
        </w:tc>
      </w:tr>
      <w:tr w:rsidR="00DC3DAB" w14:paraId="759643FB" w14:textId="77777777" w:rsidTr="000D5DF0">
        <w:tc>
          <w:tcPr>
            <w:tcW w:w="606" w:type="dxa"/>
          </w:tcPr>
          <w:p w14:paraId="5D7BD9C3" w14:textId="77777777" w:rsidR="00DC3DAB" w:rsidRPr="00B74994" w:rsidRDefault="00DC3DAB" w:rsidP="00DC3DAB">
            <w:pPr>
              <w:pStyle w:val="disser"/>
              <w:rPr>
                <w:rStyle w:val="ae"/>
                <w:b w:val="0"/>
                <w:bCs w:val="0"/>
              </w:rPr>
            </w:pPr>
            <w:r w:rsidRPr="00B74994">
              <w:rPr>
                <w:rStyle w:val="ae"/>
                <w:b w:val="0"/>
                <w:bCs w:val="0"/>
              </w:rPr>
              <w:t>2</w:t>
            </w:r>
          </w:p>
        </w:tc>
        <w:tc>
          <w:tcPr>
            <w:tcW w:w="9170" w:type="dxa"/>
          </w:tcPr>
          <w:p w14:paraId="735DEE92" w14:textId="77777777" w:rsidR="00DC3DAB" w:rsidRPr="00DC3DAB" w:rsidRDefault="00DC3DAB" w:rsidP="00DC3DAB">
            <w:pPr>
              <w:pStyle w:val="disser"/>
              <w:rPr>
                <w:rFonts w:eastAsiaTheme="minorEastAsia"/>
                <w:b/>
              </w:rPr>
            </w:pPr>
            <w:r w:rsidRPr="00A01F7A">
              <w:rPr>
                <w:rFonts w:eastAsiaTheme="minorEastAsia"/>
                <w:b/>
                <w:bCs/>
              </w:rPr>
              <w:t xml:space="preserve">Для каждого управляющего цикла </w:t>
            </w:r>
            <m:oMath>
              <m:r>
                <m:rPr>
                  <m:sty m:val="bi"/>
                </m:rPr>
                <w:rPr>
                  <w:rFonts w:ascii="Cambria Math" w:eastAsiaTheme="minorEastAsia" w:hAnsi="Cambria Math"/>
                </w:rPr>
                <m:t>t</m:t>
              </m:r>
              <m:r>
                <m:rPr>
                  <m:sty m:val="b"/>
                </m:rPr>
                <w:rPr>
                  <w:rFonts w:ascii="Cambria Math" w:eastAsiaTheme="minorEastAsia" w:hAnsi="Cambria Math"/>
                </w:rPr>
                <m:t>=</m:t>
              </m:r>
              <m:r>
                <m:rPr>
                  <m:sty m:val="bi"/>
                </m:rPr>
                <w:rPr>
                  <w:rFonts w:ascii="Cambria Math" w:eastAsiaTheme="minorEastAsia" w:hAnsi="Cambria Math"/>
                </w:rPr>
                <m:t>0</m:t>
              </m:r>
              <m:r>
                <m:rPr>
                  <m:sty m:val="b"/>
                </m:rPr>
                <w:rPr>
                  <w:rFonts w:ascii="Cambria Math" w:eastAsiaTheme="minorEastAsia" w:hAnsi="Cambria Math"/>
                </w:rPr>
                <m:t>,</m:t>
              </m:r>
              <m:r>
                <m:rPr>
                  <m:sty m:val="bi"/>
                </m:rPr>
                <w:rPr>
                  <w:rFonts w:ascii="Cambria Math" w:eastAsiaTheme="minorEastAsia" w:hAnsi="Cambria Math"/>
                </w:rPr>
                <m:t>1</m:t>
              </m:r>
              <m:r>
                <m:rPr>
                  <m:sty m:val="b"/>
                </m:rPr>
                <w:rPr>
                  <w:rFonts w:ascii="Cambria Math" w:eastAsiaTheme="minorEastAsia" w:hAnsi="Cambria Math"/>
                </w:rPr>
                <m:t>,</m:t>
              </m:r>
              <m:r>
                <m:rPr>
                  <m:sty m:val="bi"/>
                </m:rPr>
                <w:rPr>
                  <w:rFonts w:ascii="Cambria Math" w:eastAsiaTheme="minorEastAsia" w:hAnsi="Cambria Math"/>
                </w:rPr>
                <m:t>2</m:t>
              </m:r>
              <m:r>
                <m:rPr>
                  <m:sty m:val="b"/>
                </m:rPr>
                <w:rPr>
                  <w:rFonts w:ascii="Cambria Math" w:eastAsiaTheme="minorEastAsia" w:hAnsi="Cambria Math"/>
                </w:rPr>
                <m:t>,…</m:t>
              </m:r>
            </m:oMath>
            <w:r>
              <w:rPr>
                <w:rFonts w:eastAsiaTheme="minorEastAsia"/>
                <w:b/>
                <w:bCs/>
              </w:rPr>
              <w:t xml:space="preserve"> до </w:t>
            </w:r>
            <w:r>
              <w:rPr>
                <w:rFonts w:eastAsiaTheme="minorEastAsia"/>
                <w:b/>
                <w:bCs/>
                <w:lang w:val="en-US"/>
              </w:rPr>
              <w:t>T</w:t>
            </w:r>
          </w:p>
        </w:tc>
      </w:tr>
      <w:tr w:rsidR="000149A9" w14:paraId="2A47245E" w14:textId="77777777" w:rsidTr="000D5DF0">
        <w:tc>
          <w:tcPr>
            <w:tcW w:w="606" w:type="dxa"/>
          </w:tcPr>
          <w:p w14:paraId="20BAF896" w14:textId="77777777" w:rsidR="000149A9" w:rsidRP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3FDF4478" w14:textId="77777777" w:rsidR="000149A9" w:rsidRPr="000149A9" w:rsidRDefault="000149A9" w:rsidP="00DC3DAB">
            <w:pPr>
              <w:pStyle w:val="disser"/>
            </w:pPr>
            <w:r w:rsidRPr="000149A9">
              <w:t xml:space="preserve">Выбрать действие </w:t>
            </w: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ϕ</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r>
                <w:rPr>
                  <w:rFonts w:ascii="Cambria Math" w:hAnsi="Cambria Math"/>
                </w:rPr>
                <m:t>ϵ</m:t>
              </m:r>
            </m:oMath>
            <w:r w:rsidRPr="000149A9">
              <w:t xml:space="preserve"> </w:t>
            </w:r>
          </w:p>
        </w:tc>
      </w:tr>
      <w:tr w:rsidR="000149A9" w14:paraId="51B70AF9" w14:textId="77777777" w:rsidTr="000D5DF0">
        <w:tc>
          <w:tcPr>
            <w:tcW w:w="606" w:type="dxa"/>
          </w:tcPr>
          <w:p w14:paraId="064AFC20" w14:textId="77777777" w:rsid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05B7002A" w14:textId="77777777" w:rsidR="000149A9" w:rsidRPr="000149A9" w:rsidRDefault="000149A9" w:rsidP="00DC3DAB">
            <w:pPr>
              <w:pStyle w:val="disser"/>
            </w:pPr>
            <w:r w:rsidRPr="000149A9">
              <w:t xml:space="preserve">Выполнить действие </w:t>
            </w:r>
            <m:oMath>
              <m:sSub>
                <m:sSubPr>
                  <m:ctrlPr>
                    <w:rPr>
                      <w:rFonts w:ascii="Cambria Math" w:hAnsi="Cambria Math"/>
                    </w:rPr>
                  </m:ctrlPr>
                </m:sSubPr>
                <m:e>
                  <m:r>
                    <w:rPr>
                      <w:rFonts w:ascii="Cambria Math" w:hAnsi="Cambria Math"/>
                    </w:rPr>
                    <m:t>a</m:t>
                  </m:r>
                </m:e>
                <m:sub>
                  <m:r>
                    <w:rPr>
                      <w:rFonts w:ascii="Cambria Math" w:hAnsi="Cambria Math"/>
                    </w:rPr>
                    <m:t>t</m:t>
                  </m:r>
                </m:sub>
              </m:sSub>
            </m:oMath>
            <w:r w:rsidRPr="000149A9">
              <w:t xml:space="preserve">, получить </w:t>
            </w:r>
            <m:oMath>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oMath>
            <w:r w:rsidRPr="000149A9">
              <w:t xml:space="preserve">, сохранить </w:t>
            </w:r>
            <m:oMath>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r>
                <m:rPr>
                  <m:scr m:val="script"/>
                  <m:sty m:val="p"/>
                </m:rPr>
                <w:rPr>
                  <w:rFonts w:ascii="Cambria Math" w:hAnsi="Cambria Math"/>
                </w:rPr>
                <m:t>)∈D</m:t>
              </m:r>
            </m:oMath>
          </w:p>
        </w:tc>
      </w:tr>
      <w:tr w:rsidR="000149A9" w14:paraId="4F1A4157" w14:textId="77777777" w:rsidTr="000D5DF0">
        <w:tc>
          <w:tcPr>
            <w:tcW w:w="606" w:type="dxa"/>
          </w:tcPr>
          <w:p w14:paraId="762CE46C" w14:textId="77777777" w:rsid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3343E7A4" w14:textId="77777777" w:rsidR="000149A9" w:rsidRPr="000149A9" w:rsidRDefault="000149A9" w:rsidP="00DC3DAB">
            <w:pPr>
              <w:pStyle w:val="disser"/>
            </w:pPr>
            <w:r w:rsidRPr="000149A9">
              <w:t xml:space="preserve">Выбрать minibatch из </w:t>
            </w:r>
            <m:oMath>
              <m:r>
                <m:rPr>
                  <m:scr m:val="script"/>
                  <m:sty m:val="p"/>
                </m:rPr>
                <w:rPr>
                  <w:rFonts w:ascii="Cambria Math" w:hAnsi="Cambria Math"/>
                </w:rPr>
                <m:t>D</m:t>
              </m:r>
            </m:oMath>
            <w:r>
              <w:t xml:space="preserve"> </w:t>
            </w:r>
          </w:p>
        </w:tc>
      </w:tr>
      <w:tr w:rsidR="000149A9" w14:paraId="369EEB4E" w14:textId="77777777" w:rsidTr="000D5DF0">
        <w:tc>
          <w:tcPr>
            <w:tcW w:w="606" w:type="dxa"/>
          </w:tcPr>
          <w:p w14:paraId="3D497A60" w14:textId="77777777" w:rsid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46E89190" w14:textId="77777777" w:rsidR="000149A9" w:rsidRPr="000149A9" w:rsidRDefault="000149A9" w:rsidP="00DC3DAB">
            <w:pPr>
              <w:pStyle w:val="disser"/>
            </w:pPr>
            <w:r w:rsidRPr="000149A9">
              <w:t xml:space="preserve">Сгенерировать зашумлённое таргет-действие </w:t>
            </w:r>
            <m:oMath>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sSup>
                    <m:sSupPr>
                      <m:ctrlPr>
                        <w:rPr>
                          <w:rFonts w:ascii="Cambria Math" w:hAnsi="Cambria Math"/>
                        </w:rPr>
                      </m:ctrlPr>
                    </m:sSupPr>
                    <m:e>
                      <m:r>
                        <w:rPr>
                          <w:rFonts w:ascii="Cambria Math" w:hAnsi="Cambria Math"/>
                        </w:rPr>
                        <m:t>ϕ</m:t>
                      </m:r>
                    </m:e>
                    <m:sup>
                      <m:r>
                        <m:rPr>
                          <m:sty m:val="p"/>
                        </m:rPr>
                        <w:rPr>
                          <w:rFonts w:ascii="Cambria Math" w:hAnsi="Cambria Math"/>
                        </w:rPr>
                        <m:t>'</m:t>
                      </m:r>
                    </m:sup>
                  </m:sSup>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ϵ</m:t>
                  </m:r>
                </m:e>
                <m:sup>
                  <m:r>
                    <m:rPr>
                      <m:sty m:val="p"/>
                    </m:rPr>
                    <w:rPr>
                      <w:rFonts w:ascii="Cambria Math" w:hAnsi="Cambria Math"/>
                    </w:rPr>
                    <m:t>'</m:t>
                  </m:r>
                </m:sup>
              </m:sSup>
            </m:oMath>
            <w:r w:rsidRPr="000149A9">
              <w:t>  </w:t>
            </w:r>
          </w:p>
        </w:tc>
      </w:tr>
      <w:tr w:rsidR="000149A9" w14:paraId="036955BE" w14:textId="77777777" w:rsidTr="000D5DF0">
        <w:tc>
          <w:tcPr>
            <w:tcW w:w="606" w:type="dxa"/>
          </w:tcPr>
          <w:p w14:paraId="09B5D65F" w14:textId="77777777" w:rsid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1FEDB57C" w14:textId="77777777" w:rsidR="000149A9" w:rsidRPr="000149A9" w:rsidRDefault="000149A9" w:rsidP="00DC3DAB">
            <w:pPr>
              <w:pStyle w:val="disser"/>
            </w:pPr>
            <w:r>
              <w:t>Посчитать таргет:</w:t>
            </w:r>
            <w:r w:rsidRPr="000149A9">
              <w:t xml:space="preserve">   </w:t>
            </w:r>
            <m:oMath>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γ</m:t>
              </m:r>
              <m:r>
                <m:rPr>
                  <m:sty m:val="p"/>
                </m:rPr>
                <w:rPr>
                  <w:rFonts w:ascii="Cambria Math" w:hAnsi="Cambria Math"/>
                </w:rPr>
                <m:t>⋅</m:t>
              </m:r>
              <m:sSub>
                <m:sSubPr>
                  <m:ctrlPr>
                    <w:rPr>
                      <w:rFonts w:ascii="Cambria Math" w:hAnsi="Cambria Math"/>
                    </w:rPr>
                  </m:ctrlPr>
                </m:sSubPr>
                <m:e>
                  <m:r>
                    <m:rPr>
                      <m:sty m:val="p"/>
                    </m:rPr>
                    <w:rPr>
                      <w:rFonts w:ascii="Cambria Math" w:hAnsi="Cambria Math"/>
                    </w:rPr>
                    <m:t>min</m:t>
                  </m:r>
                </m:e>
                <m:sub>
                  <m:r>
                    <w:rPr>
                      <w:rFonts w:ascii="Cambria Math" w:hAnsi="Cambria Math"/>
                    </w:rPr>
                    <m:t>i</m:t>
                  </m:r>
                  <m:r>
                    <m:rPr>
                      <m:sty m:val="p"/>
                    </m:rPr>
                    <w:rPr>
                      <w:rFonts w:ascii="Cambria Math" w:hAnsi="Cambria Math"/>
                    </w:rPr>
                    <m:t>=1,2</m:t>
                  </m:r>
                </m:sub>
              </m:sSub>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t</m:t>
                  </m:r>
                  <m:r>
                    <m:rPr>
                      <m:sty m:val="p"/>
                    </m:rPr>
                    <w:rPr>
                      <w:rFonts w:ascii="Cambria Math" w:hAnsi="Cambria Math"/>
                    </w:rPr>
                    <m:t>+1</m:t>
                  </m:r>
                </m:sub>
              </m:sSub>
              <m:r>
                <m:rPr>
                  <m:sty m:val="p"/>
                </m:rPr>
                <w:rPr>
                  <w:rFonts w:ascii="Cambria Math" w:hAnsi="Cambria Math"/>
                </w:rPr>
                <m:t>)</m:t>
              </m:r>
            </m:oMath>
          </w:p>
        </w:tc>
      </w:tr>
      <w:tr w:rsidR="000149A9" w14:paraId="548753B0" w14:textId="77777777" w:rsidTr="000D5DF0">
        <w:tc>
          <w:tcPr>
            <w:tcW w:w="606" w:type="dxa"/>
          </w:tcPr>
          <w:p w14:paraId="7B0AFE83" w14:textId="77777777" w:rsidR="000149A9" w:rsidRDefault="000149A9"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tc>
        <w:tc>
          <w:tcPr>
            <w:tcW w:w="9170" w:type="dxa"/>
          </w:tcPr>
          <w:p w14:paraId="6FD2D309" w14:textId="77777777" w:rsidR="000149A9" w:rsidRDefault="000149A9" w:rsidP="00DC3DAB">
            <w:pPr>
              <w:pStyle w:val="disser"/>
            </w:pPr>
            <w:r w:rsidRPr="000149A9">
              <w:t xml:space="preserve">Обновить критики:  </w:t>
            </w:r>
            <m:oMath>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m:t>
              </m:r>
              <m:r>
                <w:rPr>
                  <w:rFonts w:ascii="Cambria Math" w:hAnsi="Cambria Math"/>
                </w:rPr>
                <m:t>β</m:t>
              </m:r>
              <m:sSub>
                <m:sSubPr>
                  <m:ctrlPr>
                    <w:rPr>
                      <w:rFonts w:ascii="Cambria Math" w:hAnsi="Cambria Math"/>
                    </w:rPr>
                  </m:ctrlPr>
                </m:sSubPr>
                <m:e>
                  <m:r>
                    <m:rPr>
                      <m:sty m:val="p"/>
                    </m:rPr>
                    <w:rPr>
                      <w:rFonts w:ascii="Cambria Math" w:hAnsi="Cambria Math"/>
                    </w:rPr>
                    <m:t>∇</m:t>
                  </m:r>
                </m:e>
                <m:sub>
                  <m:sSub>
                    <m:sSubPr>
                      <m:ctrlPr>
                        <w:rPr>
                          <w:rFonts w:ascii="Cambria Math" w:hAnsi="Cambria Math"/>
                        </w:rPr>
                      </m:ctrlPr>
                    </m:sSubPr>
                    <m:e>
                      <m:r>
                        <w:rPr>
                          <w:rFonts w:ascii="Cambria Math" w:hAnsi="Cambria Math"/>
                        </w:rPr>
                        <m:t>θ</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r>
                <w:rPr>
                  <w:rFonts w:ascii="Cambria Math" w:hAnsi="Cambria Math"/>
                </w:rPr>
                <m:t>y</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m:t>
              </m:r>
              <m:r>
                <w:rPr>
                  <w:rFonts w:ascii="Cambria Math" w:hAnsi="Cambria Math"/>
                </w:rPr>
                <m:t>i</m:t>
              </m:r>
              <m:r>
                <m:rPr>
                  <m:sty m:val="p"/>
                </m:rPr>
                <w:rPr>
                  <w:rFonts w:ascii="Cambria Math" w:hAnsi="Cambria Math"/>
                </w:rPr>
                <m:t>=1,2</m:t>
              </m:r>
            </m:oMath>
          </w:p>
        </w:tc>
      </w:tr>
      <w:tr w:rsidR="00DC3DAB" w14:paraId="333CD13E" w14:textId="77777777" w:rsidTr="000D5DF0">
        <w:tc>
          <w:tcPr>
            <w:tcW w:w="606" w:type="dxa"/>
          </w:tcPr>
          <w:p w14:paraId="66A257C8" w14:textId="77777777" w:rsidR="00DC3DAB" w:rsidRPr="00DC3DAB" w:rsidRDefault="00DC3DAB" w:rsidP="00DC3DAB">
            <w:pPr>
              <w:pStyle w:val="disser"/>
              <w:rPr>
                <w:rStyle w:val="ae"/>
                <w:rFonts w:cs="Times New Roman"/>
                <w:b w:val="0"/>
                <w:bCs w:val="0"/>
                <w:lang w:val="en-US"/>
              </w:rPr>
            </w:pPr>
            <w:r w:rsidRPr="00DC3DAB">
              <w:rPr>
                <w:rStyle w:val="ae"/>
                <w:rFonts w:cs="Times New Roman"/>
                <w:b w:val="0"/>
                <w:color w:val="0A0A0A"/>
                <w:shd w:val="clear" w:color="auto" w:fill="FFFFFF"/>
                <w:lang w:val="en-US"/>
              </w:rPr>
              <w:t>3</w:t>
            </w:r>
          </w:p>
        </w:tc>
        <w:tc>
          <w:tcPr>
            <w:tcW w:w="9170" w:type="dxa"/>
          </w:tcPr>
          <w:p w14:paraId="7D0E937B" w14:textId="77777777" w:rsidR="00DC3DAB" w:rsidRPr="00DC3DAB" w:rsidRDefault="00DC3DAB" w:rsidP="00DC3DAB">
            <w:pPr>
              <w:pStyle w:val="disser"/>
              <w:rPr>
                <w:rFonts w:eastAsiaTheme="minorEastAsia"/>
                <w:b/>
                <w:bCs/>
                <w:szCs w:val="28"/>
                <w:lang w:val="en-US"/>
              </w:rPr>
            </w:pPr>
            <w:r w:rsidRPr="00DC3DAB">
              <w:rPr>
                <w:rFonts w:eastAsiaTheme="minorEastAsia"/>
                <w:b/>
                <w:bCs/>
                <w:szCs w:val="28"/>
              </w:rPr>
              <w:t xml:space="preserve">Если </w:t>
            </w:r>
            <w:r w:rsidRPr="00DC3DAB">
              <w:rPr>
                <w:rFonts w:eastAsiaTheme="minorEastAsia"/>
                <w:b/>
                <w:bCs/>
                <w:szCs w:val="28"/>
                <w:lang w:val="en-US"/>
              </w:rPr>
              <w:t xml:space="preserve">t mod d == 0 </w:t>
            </w:r>
          </w:p>
        </w:tc>
      </w:tr>
      <w:tr w:rsidR="00DC3DAB" w14:paraId="29D45159" w14:textId="77777777" w:rsidTr="000D5DF0">
        <w:tc>
          <w:tcPr>
            <w:tcW w:w="606" w:type="dxa"/>
          </w:tcPr>
          <w:p w14:paraId="3F33FF3B" w14:textId="77777777" w:rsidR="00DC3DAB" w:rsidRDefault="00DC3DAB" w:rsidP="00DC3DAB">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48D34DC1" w14:textId="77777777" w:rsidR="00DC3DAB" w:rsidRPr="00B74994" w:rsidRDefault="00DC3DAB" w:rsidP="00DC3DAB">
            <w:pPr>
              <w:pStyle w:val="disser"/>
              <w:rPr>
                <w:rStyle w:val="ae"/>
                <w:b w:val="0"/>
                <w:bCs w:val="0"/>
              </w:rPr>
            </w:pPr>
            <w:r>
              <w:rPr>
                <w:rStyle w:val="ae"/>
                <w:rFonts w:ascii="Arial" w:hAnsi="Arial" w:cs="Arial"/>
                <w:color w:val="0A0A0A"/>
                <w:shd w:val="clear" w:color="auto" w:fill="FFFFFF"/>
              </w:rPr>
              <w:t>•</w:t>
            </w:r>
          </w:p>
        </w:tc>
        <w:tc>
          <w:tcPr>
            <w:tcW w:w="9170" w:type="dxa"/>
          </w:tcPr>
          <w:p w14:paraId="6D5ABE5A" w14:textId="77777777" w:rsidR="00DC3DAB" w:rsidRDefault="00F16A34" w:rsidP="00DC3DAB">
            <w:pPr>
              <w:pStyle w:val="disser"/>
            </w:pPr>
            <w:r>
              <w:t xml:space="preserve">Обновить актёра: </w:t>
            </w:r>
            <w:r w:rsidR="00DC3DAB">
              <w:t xml:space="preserve">  </w:t>
            </w:r>
            <m:oMath>
              <m:r>
                <w:rPr>
                  <w:rFonts w:ascii="Cambria Math" w:hAnsi="Cambria Math"/>
                </w:rPr>
                <m:t xml:space="preserve"> ϕ</m:t>
              </m:r>
              <m:r>
                <m:rPr>
                  <m:sty m:val="p"/>
                </m:rPr>
                <w:rPr>
                  <w:rFonts w:ascii="Cambria Math" w:hAnsi="Cambria Math"/>
                </w:rPr>
                <m:t>←</m:t>
              </m:r>
              <m:r>
                <w:rPr>
                  <w:rFonts w:ascii="Cambria Math" w:hAnsi="Cambria Math"/>
                </w:rPr>
                <m:t>ϕ</m:t>
              </m:r>
              <m:r>
                <m:rPr>
                  <m:sty m:val="p"/>
                </m:rPr>
                <w:rPr>
                  <w:rFonts w:ascii="Cambria Math" w:hAnsi="Cambria Math"/>
                </w:rPr>
                <m:t>+</m:t>
              </m:r>
              <m:r>
                <w:rPr>
                  <w:rFonts w:ascii="Cambria Math" w:hAnsi="Cambria Math"/>
                </w:rPr>
                <m:t>α</m:t>
              </m:r>
              <m:sSub>
                <m:sSubPr>
                  <m:ctrlPr>
                    <w:rPr>
                      <w:rFonts w:ascii="Cambria Math" w:hAnsi="Cambria Math"/>
                    </w:rPr>
                  </m:ctrlPr>
                </m:sSubPr>
                <m:e>
                  <m:r>
                    <m:rPr>
                      <m:sty m:val="p"/>
                    </m:rPr>
                    <w:rPr>
                      <w:rFonts w:ascii="Cambria Math" w:hAnsi="Cambria Math"/>
                    </w:rPr>
                    <m:t>∇</m:t>
                  </m:r>
                </m:e>
                <m:sub>
                  <m:r>
                    <w:rPr>
                      <w:rFonts w:ascii="Cambria Math" w:hAnsi="Cambria Math"/>
                    </w:rPr>
                    <m:t>ϕ</m:t>
                  </m:r>
                </m:sub>
              </m:sSub>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θ</m:t>
                      </m:r>
                    </m:e>
                    <m:sub>
                      <m:r>
                        <w:rPr>
                          <w:rFonts w:ascii="Cambria Math" w:hAnsi="Cambria Math"/>
                        </w:rPr>
                        <m:t>1</m:t>
                      </m:r>
                    </m:sub>
                  </m:sSub>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ϕ</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oMath>
            <w:r w:rsidR="00DC3DAB">
              <w:t>     </w:t>
            </w:r>
          </w:p>
          <w:p w14:paraId="2AF3B0D8" w14:textId="77777777" w:rsidR="00DC3DAB" w:rsidRPr="00A01F7A" w:rsidRDefault="00DC3DAB" w:rsidP="00DC3DAB">
            <w:pPr>
              <w:pStyle w:val="disser"/>
              <w:rPr>
                <w:b/>
              </w:rPr>
            </w:pPr>
            <w:r>
              <w:t xml:space="preserve">Обновить таргет-сети: </w:t>
            </w:r>
            <m:oMath>
              <m:sSub>
                <m:sSubPr>
                  <m:ctrlPr>
                    <w:rPr>
                      <w:rFonts w:ascii="Cambria Math" w:hAnsi="Cambria Math"/>
                    </w:rPr>
                  </m:ctrlPr>
                </m:sSubPr>
                <m:e>
                  <m:r>
                    <w:rPr>
                      <w:rFonts w:ascii="Cambria Math" w:hAnsi="Cambria Math"/>
                    </w:rPr>
                    <m:t>θ</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r>
                <m:rPr>
                  <m:sty m:val="p"/>
                </m:rPr>
                <w:rPr>
                  <w:rFonts w:ascii="Cambria Math" w:hAnsi="Cambria Math"/>
                </w:rPr>
                <m:t>←</m:t>
              </m:r>
              <m:r>
                <w:rPr>
                  <w:rFonts w:ascii="Cambria Math" w:hAnsi="Cambria Math"/>
                </w:rPr>
                <m:t>τ</m:t>
              </m:r>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τ</m:t>
              </m:r>
              <m:r>
                <m:rPr>
                  <m:sty m:val="p"/>
                </m:rPr>
                <w:rPr>
                  <w:rFonts w:ascii="Cambria Math" w:hAnsi="Cambria Math"/>
                </w:rPr>
                <m:t>)</m:t>
              </m:r>
              <m:sSub>
                <m:sSubPr>
                  <m:ctrlPr>
                    <w:rPr>
                      <w:rFonts w:ascii="Cambria Math" w:hAnsi="Cambria Math"/>
                    </w:rPr>
                  </m:ctrlPr>
                </m:sSubPr>
                <m:e>
                  <m:r>
                    <w:rPr>
                      <w:rFonts w:ascii="Cambria Math" w:hAnsi="Cambria Math"/>
                    </w:rPr>
                    <m:t>θ</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r>
                <m:rPr>
                  <m:sty m:val="p"/>
                </m:rPr>
                <w:rPr>
                  <w:rFonts w:ascii="Cambria Math" w:hAnsi="Cambria Math"/>
                </w:rPr>
                <m:t>,</m:t>
              </m:r>
              <m:r>
                <w:rPr>
                  <w:rFonts w:ascii="Cambria Math" w:hAnsi="Cambria Math"/>
                </w:rPr>
                <m:t> </m:t>
              </m:r>
              <m:sSup>
                <m:sSupPr>
                  <m:ctrlPr>
                    <w:rPr>
                      <w:rFonts w:ascii="Cambria Math" w:hAnsi="Cambria Math"/>
                    </w:rPr>
                  </m:ctrlPr>
                </m:sSupPr>
                <m:e>
                  <m:r>
                    <w:rPr>
                      <w:rFonts w:ascii="Cambria Math" w:hAnsi="Cambria Math"/>
                    </w:rPr>
                    <m:t>ϕ</m:t>
                  </m:r>
                </m:e>
                <m:sup>
                  <m:r>
                    <m:rPr>
                      <m:sty m:val="p"/>
                    </m:rPr>
                    <w:rPr>
                      <w:rFonts w:ascii="Cambria Math" w:hAnsi="Cambria Math"/>
                    </w:rPr>
                    <m:t>'</m:t>
                  </m:r>
                </m:sup>
              </m:sSup>
              <m:r>
                <m:rPr>
                  <m:sty m:val="p"/>
                </m:rPr>
                <w:rPr>
                  <w:rFonts w:ascii="Cambria Math" w:hAnsi="Cambria Math"/>
                </w:rPr>
                <m:t>←</m:t>
              </m:r>
              <m:r>
                <w:rPr>
                  <w:rFonts w:ascii="Cambria Math" w:hAnsi="Cambria Math"/>
                </w:rPr>
                <m:t>τϕ</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τ</m:t>
              </m:r>
              <m:r>
                <m:rPr>
                  <m:sty m:val="p"/>
                </m:rPr>
                <w:rPr>
                  <w:rFonts w:ascii="Cambria Math" w:hAnsi="Cambria Math"/>
                </w:rPr>
                <m:t>)</m:t>
              </m:r>
              <m:sSup>
                <m:sSupPr>
                  <m:ctrlPr>
                    <w:rPr>
                      <w:rFonts w:ascii="Cambria Math" w:hAnsi="Cambria Math"/>
                    </w:rPr>
                  </m:ctrlPr>
                </m:sSupPr>
                <m:e>
                  <m:r>
                    <w:rPr>
                      <w:rFonts w:ascii="Cambria Math" w:hAnsi="Cambria Math"/>
                    </w:rPr>
                    <m:t>ϕ</m:t>
                  </m:r>
                </m:e>
                <m:sup>
                  <m:r>
                    <m:rPr>
                      <m:sty m:val="p"/>
                    </m:rPr>
                    <w:rPr>
                      <w:rFonts w:ascii="Cambria Math" w:hAnsi="Cambria Math"/>
                    </w:rPr>
                    <m:t>'</m:t>
                  </m:r>
                </m:sup>
              </m:sSup>
            </m:oMath>
            <w:r>
              <w:t>     </w:t>
            </w:r>
          </w:p>
        </w:tc>
      </w:tr>
    </w:tbl>
    <w:p w14:paraId="51419022" w14:textId="77777777" w:rsidR="00D84D5C" w:rsidRPr="00143564" w:rsidRDefault="00D84D5C" w:rsidP="00425AE4">
      <w:pPr>
        <w:pStyle w:val="disser"/>
        <w:rPr>
          <w:szCs w:val="28"/>
        </w:rPr>
      </w:pPr>
    </w:p>
    <w:p w14:paraId="5B434928" w14:textId="77777777" w:rsidR="00E55855" w:rsidRDefault="002818A8" w:rsidP="0073535C">
      <w:pPr>
        <w:pStyle w:val="1"/>
        <w:spacing w:before="0"/>
        <w:ind w:firstLine="709"/>
        <w:rPr>
          <w:b w:val="0"/>
        </w:rPr>
      </w:pPr>
      <w:bookmarkStart w:id="20" w:name="_Toc230551668"/>
      <w:r w:rsidRPr="00C735E7">
        <w:rPr>
          <w:b w:val="0"/>
        </w:rPr>
        <w:t>2</w:t>
      </w:r>
      <w:r w:rsidR="00A01F7A" w:rsidRPr="00C735E7">
        <w:rPr>
          <w:b w:val="0"/>
        </w:rPr>
        <w:t>.5</w:t>
      </w:r>
      <w:r w:rsidR="00C5791F" w:rsidRPr="00C735E7">
        <w:rPr>
          <w:b w:val="0"/>
        </w:rPr>
        <w:t xml:space="preserve"> </w:t>
      </w:r>
      <w:r w:rsidR="00BD0D84" w:rsidRPr="00C735E7">
        <w:rPr>
          <w:b w:val="0"/>
        </w:rPr>
        <w:t>Постановка задачи</w:t>
      </w:r>
      <w:r w:rsidR="00A01F7A" w:rsidRPr="00C735E7">
        <w:rPr>
          <w:b w:val="0"/>
        </w:rPr>
        <w:t xml:space="preserve"> для планирования траектории</w:t>
      </w:r>
      <w:bookmarkEnd w:id="20"/>
    </w:p>
    <w:p w14:paraId="3F5A7772" w14:textId="77777777" w:rsidR="0073535C" w:rsidRPr="0073535C" w:rsidRDefault="0073535C" w:rsidP="0073535C">
      <w:pPr>
        <w:pStyle w:val="disser"/>
      </w:pPr>
    </w:p>
    <w:p w14:paraId="0CA52A2E" w14:textId="77777777" w:rsidR="0073535C" w:rsidRPr="0073535C" w:rsidRDefault="002818A8" w:rsidP="0073535C">
      <w:pPr>
        <w:pStyle w:val="1"/>
        <w:spacing w:before="0"/>
        <w:ind w:firstLine="709"/>
        <w:rPr>
          <w:b w:val="0"/>
        </w:rPr>
      </w:pPr>
      <w:bookmarkStart w:id="21" w:name="_Toc230551669"/>
      <w:r w:rsidRPr="00C735E7">
        <w:rPr>
          <w:b w:val="0"/>
        </w:rPr>
        <w:t>2</w:t>
      </w:r>
      <w:r w:rsidR="005E295D" w:rsidRPr="00C735E7">
        <w:rPr>
          <w:b w:val="0"/>
        </w:rPr>
        <w:t>.5.</w:t>
      </w:r>
      <w:r w:rsidR="00BD0D84" w:rsidRPr="00C735E7">
        <w:rPr>
          <w:b w:val="0"/>
        </w:rPr>
        <w:t>1</w:t>
      </w:r>
      <w:r w:rsidR="005E295D" w:rsidRPr="00C735E7">
        <w:rPr>
          <w:b w:val="0"/>
        </w:rPr>
        <w:t xml:space="preserve"> MPC для построения траектории в 3D-пространстве</w:t>
      </w:r>
      <w:bookmarkEnd w:id="21"/>
    </w:p>
    <w:p w14:paraId="374FF16A" w14:textId="77777777" w:rsidR="00E55855" w:rsidRDefault="005E295D" w:rsidP="0073535C">
      <w:pPr>
        <w:pStyle w:val="disser"/>
        <w:spacing w:after="0"/>
        <w:ind w:firstLine="709"/>
        <w:rPr>
          <w:szCs w:val="28"/>
        </w:rPr>
      </w:pPr>
      <w:r>
        <w:rPr>
          <w:szCs w:val="28"/>
        </w:rPr>
        <w:t>Ставится</w:t>
      </w:r>
      <w:r w:rsidRPr="005E295D">
        <w:rPr>
          <w:szCs w:val="28"/>
        </w:rPr>
        <w:t xml:space="preserve"> задача построения траектории движения объекта в</w:t>
      </w:r>
      <w:r>
        <w:rPr>
          <w:szCs w:val="28"/>
        </w:rPr>
        <w:t xml:space="preserve"> непрерывном </w:t>
      </w:r>
      <w:r w:rsidRPr="005E295D">
        <w:rPr>
          <w:szCs w:val="28"/>
        </w:rPr>
        <w:t>тр</w:t>
      </w:r>
      <w:r>
        <w:rPr>
          <w:szCs w:val="28"/>
        </w:rPr>
        <w:t>е</w:t>
      </w:r>
      <w:r w:rsidRPr="005E295D">
        <w:rPr>
          <w:szCs w:val="28"/>
        </w:rPr>
        <w:t>хмерно</w:t>
      </w:r>
      <w:r>
        <w:rPr>
          <w:szCs w:val="28"/>
        </w:rPr>
        <w:t>м пространс</w:t>
      </w:r>
      <w:r w:rsidR="00F16A34">
        <w:rPr>
          <w:szCs w:val="28"/>
        </w:rPr>
        <w:t>тве с использованием управления (55).</w:t>
      </w:r>
    </w:p>
    <w:tbl>
      <w:tblPr>
        <w:tblStyle w:val="a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2"/>
        <w:gridCol w:w="1047"/>
      </w:tblGrid>
      <w:tr w:rsidR="005E295D" w:rsidRPr="005E295D" w14:paraId="562AC691" w14:textId="77777777" w:rsidTr="00CB781D">
        <w:trPr>
          <w:trHeight w:val="1545"/>
        </w:trPr>
        <w:tc>
          <w:tcPr>
            <w:tcW w:w="8592" w:type="dxa"/>
            <w:vAlign w:val="center"/>
          </w:tcPr>
          <w:p w14:paraId="10ED4D06" w14:textId="77777777" w:rsidR="005E295D" w:rsidRPr="005E295D" w:rsidRDefault="00B34D87" w:rsidP="005E295D">
            <w:pPr>
              <w:pStyle w:val="disser"/>
              <w:spacing w:after="160" w:line="259" w:lineRule="auto"/>
              <w:rPr>
                <w:szCs w:val="28"/>
              </w:rPr>
            </w:pPr>
            <m:oMathPara>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r>
                  <m:rPr>
                    <m:sty m:val="p"/>
                  </m:rPr>
                  <w:rPr>
                    <w:rFonts w:ascii="Cambria Math" w:hAnsi="Cambria Math"/>
                    <w:szCs w:val="28"/>
                  </w:rPr>
                  <m:t>=</m:t>
                </m:r>
                <m:d>
                  <m:dPr>
                    <m:ctrlPr>
                      <w:rPr>
                        <w:rFonts w:ascii="Cambria Math" w:hAnsi="Cambria Math"/>
                        <w:szCs w:val="28"/>
                      </w:rPr>
                    </m:ctrlPr>
                  </m:dPr>
                  <m:e>
                    <m:sSub>
                      <m:sSubPr>
                        <m:ctrlPr>
                          <w:rPr>
                            <w:rFonts w:ascii="Cambria Math" w:hAnsi="Cambria Math"/>
                            <w:szCs w:val="28"/>
                          </w:rPr>
                        </m:ctrlPr>
                      </m:sSubPr>
                      <m:e>
                        <m:r>
                          <w:rPr>
                            <w:rFonts w:ascii="Cambria Math" w:hAnsi="Cambria Math"/>
                            <w:szCs w:val="28"/>
                          </w:rPr>
                          <m:t>x</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y</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z</m:t>
                        </m:r>
                      </m:e>
                      <m:sub>
                        <m:r>
                          <w:rPr>
                            <w:rFonts w:ascii="Cambria Math" w:hAnsi="Cambria Math"/>
                            <w:szCs w:val="28"/>
                          </w:rPr>
                          <m:t>1</m:t>
                        </m:r>
                      </m:sub>
                    </m:sSub>
                  </m:e>
                </m:d>
              </m:oMath>
            </m:oMathPara>
          </w:p>
          <w:p w14:paraId="367D762B" w14:textId="77777777" w:rsidR="005E295D" w:rsidRPr="005E295D" w:rsidRDefault="00B34D87" w:rsidP="005E295D">
            <w:pPr>
              <w:pStyle w:val="disser"/>
              <w:spacing w:after="160" w:line="259" w:lineRule="auto"/>
              <w:rPr>
                <w:szCs w:val="28"/>
              </w:rPr>
            </w:pPr>
            <m:oMathPara>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2</m:t>
                    </m:r>
                  </m:sub>
                </m:sSub>
                <m:r>
                  <m:rPr>
                    <m:sty m:val="p"/>
                  </m:rPr>
                  <w:rPr>
                    <w:rFonts w:ascii="Cambria Math" w:hAnsi="Cambria Math"/>
                    <w:szCs w:val="28"/>
                  </w:rPr>
                  <m:t>=</m:t>
                </m:r>
                <m:d>
                  <m:dPr>
                    <m:ctrlPr>
                      <w:rPr>
                        <w:rFonts w:ascii="Cambria Math" w:hAnsi="Cambria Math"/>
                        <w:szCs w:val="28"/>
                      </w:rPr>
                    </m:ctrlPr>
                  </m:dPr>
                  <m:e>
                    <m:sSub>
                      <m:sSubPr>
                        <m:ctrlPr>
                          <w:rPr>
                            <w:rFonts w:ascii="Cambria Math" w:hAnsi="Cambria Math"/>
                            <w:szCs w:val="28"/>
                          </w:rPr>
                        </m:ctrlPr>
                      </m:sSubPr>
                      <m:e>
                        <m:r>
                          <w:rPr>
                            <w:rFonts w:ascii="Cambria Math" w:hAnsi="Cambria Math"/>
                            <w:szCs w:val="28"/>
                          </w:rPr>
                          <m:t>x</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y</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z</m:t>
                        </m:r>
                      </m:e>
                      <m:sub>
                        <m:r>
                          <w:rPr>
                            <w:rFonts w:ascii="Cambria Math" w:hAnsi="Cambria Math"/>
                            <w:szCs w:val="28"/>
                          </w:rPr>
                          <m:t>2</m:t>
                        </m:r>
                      </m:sub>
                    </m:sSub>
                  </m:e>
                </m:d>
              </m:oMath>
            </m:oMathPara>
          </w:p>
          <w:p w14:paraId="003EDFA2" w14:textId="45ACF060" w:rsidR="005E295D" w:rsidRPr="005E295D" w:rsidRDefault="00B34D87" w:rsidP="00CB781D">
            <w:pPr>
              <w:pStyle w:val="disser"/>
              <w:spacing w:after="160" w:line="259" w:lineRule="auto"/>
              <w:jc w:val="center"/>
              <w:rPr>
                <w:szCs w:val="28"/>
              </w:rPr>
            </w:pP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3</m:t>
                  </m:r>
                </m:sub>
              </m:sSub>
              <m:r>
                <m:rPr>
                  <m:sty m:val="p"/>
                </m:rPr>
                <w:rPr>
                  <w:rFonts w:ascii="Cambria Math" w:hAnsi="Cambria Math"/>
                  <w:szCs w:val="28"/>
                </w:rPr>
                <m:t>=</m:t>
              </m:r>
              <m:d>
                <m:dPr>
                  <m:ctrlPr>
                    <w:rPr>
                      <w:rFonts w:ascii="Cambria Math" w:hAnsi="Cambria Math"/>
                      <w:szCs w:val="28"/>
                    </w:rPr>
                  </m:ctrlPr>
                </m:dPr>
                <m:e>
                  <m:sSub>
                    <m:sSubPr>
                      <m:ctrlPr>
                        <w:rPr>
                          <w:rFonts w:ascii="Cambria Math" w:hAnsi="Cambria Math"/>
                          <w:szCs w:val="28"/>
                        </w:rPr>
                      </m:ctrlPr>
                    </m:sSubPr>
                    <m:e>
                      <m:r>
                        <w:rPr>
                          <w:rFonts w:ascii="Cambria Math" w:hAnsi="Cambria Math"/>
                          <w:szCs w:val="28"/>
                        </w:rPr>
                        <m:t>x</m:t>
                      </m:r>
                    </m:e>
                    <m:sub>
                      <m:r>
                        <w:rPr>
                          <w:rFonts w:ascii="Cambria Math" w:hAnsi="Cambria Math"/>
                          <w:szCs w:val="28"/>
                        </w:rPr>
                        <m:t>3</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y</m:t>
                      </m:r>
                    </m:e>
                    <m:sub>
                      <m:r>
                        <w:rPr>
                          <w:rFonts w:ascii="Cambria Math" w:hAnsi="Cambria Math"/>
                          <w:szCs w:val="28"/>
                        </w:rPr>
                        <m:t>3</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z</m:t>
                      </m:r>
                    </m:e>
                    <m:sub>
                      <m:r>
                        <w:rPr>
                          <w:rFonts w:ascii="Cambria Math" w:hAnsi="Cambria Math"/>
                          <w:szCs w:val="28"/>
                        </w:rPr>
                        <m:t>3</m:t>
                      </m:r>
                    </m:sub>
                  </m:sSub>
                </m:e>
              </m:d>
            </m:oMath>
            <w:r w:rsidR="00CB781D">
              <w:rPr>
                <w:rFonts w:eastAsiaTheme="minorEastAsia"/>
                <w:szCs w:val="28"/>
              </w:rPr>
              <w:t>,</w:t>
            </w:r>
          </w:p>
        </w:tc>
        <w:tc>
          <w:tcPr>
            <w:tcW w:w="1047" w:type="dxa"/>
            <w:vAlign w:val="center"/>
          </w:tcPr>
          <w:p w14:paraId="2D2A988B" w14:textId="77777777" w:rsidR="005E295D" w:rsidRPr="005E295D" w:rsidRDefault="005E295D" w:rsidP="00CB781D">
            <w:pPr>
              <w:pStyle w:val="disser"/>
              <w:spacing w:after="160" w:line="259" w:lineRule="auto"/>
              <w:jc w:val="right"/>
              <w:rPr>
                <w:szCs w:val="28"/>
                <w:lang w:val="en-US"/>
              </w:rPr>
            </w:pPr>
            <w:r w:rsidRPr="005E295D">
              <w:rPr>
                <w:szCs w:val="28"/>
                <w:lang w:val="en-US"/>
              </w:rPr>
              <w:t>(</w:t>
            </w:r>
            <w:r w:rsidR="00F16A34">
              <w:rPr>
                <w:szCs w:val="28"/>
                <w:lang w:val="en-US"/>
              </w:rPr>
              <w:t>55</w:t>
            </w:r>
            <w:r w:rsidRPr="005E295D">
              <w:rPr>
                <w:szCs w:val="28"/>
                <w:lang w:val="en-US"/>
              </w:rPr>
              <w:t>)</w:t>
            </w:r>
          </w:p>
        </w:tc>
      </w:tr>
    </w:tbl>
    <w:p w14:paraId="421079C0" w14:textId="77777777" w:rsidR="005E295D" w:rsidRDefault="005E295D" w:rsidP="00CB781D">
      <w:pPr>
        <w:pStyle w:val="disser"/>
        <w:spacing w:after="0" w:line="240" w:lineRule="auto"/>
        <w:rPr>
          <w:szCs w:val="28"/>
        </w:rPr>
      </w:pPr>
    </w:p>
    <w:p w14:paraId="0D1B82C2" w14:textId="46529CBF" w:rsidR="005E295D" w:rsidRPr="005E295D" w:rsidRDefault="00B34D87" w:rsidP="00CB781D">
      <w:pPr>
        <w:pStyle w:val="disser"/>
        <w:spacing w:after="0"/>
        <w:rPr>
          <w:szCs w:val="28"/>
        </w:rPr>
      </w:pP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oMath>
      <w:r w:rsidR="005E295D" w:rsidRPr="005E295D">
        <w:rPr>
          <w:szCs w:val="28"/>
        </w:rPr>
        <w:t xml:space="preserve"> </w:t>
      </w:r>
      <w:r w:rsidR="00CB781D">
        <w:rPr>
          <w:szCs w:val="28"/>
        </w:rPr>
        <w:t>–</w:t>
      </w:r>
      <w:r w:rsidR="005E295D" w:rsidRPr="005E295D">
        <w:rPr>
          <w:szCs w:val="28"/>
        </w:rPr>
        <w:t xml:space="preserve"> начальная точка,</w:t>
      </w:r>
      <m:oMath>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2</m:t>
            </m:r>
          </m:sub>
        </m:sSub>
      </m:oMath>
      <w:r w:rsidR="005E295D" w:rsidRPr="005E295D">
        <w:rPr>
          <w:szCs w:val="28"/>
        </w:rPr>
        <w:t xml:space="preserve"> </w:t>
      </w:r>
      <w:r w:rsidR="00CB781D">
        <w:rPr>
          <w:szCs w:val="28"/>
        </w:rPr>
        <w:t>–</w:t>
      </w:r>
      <w:r w:rsidR="005E295D" w:rsidRPr="005E295D">
        <w:rPr>
          <w:szCs w:val="28"/>
        </w:rPr>
        <w:t xml:space="preserve"> промежуточная целевая точка,</w:t>
      </w:r>
      <m:oMath>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3</m:t>
            </m:r>
          </m:sub>
        </m:sSub>
      </m:oMath>
      <w:r w:rsidR="005E295D" w:rsidRPr="005E295D">
        <w:rPr>
          <w:szCs w:val="28"/>
        </w:rPr>
        <w:t xml:space="preserve"> </w:t>
      </w:r>
      <w:r w:rsidR="00CB781D">
        <w:rPr>
          <w:szCs w:val="28"/>
        </w:rPr>
        <w:t>–</w:t>
      </w:r>
      <w:r w:rsidR="005E295D" w:rsidRPr="005E295D">
        <w:rPr>
          <w:szCs w:val="28"/>
        </w:rPr>
        <w:t xml:space="preserve"> конечная целевая точка.</w:t>
      </w:r>
    </w:p>
    <w:p w14:paraId="5FDD69F2" w14:textId="3B42A45B" w:rsidR="005E295D" w:rsidRDefault="005E295D" w:rsidP="0064769A">
      <w:pPr>
        <w:pStyle w:val="disser"/>
        <w:spacing w:after="0"/>
        <w:ind w:firstLine="709"/>
        <w:rPr>
          <w:szCs w:val="28"/>
        </w:rPr>
      </w:pPr>
      <w:r w:rsidRPr="005E295D">
        <w:rPr>
          <w:szCs w:val="28"/>
        </w:rPr>
        <w:t xml:space="preserve">Система управления должна построить траекторию, начиная из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rPr>
              <m:t>1</m:t>
            </m:r>
          </m:sub>
        </m:sSub>
      </m:oMath>
      <w:r w:rsidRPr="005E295D">
        <w:rPr>
          <w:szCs w:val="28"/>
        </w:rPr>
        <w:t xml:space="preserve">, направляясь последовательно к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rPr>
              <m:t>2</m:t>
            </m:r>
          </m:sub>
        </m:sSub>
      </m:oMath>
      <w:r w:rsidRPr="005E295D">
        <w:rPr>
          <w:szCs w:val="28"/>
        </w:rPr>
        <w:t xml:space="preserve"> и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rPr>
              <m:t>3</m:t>
            </m:r>
          </m:sub>
        </m:sSub>
      </m:oMath>
      <w:r w:rsidRPr="005E295D">
        <w:rPr>
          <w:szCs w:val="28"/>
        </w:rPr>
        <w:t xml:space="preserve">, основываясь на модели движения и принципе </w:t>
      </w:r>
      <w:r w:rsidRPr="005E295D">
        <w:rPr>
          <w:szCs w:val="28"/>
          <w:lang w:val="en-US"/>
        </w:rPr>
        <w:t>MPC</w:t>
      </w:r>
      <w:r w:rsidRPr="005E295D">
        <w:rPr>
          <w:szCs w:val="28"/>
        </w:rPr>
        <w:t>.</w:t>
      </w:r>
      <w:r w:rsidR="00C735E7" w:rsidRPr="00C735E7">
        <w:rPr>
          <w:szCs w:val="28"/>
        </w:rPr>
        <w:t xml:space="preserve"> </w:t>
      </w:r>
      <w:r w:rsidRPr="005E295D">
        <w:rPr>
          <w:szCs w:val="28"/>
        </w:rPr>
        <w:t xml:space="preserve">Если необходимо пройти не три, а произвольное число целевых точек </w:t>
      </w: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N</m:t>
            </m:r>
          </m:sub>
        </m:sSub>
      </m:oMath>
      <w:r w:rsidRPr="005E295D">
        <w:rPr>
          <w:szCs w:val="28"/>
        </w:rPr>
        <w:t xml:space="preserve">, модель MPC легко масштабируется. В этом случае </w:t>
      </w:r>
      <w:r w:rsidRPr="005E295D">
        <w:rPr>
          <w:szCs w:val="28"/>
        </w:rPr>
        <w:lastRenderedPageBreak/>
        <w:t xml:space="preserve">целевая точка на каждом шаге времени </w:t>
      </w:r>
      <m:oMath>
        <m:r>
          <w:rPr>
            <w:rFonts w:ascii="Cambria Math" w:hAnsi="Cambria Math"/>
            <w:szCs w:val="28"/>
          </w:rPr>
          <m:t>t</m:t>
        </m:r>
      </m:oMath>
      <w:r w:rsidRPr="005E295D">
        <w:rPr>
          <w:szCs w:val="28"/>
        </w:rPr>
        <w:t xml:space="preserve"> выбирается из списка в соответствии с текущим прогрессом вдоль траектории и функционал стоимости дополняется суммой отклонений от каждой промежуточной цели (</w:t>
      </w:r>
      <w:r w:rsidR="00F16A34" w:rsidRPr="00F16A34">
        <w:rPr>
          <w:szCs w:val="28"/>
        </w:rPr>
        <w:t>56</w:t>
      </w:r>
      <w:r w:rsidRPr="005E295D">
        <w:rPr>
          <w:szCs w:val="28"/>
        </w:rPr>
        <w:t>)</w:t>
      </w:r>
    </w:p>
    <w:p w14:paraId="777AC649" w14:textId="77777777" w:rsidR="00EC7EE2" w:rsidRPr="00F16A34" w:rsidRDefault="00EC7EE2" w:rsidP="0064769A">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AB61EF" w:rsidRPr="00F16A34" w14:paraId="26CBED3D" w14:textId="77777777" w:rsidTr="0073535C">
        <w:tc>
          <w:tcPr>
            <w:tcW w:w="8784" w:type="dxa"/>
            <w:vAlign w:val="center"/>
          </w:tcPr>
          <w:p w14:paraId="49C52542" w14:textId="77777777" w:rsidR="00AB61EF" w:rsidRPr="00F16A34" w:rsidRDefault="00AB61EF" w:rsidP="00607B8C">
            <w:pPr>
              <w:jc w:val="both"/>
              <w:rPr>
                <w:rFonts w:ascii="Times New Roman" w:hAnsi="Times New Roman" w:cs="Times New Roman"/>
                <w:sz w:val="28"/>
                <w:szCs w:val="28"/>
                <w:lang w:val="en-US"/>
              </w:rPr>
            </w:pPr>
            <m:oMathPara>
              <m:oMath>
                <m:r>
                  <w:rPr>
                    <w:rFonts w:ascii="Cambria Math" w:hAnsi="Cambria Math" w:cs="Times New Roman"/>
                    <w:sz w:val="28"/>
                    <w:szCs w:val="28"/>
                  </w:rPr>
                  <m:t>J</m:t>
                </m:r>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t</m:t>
                    </m:r>
                    <m:r>
                      <m:rPr>
                        <m:sty m:val="p"/>
                      </m:rPr>
                      <w:rPr>
                        <w:rFonts w:ascii="Cambria Math" w:hAnsi="Cambria Math" w:cs="Times New Roman"/>
                        <w:sz w:val="28"/>
                        <w:szCs w:val="28"/>
                        <w:lang w:val="en-US"/>
                      </w:rPr>
                      <m:t>=</m:t>
                    </m:r>
                    <m:r>
                      <w:rPr>
                        <w:rFonts w:ascii="Cambria Math" w:hAnsi="Cambria Math" w:cs="Times New Roman"/>
                        <w:sz w:val="28"/>
                        <w:szCs w:val="28"/>
                        <w:lang w:val="en-US"/>
                      </w:rPr>
                      <m:t>1</m:t>
                    </m:r>
                  </m:sub>
                  <m:sup>
                    <m:r>
                      <w:rPr>
                        <w:rFonts w:ascii="Cambria Math" w:hAnsi="Cambria Math" w:cs="Times New Roman"/>
                        <w:sz w:val="28"/>
                        <w:szCs w:val="28"/>
                      </w:rPr>
                      <m:t>N</m:t>
                    </m:r>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x</m:t>
                            </m:r>
                          </m:e>
                          <m:sub>
                            <m:r>
                              <w:rPr>
                                <w:rFonts w:ascii="Cambria Math" w:hAnsi="Cambria Math" w:cs="Times New Roman"/>
                                <w:sz w:val="28"/>
                                <w:szCs w:val="28"/>
                              </w:rPr>
                              <m:t>t</m:t>
                            </m:r>
                          </m:sub>
                        </m:sSub>
                        <m:r>
                          <m:rPr>
                            <m:sty m:val="p"/>
                          </m:rPr>
                          <w:rPr>
                            <w:rFonts w:ascii="Cambria Math" w:hAnsi="Cambria Math" w:cs="Times New Roman"/>
                            <w:sz w:val="28"/>
                            <w:szCs w:val="28"/>
                            <w:lang w:val="en-US"/>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lang w:val="en-US"/>
                              </w:rPr>
                              <m:t>p</m:t>
                            </m:r>
                          </m:e>
                          <m:sub>
                            <m:r>
                              <w:rPr>
                                <w:rFonts w:ascii="Cambria Math" w:hAnsi="Cambria Math" w:cs="Times New Roman"/>
                                <w:sz w:val="28"/>
                                <w:szCs w:val="28"/>
                              </w:rPr>
                              <m:t>t</m:t>
                            </m:r>
                          </m:sub>
                          <m:sup>
                            <m:r>
                              <m:rPr>
                                <m:nor/>
                              </m:rPr>
                              <w:rPr>
                                <w:rFonts w:ascii="Times New Roman" w:hAnsi="Times New Roman" w:cs="Times New Roman"/>
                                <w:sz w:val="28"/>
                                <w:szCs w:val="28"/>
                                <w:lang w:val="en-US"/>
                              </w:rPr>
                              <m:t>target</m:t>
                            </m:r>
                          </m:sup>
                        </m:sSubSup>
                        <m:r>
                          <m:rPr>
                            <m:sty m:val="p"/>
                          </m:rPr>
                          <w:rPr>
                            <w:rFonts w:ascii="Cambria Math" w:hAnsi="Cambria Math" w:cs="Times New Roman"/>
                            <w:sz w:val="28"/>
                            <w:szCs w:val="28"/>
                            <w:lang w:val="en-US"/>
                          </w:rPr>
                          <m:t>∥</m:t>
                        </m:r>
                      </m:e>
                      <m:sup>
                        <m:r>
                          <w:rPr>
                            <w:rFonts w:ascii="Cambria Math" w:hAnsi="Cambria Math" w:cs="Times New Roman"/>
                            <w:sz w:val="28"/>
                            <w:szCs w:val="28"/>
                            <w:lang w:val="en-US"/>
                          </w:rPr>
                          <m:t>2</m:t>
                        </m:r>
                      </m:sup>
                    </m:sSup>
                  </m:e>
                </m:nary>
                <m:r>
                  <m:rPr>
                    <m:sty m:val="p"/>
                  </m:rPr>
                  <w:rPr>
                    <w:rFonts w:ascii="Cambria Math" w:hAnsi="Cambria Math" w:cs="Times New Roman"/>
                    <w:sz w:val="28"/>
                    <w:szCs w:val="28"/>
                    <w:lang w:val="en-US"/>
                  </w:rPr>
                  <m:t>+</m:t>
                </m:r>
                <m:r>
                  <w:rPr>
                    <w:rFonts w:ascii="Cambria Math" w:hAnsi="Cambria Math" w:cs="Times New Roman"/>
                    <w:sz w:val="28"/>
                    <w:szCs w:val="28"/>
                  </w:rPr>
                  <m:t>λ</m:t>
                </m:r>
                <m:nary>
                  <m:naryPr>
                    <m:chr m:val="∑"/>
                    <m:limLoc m:val="undOvr"/>
                    <m:ctrlPr>
                      <w:rPr>
                        <w:rFonts w:ascii="Cambria Math" w:hAnsi="Cambria Math" w:cs="Times New Roman"/>
                        <w:sz w:val="28"/>
                        <w:szCs w:val="28"/>
                      </w:rPr>
                    </m:ctrlPr>
                  </m:naryPr>
                  <m:sub>
                    <m:r>
                      <w:rPr>
                        <w:rFonts w:ascii="Cambria Math" w:hAnsi="Cambria Math" w:cs="Times New Roman"/>
                        <w:sz w:val="28"/>
                        <w:szCs w:val="28"/>
                      </w:rPr>
                      <m:t>t</m:t>
                    </m:r>
                    <m:r>
                      <m:rPr>
                        <m:sty m:val="p"/>
                      </m:rPr>
                      <w:rPr>
                        <w:rFonts w:ascii="Cambria Math" w:hAnsi="Cambria Math" w:cs="Times New Roman"/>
                        <w:sz w:val="28"/>
                        <w:szCs w:val="28"/>
                        <w:lang w:val="en-US"/>
                      </w:rPr>
                      <m:t>=</m:t>
                    </m:r>
                    <m:r>
                      <w:rPr>
                        <w:rFonts w:ascii="Cambria Math" w:hAnsi="Cambria Math" w:cs="Times New Roman"/>
                        <w:sz w:val="28"/>
                        <w:szCs w:val="28"/>
                        <w:lang w:val="en-US"/>
                      </w:rPr>
                      <m:t>0</m:t>
                    </m:r>
                  </m:sub>
                  <m:sup>
                    <m:r>
                      <w:rPr>
                        <w:rFonts w:ascii="Cambria Math" w:hAnsi="Cambria Math" w:cs="Times New Roman"/>
                        <w:sz w:val="28"/>
                        <w:szCs w:val="28"/>
                      </w:rPr>
                      <m:t>N</m:t>
                    </m:r>
                    <m:r>
                      <m:rPr>
                        <m:sty m:val="p"/>
                      </m:rPr>
                      <w:rPr>
                        <w:rFonts w:ascii="Cambria Math" w:hAnsi="Cambria Math" w:cs="Times New Roman"/>
                        <w:sz w:val="28"/>
                        <w:szCs w:val="28"/>
                        <w:lang w:val="en-US"/>
                      </w:rPr>
                      <m:t>-</m:t>
                    </m:r>
                    <m:r>
                      <w:rPr>
                        <w:rFonts w:ascii="Cambria Math" w:hAnsi="Cambria Math" w:cs="Times New Roman"/>
                        <w:sz w:val="28"/>
                        <w:szCs w:val="28"/>
                        <w:lang w:val="en-US"/>
                      </w:rPr>
                      <m:t>1</m:t>
                    </m:r>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a</m:t>
                            </m:r>
                          </m:e>
                          <m:sub>
                            <m:r>
                              <w:rPr>
                                <w:rFonts w:ascii="Cambria Math" w:hAnsi="Cambria Math" w:cs="Times New Roman"/>
                                <w:sz w:val="28"/>
                                <w:szCs w:val="28"/>
                              </w:rPr>
                              <m:t>t</m:t>
                            </m:r>
                          </m:sub>
                        </m:sSub>
                        <m:r>
                          <m:rPr>
                            <m:sty m:val="p"/>
                          </m:rPr>
                          <w:rPr>
                            <w:rFonts w:ascii="Cambria Math" w:hAnsi="Cambria Math" w:cs="Times New Roman"/>
                            <w:sz w:val="28"/>
                            <w:szCs w:val="28"/>
                            <w:lang w:val="en-US"/>
                          </w:rPr>
                          <m:t>∥</m:t>
                        </m:r>
                      </m:e>
                      <m:sup>
                        <m:r>
                          <w:rPr>
                            <w:rFonts w:ascii="Cambria Math" w:hAnsi="Cambria Math" w:cs="Times New Roman"/>
                            <w:sz w:val="28"/>
                            <w:szCs w:val="28"/>
                            <w:lang w:val="en-US"/>
                          </w:rPr>
                          <m:t>2</m:t>
                        </m:r>
                      </m:sup>
                    </m:sSup>
                  </m:e>
                </m:nary>
                <m:r>
                  <m:rPr>
                    <m:sty m:val="p"/>
                  </m:rPr>
                  <w:rPr>
                    <w:rFonts w:ascii="Cambria Math" w:hAnsi="Cambria Math" w:cs="Times New Roman"/>
                    <w:sz w:val="28"/>
                    <w:szCs w:val="28"/>
                    <w:lang w:val="en-US"/>
                  </w:rPr>
                  <m:t>,</m:t>
                </m:r>
              </m:oMath>
            </m:oMathPara>
          </w:p>
        </w:tc>
        <w:tc>
          <w:tcPr>
            <w:tcW w:w="561" w:type="dxa"/>
            <w:vAlign w:val="center"/>
          </w:tcPr>
          <w:p w14:paraId="7D75AF1D" w14:textId="77777777" w:rsidR="00AB61EF" w:rsidRPr="00F16A34" w:rsidRDefault="00AB61EF" w:rsidP="00F16A34">
            <w:pPr>
              <w:jc w:val="both"/>
              <w:rPr>
                <w:rFonts w:ascii="Times New Roman" w:hAnsi="Times New Roman" w:cs="Times New Roman"/>
                <w:sz w:val="28"/>
                <w:szCs w:val="28"/>
                <w:lang w:val="en-US"/>
              </w:rPr>
            </w:pPr>
            <w:r w:rsidRPr="00F16A34">
              <w:rPr>
                <w:rFonts w:ascii="Times New Roman" w:hAnsi="Times New Roman" w:cs="Times New Roman"/>
                <w:sz w:val="28"/>
                <w:szCs w:val="28"/>
                <w:lang w:val="en-US"/>
              </w:rPr>
              <w:t>(</w:t>
            </w:r>
            <w:r w:rsidR="00F16A34" w:rsidRPr="00F16A34">
              <w:rPr>
                <w:rFonts w:ascii="Times New Roman" w:hAnsi="Times New Roman" w:cs="Times New Roman"/>
                <w:sz w:val="28"/>
                <w:szCs w:val="28"/>
                <w:lang w:val="en-US"/>
              </w:rPr>
              <w:t>56</w:t>
            </w:r>
            <w:r w:rsidRPr="00F16A34">
              <w:rPr>
                <w:rFonts w:ascii="Times New Roman" w:hAnsi="Times New Roman" w:cs="Times New Roman"/>
                <w:sz w:val="28"/>
                <w:szCs w:val="28"/>
                <w:lang w:val="en-US"/>
              </w:rPr>
              <w:t>)</w:t>
            </w:r>
          </w:p>
        </w:tc>
      </w:tr>
    </w:tbl>
    <w:p w14:paraId="785900D1" w14:textId="77777777" w:rsidR="005E295D" w:rsidRDefault="005E295D" w:rsidP="00EC7EE2">
      <w:pPr>
        <w:pStyle w:val="disser"/>
        <w:spacing w:after="0"/>
        <w:ind w:firstLine="709"/>
        <w:rPr>
          <w:szCs w:val="28"/>
        </w:rPr>
      </w:pPr>
    </w:p>
    <w:p w14:paraId="098152F5" w14:textId="5C03C7AF" w:rsidR="00607B8C" w:rsidRDefault="00EC7EE2" w:rsidP="0073535C">
      <w:pPr>
        <w:pStyle w:val="disser"/>
        <w:spacing w:after="0"/>
        <w:rPr>
          <w:szCs w:val="28"/>
        </w:rPr>
      </w:pPr>
      <w:r w:rsidRPr="00607B8C">
        <w:rPr>
          <w:szCs w:val="28"/>
        </w:rPr>
        <w:t xml:space="preserve">Последовательность </w:t>
      </w:r>
      <m:oMath>
        <m:sSubSup>
          <m:sSubSupPr>
            <m:ctrlPr>
              <w:rPr>
                <w:rFonts w:ascii="Cambria Math" w:hAnsi="Cambria Math"/>
                <w:szCs w:val="28"/>
              </w:rPr>
            </m:ctrlPr>
          </m:sSubSupPr>
          <m:e>
            <m:r>
              <m:rPr>
                <m:sty m:val="p"/>
              </m:rPr>
              <w:rPr>
                <w:rFonts w:ascii="Cambria Math" w:hAnsi="Cambria Math"/>
                <w:szCs w:val="28"/>
              </w:rPr>
              <m:t>p</m:t>
            </m:r>
          </m:e>
          <m:sub>
            <m:r>
              <w:rPr>
                <w:rFonts w:ascii="Cambria Math" w:hAnsi="Cambria Math"/>
                <w:szCs w:val="28"/>
              </w:rPr>
              <m:t>t</m:t>
            </m:r>
          </m:sub>
          <m:sup>
            <m:r>
              <m:rPr>
                <m:nor/>
              </m:rPr>
              <w:rPr>
                <w:szCs w:val="28"/>
              </w:rPr>
              <m:t>target</m:t>
            </m:r>
          </m:sup>
        </m:sSubSup>
      </m:oMath>
      <w:r w:rsidR="00607B8C" w:rsidRPr="00607B8C">
        <w:rPr>
          <w:szCs w:val="28"/>
        </w:rPr>
        <w:t xml:space="preserve"> строится по заранее заданным точкам пути </w:t>
      </w:r>
      <m:oMath>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N</m:t>
            </m:r>
          </m:sub>
        </m:sSub>
        <m:r>
          <m:rPr>
            <m:sty m:val="p"/>
          </m:rPr>
          <w:rPr>
            <w:rFonts w:ascii="Cambria Math" w:hAnsi="Cambria Math"/>
            <w:szCs w:val="28"/>
          </w:rPr>
          <m:t>]</m:t>
        </m:r>
      </m:oMath>
      <w:r w:rsidR="00607B8C" w:rsidRPr="00607B8C">
        <w:rPr>
          <w:szCs w:val="28"/>
        </w:rPr>
        <w:t>, возможно с интерполяцией или разбиением по времени. Разберем целевую функцию в дальнейших разделах.</w:t>
      </w:r>
    </w:p>
    <w:p w14:paraId="68347071" w14:textId="77777777" w:rsidR="00F16A34" w:rsidRDefault="00F16A34" w:rsidP="00607B8C">
      <w:pPr>
        <w:pStyle w:val="disser"/>
        <w:rPr>
          <w:szCs w:val="28"/>
        </w:rPr>
      </w:pPr>
    </w:p>
    <w:p w14:paraId="3ECA9FDA" w14:textId="77777777" w:rsidR="00BD0D84" w:rsidRPr="00C735E7" w:rsidRDefault="002818A8" w:rsidP="0073535C">
      <w:pPr>
        <w:pStyle w:val="1"/>
        <w:spacing w:before="0"/>
        <w:ind w:firstLine="709"/>
        <w:rPr>
          <w:b w:val="0"/>
        </w:rPr>
      </w:pPr>
      <w:bookmarkStart w:id="22" w:name="_Toc230551670"/>
      <w:r w:rsidRPr="00C735E7">
        <w:rPr>
          <w:b w:val="0"/>
        </w:rPr>
        <w:t>2</w:t>
      </w:r>
      <w:r w:rsidR="00A01F7A" w:rsidRPr="00C735E7">
        <w:rPr>
          <w:b w:val="0"/>
        </w:rPr>
        <w:t>.5.2</w:t>
      </w:r>
      <w:r w:rsidR="003608F1" w:rsidRPr="00C735E7">
        <w:rPr>
          <w:rFonts w:cs="Times New Roman"/>
          <w:b w:val="0"/>
          <w:sz w:val="24"/>
          <w:szCs w:val="24"/>
        </w:rPr>
        <w:t xml:space="preserve"> </w:t>
      </w:r>
      <w:r w:rsidR="003608F1" w:rsidRPr="00C735E7">
        <w:rPr>
          <w:b w:val="0"/>
        </w:rPr>
        <w:t>Кинематическая модель движения</w:t>
      </w:r>
      <w:bookmarkEnd w:id="22"/>
      <w:r w:rsidR="003608F1" w:rsidRPr="00C735E7">
        <w:rPr>
          <w:b w:val="0"/>
        </w:rPr>
        <w:t xml:space="preserve"> </w:t>
      </w:r>
    </w:p>
    <w:p w14:paraId="7E63513F" w14:textId="77777777" w:rsidR="00607B8C" w:rsidRDefault="00607B8C" w:rsidP="0073535C">
      <w:pPr>
        <w:pStyle w:val="disser"/>
        <w:spacing w:after="0"/>
        <w:ind w:firstLine="709"/>
        <w:rPr>
          <w:szCs w:val="28"/>
        </w:rPr>
      </w:pPr>
      <w:r w:rsidRPr="00607B8C">
        <w:rPr>
          <w:szCs w:val="28"/>
        </w:rPr>
        <w:t xml:space="preserve">Предполагается, что объект подчиняется кинематике второго порядка. Состояние системы включает положение </w:t>
      </w:r>
      <m:oMath>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t</m:t>
            </m:r>
          </m:sub>
        </m:sSub>
      </m:oMath>
      <w:r w:rsidRPr="00607B8C">
        <w:rPr>
          <w:szCs w:val="28"/>
        </w:rPr>
        <w:t xml:space="preserve"> и скорость </w:t>
      </w:r>
      <m:oMath>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t</m:t>
            </m:r>
          </m:sub>
        </m:sSub>
      </m:oMath>
      <w:r w:rsidRPr="00607B8C">
        <w:rPr>
          <w:szCs w:val="28"/>
        </w:rPr>
        <w:t xml:space="preserve">, а управляющее воздействие </w:t>
      </w:r>
      <w:r w:rsidR="00F16A34" w:rsidRPr="00F16A34">
        <w:rPr>
          <w:szCs w:val="28"/>
        </w:rPr>
        <w:t>-</w:t>
      </w:r>
      <w:r w:rsidRPr="00607B8C">
        <w:rPr>
          <w:szCs w:val="28"/>
        </w:rPr>
        <w:t xml:space="preserve"> ускорение </w:t>
      </w:r>
      <m:oMath>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t</m:t>
            </m:r>
          </m:sub>
        </m:sSub>
      </m:oMath>
      <w:r w:rsidRPr="00607B8C">
        <w:rPr>
          <w:szCs w:val="28"/>
        </w:rPr>
        <w:t xml:space="preserve"> (</w:t>
      </w:r>
      <w:r w:rsidR="00F16A34" w:rsidRPr="00F16A34">
        <w:rPr>
          <w:szCs w:val="28"/>
        </w:rPr>
        <w:t>57</w:t>
      </w:r>
      <w:r w:rsidRPr="00607B8C">
        <w:rPr>
          <w:szCs w:val="28"/>
        </w:rPr>
        <w:t>).</w:t>
      </w:r>
    </w:p>
    <w:p w14:paraId="250EF575" w14:textId="77777777" w:rsidR="00131EB4" w:rsidRDefault="00131EB4" w:rsidP="0073535C">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F16A34" w14:paraId="1D7A42DF" w14:textId="77777777" w:rsidTr="0073535C">
        <w:tc>
          <w:tcPr>
            <w:tcW w:w="8679" w:type="dxa"/>
            <w:vAlign w:val="center"/>
          </w:tcPr>
          <w:p w14:paraId="6CCB2448" w14:textId="77777777" w:rsidR="00607B8C" w:rsidRPr="00F16A34" w:rsidRDefault="00B34D87" w:rsidP="00607B8C">
            <w:pPr>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m:t>
                </m:r>
                <m:d>
                  <m:dPr>
                    <m:begChr m:val="["/>
                    <m:endChr m:val="]"/>
                    <m:ctrlPr>
                      <w:rPr>
                        <w:rFonts w:ascii="Cambria Math" w:hAnsi="Cambria Math" w:cs="Times New Roman"/>
                        <w:sz w:val="28"/>
                        <w:szCs w:val="28"/>
                      </w:rPr>
                    </m:ctrlPr>
                  </m:dPr>
                  <m:e>
                    <m:m>
                      <m:mPr>
                        <m:plcHide m:val="1"/>
                        <m:mcs>
                          <m:mc>
                            <m:mcPr>
                              <m:count m:val="1"/>
                              <m:mcJc m:val="center"/>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z</m:t>
                              </m:r>
                            </m:e>
                            <m:sub>
                              <m:r>
                                <w:rPr>
                                  <w:rFonts w:ascii="Cambria Math" w:hAnsi="Cambria Math" w:cs="Times New Roman"/>
                                  <w:sz w:val="28"/>
                                  <w:szCs w:val="28"/>
                                </w:rPr>
                                <m:t>t</m:t>
                              </m:r>
                            </m:sub>
                          </m:sSub>
                        </m:e>
                      </m:mr>
                    </m:m>
                  </m:e>
                </m:d>
                <m:r>
                  <m:rPr>
                    <m:sty m:val="p"/>
                  </m:rPr>
                  <w:rPr>
                    <w:rFonts w:ascii="Cambria Math" w:hAnsi="Cambria Math" w:cs="Times New Roman"/>
                    <w:sz w:val="28"/>
                    <w:szCs w:val="28"/>
                  </w:rPr>
                  <m:t>,</m:t>
                </m:r>
                <m:r>
                  <w:rPr>
                    <w:rFonts w:ascii="Cambria Math" w:hAnsi="Cambria Math" w:cs="Times New Roman"/>
                    <w:sz w:val="28"/>
                    <w:szCs w:val="28"/>
                  </w:rPr>
                  <m:t> </m:t>
                </m:r>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w:rPr>
                        <w:rFonts w:ascii="Cambria Math" w:hAnsi="Cambria Math" w:cs="Times New Roman"/>
                        <w:sz w:val="28"/>
                        <w:szCs w:val="28"/>
                      </w:rPr>
                      <m:t>t</m:t>
                    </m:r>
                  </m:sub>
                </m:sSub>
                <m:r>
                  <m:rPr>
                    <m:sty m:val="p"/>
                  </m:rPr>
                  <w:rPr>
                    <w:rFonts w:ascii="Cambria Math" w:hAnsi="Cambria Math" w:cs="Times New Roman"/>
                    <w:sz w:val="28"/>
                    <w:szCs w:val="28"/>
                  </w:rPr>
                  <m:t>=</m:t>
                </m:r>
                <m:d>
                  <m:dPr>
                    <m:begChr m:val="["/>
                    <m:endChr m:val="]"/>
                    <m:ctrlPr>
                      <w:rPr>
                        <w:rFonts w:ascii="Cambria Math" w:hAnsi="Cambria Math" w:cs="Times New Roman"/>
                        <w:sz w:val="28"/>
                        <w:szCs w:val="28"/>
                      </w:rPr>
                    </m:ctrlPr>
                  </m:dPr>
                  <m:e>
                    <m:m>
                      <m:mPr>
                        <m:plcHide m:val="1"/>
                        <m:mcs>
                          <m:mc>
                            <m:mcPr>
                              <m:count m:val="1"/>
                              <m:mcJc m:val="center"/>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v</m:t>
                              </m:r>
                            </m:e>
                            <m:sub>
                              <m:r>
                                <w:rPr>
                                  <w:rFonts w:ascii="Cambria Math" w:hAnsi="Cambria Math" w:cs="Times New Roman"/>
                                  <w:sz w:val="28"/>
                                  <w:szCs w:val="28"/>
                                </w:rPr>
                                <m:t>z</m:t>
                              </m:r>
                              <m:r>
                                <m:rPr>
                                  <m:sty m:val="p"/>
                                </m:rPr>
                                <w:rPr>
                                  <w:rFonts w:ascii="Cambria Math" w:hAnsi="Cambria Math" w:cs="Times New Roman"/>
                                  <w:sz w:val="28"/>
                                  <w:szCs w:val="28"/>
                                </w:rPr>
                                <m:t>,</m:t>
                              </m:r>
                              <m:r>
                                <w:rPr>
                                  <w:rFonts w:ascii="Cambria Math" w:hAnsi="Cambria Math" w:cs="Times New Roman"/>
                                  <w:sz w:val="28"/>
                                  <w:szCs w:val="28"/>
                                </w:rPr>
                                <m:t>t</m:t>
                              </m:r>
                            </m:sub>
                          </m:sSub>
                        </m:e>
                      </m:mr>
                    </m:m>
                  </m:e>
                </m:d>
                <m:r>
                  <m:rPr>
                    <m:sty m:val="p"/>
                  </m:rPr>
                  <w:rPr>
                    <w:rFonts w:ascii="Cambria Math" w:hAnsi="Cambria Math" w:cs="Times New Roman"/>
                    <w:sz w:val="28"/>
                    <w:szCs w:val="28"/>
                  </w:rPr>
                  <m:t>,</m:t>
                </m:r>
                <m:r>
                  <w:rPr>
                    <w:rFonts w:ascii="Cambria Math" w:hAnsi="Cambria Math" w:cs="Times New Roman"/>
                    <w:sz w:val="28"/>
                    <w:szCs w:val="28"/>
                  </w:rPr>
                  <m:t> </m:t>
                </m:r>
                <m:sSub>
                  <m:sSubPr>
                    <m:ctrlPr>
                      <w:rPr>
                        <w:rFonts w:ascii="Cambria Math" w:hAnsi="Cambria Math" w:cs="Times New Roman"/>
                        <w:sz w:val="28"/>
                        <w:szCs w:val="28"/>
                      </w:rPr>
                    </m:ctrlPr>
                  </m:sSubPr>
                  <m:e>
                    <m:r>
                      <m:rPr>
                        <m:sty m:val="p"/>
                      </m:rPr>
                      <w:rPr>
                        <w:rFonts w:ascii="Cambria Math" w:hAnsi="Cambria Math" w:cs="Times New Roman"/>
                        <w:sz w:val="28"/>
                        <w:szCs w:val="28"/>
                      </w:rPr>
                      <m:t>a</m:t>
                    </m:r>
                  </m:e>
                  <m:sub>
                    <m:r>
                      <w:rPr>
                        <w:rFonts w:ascii="Cambria Math" w:hAnsi="Cambria Math" w:cs="Times New Roman"/>
                        <w:sz w:val="28"/>
                        <w:szCs w:val="28"/>
                      </w:rPr>
                      <m:t>t</m:t>
                    </m:r>
                  </m:sub>
                </m:sSub>
                <m:r>
                  <m:rPr>
                    <m:sty m:val="p"/>
                  </m:rPr>
                  <w:rPr>
                    <w:rFonts w:ascii="Cambria Math" w:hAnsi="Cambria Math" w:cs="Times New Roman"/>
                    <w:sz w:val="28"/>
                    <w:szCs w:val="28"/>
                  </w:rPr>
                  <m:t>=</m:t>
                </m:r>
                <m:d>
                  <m:dPr>
                    <m:begChr m:val="["/>
                    <m:endChr m:val="]"/>
                    <m:ctrlPr>
                      <w:rPr>
                        <w:rFonts w:ascii="Cambria Math" w:hAnsi="Cambria Math" w:cs="Times New Roman"/>
                        <w:sz w:val="28"/>
                        <w:szCs w:val="28"/>
                      </w:rPr>
                    </m:ctrlPr>
                  </m:dPr>
                  <m:e>
                    <m:m>
                      <m:mPr>
                        <m:plcHide m:val="1"/>
                        <m:mcs>
                          <m:mc>
                            <m:mcPr>
                              <m:count m:val="1"/>
                              <m:mcJc m:val="center"/>
                            </m:mcPr>
                          </m:mc>
                        </m:mcs>
                        <m:ctrlPr>
                          <w:rPr>
                            <w:rFonts w:ascii="Cambria Math" w:hAnsi="Cambria Math" w:cs="Times New Roman"/>
                            <w:sz w:val="28"/>
                            <w:szCs w:val="28"/>
                          </w:rPr>
                        </m:ctrlPr>
                      </m:mPr>
                      <m:mr>
                        <m:e>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t</m:t>
                              </m:r>
                            </m:sub>
                          </m:sSub>
                        </m:e>
                      </m:mr>
                      <m:mr>
                        <m:e>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z</m:t>
                              </m:r>
                              <m:r>
                                <m:rPr>
                                  <m:sty m:val="p"/>
                                </m:rPr>
                                <w:rPr>
                                  <w:rFonts w:ascii="Cambria Math" w:hAnsi="Cambria Math" w:cs="Times New Roman"/>
                                  <w:sz w:val="28"/>
                                  <w:szCs w:val="28"/>
                                </w:rPr>
                                <m:t>,</m:t>
                              </m:r>
                              <m:r>
                                <w:rPr>
                                  <w:rFonts w:ascii="Cambria Math" w:hAnsi="Cambria Math" w:cs="Times New Roman"/>
                                  <w:sz w:val="28"/>
                                  <w:szCs w:val="28"/>
                                </w:rPr>
                                <m:t>t</m:t>
                              </m:r>
                            </m:sub>
                          </m:sSub>
                        </m:e>
                      </m:mr>
                    </m:m>
                  </m:e>
                </m:d>
              </m:oMath>
            </m:oMathPara>
          </w:p>
        </w:tc>
        <w:tc>
          <w:tcPr>
            <w:tcW w:w="676" w:type="dxa"/>
            <w:vAlign w:val="center"/>
          </w:tcPr>
          <w:p w14:paraId="5FAD7BFB" w14:textId="77777777" w:rsidR="00607B8C" w:rsidRPr="00F16A34" w:rsidRDefault="00607B8C" w:rsidP="00F16A34">
            <w:pPr>
              <w:jc w:val="both"/>
              <w:rPr>
                <w:rFonts w:ascii="Times New Roman" w:hAnsi="Times New Roman" w:cs="Times New Roman"/>
                <w:sz w:val="28"/>
                <w:szCs w:val="28"/>
                <w:lang w:val="en-US"/>
              </w:rPr>
            </w:pPr>
            <w:r w:rsidRPr="00F16A34">
              <w:rPr>
                <w:rFonts w:ascii="Times New Roman" w:hAnsi="Times New Roman" w:cs="Times New Roman"/>
                <w:sz w:val="28"/>
                <w:szCs w:val="28"/>
                <w:lang w:val="en-US"/>
              </w:rPr>
              <w:t>(</w:t>
            </w:r>
            <w:r w:rsidR="00F16A34">
              <w:rPr>
                <w:rFonts w:ascii="Times New Roman" w:hAnsi="Times New Roman" w:cs="Times New Roman"/>
                <w:sz w:val="28"/>
                <w:szCs w:val="28"/>
                <w:lang w:val="en-US"/>
              </w:rPr>
              <w:t>57</w:t>
            </w:r>
            <w:r w:rsidRPr="00F16A34">
              <w:rPr>
                <w:rFonts w:ascii="Times New Roman" w:hAnsi="Times New Roman" w:cs="Times New Roman"/>
                <w:sz w:val="28"/>
                <w:szCs w:val="28"/>
                <w:lang w:val="en-US"/>
              </w:rPr>
              <w:t>)</w:t>
            </w:r>
          </w:p>
        </w:tc>
      </w:tr>
      <w:tr w:rsidR="00F16A34" w:rsidRPr="00F16A34" w14:paraId="6BFB47EE" w14:textId="77777777" w:rsidTr="0073535C">
        <w:tc>
          <w:tcPr>
            <w:tcW w:w="8679" w:type="dxa"/>
            <w:vAlign w:val="center"/>
          </w:tcPr>
          <w:p w14:paraId="7664340F" w14:textId="77777777" w:rsidR="00F16A34" w:rsidRPr="00F16A34" w:rsidRDefault="00F16A34" w:rsidP="00607B8C">
            <w:pPr>
              <w:jc w:val="both"/>
              <w:rPr>
                <w:rFonts w:ascii="Times New Roman" w:eastAsia="Calibri" w:hAnsi="Times New Roman" w:cs="Times New Roman"/>
                <w:sz w:val="28"/>
                <w:szCs w:val="28"/>
              </w:rPr>
            </w:pPr>
          </w:p>
        </w:tc>
        <w:tc>
          <w:tcPr>
            <w:tcW w:w="676" w:type="dxa"/>
            <w:vAlign w:val="center"/>
          </w:tcPr>
          <w:p w14:paraId="7D2E157D" w14:textId="77777777" w:rsidR="00F16A34" w:rsidRPr="00F16A34" w:rsidRDefault="00F16A34" w:rsidP="00607B8C">
            <w:pPr>
              <w:jc w:val="both"/>
              <w:rPr>
                <w:rFonts w:ascii="Times New Roman" w:hAnsi="Times New Roman" w:cs="Times New Roman"/>
                <w:sz w:val="28"/>
                <w:szCs w:val="28"/>
              </w:rPr>
            </w:pPr>
          </w:p>
        </w:tc>
      </w:tr>
    </w:tbl>
    <w:p w14:paraId="2203687A" w14:textId="2692450D" w:rsidR="00607B8C" w:rsidRPr="00607B8C" w:rsidRDefault="00607B8C" w:rsidP="00EC7EE2">
      <w:pPr>
        <w:pStyle w:val="disser"/>
        <w:spacing w:after="0"/>
        <w:ind w:firstLine="709"/>
      </w:pPr>
      <w:r w:rsidRPr="00607B8C">
        <w:t xml:space="preserve">Кинематика второго порядка предполагает, что положение объекта зависит от второй производной по времени, то есть от ускорения. Таким образом, изменение положения объекта определяется текущей скоростью и ускорением, а скорость </w:t>
      </w:r>
      <w:r w:rsidR="00EC7EE2">
        <w:rPr>
          <w:szCs w:val="28"/>
        </w:rPr>
        <w:t>–</w:t>
      </w:r>
      <w:r w:rsidRPr="00607B8C">
        <w:t xml:space="preserve"> под действием управляющего ускорения. Такая модель отражает инерционные свойства движения и обеспечивает реалистичную динамику. Динамика системы в дискретной форме при шаге </w:t>
      </w:r>
      <m:oMath>
        <m:r>
          <w:rPr>
            <w:rFonts w:ascii="Cambria Math" w:hAnsi="Cambria Math"/>
          </w:rPr>
          <m:t>Δt</m:t>
        </m:r>
      </m:oMath>
      <w:r w:rsidRPr="00607B8C">
        <w:t xml:space="preserve"> (</w:t>
      </w:r>
      <w:r w:rsidR="00F16A34">
        <w:rPr>
          <w:lang w:val="en-US"/>
        </w:rPr>
        <w:t>58</w:t>
      </w:r>
      <w:r w:rsidRPr="00607B8C">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F16A34" w14:paraId="04BAB08A" w14:textId="77777777" w:rsidTr="0073535C">
        <w:trPr>
          <w:trHeight w:val="992"/>
        </w:trPr>
        <w:tc>
          <w:tcPr>
            <w:tcW w:w="8679" w:type="dxa"/>
            <w:vAlign w:val="center"/>
          </w:tcPr>
          <w:p w14:paraId="77CBE343" w14:textId="77777777" w:rsidR="00607B8C" w:rsidRPr="00F16A34" w:rsidRDefault="00B34D87" w:rsidP="00607B8C">
            <w:pPr>
              <w:jc w:val="both"/>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w:rPr>
                        <w:rFonts w:ascii="Cambria Math" w:hAnsi="Cambria Math" w:cs="Times New Roman"/>
                        <w:sz w:val="28"/>
                        <w:szCs w:val="28"/>
                      </w:rPr>
                      <m:t>t</m:t>
                    </m:r>
                  </m:sub>
                </m:sSub>
                <m:r>
                  <m:rPr>
                    <m:sty m:val="p"/>
                  </m:rPr>
                  <w:rPr>
                    <w:rFonts w:ascii="Cambria Math" w:hAnsi="Cambria Math" w:cs="Times New Roman"/>
                    <w:sz w:val="28"/>
                    <w:szCs w:val="28"/>
                  </w:rPr>
                  <m:t>+</m:t>
                </m:r>
                <m:r>
                  <w:rPr>
                    <w:rFonts w:ascii="Cambria Math" w:hAnsi="Cambria Math" w:cs="Times New Roman"/>
                    <w:sz w:val="28"/>
                    <w:szCs w:val="28"/>
                  </w:rPr>
                  <m:t>Δt</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w:rPr>
                        <w:rFonts w:ascii="Cambria Math" w:hAnsi="Cambria Math" w:cs="Times New Roman"/>
                        <w:sz w:val="28"/>
                        <w:szCs w:val="28"/>
                      </w:rPr>
                      <m:t>t</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Δ</m:t>
                </m:r>
                <m:sSup>
                  <m:sSupPr>
                    <m:ctrlPr>
                      <w:rPr>
                        <w:rFonts w:ascii="Cambria Math" w:hAnsi="Cambria Math" w:cs="Times New Roman"/>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a</m:t>
                    </m:r>
                  </m:e>
                  <m:sub>
                    <m:r>
                      <w:rPr>
                        <w:rFonts w:ascii="Cambria Math" w:hAnsi="Cambria Math" w:cs="Times New Roman"/>
                        <w:sz w:val="28"/>
                        <w:szCs w:val="28"/>
                      </w:rPr>
                      <m:t>t</m:t>
                    </m:r>
                  </m:sub>
                </m:sSub>
              </m:oMath>
            </m:oMathPara>
          </w:p>
          <w:p w14:paraId="18BD8DFD" w14:textId="77777777" w:rsidR="00607B8C" w:rsidRPr="00F16A34" w:rsidRDefault="00B34D87" w:rsidP="00607B8C">
            <w:pPr>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w:rPr>
                        <w:rFonts w:ascii="Cambria Math" w:hAnsi="Cambria Math" w:cs="Times New Roman"/>
                        <w:sz w:val="28"/>
                        <w:szCs w:val="28"/>
                      </w:rPr>
                      <m:t>t</m:t>
                    </m:r>
                    <m:r>
                      <m:rPr>
                        <m:sty m:val="p"/>
                      </m:rPr>
                      <w:rPr>
                        <w:rFonts w:ascii="Cambria Math" w:hAnsi="Cambria Math" w:cs="Times New Roman"/>
                        <w:sz w:val="28"/>
                        <w:szCs w:val="28"/>
                      </w:rPr>
                      <m:t>+</m:t>
                    </m:r>
                    <m: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w:rPr>
                        <w:rFonts w:ascii="Cambria Math" w:hAnsi="Cambria Math" w:cs="Times New Roman"/>
                        <w:sz w:val="28"/>
                        <w:szCs w:val="28"/>
                      </w:rPr>
                      <m:t>t</m:t>
                    </m:r>
                  </m:sub>
                </m:sSub>
                <m:r>
                  <m:rPr>
                    <m:sty m:val="p"/>
                  </m:rPr>
                  <w:rPr>
                    <w:rFonts w:ascii="Cambria Math" w:hAnsi="Cambria Math" w:cs="Times New Roman"/>
                    <w:sz w:val="28"/>
                    <w:szCs w:val="28"/>
                  </w:rPr>
                  <m:t>+</m:t>
                </m:r>
                <m:r>
                  <w:rPr>
                    <w:rFonts w:ascii="Cambria Math" w:hAnsi="Cambria Math" w:cs="Times New Roman"/>
                    <w:sz w:val="28"/>
                    <w:szCs w:val="28"/>
                  </w:rPr>
                  <m:t>Δt</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a</m:t>
                    </m:r>
                  </m:e>
                  <m:sub>
                    <m:r>
                      <w:rPr>
                        <w:rFonts w:ascii="Cambria Math" w:hAnsi="Cambria Math" w:cs="Times New Roman"/>
                        <w:sz w:val="28"/>
                        <w:szCs w:val="28"/>
                      </w:rPr>
                      <m:t>t</m:t>
                    </m:r>
                  </m:sub>
                </m:sSub>
              </m:oMath>
            </m:oMathPara>
          </w:p>
        </w:tc>
        <w:tc>
          <w:tcPr>
            <w:tcW w:w="676" w:type="dxa"/>
            <w:vAlign w:val="center"/>
          </w:tcPr>
          <w:p w14:paraId="49E8D831" w14:textId="77777777" w:rsidR="00607B8C" w:rsidRPr="00F16A34" w:rsidRDefault="00607B8C" w:rsidP="00F16A34">
            <w:pPr>
              <w:jc w:val="both"/>
              <w:rPr>
                <w:rFonts w:ascii="Times New Roman" w:hAnsi="Times New Roman" w:cs="Times New Roman"/>
                <w:sz w:val="28"/>
                <w:szCs w:val="28"/>
                <w:lang w:val="en-US"/>
              </w:rPr>
            </w:pPr>
            <w:r w:rsidRPr="00F16A34">
              <w:rPr>
                <w:rFonts w:ascii="Times New Roman" w:hAnsi="Times New Roman" w:cs="Times New Roman"/>
                <w:sz w:val="28"/>
                <w:szCs w:val="28"/>
                <w:lang w:val="en-US"/>
              </w:rPr>
              <w:t>(</w:t>
            </w:r>
            <w:r w:rsidR="00F16A34" w:rsidRPr="00F16A34">
              <w:rPr>
                <w:rFonts w:ascii="Times New Roman" w:hAnsi="Times New Roman" w:cs="Times New Roman"/>
                <w:sz w:val="28"/>
                <w:szCs w:val="28"/>
                <w:lang w:val="en-US"/>
              </w:rPr>
              <w:t>58</w:t>
            </w:r>
            <w:r w:rsidRPr="00F16A34">
              <w:rPr>
                <w:rFonts w:ascii="Times New Roman" w:hAnsi="Times New Roman" w:cs="Times New Roman"/>
                <w:sz w:val="28"/>
                <w:szCs w:val="28"/>
                <w:lang w:val="en-US"/>
              </w:rPr>
              <w:t>)</w:t>
            </w:r>
          </w:p>
        </w:tc>
      </w:tr>
    </w:tbl>
    <w:p w14:paraId="09133E5B" w14:textId="77777777" w:rsidR="00F16A34" w:rsidRDefault="00F16A34" w:rsidP="00EC7EE2">
      <w:pPr>
        <w:pStyle w:val="disser"/>
        <w:spacing w:after="0" w:line="240" w:lineRule="auto"/>
        <w:rPr>
          <w:szCs w:val="28"/>
        </w:rPr>
      </w:pPr>
    </w:p>
    <w:p w14:paraId="424BE095" w14:textId="546FD578" w:rsidR="00607B8C" w:rsidRDefault="00607B8C" w:rsidP="00EC7EE2">
      <w:pPr>
        <w:pStyle w:val="disser"/>
        <w:spacing w:after="0"/>
        <w:ind w:firstLine="709"/>
        <w:rPr>
          <w:szCs w:val="28"/>
        </w:rPr>
      </w:pPr>
      <w:r w:rsidRPr="00607B8C">
        <w:rPr>
          <w:szCs w:val="28"/>
        </w:rPr>
        <w:t xml:space="preserve">Использование дискретной модели обусловлено цифровой природой вычислительных систем и необходимостью численного решения задачи оптимизации. Модель дискретизируется с постоянным шагом времени </w:t>
      </w:r>
      <m:oMath>
        <m:r>
          <w:rPr>
            <w:rFonts w:ascii="Cambria Math" w:hAnsi="Cambria Math"/>
            <w:szCs w:val="28"/>
          </w:rPr>
          <m:t>Δt</m:t>
        </m:r>
      </m:oMath>
      <w:r w:rsidRPr="00607B8C">
        <w:rPr>
          <w:szCs w:val="28"/>
        </w:rPr>
        <w:t>, что обеспечивает совместимость с методами численного программирования, такими как квадратичное программирование (</w:t>
      </w:r>
      <w:r w:rsidRPr="00607B8C">
        <w:rPr>
          <w:szCs w:val="28"/>
          <w:lang w:val="en-US"/>
        </w:rPr>
        <w:t>QP</w:t>
      </w:r>
      <w:r w:rsidRPr="00607B8C">
        <w:rPr>
          <w:szCs w:val="28"/>
        </w:rPr>
        <w:t>), применяемое в MPC.</w:t>
      </w:r>
    </w:p>
    <w:p w14:paraId="73F37E74" w14:textId="77777777" w:rsidR="00F16A34" w:rsidRDefault="00F16A34" w:rsidP="0073535C">
      <w:pPr>
        <w:pStyle w:val="disser"/>
        <w:spacing w:after="0"/>
        <w:rPr>
          <w:szCs w:val="28"/>
        </w:rPr>
      </w:pPr>
    </w:p>
    <w:p w14:paraId="5F472F89" w14:textId="77777777" w:rsidR="003608F1" w:rsidRPr="00C735E7" w:rsidRDefault="002818A8" w:rsidP="0073535C">
      <w:pPr>
        <w:pStyle w:val="1"/>
        <w:spacing w:before="0"/>
        <w:ind w:firstLine="708"/>
        <w:rPr>
          <w:b w:val="0"/>
        </w:rPr>
      </w:pPr>
      <w:bookmarkStart w:id="23" w:name="_Toc230551671"/>
      <w:r w:rsidRPr="00C735E7">
        <w:rPr>
          <w:b w:val="0"/>
        </w:rPr>
        <w:t>2</w:t>
      </w:r>
      <w:r w:rsidR="003608F1" w:rsidRPr="00C735E7">
        <w:rPr>
          <w:b w:val="0"/>
        </w:rPr>
        <w:t>.5.3</w:t>
      </w:r>
      <w:r w:rsidR="003608F1" w:rsidRPr="00C735E7">
        <w:rPr>
          <w:rFonts w:cs="Times New Roman"/>
          <w:b w:val="0"/>
          <w:sz w:val="24"/>
          <w:szCs w:val="24"/>
        </w:rPr>
        <w:t xml:space="preserve"> </w:t>
      </w:r>
      <w:r w:rsidR="003608F1" w:rsidRPr="00C735E7">
        <w:rPr>
          <w:b w:val="0"/>
        </w:rPr>
        <w:t>Граничные условия и целевая функция</w:t>
      </w:r>
      <w:bookmarkEnd w:id="23"/>
    </w:p>
    <w:p w14:paraId="598EC757" w14:textId="731D0F7A" w:rsidR="0073535C" w:rsidRPr="00607B8C" w:rsidRDefault="00607B8C" w:rsidP="0073535C">
      <w:pPr>
        <w:pStyle w:val="disser"/>
        <w:spacing w:after="0"/>
        <w:ind w:firstLine="708"/>
        <w:rPr>
          <w:szCs w:val="28"/>
        </w:rPr>
      </w:pPr>
      <w:r w:rsidRPr="00607B8C">
        <w:rPr>
          <w:szCs w:val="28"/>
        </w:rPr>
        <w:t xml:space="preserve">Начальное состояние известно т.е. начальная точка </w:t>
      </w:r>
      <w:r w:rsidR="00E54966">
        <w:rPr>
          <w:szCs w:val="28"/>
        </w:rPr>
        <w:t>–</w:t>
      </w:r>
      <w:r w:rsidRPr="00607B8C">
        <w:rPr>
          <w:szCs w:val="28"/>
        </w:rPr>
        <w:t xml:space="preserve"> первые начальные коорд</w:t>
      </w:r>
      <w:r w:rsidR="00F16A34">
        <w:rPr>
          <w:szCs w:val="28"/>
        </w:rPr>
        <w:t>инаты, при скорости равной нулю (59).</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607B8C" w:rsidRPr="00607B8C" w14:paraId="2E973C26" w14:textId="77777777" w:rsidTr="00607B8C">
        <w:trPr>
          <w:trHeight w:val="408"/>
        </w:trPr>
        <w:tc>
          <w:tcPr>
            <w:tcW w:w="8602" w:type="dxa"/>
          </w:tcPr>
          <w:p w14:paraId="558242AD" w14:textId="77777777" w:rsidR="00607B8C" w:rsidRPr="00607B8C" w:rsidRDefault="00B34D87" w:rsidP="0073535C">
            <w:pPr>
              <w:pStyle w:val="disser"/>
              <w:spacing w:line="259" w:lineRule="auto"/>
              <w:rPr>
                <w:szCs w:val="28"/>
              </w:rPr>
            </w:pPr>
            <m:oMathPara>
              <m:oMath>
                <m:sSub>
                  <m:sSubPr>
                    <m:ctrlPr>
                      <w:rPr>
                        <w:rFonts w:ascii="Cambria Math" w:hAnsi="Cambria Math"/>
                        <w:szCs w:val="28"/>
                        <w:lang w:val="en-US"/>
                      </w:rPr>
                    </m:ctrlPr>
                  </m:sSubPr>
                  <m:e>
                    <m:r>
                      <m:rPr>
                        <m:sty m:val="p"/>
                      </m:rPr>
                      <w:rPr>
                        <w:rFonts w:ascii="Cambria Math" w:hAnsi="Cambria Math"/>
                        <w:szCs w:val="28"/>
                        <w:lang w:val="en-US"/>
                      </w:rPr>
                      <m:t>x</m:t>
                    </m:r>
                  </m:e>
                  <m:sub>
                    <m:r>
                      <w:rPr>
                        <w:rFonts w:ascii="Cambria Math" w:hAnsi="Cambria Math"/>
                        <w:szCs w:val="28"/>
                        <w:lang w:val="en-US"/>
                      </w:rPr>
                      <m:t>0</m:t>
                    </m:r>
                  </m:sub>
                </m:sSub>
                <m:r>
                  <m:rPr>
                    <m:sty m:val="p"/>
                  </m:rPr>
                  <w:rPr>
                    <w:rFonts w:ascii="Cambria Math" w:hAnsi="Cambria Math"/>
                    <w:szCs w:val="28"/>
                    <w:lang w:val="en-US"/>
                  </w:rPr>
                  <m:t>=</m:t>
                </m:r>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1</m:t>
                    </m:r>
                  </m:sub>
                </m:sSub>
                <m:r>
                  <m:rPr>
                    <m:sty m:val="p"/>
                  </m:rPr>
                  <w:rPr>
                    <w:rFonts w:ascii="Cambria Math" w:hAnsi="Cambria Math"/>
                    <w:szCs w:val="28"/>
                    <w:lang w:val="en-US"/>
                  </w:rPr>
                  <m:t>,</m:t>
                </m:r>
                <m:r>
                  <w:rPr>
                    <w:rFonts w:ascii="Cambria Math" w:hAnsi="Cambria Math"/>
                    <w:szCs w:val="28"/>
                    <w:lang w:val="en-US"/>
                  </w:rPr>
                  <m:t> </m:t>
                </m:r>
                <m:sSub>
                  <m:sSubPr>
                    <m:ctrlPr>
                      <w:rPr>
                        <w:rFonts w:ascii="Cambria Math" w:hAnsi="Cambria Math"/>
                        <w:szCs w:val="28"/>
                        <w:lang w:val="en-US"/>
                      </w:rPr>
                    </m:ctrlPr>
                  </m:sSubPr>
                  <m:e>
                    <m:r>
                      <m:rPr>
                        <m:sty m:val="p"/>
                      </m:rPr>
                      <w:rPr>
                        <w:rFonts w:ascii="Cambria Math" w:hAnsi="Cambria Math"/>
                        <w:szCs w:val="28"/>
                        <w:lang w:val="en-US"/>
                      </w:rPr>
                      <m:t>v</m:t>
                    </m:r>
                  </m:e>
                  <m:sub>
                    <m:r>
                      <w:rPr>
                        <w:rFonts w:ascii="Cambria Math" w:hAnsi="Cambria Math"/>
                        <w:szCs w:val="28"/>
                        <w:lang w:val="en-US"/>
                      </w:rPr>
                      <m:t>0</m:t>
                    </m:r>
                  </m:sub>
                </m:sSub>
                <m:r>
                  <m:rPr>
                    <m:sty m:val="p"/>
                  </m:rPr>
                  <w:rPr>
                    <w:rFonts w:ascii="Cambria Math" w:hAnsi="Cambria Math"/>
                    <w:szCs w:val="28"/>
                    <w:lang w:val="en-US"/>
                  </w:rPr>
                  <m:t>=</m:t>
                </m:r>
                <m:r>
                  <w:rPr>
                    <w:rFonts w:ascii="Cambria Math" w:hAnsi="Cambria Math"/>
                    <w:szCs w:val="28"/>
                    <w:lang w:val="en-US"/>
                  </w:rPr>
                  <m:t>0</m:t>
                </m:r>
              </m:oMath>
            </m:oMathPara>
          </w:p>
        </w:tc>
        <w:tc>
          <w:tcPr>
            <w:tcW w:w="753" w:type="dxa"/>
          </w:tcPr>
          <w:p w14:paraId="3A501DE2" w14:textId="77777777" w:rsidR="00607B8C" w:rsidRPr="00607B8C" w:rsidRDefault="00607B8C" w:rsidP="0073535C">
            <w:pPr>
              <w:pStyle w:val="disser"/>
              <w:spacing w:line="259" w:lineRule="auto"/>
              <w:rPr>
                <w:szCs w:val="28"/>
                <w:lang w:val="en-US"/>
              </w:rPr>
            </w:pPr>
            <w:r w:rsidRPr="00607B8C">
              <w:rPr>
                <w:szCs w:val="28"/>
                <w:lang w:val="en-US"/>
              </w:rPr>
              <w:t>(</w:t>
            </w:r>
            <w:r w:rsidR="00F16A34">
              <w:rPr>
                <w:szCs w:val="28"/>
                <w:lang w:val="en-US"/>
              </w:rPr>
              <w:t>59</w:t>
            </w:r>
            <w:r w:rsidRPr="00607B8C">
              <w:rPr>
                <w:szCs w:val="28"/>
                <w:lang w:val="en-US"/>
              </w:rPr>
              <w:t>)</w:t>
            </w:r>
          </w:p>
        </w:tc>
      </w:tr>
    </w:tbl>
    <w:p w14:paraId="1C99C8E7" w14:textId="77777777" w:rsidR="00131EB4" w:rsidRDefault="00131EB4" w:rsidP="0073535C">
      <w:pPr>
        <w:pStyle w:val="disser"/>
        <w:spacing w:after="0"/>
        <w:rPr>
          <w:szCs w:val="28"/>
        </w:rPr>
      </w:pPr>
    </w:p>
    <w:p w14:paraId="7AEB377F" w14:textId="3CE79DB4" w:rsidR="00607B8C" w:rsidRDefault="00607B8C" w:rsidP="0073535C">
      <w:pPr>
        <w:pStyle w:val="disser"/>
        <w:spacing w:after="0"/>
        <w:rPr>
          <w:szCs w:val="28"/>
        </w:rPr>
      </w:pPr>
      <w:r w:rsidRPr="00607B8C">
        <w:rPr>
          <w:szCs w:val="28"/>
        </w:rPr>
        <w:t xml:space="preserve">Управление направлено на минимизацию отклонения от целевых точек, а также на минимизацию управляющего воздействия. Моделирование функции состоит из необходимости минимизировать расстояние между предсказанной позицией </w:t>
      </w:r>
      <m:oMath>
        <m:r>
          <w:rPr>
            <w:rFonts w:ascii="Cambria Math" w:hAnsi="Cambria Math"/>
            <w:szCs w:val="28"/>
          </w:rPr>
          <m:t>x</m:t>
        </m:r>
      </m:oMath>
      <w:r w:rsidRPr="00607B8C">
        <w:rPr>
          <w:szCs w:val="28"/>
        </w:rPr>
        <w:t xml:space="preserve"> и целевой точкой </w:t>
      </w:r>
      <m:oMath>
        <m:sSubSup>
          <m:sSubSupPr>
            <m:ctrlPr>
              <w:rPr>
                <w:rFonts w:ascii="Cambria Math" w:hAnsi="Cambria Math"/>
                <w:i/>
                <w:szCs w:val="28"/>
              </w:rPr>
            </m:ctrlPr>
          </m:sSubSupPr>
          <m:e>
            <m:r>
              <w:rPr>
                <w:rFonts w:ascii="Cambria Math" w:hAnsi="Cambria Math"/>
                <w:szCs w:val="28"/>
              </w:rPr>
              <m:t>p</m:t>
            </m:r>
          </m:e>
          <m:sub>
            <m:r>
              <w:rPr>
                <w:rFonts w:ascii="Cambria Math" w:hAnsi="Cambria Math"/>
                <w:szCs w:val="28"/>
              </w:rPr>
              <m:t>t</m:t>
            </m:r>
          </m:sub>
          <m:sup>
            <m:r>
              <w:rPr>
                <w:rFonts w:ascii="Cambria Math" w:hAnsi="Cambria Math"/>
                <w:szCs w:val="28"/>
              </w:rPr>
              <m:t>target</m:t>
            </m:r>
          </m:sup>
        </m:sSubSup>
      </m:oMath>
      <w:r w:rsidRPr="00607B8C">
        <w:rPr>
          <w:szCs w:val="28"/>
        </w:rPr>
        <w:t xml:space="preserve"> ​ на каждом шаге. Это будет означать что объект будет стараться следовать по нужной траектории используя </w:t>
      </w:r>
      <w:r w:rsidRPr="00607B8C">
        <w:rPr>
          <w:bCs/>
          <w:szCs w:val="28"/>
        </w:rPr>
        <w:t>квадрат евклидовой нормы</w:t>
      </w:r>
      <w:r w:rsidRPr="00607B8C">
        <w:rPr>
          <w:szCs w:val="28"/>
        </w:rPr>
        <w:t xml:space="preserve"> разнос</w:t>
      </w:r>
      <w:r w:rsidR="00DE69F9">
        <w:rPr>
          <w:szCs w:val="28"/>
        </w:rPr>
        <w:t>ти между двумя векторами (</w:t>
      </w:r>
      <w:r w:rsidR="00F16A34" w:rsidRPr="00F16A34">
        <w:rPr>
          <w:szCs w:val="28"/>
        </w:rPr>
        <w:t>60</w:t>
      </w:r>
      <w:r w:rsidR="00DE69F9">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804042" w:rsidRPr="00804042" w14:paraId="470E95FF" w14:textId="77777777" w:rsidTr="0073535C">
        <w:tc>
          <w:tcPr>
            <w:tcW w:w="8672" w:type="dxa"/>
            <w:vAlign w:val="center"/>
          </w:tcPr>
          <w:p w14:paraId="2D987C78" w14:textId="77777777" w:rsidR="00804042" w:rsidRPr="00804042" w:rsidRDefault="00B34D87" w:rsidP="0073535C">
            <w:pPr>
              <w:pStyle w:val="a7"/>
              <w:spacing w:after="0"/>
              <w:jc w:val="both"/>
              <w:rPr>
                <w:rFonts w:ascii="Times New Roman" w:hAnsi="Times New Roman" w:cs="Times New Roman"/>
                <w:i/>
                <w:szCs w:val="28"/>
              </w:rPr>
            </w:pPr>
            <m:oMathPara>
              <m:oMath>
                <m:nary>
                  <m:naryPr>
                    <m:chr m:val="∑"/>
                    <m:limLoc m:val="undOvr"/>
                    <m:ctrlPr>
                      <w:rPr>
                        <w:rFonts w:ascii="Cambria Math" w:hAnsi="Cambria Math" w:cs="Times New Roman"/>
                        <w:szCs w:val="28"/>
                      </w:rPr>
                    </m:ctrlPr>
                  </m:naryPr>
                  <m:sub>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1</m:t>
                    </m:r>
                  </m:sub>
                  <m:sup>
                    <m:r>
                      <w:rPr>
                        <w:rFonts w:ascii="Cambria Math" w:hAnsi="Cambria Math" w:cs="Times New Roman"/>
                        <w:szCs w:val="28"/>
                      </w:rPr>
                      <m:t>N</m:t>
                    </m:r>
                  </m:sup>
                  <m:e>
                    <m:sSup>
                      <m:sSupPr>
                        <m:ctrlPr>
                          <w:rPr>
                            <w:rFonts w:ascii="Cambria Math" w:hAnsi="Cambria Math" w:cs="Times New Roman"/>
                            <w:szCs w:val="28"/>
                          </w:rPr>
                        </m:ctrlPr>
                      </m:sSup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x</m:t>
                            </m:r>
                          </m:e>
                          <m:sub>
                            <m:r>
                              <w:rPr>
                                <w:rFonts w:ascii="Cambria Math" w:hAnsi="Cambria Math" w:cs="Times New Roman"/>
                                <w:szCs w:val="28"/>
                              </w:rPr>
                              <m:t>t</m:t>
                            </m:r>
                          </m:sub>
                        </m:sSub>
                        <m:r>
                          <m:rPr>
                            <m:sty m:val="p"/>
                          </m:rPr>
                          <w:rPr>
                            <w:rFonts w:ascii="Cambria Math" w:hAnsi="Cambria Math" w:cs="Times New Roman"/>
                            <w:szCs w:val="28"/>
                          </w:rPr>
                          <m:t>-</m:t>
                        </m:r>
                        <m:sSubSup>
                          <m:sSubSupPr>
                            <m:ctrlPr>
                              <w:rPr>
                                <w:rFonts w:ascii="Cambria Math" w:hAnsi="Cambria Math" w:cs="Times New Roman"/>
                                <w:szCs w:val="28"/>
                              </w:rPr>
                            </m:ctrlPr>
                          </m:sSubSupPr>
                          <m:e>
                            <m:r>
                              <m:rPr>
                                <m:sty m:val="p"/>
                              </m:rPr>
                              <w:rPr>
                                <w:rFonts w:ascii="Cambria Math" w:hAnsi="Cambria Math" w:cs="Times New Roman"/>
                                <w:szCs w:val="28"/>
                              </w:rPr>
                              <m:t>p</m:t>
                            </m:r>
                          </m:e>
                          <m:sub>
                            <m:r>
                              <w:rPr>
                                <w:rFonts w:ascii="Cambria Math" w:hAnsi="Cambria Math" w:cs="Times New Roman"/>
                                <w:szCs w:val="28"/>
                              </w:rPr>
                              <m:t>t</m:t>
                            </m:r>
                          </m:sub>
                          <m:sup>
                            <m:r>
                              <m:rPr>
                                <m:nor/>
                              </m:rPr>
                              <w:rPr>
                                <w:rFonts w:ascii="Times New Roman" w:hAnsi="Times New Roman" w:cs="Times New Roman"/>
                                <w:szCs w:val="28"/>
                              </w:rPr>
                              <m:t>target</m:t>
                            </m:r>
                          </m:sup>
                        </m:sSubSup>
                        <m:r>
                          <m:rPr>
                            <m:sty m:val="p"/>
                          </m:rPr>
                          <w:rPr>
                            <w:rFonts w:ascii="Cambria Math" w:hAnsi="Cambria Math" w:cs="Times New Roman"/>
                            <w:szCs w:val="28"/>
                          </w:rPr>
                          <m:t>∥</m:t>
                        </m:r>
                      </m:e>
                      <m:sup>
                        <m:r>
                          <w:rPr>
                            <w:rFonts w:ascii="Cambria Math" w:hAnsi="Cambria Math" w:cs="Times New Roman"/>
                            <w:szCs w:val="28"/>
                          </w:rPr>
                          <m:t>2</m:t>
                        </m:r>
                      </m:sup>
                    </m:sSup>
                  </m:e>
                </m:nary>
              </m:oMath>
            </m:oMathPara>
          </w:p>
        </w:tc>
        <w:tc>
          <w:tcPr>
            <w:tcW w:w="683" w:type="dxa"/>
            <w:vAlign w:val="center"/>
          </w:tcPr>
          <w:p w14:paraId="470C89C8" w14:textId="0992BDC5" w:rsidR="00804042" w:rsidRPr="00131EB4" w:rsidRDefault="00804042" w:rsidP="0073535C">
            <w:pPr>
              <w:pStyle w:val="a7"/>
              <w:spacing w:after="0"/>
              <w:jc w:val="both"/>
              <w:rPr>
                <w:rFonts w:ascii="Times New Roman" w:hAnsi="Times New Roman" w:cs="Times New Roman"/>
                <w:szCs w:val="28"/>
                <w:lang w:val="ru-RU"/>
              </w:rPr>
            </w:pPr>
            <w:r w:rsidRPr="00804042">
              <w:rPr>
                <w:rFonts w:ascii="Times New Roman" w:hAnsi="Times New Roman" w:cs="Times New Roman"/>
                <w:szCs w:val="28"/>
              </w:rPr>
              <w:t>(60)</w:t>
            </w:r>
          </w:p>
        </w:tc>
      </w:tr>
    </w:tbl>
    <w:p w14:paraId="159D3766" w14:textId="18392D16" w:rsidR="00804042" w:rsidRPr="00607B8C" w:rsidRDefault="00B34D87" w:rsidP="0073535C">
      <w:pPr>
        <w:pStyle w:val="disser"/>
        <w:spacing w:after="0"/>
        <w:rPr>
          <w:szCs w:val="28"/>
        </w:rPr>
      </w:pPr>
      <m:oMath>
        <m:sSubSup>
          <m:sSubSupPr>
            <m:ctrlPr>
              <w:rPr>
                <w:rFonts w:ascii="Cambria Math" w:hAnsi="Cambria Math"/>
                <w:szCs w:val="28"/>
              </w:rPr>
            </m:ctrlPr>
          </m:sSubSupPr>
          <m:e>
            <m:r>
              <m:rPr>
                <m:sty m:val="p"/>
              </m:rPr>
              <w:rPr>
                <w:rFonts w:ascii="Cambria Math" w:hAnsi="Cambria Math"/>
                <w:szCs w:val="28"/>
              </w:rPr>
              <m:t>p</m:t>
            </m:r>
          </m:e>
          <m:sub>
            <m:r>
              <w:rPr>
                <w:rFonts w:ascii="Cambria Math" w:hAnsi="Cambria Math"/>
                <w:szCs w:val="28"/>
              </w:rPr>
              <m:t>t</m:t>
            </m:r>
          </m:sub>
          <m:sup>
            <m:r>
              <m:rPr>
                <m:nor/>
              </m:rPr>
              <w:rPr>
                <w:szCs w:val="28"/>
              </w:rPr>
              <m:t>target</m:t>
            </m:r>
          </m:sup>
        </m:sSubSup>
      </m:oMath>
      <w:r w:rsidR="00804042" w:rsidRPr="00804042">
        <w:rPr>
          <w:szCs w:val="28"/>
        </w:rPr>
        <w:t xml:space="preserve"> </w:t>
      </w:r>
      <w:r w:rsidR="00131EB4">
        <w:rPr>
          <w:szCs w:val="28"/>
        </w:rPr>
        <w:t>–</w:t>
      </w:r>
      <w:r w:rsidR="00804042" w:rsidRPr="00804042">
        <w:rPr>
          <w:szCs w:val="28"/>
        </w:rPr>
        <w:t xml:space="preserve"> целевая точка на шаге времени </w:t>
      </w:r>
      <m:oMath>
        <m:r>
          <w:rPr>
            <w:rFonts w:ascii="Cambria Math" w:hAnsi="Cambria Math"/>
            <w:szCs w:val="28"/>
          </w:rPr>
          <m:t>t</m:t>
        </m:r>
      </m:oMath>
      <w:r w:rsidR="00804042" w:rsidRPr="00804042">
        <w:rPr>
          <w:szCs w:val="28"/>
        </w:rPr>
        <w:t xml:space="preserve">, выбираемая из множества заданных точек, Для плавности добавим параметр, который будет штрафовать за слишком быстрое ускорение </w:t>
      </w:r>
      <w:r w:rsidR="00804042">
        <w:rPr>
          <w:szCs w:val="28"/>
        </w:rPr>
        <w:t>(</w:t>
      </w:r>
      <w:r w:rsidR="00804042" w:rsidRPr="00804042">
        <w:rPr>
          <w:szCs w:val="28"/>
        </w:rPr>
        <w:t>61</w:t>
      </w:r>
      <w:r w:rsidR="00804042">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9"/>
        <w:gridCol w:w="683"/>
      </w:tblGrid>
      <w:tr w:rsidR="00607B8C" w:rsidRPr="00804042" w14:paraId="3466B74D" w14:textId="77777777" w:rsidTr="0073535C">
        <w:tc>
          <w:tcPr>
            <w:tcW w:w="8669" w:type="dxa"/>
            <w:vAlign w:val="center"/>
          </w:tcPr>
          <w:p w14:paraId="6829496F" w14:textId="77777777" w:rsidR="00607B8C" w:rsidRPr="00804042" w:rsidRDefault="00607B8C" w:rsidP="0073535C">
            <w:pPr>
              <w:pStyle w:val="a7"/>
              <w:spacing w:after="0"/>
              <w:jc w:val="both"/>
              <w:rPr>
                <w:rFonts w:ascii="Times New Roman" w:hAnsi="Times New Roman" w:cs="Times New Roman"/>
                <w:szCs w:val="28"/>
              </w:rPr>
            </w:pPr>
            <m:oMathPara>
              <m:oMath>
                <m:r>
                  <w:rPr>
                    <w:rFonts w:ascii="Cambria Math" w:hAnsi="Cambria Math" w:cs="Times New Roman"/>
                    <w:szCs w:val="28"/>
                  </w:rPr>
                  <m:t>λ</m:t>
                </m:r>
                <m:nary>
                  <m:naryPr>
                    <m:chr m:val="∑"/>
                    <m:limLoc m:val="undOvr"/>
                    <m:ctrlPr>
                      <w:rPr>
                        <w:rFonts w:ascii="Cambria Math" w:hAnsi="Cambria Math" w:cs="Times New Roman"/>
                        <w:szCs w:val="28"/>
                      </w:rPr>
                    </m:ctrlPr>
                  </m:naryPr>
                  <m:sub>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0</m:t>
                    </m:r>
                  </m:sub>
                  <m:sup>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1</m:t>
                    </m:r>
                  </m:sup>
                  <m:e>
                    <m:sSup>
                      <m:sSupPr>
                        <m:ctrlPr>
                          <w:rPr>
                            <w:rFonts w:ascii="Cambria Math" w:hAnsi="Cambria Math" w:cs="Times New Roman"/>
                            <w:szCs w:val="28"/>
                          </w:rPr>
                        </m:ctrlPr>
                      </m:sSup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a</m:t>
                            </m:r>
                          </m:e>
                          <m:sub>
                            <m:r>
                              <w:rPr>
                                <w:rFonts w:ascii="Cambria Math" w:hAnsi="Cambria Math" w:cs="Times New Roman"/>
                                <w:szCs w:val="28"/>
                              </w:rPr>
                              <m:t>t</m:t>
                            </m:r>
                          </m:sub>
                        </m:sSub>
                        <m:r>
                          <m:rPr>
                            <m:sty m:val="p"/>
                          </m:rPr>
                          <w:rPr>
                            <w:rFonts w:ascii="Cambria Math" w:hAnsi="Cambria Math" w:cs="Times New Roman"/>
                            <w:szCs w:val="28"/>
                          </w:rPr>
                          <m:t>∥</m:t>
                        </m:r>
                      </m:e>
                      <m:sup>
                        <m:r>
                          <w:rPr>
                            <w:rFonts w:ascii="Cambria Math" w:hAnsi="Cambria Math" w:cs="Times New Roman"/>
                            <w:szCs w:val="28"/>
                          </w:rPr>
                          <m:t>2</m:t>
                        </m:r>
                      </m:sup>
                    </m:sSup>
                  </m:e>
                </m:nary>
              </m:oMath>
            </m:oMathPara>
          </w:p>
        </w:tc>
        <w:tc>
          <w:tcPr>
            <w:tcW w:w="676" w:type="dxa"/>
            <w:vAlign w:val="center"/>
          </w:tcPr>
          <w:p w14:paraId="6B018560" w14:textId="77777777" w:rsidR="00607B8C" w:rsidRPr="00804042" w:rsidRDefault="00607B8C" w:rsidP="0073535C">
            <w:pPr>
              <w:pStyle w:val="a7"/>
              <w:spacing w:after="0"/>
              <w:jc w:val="both"/>
              <w:rPr>
                <w:rFonts w:ascii="Times New Roman" w:hAnsi="Times New Roman" w:cs="Times New Roman"/>
                <w:szCs w:val="28"/>
              </w:rPr>
            </w:pPr>
            <w:r w:rsidRPr="00804042">
              <w:rPr>
                <w:rFonts w:ascii="Times New Roman" w:hAnsi="Times New Roman" w:cs="Times New Roman"/>
                <w:szCs w:val="28"/>
              </w:rPr>
              <w:t>(</w:t>
            </w:r>
            <w:r w:rsidR="00804042" w:rsidRPr="00804042">
              <w:rPr>
                <w:rFonts w:ascii="Times New Roman" w:hAnsi="Times New Roman" w:cs="Times New Roman"/>
                <w:szCs w:val="28"/>
              </w:rPr>
              <w:t>61</w:t>
            </w:r>
            <w:r w:rsidRPr="00804042">
              <w:rPr>
                <w:rFonts w:ascii="Times New Roman" w:hAnsi="Times New Roman" w:cs="Times New Roman"/>
                <w:szCs w:val="28"/>
              </w:rPr>
              <w:t>)</w:t>
            </w:r>
          </w:p>
        </w:tc>
      </w:tr>
    </w:tbl>
    <w:p w14:paraId="6392CF86" w14:textId="7B05E505" w:rsidR="00804042" w:rsidRPr="00607B8C" w:rsidRDefault="00607B8C" w:rsidP="0073535C">
      <w:pPr>
        <w:pStyle w:val="disser"/>
        <w:spacing w:after="0"/>
        <w:rPr>
          <w:szCs w:val="28"/>
        </w:rPr>
      </w:pPr>
      <m:oMath>
        <m:r>
          <w:rPr>
            <w:rFonts w:ascii="Cambria Math" w:hAnsi="Cambria Math"/>
            <w:szCs w:val="28"/>
            <w:lang w:val="en-US"/>
          </w:rPr>
          <m:t>λ</m:t>
        </m:r>
        <m:r>
          <m:rPr>
            <m:sty m:val="p"/>
          </m:rPr>
          <w:rPr>
            <w:rFonts w:ascii="Cambria Math" w:hAnsi="Cambria Math"/>
            <w:szCs w:val="28"/>
          </w:rPr>
          <m:t>&gt;</m:t>
        </m:r>
        <m:r>
          <w:rPr>
            <w:rFonts w:ascii="Cambria Math" w:hAnsi="Cambria Math"/>
            <w:szCs w:val="28"/>
          </w:rPr>
          <m:t>0</m:t>
        </m:r>
      </m:oMath>
      <w:r w:rsidRPr="00607B8C">
        <w:rPr>
          <w:szCs w:val="28"/>
        </w:rPr>
        <w:t xml:space="preserve"> </w:t>
      </w:r>
      <w:r w:rsidR="00131EB4">
        <w:rPr>
          <w:szCs w:val="28"/>
        </w:rPr>
        <w:t>–</w:t>
      </w:r>
      <w:r w:rsidRPr="00607B8C">
        <w:rPr>
          <w:szCs w:val="28"/>
        </w:rPr>
        <w:t xml:space="preserve"> вес, коэффициент штрафа за резкие ускорения. Итоговая целевая функция будет выглядеть как квадратичное уравнение (</w:t>
      </w:r>
      <w:r w:rsidRPr="00607B8C">
        <w:rPr>
          <w:szCs w:val="28"/>
          <w:lang w:val="en-US"/>
        </w:rPr>
        <w:t>QP</w:t>
      </w:r>
      <w:r w:rsidRPr="00607B8C">
        <w:rPr>
          <w:szCs w:val="28"/>
        </w:rPr>
        <w:t>) (</w:t>
      </w:r>
      <w:r w:rsidR="00804042" w:rsidRPr="00804042">
        <w:rPr>
          <w:szCs w:val="28"/>
        </w:rPr>
        <w:t>62</w:t>
      </w:r>
      <w:r w:rsidRPr="00607B8C">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607B8C" w:rsidRPr="00804042" w14:paraId="57098CBB" w14:textId="77777777" w:rsidTr="0073535C">
        <w:tc>
          <w:tcPr>
            <w:tcW w:w="8602" w:type="dxa"/>
            <w:vAlign w:val="center"/>
          </w:tcPr>
          <w:p w14:paraId="12303D9F" w14:textId="77777777" w:rsidR="00607B8C" w:rsidRPr="00804042" w:rsidRDefault="00607B8C" w:rsidP="0073535C">
            <w:pPr>
              <w:pStyle w:val="disser"/>
              <w:spacing w:line="259" w:lineRule="auto"/>
              <w:rPr>
                <w:szCs w:val="28"/>
                <w:lang w:val="en-US"/>
              </w:rPr>
            </w:pPr>
            <m:oMathPara>
              <m:oMath>
                <m:r>
                  <w:rPr>
                    <w:rFonts w:ascii="Cambria Math" w:hAnsi="Cambria Math"/>
                    <w:szCs w:val="28"/>
                  </w:rPr>
                  <m:t>J</m:t>
                </m:r>
                <m:r>
                  <m:rPr>
                    <m:sty m:val="p"/>
                  </m:rPr>
                  <w:rPr>
                    <w:rFonts w:ascii="Cambria Math" w:hAnsi="Cambria Math"/>
                    <w:szCs w:val="28"/>
                    <w:lang w:val="en-US"/>
                  </w:rPr>
                  <m:t>=</m:t>
                </m:r>
                <m:nary>
                  <m:naryPr>
                    <m:chr m:val="∑"/>
                    <m:limLoc m:val="undOvr"/>
                    <m:ctrlPr>
                      <w:rPr>
                        <w:rFonts w:ascii="Cambria Math" w:hAnsi="Cambria Math"/>
                        <w:szCs w:val="28"/>
                      </w:rPr>
                    </m:ctrlPr>
                  </m:naryPr>
                  <m:sub>
                    <m:r>
                      <w:rPr>
                        <w:rFonts w:ascii="Cambria Math" w:hAnsi="Cambria Math"/>
                        <w:szCs w:val="28"/>
                      </w:rPr>
                      <m:t>t</m:t>
                    </m:r>
                    <m:r>
                      <m:rPr>
                        <m:sty m:val="p"/>
                      </m:rPr>
                      <w:rPr>
                        <w:rFonts w:ascii="Cambria Math" w:hAnsi="Cambria Math"/>
                        <w:szCs w:val="28"/>
                        <w:lang w:val="en-US"/>
                      </w:rPr>
                      <m:t>=</m:t>
                    </m:r>
                    <m:r>
                      <w:rPr>
                        <w:rFonts w:ascii="Cambria Math" w:hAnsi="Cambria Math"/>
                        <w:szCs w:val="28"/>
                        <w:lang w:val="en-US"/>
                      </w:rPr>
                      <m:t>1</m:t>
                    </m:r>
                  </m:sub>
                  <m:sup>
                    <m:r>
                      <w:rPr>
                        <w:rFonts w:ascii="Cambria Math" w:hAnsi="Cambria Math"/>
                        <w:szCs w:val="28"/>
                      </w:rPr>
                      <m:t>N</m:t>
                    </m:r>
                  </m:sup>
                  <m:e>
                    <m:sSup>
                      <m:sSupPr>
                        <m:ctrlPr>
                          <w:rPr>
                            <w:rFonts w:ascii="Cambria Math" w:hAnsi="Cambria Math"/>
                            <w:szCs w:val="28"/>
                          </w:rPr>
                        </m:ctrlPr>
                      </m:sSupPr>
                      <m:e>
                        <m:r>
                          <m:rPr>
                            <m:sty m:val="p"/>
                          </m:rPr>
                          <w:rPr>
                            <w:rFonts w:ascii="Cambria Math" w:hAnsi="Cambria Math"/>
                            <w:szCs w:val="28"/>
                            <w:lang w:val="en-US"/>
                          </w:rPr>
                          <m:t>∥</m:t>
                        </m:r>
                        <m:sSub>
                          <m:sSubPr>
                            <m:ctrlPr>
                              <w:rPr>
                                <w:rFonts w:ascii="Cambria Math" w:hAnsi="Cambria Math"/>
                                <w:szCs w:val="28"/>
                              </w:rPr>
                            </m:ctrlPr>
                          </m:sSubPr>
                          <m:e>
                            <m:r>
                              <m:rPr>
                                <m:sty m:val="p"/>
                              </m:rPr>
                              <w:rPr>
                                <w:rFonts w:ascii="Cambria Math" w:hAnsi="Cambria Math"/>
                                <w:szCs w:val="28"/>
                                <w:lang w:val="en-US"/>
                              </w:rPr>
                              <m:t>x</m:t>
                            </m:r>
                          </m:e>
                          <m:sub>
                            <m:r>
                              <w:rPr>
                                <w:rFonts w:ascii="Cambria Math" w:hAnsi="Cambria Math"/>
                                <w:szCs w:val="28"/>
                              </w:rPr>
                              <m:t>t</m:t>
                            </m:r>
                          </m:sub>
                        </m:sSub>
                        <m:r>
                          <m:rPr>
                            <m:sty m:val="p"/>
                          </m:rPr>
                          <w:rPr>
                            <w:rFonts w:ascii="Cambria Math" w:hAnsi="Cambria Math"/>
                            <w:szCs w:val="28"/>
                            <w:lang w:val="en-US"/>
                          </w:rPr>
                          <m:t>-</m:t>
                        </m:r>
                        <m:sSubSup>
                          <m:sSubSupPr>
                            <m:ctrlPr>
                              <w:rPr>
                                <w:rFonts w:ascii="Cambria Math" w:hAnsi="Cambria Math"/>
                                <w:szCs w:val="28"/>
                              </w:rPr>
                            </m:ctrlPr>
                          </m:sSubSupPr>
                          <m:e>
                            <m:r>
                              <m:rPr>
                                <m:sty m:val="p"/>
                              </m:rPr>
                              <w:rPr>
                                <w:rFonts w:ascii="Cambria Math" w:hAnsi="Cambria Math"/>
                                <w:szCs w:val="28"/>
                                <w:lang w:val="en-US"/>
                              </w:rPr>
                              <m:t>p</m:t>
                            </m:r>
                          </m:e>
                          <m:sub>
                            <m:r>
                              <w:rPr>
                                <w:rFonts w:ascii="Cambria Math" w:hAnsi="Cambria Math"/>
                                <w:szCs w:val="28"/>
                              </w:rPr>
                              <m:t>t</m:t>
                            </m:r>
                          </m:sub>
                          <m:sup>
                            <m:r>
                              <m:rPr>
                                <m:nor/>
                              </m:rPr>
                              <w:rPr>
                                <w:szCs w:val="28"/>
                                <w:lang w:val="en-US"/>
                              </w:rPr>
                              <m:t>target</m:t>
                            </m:r>
                          </m:sup>
                        </m:sSubSup>
                        <m:r>
                          <m:rPr>
                            <m:sty m:val="p"/>
                          </m:rPr>
                          <w:rPr>
                            <w:rFonts w:ascii="Cambria Math" w:hAnsi="Cambria Math"/>
                            <w:szCs w:val="28"/>
                            <w:lang w:val="en-US"/>
                          </w:rPr>
                          <m:t>∥</m:t>
                        </m:r>
                      </m:e>
                      <m:sup>
                        <m:r>
                          <w:rPr>
                            <w:rFonts w:ascii="Cambria Math" w:hAnsi="Cambria Math"/>
                            <w:szCs w:val="28"/>
                            <w:lang w:val="en-US"/>
                          </w:rPr>
                          <m:t>2</m:t>
                        </m:r>
                      </m:sup>
                    </m:sSup>
                  </m:e>
                </m:nary>
                <m:r>
                  <m:rPr>
                    <m:sty m:val="p"/>
                  </m:rPr>
                  <w:rPr>
                    <w:rFonts w:ascii="Cambria Math" w:hAnsi="Cambria Math"/>
                    <w:szCs w:val="28"/>
                    <w:lang w:val="en-US"/>
                  </w:rPr>
                  <m:t>+</m:t>
                </m:r>
                <m:r>
                  <w:rPr>
                    <w:rFonts w:ascii="Cambria Math" w:hAnsi="Cambria Math"/>
                    <w:szCs w:val="28"/>
                  </w:rPr>
                  <m:t>λ</m:t>
                </m:r>
                <m:nary>
                  <m:naryPr>
                    <m:chr m:val="∑"/>
                    <m:limLoc m:val="undOvr"/>
                    <m:ctrlPr>
                      <w:rPr>
                        <w:rFonts w:ascii="Cambria Math" w:hAnsi="Cambria Math"/>
                        <w:szCs w:val="28"/>
                      </w:rPr>
                    </m:ctrlPr>
                  </m:naryPr>
                  <m:sub>
                    <m:r>
                      <w:rPr>
                        <w:rFonts w:ascii="Cambria Math" w:hAnsi="Cambria Math"/>
                        <w:szCs w:val="28"/>
                      </w:rPr>
                      <m:t>t</m:t>
                    </m:r>
                    <m:r>
                      <m:rPr>
                        <m:sty m:val="p"/>
                      </m:rPr>
                      <w:rPr>
                        <w:rFonts w:ascii="Cambria Math" w:hAnsi="Cambria Math"/>
                        <w:szCs w:val="28"/>
                        <w:lang w:val="en-US"/>
                      </w:rPr>
                      <m:t>=</m:t>
                    </m:r>
                    <m:r>
                      <w:rPr>
                        <w:rFonts w:ascii="Cambria Math" w:hAnsi="Cambria Math"/>
                        <w:szCs w:val="28"/>
                        <w:lang w:val="en-US"/>
                      </w:rPr>
                      <m:t>0</m:t>
                    </m:r>
                  </m:sub>
                  <m:sup>
                    <m:r>
                      <w:rPr>
                        <w:rFonts w:ascii="Cambria Math" w:hAnsi="Cambria Math"/>
                        <w:szCs w:val="28"/>
                      </w:rPr>
                      <m:t>N</m:t>
                    </m:r>
                    <m:r>
                      <m:rPr>
                        <m:sty m:val="p"/>
                      </m:rPr>
                      <w:rPr>
                        <w:rFonts w:ascii="Cambria Math" w:hAnsi="Cambria Math"/>
                        <w:szCs w:val="28"/>
                        <w:lang w:val="en-US"/>
                      </w:rPr>
                      <m:t>-</m:t>
                    </m:r>
                    <m:r>
                      <w:rPr>
                        <w:rFonts w:ascii="Cambria Math" w:hAnsi="Cambria Math"/>
                        <w:szCs w:val="28"/>
                        <w:lang w:val="en-US"/>
                      </w:rPr>
                      <m:t>1</m:t>
                    </m:r>
                  </m:sup>
                  <m:e>
                    <m:sSup>
                      <m:sSupPr>
                        <m:ctrlPr>
                          <w:rPr>
                            <w:rFonts w:ascii="Cambria Math" w:hAnsi="Cambria Math"/>
                            <w:szCs w:val="28"/>
                          </w:rPr>
                        </m:ctrlPr>
                      </m:sSupPr>
                      <m:e>
                        <m:r>
                          <m:rPr>
                            <m:sty m:val="p"/>
                          </m:rPr>
                          <w:rPr>
                            <w:rFonts w:ascii="Cambria Math" w:hAnsi="Cambria Math"/>
                            <w:szCs w:val="28"/>
                            <w:lang w:val="en-US"/>
                          </w:rPr>
                          <m:t>∥</m:t>
                        </m:r>
                        <m:sSub>
                          <m:sSubPr>
                            <m:ctrlPr>
                              <w:rPr>
                                <w:rFonts w:ascii="Cambria Math" w:hAnsi="Cambria Math"/>
                                <w:szCs w:val="28"/>
                              </w:rPr>
                            </m:ctrlPr>
                          </m:sSubPr>
                          <m:e>
                            <m:r>
                              <m:rPr>
                                <m:sty m:val="p"/>
                              </m:rPr>
                              <w:rPr>
                                <w:rFonts w:ascii="Cambria Math" w:hAnsi="Cambria Math"/>
                                <w:szCs w:val="28"/>
                                <w:lang w:val="en-US"/>
                              </w:rPr>
                              <m:t>a</m:t>
                            </m:r>
                          </m:e>
                          <m:sub>
                            <m:r>
                              <w:rPr>
                                <w:rFonts w:ascii="Cambria Math" w:hAnsi="Cambria Math"/>
                                <w:szCs w:val="28"/>
                              </w:rPr>
                              <m:t>t</m:t>
                            </m:r>
                          </m:sub>
                        </m:sSub>
                        <m:r>
                          <m:rPr>
                            <m:sty m:val="p"/>
                          </m:rPr>
                          <w:rPr>
                            <w:rFonts w:ascii="Cambria Math" w:hAnsi="Cambria Math"/>
                            <w:szCs w:val="28"/>
                            <w:lang w:val="en-US"/>
                          </w:rPr>
                          <m:t>∥</m:t>
                        </m:r>
                      </m:e>
                      <m:sup>
                        <m:r>
                          <w:rPr>
                            <w:rFonts w:ascii="Cambria Math" w:hAnsi="Cambria Math"/>
                            <w:szCs w:val="28"/>
                            <w:lang w:val="en-US"/>
                          </w:rPr>
                          <m:t>2</m:t>
                        </m:r>
                      </m:sup>
                    </m:sSup>
                  </m:e>
                </m:nary>
              </m:oMath>
            </m:oMathPara>
          </w:p>
        </w:tc>
        <w:tc>
          <w:tcPr>
            <w:tcW w:w="753" w:type="dxa"/>
            <w:vAlign w:val="center"/>
          </w:tcPr>
          <w:p w14:paraId="38315152" w14:textId="77777777" w:rsidR="00607B8C" w:rsidRPr="00804042" w:rsidRDefault="00607B8C" w:rsidP="0073535C">
            <w:pPr>
              <w:pStyle w:val="disser"/>
              <w:spacing w:line="259" w:lineRule="auto"/>
              <w:rPr>
                <w:szCs w:val="28"/>
                <w:lang w:val="en-US"/>
              </w:rPr>
            </w:pPr>
            <w:r w:rsidRPr="00804042">
              <w:rPr>
                <w:szCs w:val="28"/>
              </w:rPr>
              <w:t>(</w:t>
            </w:r>
            <w:r w:rsidR="00804042" w:rsidRPr="00804042">
              <w:rPr>
                <w:szCs w:val="28"/>
                <w:lang w:val="en-US"/>
              </w:rPr>
              <w:t>62</w:t>
            </w:r>
            <w:r w:rsidRPr="00804042">
              <w:rPr>
                <w:szCs w:val="28"/>
                <w:lang w:val="en-US"/>
              </w:rPr>
              <w:t>)</w:t>
            </w:r>
          </w:p>
        </w:tc>
      </w:tr>
    </w:tbl>
    <w:p w14:paraId="2468C8E3" w14:textId="77777777" w:rsidR="0073535C" w:rsidRPr="00804042" w:rsidRDefault="00607B8C" w:rsidP="0073535C">
      <w:pPr>
        <w:pStyle w:val="disser"/>
        <w:spacing w:after="0"/>
        <w:rPr>
          <w:szCs w:val="28"/>
        </w:rPr>
      </w:pPr>
      <w:r w:rsidRPr="00607B8C">
        <w:rPr>
          <w:szCs w:val="28"/>
        </w:rPr>
        <w:t xml:space="preserve">Формулировка задачи оптимального управления выглядит следующим образом. Цель минимизировать </w:t>
      </w:r>
      <w:r w:rsidRPr="00607B8C">
        <w:rPr>
          <w:szCs w:val="28"/>
          <w:lang w:val="en-US"/>
        </w:rPr>
        <w:t>J</w:t>
      </w:r>
      <w:r w:rsidRPr="00804042">
        <w:rPr>
          <w:szCs w:val="28"/>
        </w:rPr>
        <w:t xml:space="preserve"> </w:t>
      </w:r>
      <w:r w:rsidRPr="00607B8C">
        <w:rPr>
          <w:szCs w:val="28"/>
        </w:rPr>
        <w:t>при данных вышеописанных условиях</w:t>
      </w:r>
      <w:r w:rsidRPr="00804042">
        <w:rPr>
          <w:szCs w:val="28"/>
        </w:rPr>
        <w:t xml:space="preserve"> (</w:t>
      </w:r>
      <w:r w:rsidR="00804042" w:rsidRPr="0073535C">
        <w:rPr>
          <w:szCs w:val="28"/>
        </w:rPr>
        <w:t>63</w:t>
      </w:r>
      <w:r w:rsidRPr="00804042">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804042" w14:paraId="1A90514D" w14:textId="77777777" w:rsidTr="0073535C">
        <w:tc>
          <w:tcPr>
            <w:tcW w:w="8672" w:type="dxa"/>
            <w:vAlign w:val="center"/>
          </w:tcPr>
          <w:p w14:paraId="62EF75F8" w14:textId="77777777" w:rsidR="00607B8C" w:rsidRPr="00804042" w:rsidRDefault="00B34D87" w:rsidP="00607B8C">
            <w:pPr>
              <w:pStyle w:val="disser"/>
              <w:spacing w:after="160" w:line="259" w:lineRule="auto"/>
              <w:rPr>
                <w:szCs w:val="28"/>
              </w:rPr>
            </w:pPr>
            <m:oMathPara>
              <m:oMath>
                <m:m>
                  <m:mPr>
                    <m:plcHide m:val="1"/>
                    <m:mcs>
                      <m:mc>
                        <m:mcPr>
                          <m:count m:val="2"/>
                          <m:mcJc m:val="center"/>
                        </m:mcPr>
                      </m:mc>
                    </m:mcs>
                    <m:ctrlPr>
                      <w:rPr>
                        <w:rFonts w:ascii="Cambria Math" w:hAnsi="Cambria Math"/>
                        <w:szCs w:val="28"/>
                      </w:rPr>
                    </m:ctrlPr>
                  </m:mPr>
                  <m:mr>
                    <m:e>
                      <m:limLow>
                        <m:limLowPr>
                          <m:ctrlPr>
                            <w:rPr>
                              <w:rFonts w:ascii="Cambria Math" w:hAnsi="Cambria Math"/>
                              <w:szCs w:val="28"/>
                            </w:rPr>
                          </m:ctrlPr>
                        </m:limLowPr>
                        <m:e>
                          <m:r>
                            <m:rPr>
                              <m:sty m:val="p"/>
                            </m:rPr>
                            <w:rPr>
                              <w:rFonts w:ascii="Cambria Math" w:hAnsi="Cambria Math"/>
                              <w:szCs w:val="28"/>
                            </w:rPr>
                            <m:t>min</m:t>
                          </m:r>
                        </m:e>
                        <m:lim>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0</m:t>
                              </m:r>
                              <m:r>
                                <m:rPr>
                                  <m:sty m:val="p"/>
                                </m:rPr>
                                <w:rPr>
                                  <w:rFonts w:ascii="Cambria Math" w:hAnsi="Cambria Math"/>
                                  <w:szCs w:val="28"/>
                                </w:rPr>
                                <m:t>:</m:t>
                              </m:r>
                              <m:r>
                                <w:rPr>
                                  <w:rFonts w:ascii="Cambria Math" w:hAnsi="Cambria Math"/>
                                  <w:szCs w:val="28"/>
                                </w:rPr>
                                <m:t>N</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0</m:t>
                              </m:r>
                              <m:r>
                                <m:rPr>
                                  <m:sty m:val="p"/>
                                </m:rPr>
                                <w:rPr>
                                  <w:rFonts w:ascii="Cambria Math" w:hAnsi="Cambria Math"/>
                                  <w:szCs w:val="28"/>
                                </w:rPr>
                                <m:t>:</m:t>
                              </m:r>
                              <m:r>
                                <w:rPr>
                                  <w:rFonts w:ascii="Cambria Math" w:hAnsi="Cambria Math"/>
                                  <w:szCs w:val="28"/>
                                </w:rPr>
                                <m:t>N</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0</m:t>
                              </m:r>
                              <m:r>
                                <m:rPr>
                                  <m:sty m:val="p"/>
                                </m:rPr>
                                <w:rPr>
                                  <w:rFonts w:ascii="Cambria Math" w:hAnsi="Cambria Math"/>
                                  <w:szCs w:val="28"/>
                                </w:rPr>
                                <m:t>:</m:t>
                              </m:r>
                              <m:r>
                                <w:rPr>
                                  <w:rFonts w:ascii="Cambria Math" w:hAnsi="Cambria Math"/>
                                  <w:szCs w:val="28"/>
                                </w:rPr>
                                <m:t>N</m:t>
                              </m:r>
                              <m:r>
                                <m:rPr>
                                  <m:sty m:val="p"/>
                                </m:rPr>
                                <w:rPr>
                                  <w:rFonts w:ascii="Cambria Math" w:hAnsi="Cambria Math"/>
                                  <w:szCs w:val="28"/>
                                </w:rPr>
                                <m:t>-</m:t>
                              </m:r>
                              <m:r>
                                <w:rPr>
                                  <w:rFonts w:ascii="Cambria Math" w:hAnsi="Cambria Math"/>
                                  <w:szCs w:val="28"/>
                                </w:rPr>
                                <m:t>1</m:t>
                              </m:r>
                            </m:sub>
                          </m:sSub>
                        </m:lim>
                      </m:limLow>
                      <m:r>
                        <w:rPr>
                          <w:rFonts w:ascii="Cambria Math" w:hAnsi="Cambria Math"/>
                          <w:szCs w:val="28"/>
                        </w:rPr>
                        <m:t> </m:t>
                      </m:r>
                    </m:e>
                    <m:e>
                      <m:nary>
                        <m:naryPr>
                          <m:chr m:val="∑"/>
                          <m:limLoc m:val="undOvr"/>
                          <m:ctrlPr>
                            <w:rPr>
                              <w:rFonts w:ascii="Cambria Math" w:hAnsi="Cambria Math"/>
                              <w:szCs w:val="28"/>
                            </w:rPr>
                          </m:ctrlPr>
                        </m:naryPr>
                        <m:sub>
                          <m:r>
                            <w:rPr>
                              <w:rFonts w:ascii="Cambria Math" w:hAnsi="Cambria Math"/>
                              <w:szCs w:val="28"/>
                            </w:rPr>
                            <m:t>t</m:t>
                          </m:r>
                          <m:r>
                            <m:rPr>
                              <m:sty m:val="p"/>
                            </m:rPr>
                            <w:rPr>
                              <w:rFonts w:ascii="Cambria Math" w:hAnsi="Cambria Math"/>
                              <w:szCs w:val="28"/>
                            </w:rPr>
                            <m:t>=</m:t>
                          </m:r>
                          <m:r>
                            <w:rPr>
                              <w:rFonts w:ascii="Cambria Math" w:hAnsi="Cambria Math"/>
                              <w:szCs w:val="28"/>
                            </w:rPr>
                            <m:t>1</m:t>
                          </m:r>
                        </m:sub>
                        <m:sup>
                          <m:r>
                            <w:rPr>
                              <w:rFonts w:ascii="Cambria Math" w:hAnsi="Cambria Math"/>
                              <w:szCs w:val="28"/>
                            </w:rPr>
                            <m:t>N</m:t>
                          </m:r>
                        </m:sup>
                        <m:e>
                          <m:sSup>
                            <m:sSupPr>
                              <m:ctrlPr>
                                <w:rPr>
                                  <w:rFonts w:ascii="Cambria Math" w:hAnsi="Cambria Math"/>
                                  <w:szCs w:val="28"/>
                                </w:rPr>
                              </m:ctrlPr>
                            </m:sSupPr>
                            <m:e>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t</m:t>
                                  </m:r>
                                </m:sub>
                              </m:sSub>
                              <m:r>
                                <m:rPr>
                                  <m:sty m:val="p"/>
                                </m:rPr>
                                <w:rPr>
                                  <w:rFonts w:ascii="Cambria Math" w:hAnsi="Cambria Math"/>
                                  <w:szCs w:val="28"/>
                                </w:rPr>
                                <m:t>-</m:t>
                              </m:r>
                              <m:sSubSup>
                                <m:sSubSupPr>
                                  <m:ctrlPr>
                                    <w:rPr>
                                      <w:rFonts w:ascii="Cambria Math" w:hAnsi="Cambria Math"/>
                                      <w:szCs w:val="28"/>
                                    </w:rPr>
                                  </m:ctrlPr>
                                </m:sSubSupPr>
                                <m:e>
                                  <m:r>
                                    <m:rPr>
                                      <m:sty m:val="p"/>
                                    </m:rPr>
                                    <w:rPr>
                                      <w:rFonts w:ascii="Cambria Math" w:hAnsi="Cambria Math"/>
                                      <w:szCs w:val="28"/>
                                    </w:rPr>
                                    <m:t>p</m:t>
                                  </m:r>
                                </m:e>
                                <m:sub>
                                  <m:r>
                                    <w:rPr>
                                      <w:rFonts w:ascii="Cambria Math" w:hAnsi="Cambria Math"/>
                                      <w:szCs w:val="28"/>
                                    </w:rPr>
                                    <m:t>t</m:t>
                                  </m:r>
                                </m:sub>
                                <m:sup>
                                  <m:r>
                                    <m:rPr>
                                      <m:nor/>
                                    </m:rPr>
                                    <w:rPr>
                                      <w:szCs w:val="28"/>
                                    </w:rPr>
                                    <m:t>target</m:t>
                                  </m:r>
                                </m:sup>
                              </m:sSubSup>
                              <m:r>
                                <m:rPr>
                                  <m:sty m:val="p"/>
                                </m:rPr>
                                <w:rPr>
                                  <w:rFonts w:ascii="Cambria Math" w:hAnsi="Cambria Math"/>
                                  <w:szCs w:val="28"/>
                                </w:rPr>
                                <m:t>∥</m:t>
                              </m:r>
                            </m:e>
                            <m:sup>
                              <m:r>
                                <w:rPr>
                                  <w:rFonts w:ascii="Cambria Math" w:hAnsi="Cambria Math"/>
                                  <w:szCs w:val="28"/>
                                </w:rPr>
                                <m:t>2</m:t>
                              </m:r>
                            </m:sup>
                          </m:sSup>
                        </m:e>
                      </m:nary>
                      <m:r>
                        <m:rPr>
                          <m:sty m:val="p"/>
                        </m:rPr>
                        <w:rPr>
                          <w:rFonts w:ascii="Cambria Math" w:hAnsi="Cambria Math"/>
                          <w:szCs w:val="28"/>
                        </w:rPr>
                        <m:t>+</m:t>
                      </m:r>
                      <m:r>
                        <w:rPr>
                          <w:rFonts w:ascii="Cambria Math" w:hAnsi="Cambria Math"/>
                          <w:szCs w:val="28"/>
                        </w:rPr>
                        <m:t>λ</m:t>
                      </m:r>
                      <m:nary>
                        <m:naryPr>
                          <m:chr m:val="∑"/>
                          <m:limLoc m:val="undOvr"/>
                          <m:ctrlPr>
                            <w:rPr>
                              <w:rFonts w:ascii="Cambria Math" w:hAnsi="Cambria Math"/>
                              <w:szCs w:val="28"/>
                            </w:rPr>
                          </m:ctrlPr>
                        </m:naryPr>
                        <m:sub>
                          <m:r>
                            <w:rPr>
                              <w:rFonts w:ascii="Cambria Math" w:hAnsi="Cambria Math"/>
                              <w:szCs w:val="28"/>
                            </w:rPr>
                            <m:t>t</m:t>
                          </m:r>
                          <m:r>
                            <m:rPr>
                              <m:sty m:val="p"/>
                            </m:rPr>
                            <w:rPr>
                              <w:rFonts w:ascii="Cambria Math" w:hAnsi="Cambria Math"/>
                              <w:szCs w:val="28"/>
                            </w:rPr>
                            <m:t>=</m:t>
                          </m:r>
                          <m:r>
                            <w:rPr>
                              <w:rFonts w:ascii="Cambria Math" w:hAnsi="Cambria Math"/>
                              <w:szCs w:val="28"/>
                            </w:rPr>
                            <m:t>0</m:t>
                          </m:r>
                        </m:sub>
                        <m:sup>
                          <m:r>
                            <w:rPr>
                              <w:rFonts w:ascii="Cambria Math" w:hAnsi="Cambria Math"/>
                              <w:szCs w:val="28"/>
                            </w:rPr>
                            <m:t>N</m:t>
                          </m:r>
                          <m:r>
                            <m:rPr>
                              <m:sty m:val="p"/>
                            </m:rPr>
                            <w:rPr>
                              <w:rFonts w:ascii="Cambria Math" w:hAnsi="Cambria Math"/>
                              <w:szCs w:val="28"/>
                            </w:rPr>
                            <m:t>-</m:t>
                          </m:r>
                          <m:r>
                            <w:rPr>
                              <w:rFonts w:ascii="Cambria Math" w:hAnsi="Cambria Math"/>
                              <w:szCs w:val="28"/>
                            </w:rPr>
                            <m:t>1</m:t>
                          </m:r>
                        </m:sup>
                        <m:e>
                          <m:sSup>
                            <m:sSupPr>
                              <m:ctrlPr>
                                <w:rPr>
                                  <w:rFonts w:ascii="Cambria Math" w:hAnsi="Cambria Math"/>
                                  <w:szCs w:val="28"/>
                                </w:rPr>
                              </m:ctrlPr>
                            </m:sSupPr>
                            <m:e>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t</m:t>
                                  </m:r>
                                </m:sub>
                              </m:sSub>
                              <m:r>
                                <m:rPr>
                                  <m:sty m:val="p"/>
                                </m:rPr>
                                <w:rPr>
                                  <w:rFonts w:ascii="Cambria Math" w:hAnsi="Cambria Math"/>
                                  <w:szCs w:val="28"/>
                                </w:rPr>
                                <m:t>∥</m:t>
                              </m:r>
                            </m:e>
                            <m:sup>
                              <m:r>
                                <w:rPr>
                                  <w:rFonts w:ascii="Cambria Math" w:hAnsi="Cambria Math"/>
                                  <w:szCs w:val="28"/>
                                </w:rPr>
                                <m:t>2</m:t>
                              </m:r>
                            </m:sup>
                          </m:sSup>
                        </m:e>
                      </m:nary>
                    </m:e>
                  </m:mr>
                  <m:mr>
                    <m:e>
                      <m:r>
                        <m:rPr>
                          <m:nor/>
                        </m:rPr>
                        <w:rPr>
                          <w:szCs w:val="28"/>
                        </w:rPr>
                        <m:t>при условиях:</m:t>
                      </m:r>
                      <m:r>
                        <w:rPr>
                          <w:rFonts w:ascii="Cambria Math" w:hAnsi="Cambria Math"/>
                          <w:szCs w:val="28"/>
                        </w:rPr>
                        <m:t> </m:t>
                      </m:r>
                    </m:e>
                    <m:e>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0</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r>
                        <m:rPr>
                          <m:sty m:val="p"/>
                        </m:rPr>
                        <w:rPr>
                          <w:rFonts w:ascii="Cambria Math" w:hAnsi="Cambria Math"/>
                          <w:szCs w:val="28"/>
                        </w:rPr>
                        <m:t>,</m:t>
                      </m:r>
                      <m:r>
                        <w:rPr>
                          <w:rFonts w:ascii="Cambria Math" w:hAnsi="Cambria Math"/>
                          <w:szCs w:val="28"/>
                        </w:rPr>
                        <m:t> </m:t>
                      </m:r>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0</m:t>
                          </m:r>
                        </m:sub>
                      </m:sSub>
                      <m:r>
                        <m:rPr>
                          <m:sty m:val="p"/>
                        </m:rPr>
                        <w:rPr>
                          <w:rFonts w:ascii="Cambria Math" w:hAnsi="Cambria Math"/>
                          <w:szCs w:val="28"/>
                        </w:rPr>
                        <m:t>=</m:t>
                      </m:r>
                      <m:r>
                        <w:rPr>
                          <w:rFonts w:ascii="Cambria Math" w:hAnsi="Cambria Math"/>
                          <w:szCs w:val="28"/>
                        </w:rPr>
                        <m:t>0</m:t>
                      </m:r>
                    </m:e>
                  </m:mr>
                  <m:mr>
                    <m:e/>
                    <m:e>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t</m:t>
                          </m:r>
                          <m:r>
                            <m:rPr>
                              <m:sty m:val="p"/>
                            </m:rPr>
                            <w:rPr>
                              <w:rFonts w:ascii="Cambria Math" w:hAnsi="Cambria Math"/>
                              <w:szCs w:val="28"/>
                            </w:rPr>
                            <m:t>+</m:t>
                          </m:r>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x</m:t>
                          </m:r>
                        </m:e>
                        <m:sub>
                          <m:r>
                            <w:rPr>
                              <w:rFonts w:ascii="Cambria Math" w:hAnsi="Cambria Math"/>
                              <w:szCs w:val="28"/>
                            </w:rPr>
                            <m:t>t</m:t>
                          </m:r>
                        </m:sub>
                      </m:sSub>
                      <m:r>
                        <m:rPr>
                          <m:sty m:val="p"/>
                        </m:rPr>
                        <w:rPr>
                          <w:rFonts w:ascii="Cambria Math" w:hAnsi="Cambria Math"/>
                          <w:szCs w:val="28"/>
                        </w:rPr>
                        <m:t>+</m:t>
                      </m:r>
                      <m:r>
                        <w:rPr>
                          <w:rFonts w:ascii="Cambria Math" w:hAnsi="Cambria Math"/>
                          <w:szCs w:val="28"/>
                        </w:rPr>
                        <m:t>Δt</m:t>
                      </m:r>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t</m:t>
                          </m:r>
                        </m:sub>
                      </m:sSub>
                      <m:r>
                        <m:rPr>
                          <m:sty m:val="p"/>
                        </m:rPr>
                        <w:rPr>
                          <w:rFonts w:ascii="Cambria Math" w:hAnsi="Cambria Math"/>
                          <w:szCs w:val="28"/>
                        </w:rPr>
                        <m:t>+</m:t>
                      </m:r>
                      <m:f>
                        <m:fPr>
                          <m:ctrlPr>
                            <w:rPr>
                              <w:rFonts w:ascii="Cambria Math" w:hAnsi="Cambria Math"/>
                              <w:szCs w:val="28"/>
                            </w:rPr>
                          </m:ctrlPr>
                        </m:fPr>
                        <m:num>
                          <m:r>
                            <w:rPr>
                              <w:rFonts w:ascii="Cambria Math" w:hAnsi="Cambria Math"/>
                              <w:szCs w:val="28"/>
                            </w:rPr>
                            <m:t>1</m:t>
                          </m:r>
                        </m:num>
                        <m:den>
                          <m:r>
                            <w:rPr>
                              <w:rFonts w:ascii="Cambria Math" w:hAnsi="Cambria Math"/>
                              <w:szCs w:val="28"/>
                            </w:rPr>
                            <m:t>2</m:t>
                          </m:r>
                        </m:den>
                      </m:f>
                      <m:r>
                        <w:rPr>
                          <w:rFonts w:ascii="Cambria Math" w:hAnsi="Cambria Math"/>
                          <w:szCs w:val="28"/>
                        </w:rPr>
                        <m:t>Δ</m:t>
                      </m:r>
                      <m:sSup>
                        <m:sSupPr>
                          <m:ctrlPr>
                            <w:rPr>
                              <w:rFonts w:ascii="Cambria Math" w:hAnsi="Cambria Math"/>
                              <w:szCs w:val="28"/>
                            </w:rPr>
                          </m:ctrlPr>
                        </m:sSupPr>
                        <m:e>
                          <m:r>
                            <w:rPr>
                              <w:rFonts w:ascii="Cambria Math" w:hAnsi="Cambria Math"/>
                              <w:szCs w:val="28"/>
                            </w:rPr>
                            <m:t>t</m:t>
                          </m:r>
                        </m:e>
                        <m:sup>
                          <m:r>
                            <w:rPr>
                              <w:rFonts w:ascii="Cambria Math" w:hAnsi="Cambria Math"/>
                              <w:szCs w:val="28"/>
                            </w:rPr>
                            <m:t>2</m:t>
                          </m:r>
                        </m:sup>
                      </m:sSup>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t</m:t>
                          </m:r>
                        </m:sub>
                      </m:sSub>
                    </m:e>
                  </m:mr>
                  <m:mr>
                    <m:e/>
                    <m:e>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t</m:t>
                          </m:r>
                          <m:r>
                            <m:rPr>
                              <m:sty m:val="p"/>
                            </m:rPr>
                            <w:rPr>
                              <w:rFonts w:ascii="Cambria Math" w:hAnsi="Cambria Math"/>
                              <w:szCs w:val="28"/>
                            </w:rPr>
                            <m:t>+</m:t>
                          </m:r>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v</m:t>
                          </m:r>
                        </m:e>
                        <m:sub>
                          <m:r>
                            <w:rPr>
                              <w:rFonts w:ascii="Cambria Math" w:hAnsi="Cambria Math"/>
                              <w:szCs w:val="28"/>
                            </w:rPr>
                            <m:t>t</m:t>
                          </m:r>
                        </m:sub>
                      </m:sSub>
                      <m:r>
                        <m:rPr>
                          <m:sty m:val="p"/>
                        </m:rPr>
                        <w:rPr>
                          <w:rFonts w:ascii="Cambria Math" w:hAnsi="Cambria Math"/>
                          <w:szCs w:val="28"/>
                        </w:rPr>
                        <m:t>+</m:t>
                      </m:r>
                      <m:r>
                        <w:rPr>
                          <w:rFonts w:ascii="Cambria Math" w:hAnsi="Cambria Math"/>
                          <w:szCs w:val="28"/>
                        </w:rPr>
                        <m:t>Δt</m:t>
                      </m:r>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t</m:t>
                          </m:r>
                        </m:sub>
                      </m:sSub>
                      <m:r>
                        <m:rPr>
                          <m:sty m:val="p"/>
                        </m:rPr>
                        <w:rPr>
                          <w:rFonts w:ascii="Cambria Math" w:hAnsi="Cambria Math"/>
                          <w:szCs w:val="28"/>
                        </w:rPr>
                        <m:t>,</m:t>
                      </m:r>
                      <m:r>
                        <w:rPr>
                          <w:rFonts w:ascii="Cambria Math" w:hAnsi="Cambria Math"/>
                          <w:szCs w:val="28"/>
                        </w:rPr>
                        <m:t> </m:t>
                      </m:r>
                      <m:r>
                        <m:rPr>
                          <m:sty m:val="p"/>
                        </m:rPr>
                        <w:rPr>
                          <w:rFonts w:ascii="Cambria Math" w:hAnsi="Cambria Math"/>
                          <w:szCs w:val="28"/>
                        </w:rPr>
                        <m:t>∀</m:t>
                      </m:r>
                      <m:r>
                        <w:rPr>
                          <w:rFonts w:ascii="Cambria Math" w:hAnsi="Cambria Math"/>
                          <w:szCs w:val="28"/>
                        </w:rPr>
                        <m:t>t</m:t>
                      </m:r>
                      <m:r>
                        <m:rPr>
                          <m:sty m:val="p"/>
                        </m:rPr>
                        <w:rPr>
                          <w:rFonts w:ascii="Cambria Math" w:hAnsi="Cambria Math"/>
                          <w:szCs w:val="28"/>
                        </w:rPr>
                        <m:t>=</m:t>
                      </m:r>
                      <m:r>
                        <w:rPr>
                          <w:rFonts w:ascii="Cambria Math" w:hAnsi="Cambria Math"/>
                          <w:szCs w:val="28"/>
                        </w:rPr>
                        <m:t>0</m:t>
                      </m:r>
                      <m:r>
                        <m:rPr>
                          <m:sty m:val="p"/>
                        </m:rPr>
                        <w:rPr>
                          <w:rFonts w:ascii="Cambria Math" w:hAnsi="Cambria Math"/>
                          <w:szCs w:val="28"/>
                        </w:rPr>
                        <m:t>,…,</m:t>
                      </m:r>
                      <m:r>
                        <w:rPr>
                          <w:rFonts w:ascii="Cambria Math" w:hAnsi="Cambria Math"/>
                          <w:szCs w:val="28"/>
                        </w:rPr>
                        <m:t>N</m:t>
                      </m:r>
                      <m:r>
                        <m:rPr>
                          <m:sty m:val="p"/>
                        </m:rPr>
                        <w:rPr>
                          <w:rFonts w:ascii="Cambria Math" w:hAnsi="Cambria Math"/>
                          <w:szCs w:val="28"/>
                        </w:rPr>
                        <m:t>-</m:t>
                      </m:r>
                      <m:r>
                        <w:rPr>
                          <w:rFonts w:ascii="Cambria Math" w:hAnsi="Cambria Math"/>
                          <w:szCs w:val="28"/>
                        </w:rPr>
                        <m:t>1</m:t>
                      </m:r>
                    </m:e>
                  </m:mr>
                </m:m>
              </m:oMath>
            </m:oMathPara>
          </w:p>
        </w:tc>
        <w:tc>
          <w:tcPr>
            <w:tcW w:w="683" w:type="dxa"/>
            <w:vAlign w:val="center"/>
          </w:tcPr>
          <w:p w14:paraId="16D8E9DC" w14:textId="77777777" w:rsidR="00607B8C" w:rsidRPr="00804042" w:rsidRDefault="0073535C" w:rsidP="00804042">
            <w:pPr>
              <w:pStyle w:val="disser"/>
              <w:spacing w:after="160" w:line="259" w:lineRule="auto"/>
              <w:rPr>
                <w:szCs w:val="28"/>
                <w:lang w:val="en-US"/>
              </w:rPr>
            </w:pPr>
            <w:r>
              <w:rPr>
                <w:szCs w:val="28"/>
              </w:rPr>
              <w:t>(</w:t>
            </w:r>
            <w:r w:rsidR="00804042" w:rsidRPr="00804042">
              <w:rPr>
                <w:szCs w:val="28"/>
                <w:lang w:val="en-US"/>
              </w:rPr>
              <w:t>6</w:t>
            </w:r>
            <w:r w:rsidR="00804042">
              <w:rPr>
                <w:szCs w:val="28"/>
                <w:lang w:val="en-US"/>
              </w:rPr>
              <w:t>3</w:t>
            </w:r>
            <w:r w:rsidR="00607B8C" w:rsidRPr="00804042">
              <w:rPr>
                <w:szCs w:val="28"/>
                <w:lang w:val="en-US"/>
              </w:rPr>
              <w:t>)</w:t>
            </w:r>
          </w:p>
        </w:tc>
      </w:tr>
    </w:tbl>
    <w:p w14:paraId="2D8BA92D" w14:textId="77777777" w:rsidR="00607B8C" w:rsidRPr="00C735E7" w:rsidRDefault="002818A8" w:rsidP="0082784B">
      <w:pPr>
        <w:pStyle w:val="1"/>
        <w:ind w:firstLine="708"/>
        <w:rPr>
          <w:b w:val="0"/>
        </w:rPr>
      </w:pPr>
      <w:bookmarkStart w:id="24" w:name="_Toc230551672"/>
      <w:r w:rsidRPr="00C735E7">
        <w:rPr>
          <w:b w:val="0"/>
        </w:rPr>
        <w:t>2</w:t>
      </w:r>
      <w:r w:rsidR="00607B8C" w:rsidRPr="00C735E7">
        <w:rPr>
          <w:b w:val="0"/>
        </w:rPr>
        <w:t>.5.</w:t>
      </w:r>
      <w:r w:rsidR="009E31BC" w:rsidRPr="00C735E7">
        <w:rPr>
          <w:b w:val="0"/>
        </w:rPr>
        <w:t>4</w:t>
      </w:r>
      <w:r w:rsidR="00607B8C" w:rsidRPr="00C735E7">
        <w:rPr>
          <w:b w:val="0"/>
        </w:rPr>
        <w:t xml:space="preserve"> </w:t>
      </w:r>
      <w:r w:rsidR="009E31BC" w:rsidRPr="00C735E7">
        <w:rPr>
          <w:b w:val="0"/>
        </w:rPr>
        <w:t>Сравнительные модели для траектории</w:t>
      </w:r>
      <w:bookmarkEnd w:id="24"/>
    </w:p>
    <w:p w14:paraId="61E5F1A5" w14:textId="4C7FC813" w:rsidR="00607B8C" w:rsidRPr="00607B8C" w:rsidRDefault="00607B8C" w:rsidP="0073535C">
      <w:pPr>
        <w:pStyle w:val="disser"/>
        <w:spacing w:after="0"/>
        <w:ind w:firstLine="709"/>
        <w:rPr>
          <w:szCs w:val="28"/>
        </w:rPr>
      </w:pPr>
      <w:r w:rsidRPr="00607B8C">
        <w:rPr>
          <w:bCs/>
          <w:szCs w:val="28"/>
        </w:rPr>
        <w:t>Гладкие</w:t>
      </w:r>
      <w:r w:rsidRPr="00607B8C">
        <w:rPr>
          <w:szCs w:val="28"/>
        </w:rPr>
        <w:t xml:space="preserve"> функции </w:t>
      </w:r>
      <w:r w:rsidR="00131EB4">
        <w:rPr>
          <w:szCs w:val="28"/>
        </w:rPr>
        <w:t>–</w:t>
      </w:r>
      <w:r w:rsidRPr="00607B8C">
        <w:rPr>
          <w:szCs w:val="28"/>
        </w:rPr>
        <w:t xml:space="preserve"> функции</w:t>
      </w:r>
      <w:r w:rsidR="00131EB4">
        <w:rPr>
          <w:szCs w:val="28"/>
        </w:rPr>
        <w:t>,</w:t>
      </w:r>
      <w:r w:rsidRPr="00607B8C">
        <w:rPr>
          <w:szCs w:val="28"/>
        </w:rPr>
        <w:t xml:space="preserve"> которые </w:t>
      </w:r>
      <w:r w:rsidRPr="00607B8C">
        <w:rPr>
          <w:bCs/>
          <w:szCs w:val="28"/>
        </w:rPr>
        <w:t>точно проходит</w:t>
      </w:r>
      <w:r w:rsidRPr="00607B8C">
        <w:rPr>
          <w:szCs w:val="28"/>
        </w:rPr>
        <w:t xml:space="preserve"> через заданные точки (interpolation), минимизирует </w:t>
      </w:r>
      <w:r w:rsidRPr="00607B8C">
        <w:rPr>
          <w:bCs/>
          <w:szCs w:val="28"/>
        </w:rPr>
        <w:t>суммарную кривизну</w:t>
      </w:r>
      <w:r w:rsidRPr="00607B8C">
        <w:rPr>
          <w:szCs w:val="28"/>
        </w:rPr>
        <w:t xml:space="preserve"> или </w:t>
      </w:r>
      <w:r w:rsidRPr="00607B8C">
        <w:rPr>
          <w:bCs/>
          <w:szCs w:val="28"/>
        </w:rPr>
        <w:t>изменение ускорения,</w:t>
      </w:r>
      <w:r w:rsidRPr="00607B8C">
        <w:rPr>
          <w:szCs w:val="28"/>
        </w:rPr>
        <w:t xml:space="preserve"> но </w:t>
      </w:r>
      <w:r w:rsidRPr="00607B8C">
        <w:rPr>
          <w:bCs/>
          <w:szCs w:val="28"/>
        </w:rPr>
        <w:t>не учитывает</w:t>
      </w:r>
      <w:r w:rsidRPr="00607B8C">
        <w:rPr>
          <w:szCs w:val="28"/>
        </w:rPr>
        <w:t xml:space="preserve"> динамические ограничения, например, максимальные ускорения, скорость объекта, инерцию или модель движения. То есть, они оптимальны </w:t>
      </w:r>
      <w:r w:rsidRPr="00607B8C">
        <w:rPr>
          <w:bCs/>
          <w:szCs w:val="28"/>
        </w:rPr>
        <w:t>с точки зрения геометрии</w:t>
      </w:r>
      <w:r w:rsidRPr="00607B8C">
        <w:rPr>
          <w:szCs w:val="28"/>
        </w:rPr>
        <w:t xml:space="preserve">, но не обязательно </w:t>
      </w:r>
      <w:r w:rsidRPr="00607B8C">
        <w:rPr>
          <w:bCs/>
          <w:szCs w:val="28"/>
        </w:rPr>
        <w:t>с точки зрения управления</w:t>
      </w:r>
      <w:r w:rsidRPr="00607B8C">
        <w:rPr>
          <w:szCs w:val="28"/>
        </w:rPr>
        <w:t xml:space="preserve">. </w:t>
      </w:r>
      <w:r w:rsidRPr="00607B8C">
        <w:rPr>
          <w:szCs w:val="28"/>
          <w:lang w:val="en-US"/>
        </w:rPr>
        <w:t>MPC</w:t>
      </w:r>
      <w:r w:rsidRPr="00607B8C">
        <w:rPr>
          <w:szCs w:val="28"/>
        </w:rPr>
        <w:t xml:space="preserve">, напротив, оптимизирует движение с учётом </w:t>
      </w:r>
      <w:r w:rsidRPr="007C7238">
        <w:rPr>
          <w:szCs w:val="28"/>
        </w:rPr>
        <w:t xml:space="preserve">динамики, позволяет учитывать ограничения на ускорение, скорость и </w:t>
      </w:r>
      <w:r w:rsidRPr="007C7238">
        <w:rPr>
          <w:szCs w:val="28"/>
        </w:rPr>
        <w:lastRenderedPageBreak/>
        <w:t>положение и может отклоняться от точек, но делает это в рамках физических ограничений.</w:t>
      </w:r>
    </w:p>
    <w:p w14:paraId="4D744006" w14:textId="77777777" w:rsidR="00607B8C" w:rsidRDefault="00607B8C" w:rsidP="00A1500F">
      <w:pPr>
        <w:pStyle w:val="disser"/>
        <w:spacing w:after="0"/>
        <w:ind w:firstLine="709"/>
        <w:rPr>
          <w:szCs w:val="28"/>
        </w:rPr>
      </w:pPr>
      <w:r w:rsidRPr="00804042">
        <w:rPr>
          <w:i/>
          <w:szCs w:val="28"/>
        </w:rPr>
        <w:t>Кубический сплайн.</w:t>
      </w:r>
      <w:r w:rsidRPr="00607B8C">
        <w:rPr>
          <w:szCs w:val="28"/>
        </w:rPr>
        <w:t xml:space="preserve"> Каждая компонента </w:t>
      </w:r>
      <m:oMath>
        <m:r>
          <w:rPr>
            <w:rFonts w:ascii="Cambria Math" w:hAnsi="Cambria Math"/>
            <w:szCs w:val="28"/>
            <w:lang w:val="en-US"/>
          </w:rPr>
          <m:t>x</m:t>
        </m:r>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rPr>
          <m:t>,</m:t>
        </m:r>
        <m:r>
          <w:rPr>
            <w:rFonts w:ascii="Cambria Math" w:hAnsi="Cambria Math"/>
            <w:szCs w:val="28"/>
            <w:lang w:val="en-US"/>
          </w:rPr>
          <m:t>y</m:t>
        </m:r>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rPr>
          <m:t>,</m:t>
        </m:r>
        <m:r>
          <w:rPr>
            <w:rFonts w:ascii="Cambria Math" w:hAnsi="Cambria Math"/>
            <w:szCs w:val="28"/>
            <w:lang w:val="en-US"/>
          </w:rPr>
          <m:t>z</m:t>
        </m:r>
        <m:d>
          <m:dPr>
            <m:ctrlPr>
              <w:rPr>
                <w:rFonts w:ascii="Cambria Math" w:hAnsi="Cambria Math"/>
                <w:szCs w:val="28"/>
                <w:lang w:val="en-US"/>
              </w:rPr>
            </m:ctrlPr>
          </m:dPr>
          <m:e>
            <m:r>
              <w:rPr>
                <w:rFonts w:ascii="Cambria Math" w:hAnsi="Cambria Math"/>
                <w:szCs w:val="28"/>
                <w:lang w:val="en-US"/>
              </w:rPr>
              <m:t>t</m:t>
            </m:r>
          </m:e>
        </m:d>
      </m:oMath>
      <w:r w:rsidRPr="00607B8C">
        <w:rPr>
          <w:szCs w:val="28"/>
        </w:rPr>
        <w:t xml:space="preserve"> аппроксимируется отдельно (</w:t>
      </w:r>
      <w:r w:rsidR="00804042" w:rsidRPr="00804042">
        <w:rPr>
          <w:szCs w:val="28"/>
        </w:rPr>
        <w:t>64).</w:t>
      </w:r>
    </w:p>
    <w:p w14:paraId="028F073F" w14:textId="77777777" w:rsidR="00F86CE7" w:rsidRPr="00804042" w:rsidRDefault="00F86CE7" w:rsidP="00A1500F">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607B8C" w14:paraId="79A3CECC" w14:textId="77777777" w:rsidTr="00607B8C">
        <w:trPr>
          <w:trHeight w:val="364"/>
        </w:trPr>
        <w:tc>
          <w:tcPr>
            <w:tcW w:w="8784" w:type="dxa"/>
          </w:tcPr>
          <w:p w14:paraId="3F586293" w14:textId="77777777" w:rsidR="00607B8C" w:rsidRPr="00607B8C" w:rsidRDefault="00B34D87" w:rsidP="00A1500F">
            <w:pPr>
              <w:pStyle w:val="disser"/>
              <w:spacing w:line="259" w:lineRule="auto"/>
              <w:rPr>
                <w:szCs w:val="28"/>
              </w:rPr>
            </w:pPr>
            <m:oMathPara>
              <m:oMath>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k</m:t>
                    </m:r>
                  </m:sub>
                </m:sSub>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a</m:t>
                    </m:r>
                  </m:e>
                  <m:sub>
                    <m:r>
                      <w:rPr>
                        <w:rFonts w:ascii="Cambria Math" w:hAnsi="Cambria Math"/>
                        <w:szCs w:val="28"/>
                        <w:lang w:val="en-US"/>
                      </w:rPr>
                      <m:t>k</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b</m:t>
                    </m:r>
                  </m:e>
                  <m:sub>
                    <m:r>
                      <w:rPr>
                        <w:rFonts w:ascii="Cambria Math" w:hAnsi="Cambria Math"/>
                        <w:szCs w:val="28"/>
                        <w:lang w:val="en-US"/>
                      </w:rPr>
                      <m:t>k</m:t>
                    </m:r>
                  </m:sub>
                </m:sSub>
                <m:d>
                  <m:dPr>
                    <m:ctrlPr>
                      <w:rPr>
                        <w:rFonts w:ascii="Cambria Math" w:hAnsi="Cambria Math"/>
                        <w:szCs w:val="28"/>
                        <w:lang w:val="en-US"/>
                      </w:rPr>
                    </m:ctrlPr>
                  </m:dPr>
                  <m:e>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e>
                </m:d>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c</m:t>
                    </m:r>
                  </m:e>
                  <m:sub>
                    <m:r>
                      <w:rPr>
                        <w:rFonts w:ascii="Cambria Math" w:hAnsi="Cambria Math"/>
                        <w:szCs w:val="28"/>
                        <w:lang w:val="en-US"/>
                      </w:rPr>
                      <m:t>k</m:t>
                    </m:r>
                  </m:sub>
                </m:sSub>
                <m:sSup>
                  <m:sSupPr>
                    <m:ctrlPr>
                      <w:rPr>
                        <w:rFonts w:ascii="Cambria Math" w:hAnsi="Cambria Math"/>
                        <w:szCs w:val="28"/>
                        <w:lang w:val="en-US"/>
                      </w:rPr>
                    </m:ctrlPr>
                  </m:sSupPr>
                  <m:e>
                    <m:d>
                      <m:dPr>
                        <m:ctrlPr>
                          <w:rPr>
                            <w:rFonts w:ascii="Cambria Math" w:hAnsi="Cambria Math"/>
                            <w:szCs w:val="28"/>
                            <w:lang w:val="en-US"/>
                          </w:rPr>
                        </m:ctrlPr>
                      </m:dPr>
                      <m:e>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e>
                    </m:d>
                  </m:e>
                  <m:sup>
                    <m:r>
                      <w:rPr>
                        <w:rFonts w:ascii="Cambria Math" w:hAnsi="Cambria Math"/>
                        <w:szCs w:val="28"/>
                        <w:lang w:val="en-US"/>
                      </w:rPr>
                      <m:t>2</m:t>
                    </m:r>
                  </m:sup>
                </m:sSup>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d</m:t>
                    </m:r>
                  </m:e>
                  <m:sub>
                    <m:r>
                      <w:rPr>
                        <w:rFonts w:ascii="Cambria Math" w:hAnsi="Cambria Math"/>
                        <w:szCs w:val="28"/>
                        <w:lang w:val="en-US"/>
                      </w:rPr>
                      <m:t>k</m:t>
                    </m:r>
                  </m:sub>
                </m:sSub>
                <m:sSup>
                  <m:sSupPr>
                    <m:ctrlPr>
                      <w:rPr>
                        <w:rFonts w:ascii="Cambria Math" w:hAnsi="Cambria Math"/>
                        <w:szCs w:val="28"/>
                        <w:lang w:val="en-US"/>
                      </w:rPr>
                    </m:ctrlPr>
                  </m:sSupPr>
                  <m:e>
                    <m:d>
                      <m:dPr>
                        <m:ctrlPr>
                          <w:rPr>
                            <w:rFonts w:ascii="Cambria Math" w:hAnsi="Cambria Math"/>
                            <w:szCs w:val="28"/>
                            <w:lang w:val="en-US"/>
                          </w:rPr>
                        </m:ctrlPr>
                      </m:dPr>
                      <m:e>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e>
                    </m:d>
                  </m:e>
                  <m:sup>
                    <m:r>
                      <w:rPr>
                        <w:rFonts w:ascii="Cambria Math" w:hAnsi="Cambria Math"/>
                        <w:szCs w:val="28"/>
                        <w:lang w:val="en-US"/>
                      </w:rPr>
                      <m:t>3</m:t>
                    </m:r>
                  </m:sup>
                </m:sSup>
                <m:r>
                  <m:rPr>
                    <m:sty m:val="p"/>
                  </m:rPr>
                  <w:rPr>
                    <w:rFonts w:ascii="Cambria Math" w:hAnsi="Cambria Math"/>
                    <w:szCs w:val="28"/>
                    <w:lang w:val="en-US"/>
                  </w:rPr>
                  <m:t>,</m:t>
                </m:r>
                <m:r>
                  <w:rPr>
                    <w:rFonts w:ascii="Cambria Math" w:hAnsi="Cambria Math"/>
                    <w:szCs w:val="28"/>
                    <w:lang w:val="en-US"/>
                  </w:rPr>
                  <m:t> </m:t>
                </m:r>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lang w:val="en-US"/>
                      </w:rPr>
                      <m:t>+</m:t>
                    </m:r>
                    <m:r>
                      <w:rPr>
                        <w:rFonts w:ascii="Cambria Math" w:hAnsi="Cambria Math"/>
                        <w:szCs w:val="28"/>
                        <w:lang w:val="en-US"/>
                      </w:rPr>
                      <m:t>1</m:t>
                    </m:r>
                  </m:sub>
                </m:sSub>
                <m:r>
                  <m:rPr>
                    <m:sty m:val="p"/>
                  </m:rPr>
                  <w:rPr>
                    <w:rFonts w:ascii="Cambria Math" w:hAnsi="Cambria Math"/>
                    <w:szCs w:val="28"/>
                    <w:lang w:val="en-US"/>
                  </w:rPr>
                  <m:t>]</m:t>
                </m:r>
              </m:oMath>
            </m:oMathPara>
          </w:p>
        </w:tc>
        <w:tc>
          <w:tcPr>
            <w:tcW w:w="561" w:type="dxa"/>
          </w:tcPr>
          <w:p w14:paraId="2C4BF932" w14:textId="77777777" w:rsidR="00607B8C" w:rsidRPr="00607B8C" w:rsidRDefault="00607B8C" w:rsidP="00A1500F">
            <w:pPr>
              <w:pStyle w:val="disser"/>
              <w:spacing w:line="259" w:lineRule="auto"/>
              <w:rPr>
                <w:szCs w:val="28"/>
                <w:lang w:val="en-US"/>
              </w:rPr>
            </w:pPr>
            <w:r w:rsidRPr="00607B8C">
              <w:rPr>
                <w:szCs w:val="28"/>
                <w:lang w:val="en-US"/>
              </w:rPr>
              <w:t>(</w:t>
            </w:r>
            <w:r w:rsidR="00804042">
              <w:rPr>
                <w:szCs w:val="28"/>
                <w:lang w:val="en-US"/>
              </w:rPr>
              <w:t>64</w:t>
            </w:r>
            <w:r w:rsidRPr="00607B8C">
              <w:rPr>
                <w:szCs w:val="28"/>
                <w:lang w:val="en-US"/>
              </w:rPr>
              <w:t>)</w:t>
            </w:r>
          </w:p>
        </w:tc>
      </w:tr>
    </w:tbl>
    <w:p w14:paraId="697DE7E0" w14:textId="77777777" w:rsidR="00F86CE7" w:rsidRDefault="00F86CE7" w:rsidP="00A1500F">
      <w:pPr>
        <w:pStyle w:val="disser"/>
        <w:spacing w:after="0"/>
        <w:rPr>
          <w:rFonts w:asciiTheme="minorHAnsi" w:eastAsiaTheme="minorEastAsia" w:hAnsiTheme="minorHAnsi"/>
          <w:szCs w:val="28"/>
        </w:rPr>
      </w:pPr>
    </w:p>
    <w:p w14:paraId="1C416DEF" w14:textId="3E24C512" w:rsidR="00607B8C" w:rsidRPr="00607B8C" w:rsidRDefault="00607B8C" w:rsidP="00A1500F">
      <w:pPr>
        <w:pStyle w:val="disser"/>
        <w:spacing w:after="0"/>
        <w:rPr>
          <w:szCs w:val="28"/>
        </w:rPr>
      </w:pPr>
      <m:oMath>
        <m:r>
          <w:rPr>
            <w:rFonts w:ascii="Cambria Math" w:hAnsi="Cambria Math"/>
            <w:szCs w:val="28"/>
            <w:lang w:val="en-US"/>
          </w:rPr>
          <m:t>k</m:t>
        </m:r>
      </m:oMath>
      <w:r w:rsidRPr="00607B8C">
        <w:rPr>
          <w:szCs w:val="28"/>
        </w:rPr>
        <w:t xml:space="preserve"> </w:t>
      </w:r>
      <w:r w:rsidR="00F86CE7">
        <w:rPr>
          <w:szCs w:val="28"/>
        </w:rPr>
        <w:t>–</w:t>
      </w:r>
      <w:r w:rsidRPr="00607B8C">
        <w:rPr>
          <w:szCs w:val="28"/>
        </w:rPr>
        <w:t xml:space="preserve"> номер сегмента между точками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sub>
        </m:sSub>
      </m:oMath>
      <w:r w:rsidRPr="00607B8C">
        <w:rPr>
          <w:szCs w:val="28"/>
        </w:rPr>
        <w:t xml:space="preserve"> и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r>
              <m:rPr>
                <m:sty m:val="p"/>
              </m:rPr>
              <w:rPr>
                <w:rFonts w:ascii="Cambria Math" w:hAnsi="Cambria Math"/>
                <w:szCs w:val="28"/>
              </w:rPr>
              <m:t>+</m:t>
            </m:r>
            <m:r>
              <w:rPr>
                <w:rFonts w:ascii="Cambria Math" w:hAnsi="Cambria Math"/>
                <w:szCs w:val="28"/>
              </w:rPr>
              <m:t>1</m:t>
            </m:r>
          </m:sub>
        </m:sSub>
      </m:oMath>
      <w:r w:rsidRPr="00607B8C">
        <w:rPr>
          <w:szCs w:val="28"/>
        </w:rPr>
        <w:t xml:space="preserve">, </w:t>
      </w:r>
      <m:oMath>
        <m:r>
          <w:rPr>
            <w:rFonts w:ascii="Cambria Math" w:hAnsi="Cambria Math"/>
            <w:szCs w:val="28"/>
            <w:lang w:val="en-US"/>
          </w:rPr>
          <m:t>t</m:t>
        </m:r>
      </m:oMath>
      <w:r w:rsidRPr="00607B8C">
        <w:rPr>
          <w:szCs w:val="28"/>
        </w:rPr>
        <w:t xml:space="preserve"> </w:t>
      </w:r>
      <w:r w:rsidR="00F86CE7">
        <w:rPr>
          <w:szCs w:val="28"/>
        </w:rPr>
        <w:t>–</w:t>
      </w:r>
      <w:r w:rsidRPr="00607B8C">
        <w:rPr>
          <w:szCs w:val="28"/>
        </w:rPr>
        <w:t xml:space="preserve"> параметр времени или длины дуги, определяющий положение вдоль сегмента, </w:t>
      </w:r>
      <m:oMath>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oMath>
      <w:r w:rsidRPr="00607B8C">
        <w:rPr>
          <w:szCs w:val="28"/>
        </w:rPr>
        <w:t xml:space="preserve"> </w:t>
      </w:r>
      <w:r w:rsidR="00F86CE7">
        <w:rPr>
          <w:szCs w:val="28"/>
        </w:rPr>
        <w:t>–</w:t>
      </w:r>
      <w:r w:rsidRPr="00607B8C">
        <w:rPr>
          <w:szCs w:val="28"/>
        </w:rPr>
        <w:t xml:space="preserve"> значение параметра </w:t>
      </w:r>
      <m:oMath>
        <m:r>
          <w:rPr>
            <w:rFonts w:ascii="Cambria Math" w:hAnsi="Cambria Math"/>
            <w:szCs w:val="28"/>
            <w:lang w:val="en-US"/>
          </w:rPr>
          <m:t>t</m:t>
        </m:r>
      </m:oMath>
      <w:r w:rsidRPr="00607B8C">
        <w:rPr>
          <w:szCs w:val="28"/>
        </w:rPr>
        <w:t xml:space="preserve">, соответствующее точке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sub>
        </m:sSub>
      </m:oMath>
      <w:r w:rsidRPr="00607B8C">
        <w:rPr>
          <w:szCs w:val="28"/>
        </w:rPr>
        <w:t xml:space="preserve">, </w:t>
      </w:r>
      <m:oMath>
        <m:sSub>
          <m:sSubPr>
            <m:ctrlPr>
              <w:rPr>
                <w:rFonts w:ascii="Cambria Math" w:hAnsi="Cambria Math"/>
                <w:szCs w:val="28"/>
                <w:lang w:val="en-US"/>
              </w:rPr>
            </m:ctrlPr>
          </m:sSubPr>
          <m:e>
            <m:r>
              <w:rPr>
                <w:rFonts w:ascii="Cambria Math" w:hAnsi="Cambria Math"/>
                <w:szCs w:val="28"/>
                <w:lang w:val="en-US"/>
              </w:rPr>
              <m:t>a</m:t>
            </m:r>
          </m:e>
          <m:sub>
            <m:r>
              <w:rPr>
                <w:rFonts w:ascii="Cambria Math" w:hAnsi="Cambria Math"/>
                <w:szCs w:val="28"/>
                <w:lang w:val="en-US"/>
              </w:rPr>
              <m:t>k</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b</m:t>
            </m:r>
          </m:e>
          <m:sub>
            <m:r>
              <w:rPr>
                <w:rFonts w:ascii="Cambria Math" w:hAnsi="Cambria Math"/>
                <w:szCs w:val="28"/>
                <w:lang w:val="en-US"/>
              </w:rPr>
              <m:t>k</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c</m:t>
            </m:r>
          </m:e>
          <m:sub>
            <m:r>
              <w:rPr>
                <w:rFonts w:ascii="Cambria Math" w:hAnsi="Cambria Math"/>
                <w:szCs w:val="28"/>
                <w:lang w:val="en-US"/>
              </w:rPr>
              <m:t>k</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d</m:t>
            </m:r>
          </m:e>
          <m:sub>
            <m:r>
              <w:rPr>
                <w:rFonts w:ascii="Cambria Math" w:hAnsi="Cambria Math"/>
                <w:szCs w:val="28"/>
                <w:lang w:val="en-US"/>
              </w:rPr>
              <m:t>k</m:t>
            </m:r>
          </m:sub>
        </m:sSub>
      </m:oMath>
      <w:r w:rsidR="00804042" w:rsidRPr="00804042">
        <w:rPr>
          <w:rFonts w:eastAsiaTheme="minorEastAsia"/>
          <w:szCs w:val="28"/>
        </w:rPr>
        <w:t xml:space="preserve"> </w:t>
      </w:r>
      <w:r w:rsidR="00F86CE7">
        <w:rPr>
          <w:szCs w:val="28"/>
        </w:rPr>
        <w:t>–</w:t>
      </w:r>
      <w:r w:rsidR="00804042">
        <w:rPr>
          <w:szCs w:val="28"/>
        </w:rPr>
        <w:t xml:space="preserve"> </w:t>
      </w:r>
      <w:r w:rsidRPr="00607B8C">
        <w:rPr>
          <w:szCs w:val="28"/>
        </w:rPr>
        <w:t>коэффициенты полинома, вычисляемые так, чтобы обеспечить непрерывность траектории и её производных.</w:t>
      </w:r>
    </w:p>
    <w:p w14:paraId="7457C8E5" w14:textId="77777777" w:rsidR="00607B8C" w:rsidRPr="00607B8C" w:rsidRDefault="00607B8C" w:rsidP="00A1500F">
      <w:pPr>
        <w:pStyle w:val="disser"/>
        <w:spacing w:after="0"/>
        <w:ind w:firstLine="708"/>
        <w:rPr>
          <w:szCs w:val="28"/>
        </w:rPr>
      </w:pPr>
      <w:r w:rsidRPr="00804042">
        <w:rPr>
          <w:i/>
          <w:iCs/>
          <w:szCs w:val="28"/>
        </w:rPr>
        <w:t>Линейная интерполяция.</w:t>
      </w:r>
      <w:r>
        <w:rPr>
          <w:b/>
          <w:iCs/>
          <w:szCs w:val="28"/>
        </w:rPr>
        <w:t xml:space="preserve"> </w:t>
      </w:r>
      <w:r w:rsidRPr="00607B8C">
        <w:rPr>
          <w:szCs w:val="28"/>
        </w:rPr>
        <w:t>Простая интерполяция прямыми отрезками между точками (</w:t>
      </w:r>
      <w:r w:rsidR="00804042" w:rsidRPr="00804042">
        <w:rPr>
          <w:szCs w:val="28"/>
        </w:rPr>
        <w:t>65</w:t>
      </w:r>
      <w:r w:rsidRPr="00607B8C">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607B8C" w14:paraId="7A4C6FF4" w14:textId="77777777" w:rsidTr="00F86CE7">
        <w:trPr>
          <w:trHeight w:val="783"/>
        </w:trPr>
        <w:tc>
          <w:tcPr>
            <w:tcW w:w="9067" w:type="dxa"/>
            <w:vAlign w:val="center"/>
          </w:tcPr>
          <w:p w14:paraId="66C2EE87" w14:textId="77777777" w:rsidR="00607B8C" w:rsidRPr="00607B8C" w:rsidRDefault="00B34D87" w:rsidP="00A1500F">
            <w:pPr>
              <w:pStyle w:val="disser"/>
              <w:spacing w:line="259" w:lineRule="auto"/>
              <w:rPr>
                <w:szCs w:val="28"/>
              </w:rPr>
            </w:pPr>
            <m:oMathPara>
              <m:oMath>
                <m:sSub>
                  <m:sSubPr>
                    <m:ctrlPr>
                      <w:rPr>
                        <w:rFonts w:ascii="Cambria Math" w:hAnsi="Cambria Math"/>
                        <w:szCs w:val="28"/>
                        <w:lang w:val="en-US"/>
                      </w:rPr>
                    </m:ctrlPr>
                  </m:sSubPr>
                  <m:e>
                    <m:r>
                      <w:rPr>
                        <w:rFonts w:ascii="Cambria Math" w:hAnsi="Cambria Math"/>
                        <w:szCs w:val="28"/>
                        <w:lang w:val="en-US"/>
                      </w:rPr>
                      <m:t>L</m:t>
                    </m:r>
                  </m:e>
                  <m:sub>
                    <m:r>
                      <w:rPr>
                        <w:rFonts w:ascii="Cambria Math" w:hAnsi="Cambria Math"/>
                        <w:szCs w:val="28"/>
                        <w:lang w:val="en-US"/>
                      </w:rPr>
                      <m:t>k</m:t>
                    </m:r>
                  </m:sub>
                </m:sSub>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rPr>
                  <m:t>=</m:t>
                </m:r>
                <m:f>
                  <m:fPr>
                    <m:ctrlPr>
                      <w:rPr>
                        <w:rFonts w:ascii="Cambria Math" w:hAnsi="Cambria Math"/>
                        <w:szCs w:val="28"/>
                        <w:lang w:val="en-US"/>
                      </w:rPr>
                    </m:ctrlPr>
                  </m:fPr>
                  <m:num>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rPr>
                          <m:t>+</m:t>
                        </m:r>
                        <m:r>
                          <w:rPr>
                            <w:rFonts w:ascii="Cambria Math" w:hAnsi="Cambria Math"/>
                            <w:szCs w:val="28"/>
                          </w:rPr>
                          <m:t>1</m:t>
                        </m:r>
                      </m:sub>
                    </m:sSub>
                    <m:r>
                      <m:rPr>
                        <m:sty m:val="p"/>
                      </m:rPr>
                      <w:rPr>
                        <w:rFonts w:ascii="Cambria Math" w:hAnsi="Cambria Math"/>
                        <w:szCs w:val="28"/>
                      </w:rPr>
                      <m:t>-</m:t>
                    </m:r>
                    <m:r>
                      <w:rPr>
                        <w:rFonts w:ascii="Cambria Math" w:hAnsi="Cambria Math"/>
                        <w:szCs w:val="28"/>
                        <w:lang w:val="en-US"/>
                      </w:rPr>
                      <m:t>t</m:t>
                    </m:r>
                  </m:num>
                  <m:den>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rPr>
                          <m:t>+</m:t>
                        </m:r>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den>
                </m:f>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sub>
                </m:sSub>
                <m:r>
                  <m:rPr>
                    <m:sty m:val="p"/>
                  </m:rPr>
                  <w:rPr>
                    <w:rFonts w:ascii="Cambria Math" w:hAnsi="Cambria Math"/>
                    <w:szCs w:val="28"/>
                    <w:lang w:val="en-US"/>
                  </w:rPr>
                  <m:t>+</m:t>
                </m:r>
                <m:f>
                  <m:fPr>
                    <m:ctrlPr>
                      <w:rPr>
                        <w:rFonts w:ascii="Cambria Math" w:hAnsi="Cambria Math"/>
                        <w:szCs w:val="28"/>
                        <w:lang w:val="en-US"/>
                      </w:rPr>
                    </m:ctrlPr>
                  </m:fPr>
                  <m:num>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num>
                  <m:den>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lang w:val="en-US"/>
                          </w:rPr>
                          <m:t>+</m:t>
                        </m:r>
                        <m:r>
                          <w:rPr>
                            <w:rFonts w:ascii="Cambria Math" w:hAnsi="Cambria Math"/>
                            <w:szCs w:val="28"/>
                            <w:lang w:val="en-US"/>
                          </w:rPr>
                          <m:t>1</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den>
                </m:f>
                <m:r>
                  <m:rPr>
                    <m:sty m:val="p"/>
                  </m:rPr>
                  <w:rPr>
                    <w:rFonts w:ascii="Cambria Math" w:hAnsi="Cambria Math"/>
                    <w:szCs w:val="28"/>
                    <w:lang w:val="en-US"/>
                  </w:rPr>
                  <m:t>⋅</m:t>
                </m:r>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r>
                      <m:rPr>
                        <m:sty m:val="p"/>
                      </m:rPr>
                      <w:rPr>
                        <w:rFonts w:ascii="Cambria Math" w:hAnsi="Cambria Math"/>
                        <w:szCs w:val="28"/>
                        <w:lang w:val="en-US"/>
                      </w:rPr>
                      <m:t>+</m:t>
                    </m:r>
                    <m:r>
                      <w:rPr>
                        <w:rFonts w:ascii="Cambria Math" w:hAnsi="Cambria Math"/>
                        <w:szCs w:val="28"/>
                        <w:lang w:val="en-US"/>
                      </w:rPr>
                      <m:t>1</m:t>
                    </m:r>
                  </m:sub>
                </m:sSub>
                <m:r>
                  <m:rPr>
                    <m:sty m:val="p"/>
                  </m:rPr>
                  <w:rPr>
                    <w:rFonts w:ascii="Cambria Math" w:hAnsi="Cambria Math"/>
                    <w:szCs w:val="28"/>
                    <w:lang w:val="en-US"/>
                  </w:rPr>
                  <m:t>,</m:t>
                </m:r>
                <m:r>
                  <w:rPr>
                    <w:rFonts w:ascii="Cambria Math" w:hAnsi="Cambria Math"/>
                    <w:szCs w:val="28"/>
                    <w:lang w:val="en-US"/>
                  </w:rPr>
                  <m:t> </m:t>
                </m:r>
                <m:r>
                  <w:rPr>
                    <w:rFonts w:ascii="Cambria Math" w:hAnsi="Cambria Math"/>
                    <w:szCs w:val="28"/>
                    <w:lang w:val="en-US"/>
                  </w:rPr>
                  <m:t>t</m:t>
                </m:r>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r>
                  <m:rPr>
                    <m:sty m:val="p"/>
                  </m:rPr>
                  <w:rPr>
                    <w:rFonts w:ascii="Cambria Math" w:hAnsi="Cambria Math"/>
                    <w:szCs w:val="28"/>
                    <w:lang w:val="en-US"/>
                  </w:rPr>
                  <m:t>,</m:t>
                </m:r>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lang w:val="en-US"/>
                      </w:rPr>
                      <m:t>+</m:t>
                    </m:r>
                    <m:r>
                      <w:rPr>
                        <w:rFonts w:ascii="Cambria Math" w:hAnsi="Cambria Math"/>
                        <w:szCs w:val="28"/>
                        <w:lang w:val="en-US"/>
                      </w:rPr>
                      <m:t>1</m:t>
                    </m:r>
                  </m:sub>
                </m:sSub>
                <m:r>
                  <m:rPr>
                    <m:sty m:val="p"/>
                  </m:rPr>
                  <w:rPr>
                    <w:rFonts w:ascii="Cambria Math" w:hAnsi="Cambria Math"/>
                    <w:szCs w:val="28"/>
                    <w:lang w:val="en-US"/>
                  </w:rPr>
                  <m:t>]</m:t>
                </m:r>
              </m:oMath>
            </m:oMathPara>
          </w:p>
        </w:tc>
        <w:tc>
          <w:tcPr>
            <w:tcW w:w="278" w:type="dxa"/>
            <w:vAlign w:val="center"/>
          </w:tcPr>
          <w:p w14:paraId="65188FAB" w14:textId="23A91909" w:rsidR="00607B8C" w:rsidRPr="00607B8C" w:rsidRDefault="00804042" w:rsidP="00A1500F">
            <w:pPr>
              <w:pStyle w:val="disser"/>
              <w:spacing w:line="259" w:lineRule="auto"/>
              <w:rPr>
                <w:szCs w:val="28"/>
                <w:lang w:val="en-US"/>
              </w:rPr>
            </w:pPr>
            <w:r>
              <w:rPr>
                <w:szCs w:val="28"/>
                <w:lang w:val="en-US"/>
              </w:rPr>
              <w:t>(65</w:t>
            </w:r>
            <w:r w:rsidR="00607B8C" w:rsidRPr="00607B8C">
              <w:rPr>
                <w:szCs w:val="28"/>
                <w:lang w:val="en-US"/>
              </w:rPr>
              <w:t>)</w:t>
            </w:r>
          </w:p>
        </w:tc>
      </w:tr>
    </w:tbl>
    <w:p w14:paraId="616FE5DD" w14:textId="77777777" w:rsidR="00607B8C" w:rsidRPr="00607B8C" w:rsidRDefault="00607B8C" w:rsidP="00A1500F">
      <w:pPr>
        <w:pStyle w:val="disser"/>
        <w:spacing w:after="0"/>
        <w:rPr>
          <w:szCs w:val="28"/>
        </w:rPr>
      </w:pPr>
    </w:p>
    <w:p w14:paraId="1CD243CD" w14:textId="094A1989" w:rsidR="00607B8C" w:rsidRPr="00607B8C" w:rsidRDefault="00C735E7" w:rsidP="00F86CE7">
      <w:pPr>
        <w:pStyle w:val="disser"/>
        <w:spacing w:after="0"/>
        <w:rPr>
          <w:szCs w:val="28"/>
        </w:rPr>
      </w:pPr>
      <m:oMath>
        <m:r>
          <w:rPr>
            <w:rFonts w:ascii="Cambria Math" w:hAnsi="Cambria Math"/>
            <w:szCs w:val="28"/>
            <w:lang w:val="en-US"/>
          </w:rPr>
          <m:t>t</m:t>
        </m:r>
      </m:oMath>
      <w:r w:rsidR="00607B8C" w:rsidRPr="00607B8C">
        <w:rPr>
          <w:szCs w:val="28"/>
        </w:rPr>
        <w:t xml:space="preserve"> </w:t>
      </w:r>
      <w:r w:rsidR="00F86CE7">
        <w:rPr>
          <w:szCs w:val="28"/>
        </w:rPr>
        <w:t>–</w:t>
      </w:r>
      <w:r w:rsidR="00607B8C" w:rsidRPr="00607B8C">
        <w:rPr>
          <w:szCs w:val="28"/>
        </w:rPr>
        <w:t xml:space="preserve"> параметр на интервале между узлами, </w:t>
      </w:r>
      <m:oMath>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sub>
        </m:sSub>
      </m:oMath>
      <w:r w:rsidR="00607B8C" w:rsidRPr="00607B8C">
        <w:rPr>
          <w:szCs w:val="28"/>
        </w:rPr>
        <w:t xml:space="preserve">, </w:t>
      </w:r>
      <m:oMath>
        <m:sSub>
          <m:sSubPr>
            <m:ctrlPr>
              <w:rPr>
                <w:rFonts w:ascii="Cambria Math" w:hAnsi="Cambria Math"/>
                <w:szCs w:val="28"/>
                <w:lang w:val="en-US"/>
              </w:rPr>
            </m:ctrlPr>
          </m:sSubPr>
          <m:e>
            <m:r>
              <w:rPr>
                <w:rFonts w:ascii="Cambria Math" w:hAnsi="Cambria Math"/>
                <w:szCs w:val="28"/>
                <w:lang w:val="en-US"/>
              </w:rPr>
              <m:t>t</m:t>
            </m:r>
          </m:e>
          <m:sub>
            <m:r>
              <w:rPr>
                <w:rFonts w:ascii="Cambria Math" w:hAnsi="Cambria Math"/>
                <w:szCs w:val="28"/>
                <w:lang w:val="en-US"/>
              </w:rPr>
              <m:t>k</m:t>
            </m:r>
            <m:r>
              <m:rPr>
                <m:sty m:val="p"/>
              </m:rPr>
              <w:rPr>
                <w:rFonts w:ascii="Cambria Math" w:hAnsi="Cambria Math"/>
                <w:szCs w:val="28"/>
              </w:rPr>
              <m:t>+</m:t>
            </m:r>
            <m:r>
              <w:rPr>
                <w:rFonts w:ascii="Cambria Math" w:hAnsi="Cambria Math"/>
                <w:szCs w:val="28"/>
              </w:rPr>
              <m:t>1</m:t>
            </m:r>
          </m:sub>
        </m:sSub>
      </m:oMath>
      <w:r w:rsidR="00607B8C" w:rsidRPr="00607B8C">
        <w:rPr>
          <w:szCs w:val="28"/>
        </w:rPr>
        <w:t xml:space="preserve"> </w:t>
      </w:r>
      <w:r w:rsidR="00F86CE7">
        <w:rPr>
          <w:szCs w:val="28"/>
        </w:rPr>
        <w:t>–</w:t>
      </w:r>
      <w:r w:rsidR="00607B8C" w:rsidRPr="00607B8C">
        <w:rPr>
          <w:szCs w:val="28"/>
        </w:rPr>
        <w:t xml:space="preserve"> значения параметра, соответствующие точкам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sub>
        </m:sSub>
      </m:oMath>
      <w:r w:rsidR="00607B8C" w:rsidRPr="00607B8C">
        <w:rPr>
          <w:szCs w:val="28"/>
        </w:rPr>
        <w:t xml:space="preserve"> и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k</m:t>
            </m:r>
            <m:r>
              <m:rPr>
                <m:sty m:val="p"/>
              </m:rPr>
              <w:rPr>
                <w:rFonts w:ascii="Cambria Math" w:hAnsi="Cambria Math"/>
                <w:szCs w:val="28"/>
              </w:rPr>
              <m:t>+</m:t>
            </m:r>
            <m:r>
              <w:rPr>
                <w:rFonts w:ascii="Cambria Math" w:hAnsi="Cambria Math"/>
                <w:szCs w:val="28"/>
              </w:rPr>
              <m:t>1</m:t>
            </m:r>
          </m:sub>
        </m:sSub>
      </m:oMath>
      <w:r w:rsidR="00607B8C" w:rsidRPr="00607B8C">
        <w:rPr>
          <w:szCs w:val="28"/>
        </w:rPr>
        <w:t>.</w:t>
      </w:r>
    </w:p>
    <w:p w14:paraId="50DCCC49" w14:textId="77777777" w:rsidR="00607B8C" w:rsidRPr="00607B8C" w:rsidRDefault="00607B8C" w:rsidP="00A1500F">
      <w:pPr>
        <w:pStyle w:val="disser"/>
        <w:spacing w:after="0"/>
        <w:rPr>
          <w:szCs w:val="28"/>
        </w:rPr>
      </w:pPr>
      <w:r w:rsidRPr="00607B8C">
        <w:rPr>
          <w:szCs w:val="28"/>
        </w:rPr>
        <w:t>Обеспечивает непрерывность только самой траектории, но не её производных.</w:t>
      </w:r>
    </w:p>
    <w:p w14:paraId="4195F9D7" w14:textId="77777777" w:rsidR="00607B8C" w:rsidRPr="00607B8C" w:rsidRDefault="00607B8C" w:rsidP="00A1500F">
      <w:pPr>
        <w:pStyle w:val="disser"/>
        <w:spacing w:after="0"/>
        <w:ind w:firstLine="708"/>
        <w:rPr>
          <w:szCs w:val="28"/>
        </w:rPr>
      </w:pPr>
      <w:r w:rsidRPr="00804042">
        <w:rPr>
          <w:i/>
          <w:iCs/>
          <w:szCs w:val="28"/>
          <w:lang w:val="en-US"/>
        </w:rPr>
        <w:t>B</w:t>
      </w:r>
      <w:r w:rsidRPr="00804042">
        <w:rPr>
          <w:i/>
          <w:iCs/>
          <w:szCs w:val="28"/>
        </w:rPr>
        <w:t>-сплайн.</w:t>
      </w:r>
      <w:r w:rsidRPr="009E31BC">
        <w:rPr>
          <w:iCs/>
          <w:szCs w:val="28"/>
        </w:rPr>
        <w:t xml:space="preserve"> </w:t>
      </w:r>
      <w:r w:rsidRPr="00607B8C">
        <w:rPr>
          <w:szCs w:val="28"/>
        </w:rPr>
        <w:t>Обобщённая форма аппроксимации, не обязательно проходящая через точки. Траектория выражается через базисные функции (</w:t>
      </w:r>
      <w:r w:rsidR="00804042">
        <w:rPr>
          <w:szCs w:val="28"/>
          <w:lang w:val="en-US"/>
        </w:rPr>
        <w:t>66</w:t>
      </w:r>
      <w:r w:rsidRPr="00607B8C">
        <w:rPr>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607B8C" w:rsidRPr="00607B8C" w14:paraId="349B6DAA" w14:textId="77777777" w:rsidTr="00A1500F">
        <w:tc>
          <w:tcPr>
            <w:tcW w:w="9067" w:type="dxa"/>
            <w:vAlign w:val="center"/>
          </w:tcPr>
          <w:p w14:paraId="319E8778" w14:textId="77777777" w:rsidR="00607B8C" w:rsidRPr="00607B8C" w:rsidRDefault="00607B8C" w:rsidP="00A1500F">
            <w:pPr>
              <w:pStyle w:val="disser"/>
              <w:spacing w:line="259" w:lineRule="auto"/>
              <w:rPr>
                <w:szCs w:val="28"/>
                <w:lang w:val="en-US"/>
              </w:rPr>
            </w:pPr>
            <m:oMathPara>
              <m:oMath>
                <m:r>
                  <w:rPr>
                    <w:rFonts w:ascii="Cambria Math" w:hAnsi="Cambria Math"/>
                    <w:szCs w:val="28"/>
                    <w:lang w:val="en-US"/>
                  </w:rPr>
                  <m:t>B</m:t>
                </m:r>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lang w:val="en-US"/>
                  </w:rPr>
                  <m:t>=</m:t>
                </m:r>
                <m:nary>
                  <m:naryPr>
                    <m:chr m:val="∑"/>
                    <m:limLoc m:val="undOvr"/>
                    <m:ctrlPr>
                      <w:rPr>
                        <w:rFonts w:ascii="Cambria Math" w:hAnsi="Cambria Math"/>
                        <w:szCs w:val="28"/>
                        <w:lang w:val="en-US"/>
                      </w:rPr>
                    </m:ctrlPr>
                  </m:naryPr>
                  <m:sub>
                    <m:r>
                      <w:rPr>
                        <w:rFonts w:ascii="Cambria Math" w:hAnsi="Cambria Math"/>
                        <w:szCs w:val="28"/>
                        <w:lang w:val="en-US"/>
                      </w:rPr>
                      <m:t>i</m:t>
                    </m:r>
                    <m:r>
                      <m:rPr>
                        <m:sty m:val="p"/>
                      </m:rPr>
                      <w:rPr>
                        <w:rFonts w:ascii="Cambria Math" w:hAnsi="Cambria Math"/>
                        <w:szCs w:val="28"/>
                        <w:lang w:val="en-US"/>
                      </w:rPr>
                      <m:t>=</m:t>
                    </m:r>
                    <m:r>
                      <w:rPr>
                        <w:rFonts w:ascii="Cambria Math" w:hAnsi="Cambria Math"/>
                        <w:szCs w:val="28"/>
                        <w:lang w:val="en-US"/>
                      </w:rPr>
                      <m:t>0</m:t>
                    </m:r>
                  </m:sub>
                  <m:sup>
                    <m:r>
                      <w:rPr>
                        <w:rFonts w:ascii="Cambria Math" w:hAnsi="Cambria Math"/>
                        <w:szCs w:val="28"/>
                        <w:lang w:val="en-US"/>
                      </w:rPr>
                      <m:t>n</m:t>
                    </m:r>
                  </m:sup>
                  <m:e>
                    <m:sSub>
                      <m:sSubPr>
                        <m:ctrlPr>
                          <w:rPr>
                            <w:rFonts w:ascii="Cambria Math" w:hAnsi="Cambria Math"/>
                            <w:szCs w:val="28"/>
                            <w:lang w:val="en-US"/>
                          </w:rPr>
                        </m:ctrlPr>
                      </m:sSubPr>
                      <m:e>
                        <m:r>
                          <w:rPr>
                            <w:rFonts w:ascii="Cambria Math" w:hAnsi="Cambria Math"/>
                            <w:szCs w:val="28"/>
                            <w:lang w:val="en-US"/>
                          </w:rPr>
                          <m:t>N</m:t>
                        </m:r>
                      </m:e>
                      <m:sub>
                        <m:r>
                          <w:rPr>
                            <w:rFonts w:ascii="Cambria Math" w:hAnsi="Cambria Math"/>
                            <w:szCs w:val="28"/>
                            <w:lang w:val="en-US"/>
                          </w:rPr>
                          <m:t>i</m:t>
                        </m:r>
                        <m:r>
                          <m:rPr>
                            <m:sty m:val="p"/>
                          </m:rPr>
                          <w:rPr>
                            <w:rFonts w:ascii="Cambria Math" w:hAnsi="Cambria Math"/>
                            <w:szCs w:val="28"/>
                            <w:lang w:val="en-US"/>
                          </w:rPr>
                          <m:t>,</m:t>
                        </m:r>
                        <m:r>
                          <w:rPr>
                            <w:rFonts w:ascii="Cambria Math" w:hAnsi="Cambria Math"/>
                            <w:szCs w:val="28"/>
                            <w:lang w:val="en-US"/>
                          </w:rPr>
                          <m:t>p</m:t>
                        </m:r>
                      </m:sub>
                    </m:sSub>
                  </m:e>
                </m:nary>
                <m:d>
                  <m:dPr>
                    <m:ctrlPr>
                      <w:rPr>
                        <w:rFonts w:ascii="Cambria Math" w:hAnsi="Cambria Math"/>
                        <w:szCs w:val="28"/>
                        <w:lang w:val="en-US"/>
                      </w:rPr>
                    </m:ctrlPr>
                  </m:dPr>
                  <m:e>
                    <m:r>
                      <w:rPr>
                        <w:rFonts w:ascii="Cambria Math" w:hAnsi="Cambria Math"/>
                        <w:szCs w:val="28"/>
                        <w:lang w:val="en-US"/>
                      </w:rPr>
                      <m:t>t</m:t>
                    </m:r>
                  </m:e>
                </m:d>
                <m:r>
                  <m:rPr>
                    <m:sty m:val="p"/>
                  </m:rPr>
                  <w:rPr>
                    <w:rFonts w:ascii="Cambria Math" w:hAnsi="Cambria Math"/>
                    <w:szCs w:val="28"/>
                    <w:lang w:val="en-US"/>
                  </w:rPr>
                  <m:t>⋅</m:t>
                </m:r>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i</m:t>
                    </m:r>
                  </m:sub>
                </m:sSub>
              </m:oMath>
            </m:oMathPara>
          </w:p>
        </w:tc>
        <w:tc>
          <w:tcPr>
            <w:tcW w:w="278" w:type="dxa"/>
            <w:vAlign w:val="center"/>
          </w:tcPr>
          <w:p w14:paraId="5285C925" w14:textId="77777777" w:rsidR="00607B8C" w:rsidRPr="00607B8C" w:rsidRDefault="00607B8C" w:rsidP="00A1500F">
            <w:pPr>
              <w:pStyle w:val="disser"/>
              <w:spacing w:line="259" w:lineRule="auto"/>
              <w:rPr>
                <w:szCs w:val="28"/>
                <w:lang w:val="en-US"/>
              </w:rPr>
            </w:pPr>
          </w:p>
          <w:p w14:paraId="718273A5" w14:textId="77777777" w:rsidR="00607B8C" w:rsidRPr="00607B8C" w:rsidRDefault="00607B8C" w:rsidP="00A1500F">
            <w:pPr>
              <w:pStyle w:val="disser"/>
              <w:spacing w:line="259" w:lineRule="auto"/>
              <w:rPr>
                <w:szCs w:val="28"/>
                <w:lang w:val="en-US"/>
              </w:rPr>
            </w:pPr>
            <w:r w:rsidRPr="00607B8C">
              <w:rPr>
                <w:szCs w:val="28"/>
                <w:lang w:val="en-US"/>
              </w:rPr>
              <w:t>(</w:t>
            </w:r>
            <w:r w:rsidR="00804042">
              <w:rPr>
                <w:szCs w:val="28"/>
                <w:lang w:val="en-US"/>
              </w:rPr>
              <w:t>66</w:t>
            </w:r>
            <w:r w:rsidRPr="00607B8C">
              <w:rPr>
                <w:szCs w:val="28"/>
                <w:lang w:val="en-US"/>
              </w:rPr>
              <w:t>)</w:t>
            </w:r>
          </w:p>
        </w:tc>
      </w:tr>
    </w:tbl>
    <w:p w14:paraId="49CADBD0" w14:textId="77777777" w:rsidR="00607B8C" w:rsidRPr="00607B8C" w:rsidRDefault="00607B8C" w:rsidP="00A1500F">
      <w:pPr>
        <w:pStyle w:val="disser"/>
        <w:spacing w:after="0"/>
        <w:rPr>
          <w:szCs w:val="28"/>
          <w:lang w:val="en-US"/>
        </w:rPr>
      </w:pPr>
    </w:p>
    <w:p w14:paraId="065F983A" w14:textId="09C8998D" w:rsidR="00607B8C" w:rsidRPr="00607B8C" w:rsidRDefault="00B34D87" w:rsidP="009605F9">
      <w:pPr>
        <w:pStyle w:val="disser"/>
        <w:spacing w:after="0"/>
        <w:ind w:firstLine="709"/>
        <w:rPr>
          <w:szCs w:val="28"/>
        </w:rPr>
      </w:pPr>
      <m:oMath>
        <m:sSub>
          <m:sSubPr>
            <m:ctrlPr>
              <w:rPr>
                <w:rFonts w:ascii="Cambria Math" w:hAnsi="Cambria Math"/>
                <w:szCs w:val="28"/>
                <w:lang w:val="en-US"/>
              </w:rPr>
            </m:ctrlPr>
          </m:sSubPr>
          <m:e>
            <m:r>
              <w:rPr>
                <w:rFonts w:ascii="Cambria Math" w:hAnsi="Cambria Math"/>
                <w:szCs w:val="28"/>
                <w:lang w:val="en-US"/>
              </w:rPr>
              <m:t>N</m:t>
            </m:r>
          </m:e>
          <m:sub>
            <m:r>
              <w:rPr>
                <w:rFonts w:ascii="Cambria Math" w:hAnsi="Cambria Math"/>
                <w:szCs w:val="28"/>
                <w:lang w:val="en-US"/>
              </w:rPr>
              <m:t>i</m:t>
            </m:r>
            <m:r>
              <m:rPr>
                <m:sty m:val="p"/>
              </m:rPr>
              <w:rPr>
                <w:rFonts w:ascii="Cambria Math" w:hAnsi="Cambria Math"/>
                <w:szCs w:val="28"/>
              </w:rPr>
              <m:t>,</m:t>
            </m:r>
            <m:r>
              <w:rPr>
                <w:rFonts w:ascii="Cambria Math" w:hAnsi="Cambria Math"/>
                <w:szCs w:val="28"/>
                <w:lang w:val="en-US"/>
              </w:rPr>
              <m:t>p</m:t>
            </m:r>
          </m:sub>
        </m:sSub>
        <m:d>
          <m:dPr>
            <m:ctrlPr>
              <w:rPr>
                <w:rFonts w:ascii="Cambria Math" w:hAnsi="Cambria Math"/>
                <w:szCs w:val="28"/>
                <w:lang w:val="en-US"/>
              </w:rPr>
            </m:ctrlPr>
          </m:dPr>
          <m:e>
            <m:r>
              <w:rPr>
                <w:rFonts w:ascii="Cambria Math" w:hAnsi="Cambria Math"/>
                <w:szCs w:val="28"/>
                <w:lang w:val="en-US"/>
              </w:rPr>
              <m:t>t</m:t>
            </m:r>
          </m:e>
        </m:d>
      </m:oMath>
      <w:r w:rsidR="00607B8C" w:rsidRPr="00607B8C">
        <w:rPr>
          <w:szCs w:val="28"/>
        </w:rPr>
        <w:t xml:space="preserve"> </w:t>
      </w:r>
      <w:r w:rsidR="009605F9">
        <w:rPr>
          <w:szCs w:val="28"/>
        </w:rPr>
        <w:t>–</w:t>
      </w:r>
      <w:r w:rsidR="00607B8C" w:rsidRPr="00607B8C">
        <w:rPr>
          <w:szCs w:val="28"/>
        </w:rPr>
        <w:t xml:space="preserve"> </w:t>
      </w:r>
      <w:r w:rsidR="00607B8C" w:rsidRPr="00607B8C">
        <w:rPr>
          <w:szCs w:val="28"/>
          <w:lang w:val="en-US"/>
        </w:rPr>
        <w:t>B</w:t>
      </w:r>
      <w:r w:rsidR="00607B8C" w:rsidRPr="00607B8C">
        <w:rPr>
          <w:szCs w:val="28"/>
        </w:rPr>
        <w:t xml:space="preserve">-сплайн базисные функции степени </w:t>
      </w:r>
      <m:oMath>
        <m:r>
          <w:rPr>
            <w:rFonts w:ascii="Cambria Math" w:hAnsi="Cambria Math"/>
            <w:szCs w:val="28"/>
            <w:lang w:val="en-US"/>
          </w:rPr>
          <m:t>p</m:t>
        </m:r>
      </m:oMath>
      <w:r w:rsidR="00607B8C" w:rsidRPr="00607B8C">
        <w:rPr>
          <w:szCs w:val="28"/>
        </w:rPr>
        <w:t xml:space="preserve">, определяемые рекурсивно; </w:t>
      </w:r>
      <m:oMath>
        <m:sSub>
          <m:sSubPr>
            <m:ctrlPr>
              <w:rPr>
                <w:rFonts w:ascii="Cambria Math" w:hAnsi="Cambria Math"/>
                <w:szCs w:val="28"/>
                <w:lang w:val="en-US"/>
              </w:rPr>
            </m:ctrlPr>
          </m:sSubPr>
          <m:e>
            <m:r>
              <m:rPr>
                <m:sty m:val="p"/>
              </m:rPr>
              <w:rPr>
                <w:rFonts w:ascii="Cambria Math" w:hAnsi="Cambria Math"/>
                <w:szCs w:val="28"/>
                <w:lang w:val="en-US"/>
              </w:rPr>
              <m:t>P</m:t>
            </m:r>
          </m:e>
          <m:sub>
            <m:r>
              <w:rPr>
                <w:rFonts w:ascii="Cambria Math" w:hAnsi="Cambria Math"/>
                <w:szCs w:val="28"/>
                <w:lang w:val="en-US"/>
              </w:rPr>
              <m:t>i</m:t>
            </m:r>
          </m:sub>
        </m:sSub>
      </m:oMath>
      <w:r w:rsidR="00607B8C" w:rsidRPr="00607B8C">
        <w:rPr>
          <w:szCs w:val="28"/>
        </w:rPr>
        <w:t xml:space="preserve"> </w:t>
      </w:r>
      <w:r w:rsidR="00804042" w:rsidRPr="00804042">
        <w:rPr>
          <w:szCs w:val="28"/>
        </w:rPr>
        <w:t>-</w:t>
      </w:r>
      <w:r w:rsidR="00607B8C" w:rsidRPr="00607B8C">
        <w:rPr>
          <w:szCs w:val="28"/>
        </w:rPr>
        <w:t xml:space="preserve"> контрольные точки (не обязательно лежат на траектории); </w:t>
      </w:r>
      <m:oMath>
        <m:r>
          <w:rPr>
            <w:rFonts w:ascii="Cambria Math" w:hAnsi="Cambria Math"/>
            <w:szCs w:val="28"/>
            <w:lang w:val="en-US"/>
          </w:rPr>
          <m:t>t</m:t>
        </m:r>
      </m:oMath>
      <w:r w:rsidR="00607B8C" w:rsidRPr="00607B8C">
        <w:rPr>
          <w:szCs w:val="28"/>
        </w:rPr>
        <w:t xml:space="preserve"> </w:t>
      </w:r>
      <w:r w:rsidR="009605F9">
        <w:rPr>
          <w:szCs w:val="28"/>
        </w:rPr>
        <w:t>–</w:t>
      </w:r>
      <w:r w:rsidR="00C735E7">
        <w:rPr>
          <w:szCs w:val="28"/>
        </w:rPr>
        <w:t xml:space="preserve"> параметр вдоль кривой.</w:t>
      </w:r>
      <w:r w:rsidR="00C735E7" w:rsidRPr="00C735E7">
        <w:rPr>
          <w:szCs w:val="28"/>
        </w:rPr>
        <w:t xml:space="preserve"> </w:t>
      </w:r>
      <w:r w:rsidR="00607B8C" w:rsidRPr="00607B8C">
        <w:rPr>
          <w:szCs w:val="28"/>
        </w:rPr>
        <w:t xml:space="preserve">Для кубических </w:t>
      </w:r>
      <w:r w:rsidR="00607B8C" w:rsidRPr="00607B8C">
        <w:rPr>
          <w:szCs w:val="28"/>
          <w:lang w:val="en-US"/>
        </w:rPr>
        <w:t>B</w:t>
      </w:r>
      <w:r w:rsidR="00607B8C" w:rsidRPr="00607B8C">
        <w:rPr>
          <w:szCs w:val="28"/>
        </w:rPr>
        <w:t xml:space="preserve">-сплайнов: </w:t>
      </w:r>
      <m:oMath>
        <m:r>
          <w:rPr>
            <w:rFonts w:ascii="Cambria Math" w:hAnsi="Cambria Math"/>
            <w:szCs w:val="28"/>
            <w:lang w:val="en-US"/>
          </w:rPr>
          <m:t>p</m:t>
        </m:r>
        <m:r>
          <m:rPr>
            <m:sty m:val="p"/>
          </m:rPr>
          <w:rPr>
            <w:rFonts w:ascii="Cambria Math" w:hAnsi="Cambria Math"/>
            <w:szCs w:val="28"/>
          </w:rPr>
          <m:t>=</m:t>
        </m:r>
        <m:r>
          <w:rPr>
            <w:rFonts w:ascii="Cambria Math" w:hAnsi="Cambria Math"/>
            <w:szCs w:val="28"/>
          </w:rPr>
          <m:t>3</m:t>
        </m:r>
      </m:oMath>
      <w:r w:rsidR="00607B8C" w:rsidRPr="00607B8C">
        <w:rPr>
          <w:szCs w:val="28"/>
        </w:rPr>
        <w:t>.</w:t>
      </w:r>
    </w:p>
    <w:p w14:paraId="5E1A33AE" w14:textId="735B3924" w:rsidR="00607B8C" w:rsidRDefault="00607B8C" w:rsidP="009605F9">
      <w:pPr>
        <w:pStyle w:val="disser"/>
        <w:spacing w:after="0"/>
        <w:ind w:firstLine="709"/>
        <w:rPr>
          <w:szCs w:val="28"/>
        </w:rPr>
      </w:pPr>
      <w:r w:rsidRPr="00607B8C">
        <w:rPr>
          <w:szCs w:val="28"/>
        </w:rPr>
        <w:t xml:space="preserve">Параметризация и выбор узлов влияют на форму кривой: </w:t>
      </w:r>
      <w:r w:rsidRPr="00607B8C">
        <w:rPr>
          <w:szCs w:val="28"/>
          <w:lang w:val="en-US"/>
        </w:rPr>
        <w:t>B</w:t>
      </w:r>
      <w:r w:rsidRPr="00607B8C">
        <w:rPr>
          <w:szCs w:val="28"/>
        </w:rPr>
        <w:t xml:space="preserve">-сплайн обычно </w:t>
      </w:r>
      <w:r w:rsidRPr="00607B8C">
        <w:rPr>
          <w:bCs/>
          <w:szCs w:val="28"/>
        </w:rPr>
        <w:t>гладкий</w:t>
      </w:r>
      <w:r w:rsidRPr="00607B8C">
        <w:rPr>
          <w:szCs w:val="28"/>
        </w:rPr>
        <w:t xml:space="preserve">, но </w:t>
      </w:r>
      <w:r w:rsidRPr="00607B8C">
        <w:rPr>
          <w:bCs/>
          <w:szCs w:val="28"/>
        </w:rPr>
        <w:t>не проходит точно через точки</w:t>
      </w:r>
      <w:r w:rsidRPr="00607B8C">
        <w:rPr>
          <w:szCs w:val="28"/>
        </w:rPr>
        <w:t>.</w:t>
      </w:r>
    </w:p>
    <w:p w14:paraId="2E3D7972" w14:textId="77777777" w:rsidR="00804042" w:rsidRPr="00607B8C" w:rsidRDefault="00804042" w:rsidP="00607B8C">
      <w:pPr>
        <w:pStyle w:val="disser"/>
        <w:rPr>
          <w:szCs w:val="28"/>
        </w:rPr>
      </w:pPr>
    </w:p>
    <w:p w14:paraId="0768DF16" w14:textId="77777777" w:rsidR="00607B8C" w:rsidRPr="00C735E7" w:rsidRDefault="002818A8" w:rsidP="0082784B">
      <w:pPr>
        <w:pStyle w:val="1"/>
        <w:ind w:firstLine="708"/>
        <w:rPr>
          <w:b w:val="0"/>
        </w:rPr>
      </w:pPr>
      <w:bookmarkStart w:id="25" w:name="_Toc230551673"/>
      <w:r w:rsidRPr="00C735E7">
        <w:rPr>
          <w:b w:val="0"/>
        </w:rPr>
        <w:t>2</w:t>
      </w:r>
      <w:r w:rsidR="00607B8C" w:rsidRPr="00C735E7">
        <w:rPr>
          <w:b w:val="0"/>
        </w:rPr>
        <w:t>.5.</w:t>
      </w:r>
      <w:r w:rsidR="009E31BC" w:rsidRPr="00C735E7">
        <w:rPr>
          <w:b w:val="0"/>
        </w:rPr>
        <w:t>5</w:t>
      </w:r>
      <w:r w:rsidR="00607B8C" w:rsidRPr="00C735E7">
        <w:rPr>
          <w:b w:val="0"/>
        </w:rPr>
        <w:t xml:space="preserve"> Поиск оптимальных параметров </w:t>
      </w:r>
      <w:r w:rsidR="00607B8C" w:rsidRPr="00C735E7">
        <w:rPr>
          <w:b w:val="0"/>
          <w:lang w:val="en-US"/>
        </w:rPr>
        <w:t>MPC</w:t>
      </w:r>
      <w:bookmarkEnd w:id="25"/>
    </w:p>
    <w:p w14:paraId="5D430C35" w14:textId="07BF1E50" w:rsidR="00607B8C" w:rsidRPr="00607B8C" w:rsidRDefault="00607B8C" w:rsidP="00A1500F">
      <w:pPr>
        <w:pStyle w:val="disser"/>
        <w:spacing w:after="0"/>
        <w:ind w:firstLine="708"/>
        <w:rPr>
          <w:bCs/>
          <w:szCs w:val="28"/>
        </w:rPr>
      </w:pPr>
      <w:r w:rsidRPr="00607B8C">
        <w:rPr>
          <w:szCs w:val="28"/>
        </w:rPr>
        <w:t xml:space="preserve">Параметрами в </w:t>
      </w:r>
      <w:r w:rsidRPr="00607B8C">
        <w:rPr>
          <w:szCs w:val="28"/>
          <w:lang w:val="en-US"/>
        </w:rPr>
        <w:t>MPC</w:t>
      </w:r>
      <w:r w:rsidRPr="00607B8C">
        <w:rPr>
          <w:szCs w:val="28"/>
        </w:rPr>
        <w:t xml:space="preserve"> считается две переменные </w:t>
      </w:r>
      <m:oMath>
        <m:r>
          <w:rPr>
            <w:rFonts w:ascii="Cambria Math" w:hAnsi="Cambria Math"/>
            <w:szCs w:val="28"/>
            <w:lang w:val="en-US"/>
          </w:rPr>
          <m:t>dt</m:t>
        </m:r>
        <m:r>
          <w:rPr>
            <w:rFonts w:ascii="Cambria Math" w:hAnsi="Cambria Math"/>
            <w:szCs w:val="28"/>
          </w:rPr>
          <m:t>,</m:t>
        </m:r>
      </m:oMath>
      <w:r w:rsidRPr="00607B8C">
        <w:rPr>
          <w:szCs w:val="28"/>
        </w:rPr>
        <w:t xml:space="preserve"> </w:t>
      </w:r>
      <w:r w:rsidRPr="00607B8C">
        <w:rPr>
          <w:szCs w:val="28"/>
          <w:lang w:val="en-US"/>
        </w:rPr>
        <w:t>N</w:t>
      </w:r>
      <w:r w:rsidRPr="00607B8C">
        <w:rPr>
          <w:szCs w:val="28"/>
        </w:rPr>
        <w:t xml:space="preserve">. Где </w:t>
      </w:r>
      <m:oMath>
        <m:r>
          <w:rPr>
            <w:rFonts w:ascii="Cambria Math" w:hAnsi="Cambria Math"/>
            <w:szCs w:val="28"/>
            <w:lang w:val="en-US"/>
          </w:rPr>
          <m:t>dt</m:t>
        </m:r>
      </m:oMath>
      <w:r w:rsidRPr="00607B8C">
        <w:rPr>
          <w:szCs w:val="28"/>
        </w:rPr>
        <w:t xml:space="preserve"> </w:t>
      </w:r>
      <w:r w:rsidR="009605F9">
        <w:rPr>
          <w:szCs w:val="28"/>
        </w:rPr>
        <w:t>–</w:t>
      </w:r>
      <w:r w:rsidRPr="00607B8C">
        <w:rPr>
          <w:szCs w:val="28"/>
        </w:rPr>
        <w:t xml:space="preserve"> дискретный шаг времени между предсказаниями, N </w:t>
      </w:r>
      <w:r w:rsidR="009605F9">
        <w:rPr>
          <w:szCs w:val="28"/>
        </w:rPr>
        <w:t>–</w:t>
      </w:r>
      <w:r w:rsidRPr="00607B8C">
        <w:rPr>
          <w:szCs w:val="28"/>
        </w:rPr>
        <w:t xml:space="preserve"> количество шагов предсказания в горизонте планирования. Выбор может быть зависим от множества факторов. Так как </w:t>
      </w:r>
      <w:r w:rsidRPr="00607B8C">
        <w:rPr>
          <w:szCs w:val="28"/>
          <w:lang w:val="en-US"/>
        </w:rPr>
        <w:t>MPC</w:t>
      </w:r>
      <w:r w:rsidRPr="00607B8C">
        <w:rPr>
          <w:szCs w:val="28"/>
        </w:rPr>
        <w:t xml:space="preserve"> повторяет оптимальное поведение с учетом аспектов </w:t>
      </w:r>
      <w:r w:rsidRPr="00607B8C">
        <w:rPr>
          <w:bCs/>
          <w:szCs w:val="28"/>
        </w:rPr>
        <w:t xml:space="preserve">системы, </w:t>
      </w:r>
      <w:r w:rsidRPr="00607B8C">
        <w:rPr>
          <w:bCs/>
          <w:szCs w:val="28"/>
          <w:lang w:val="en-US"/>
        </w:rPr>
        <w:t>MPC</w:t>
      </w:r>
      <w:r w:rsidRPr="00607B8C">
        <w:rPr>
          <w:bCs/>
          <w:szCs w:val="28"/>
        </w:rPr>
        <w:t xml:space="preserve"> свойственно опираться на физические свойства реальных объектов.</w:t>
      </w:r>
    </w:p>
    <w:p w14:paraId="70383673" w14:textId="49FA9CC2" w:rsidR="00607B8C" w:rsidRPr="00A553EE" w:rsidRDefault="00A553EE" w:rsidP="009605F9">
      <w:pPr>
        <w:pStyle w:val="disser"/>
        <w:spacing w:after="0"/>
        <w:ind w:firstLine="709"/>
        <w:rPr>
          <w:b/>
          <w:bCs/>
          <w:szCs w:val="28"/>
        </w:rPr>
      </w:pPr>
      <w:r w:rsidRPr="00A553EE">
        <w:rPr>
          <w:bCs/>
          <w:szCs w:val="28"/>
        </w:rPr>
        <w:lastRenderedPageBreak/>
        <w:t>Выбор частоты обновления модели</w:t>
      </w:r>
      <w:r w:rsidRPr="00A553EE">
        <w:rPr>
          <w:b/>
          <w:bCs/>
          <w:szCs w:val="28"/>
        </w:rPr>
        <w:t xml:space="preserve"> </w:t>
      </w:r>
      <w:r w:rsidRPr="00A553EE">
        <w:rPr>
          <w:bCs/>
          <w:szCs w:val="28"/>
        </w:rPr>
        <w:t>зависит</w:t>
      </w:r>
      <w:r>
        <w:rPr>
          <w:b/>
          <w:bCs/>
          <w:szCs w:val="28"/>
        </w:rPr>
        <w:t xml:space="preserve"> </w:t>
      </w:r>
      <w:r w:rsidR="00607B8C" w:rsidRPr="00607B8C">
        <w:rPr>
          <w:szCs w:val="28"/>
        </w:rPr>
        <w:t xml:space="preserve">от </w:t>
      </w:r>
      <w:r w:rsidR="00607B8C" w:rsidRPr="00607B8C">
        <w:rPr>
          <w:bCs/>
          <w:szCs w:val="28"/>
        </w:rPr>
        <w:t>физики системы</w:t>
      </w:r>
      <w:r w:rsidR="00607B8C" w:rsidRPr="00607B8C">
        <w:rPr>
          <w:szCs w:val="28"/>
        </w:rPr>
        <w:t xml:space="preserve"> (например, скорости объекта, инерции), должен быть </w:t>
      </w:r>
      <w:r w:rsidR="00607B8C" w:rsidRPr="00607B8C">
        <w:rPr>
          <w:bCs/>
          <w:szCs w:val="28"/>
        </w:rPr>
        <w:t>достаточно малым</w:t>
      </w:r>
      <w:r w:rsidR="00607B8C" w:rsidRPr="00607B8C">
        <w:rPr>
          <w:szCs w:val="28"/>
        </w:rPr>
        <w:t xml:space="preserve">, чтобы точно аппроксимировать динамику. Но </w:t>
      </w:r>
      <w:r w:rsidR="00607B8C" w:rsidRPr="00607B8C">
        <w:rPr>
          <w:bCs/>
          <w:szCs w:val="28"/>
        </w:rPr>
        <w:t>не слишком маленьким</w:t>
      </w:r>
      <w:r w:rsidR="00607B8C" w:rsidRPr="00607B8C">
        <w:rPr>
          <w:szCs w:val="28"/>
        </w:rPr>
        <w:t xml:space="preserve">, чтобы не перегружать вычислитель. Обычно, значение берется с 0.01-0.1. </w:t>
      </w:r>
    </w:p>
    <w:p w14:paraId="378DDAE1" w14:textId="1056E04A" w:rsidR="00A553EE" w:rsidRDefault="00A553EE" w:rsidP="009605F9">
      <w:pPr>
        <w:pStyle w:val="disser"/>
        <w:spacing w:after="0"/>
        <w:ind w:firstLine="709"/>
        <w:rPr>
          <w:szCs w:val="28"/>
        </w:rPr>
      </w:pPr>
      <w:r w:rsidRPr="00A553EE">
        <w:rPr>
          <w:bCs/>
          <w:szCs w:val="28"/>
        </w:rPr>
        <w:t xml:space="preserve">Горизонт планирования </w:t>
      </w:r>
      <w:r w:rsidR="009605F9">
        <w:rPr>
          <w:szCs w:val="28"/>
        </w:rPr>
        <w:t>–</w:t>
      </w:r>
      <w:r w:rsidRPr="00A553EE">
        <w:rPr>
          <w:bCs/>
          <w:szCs w:val="28"/>
        </w:rPr>
        <w:t xml:space="preserve"> сколько шагов мы предсказываем вперёд. </w:t>
      </w:r>
      <w:r w:rsidRPr="00A553EE">
        <w:rPr>
          <w:szCs w:val="28"/>
        </w:rPr>
        <w:t xml:space="preserve">Он основывается на еще параметре планирование по времени </w:t>
      </w:r>
      <w:r w:rsidRPr="00A553EE">
        <w:rPr>
          <w:szCs w:val="28"/>
          <w:lang w:val="en-US"/>
        </w:rPr>
        <w:t>T</w:t>
      </w:r>
      <w:r w:rsidRPr="00A553EE">
        <w:rPr>
          <w:szCs w:val="28"/>
        </w:rPr>
        <w:t xml:space="preserve"> (</w:t>
      </w:r>
      <w:r w:rsidR="00804042" w:rsidRPr="00804042">
        <w:rPr>
          <w:szCs w:val="28"/>
        </w:rPr>
        <w:t>67</w:t>
      </w:r>
      <w:r w:rsidRPr="00A553EE">
        <w:rPr>
          <w:szCs w:val="28"/>
        </w:rPr>
        <w:t>).</w:t>
      </w:r>
    </w:p>
    <w:p w14:paraId="12BB3850" w14:textId="77777777" w:rsidR="009605F9" w:rsidRPr="00A553EE" w:rsidRDefault="009605F9" w:rsidP="009605F9">
      <w:pPr>
        <w:pStyle w:val="disser"/>
        <w:spacing w:after="0"/>
        <w:ind w:firstLine="709"/>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A553EE" w:rsidRPr="00A553EE" w14:paraId="41F9C1D4" w14:textId="77777777" w:rsidTr="00A553EE">
        <w:tc>
          <w:tcPr>
            <w:tcW w:w="9067" w:type="dxa"/>
          </w:tcPr>
          <w:p w14:paraId="5812C261" w14:textId="77777777" w:rsidR="00A553EE" w:rsidRPr="00A553EE" w:rsidRDefault="00A553EE" w:rsidP="00A1500F">
            <w:pPr>
              <w:pStyle w:val="disser"/>
              <w:spacing w:line="259" w:lineRule="auto"/>
              <w:rPr>
                <w:szCs w:val="28"/>
              </w:rPr>
            </w:pPr>
            <m:oMathPara>
              <m:oMath>
                <m:r>
                  <w:rPr>
                    <w:rFonts w:ascii="Cambria Math" w:hAnsi="Cambria Math"/>
                    <w:szCs w:val="28"/>
                  </w:rPr>
                  <m:t>T=N</m:t>
                </m:r>
                <m:r>
                  <m:rPr>
                    <m:sty m:val="p"/>
                  </m:rPr>
                  <w:rPr>
                    <w:rFonts w:ascii="Cambria Math" w:hAnsi="Cambria Math"/>
                    <w:szCs w:val="28"/>
                    <w:lang w:val="en-US"/>
                  </w:rPr>
                  <m:t>⋅</m:t>
                </m:r>
                <m:r>
                  <w:rPr>
                    <w:rFonts w:ascii="Cambria Math" w:hAnsi="Cambria Math"/>
                    <w:szCs w:val="28"/>
                  </w:rPr>
                  <m:t>dt</m:t>
                </m:r>
              </m:oMath>
            </m:oMathPara>
          </w:p>
        </w:tc>
        <w:tc>
          <w:tcPr>
            <w:tcW w:w="278" w:type="dxa"/>
          </w:tcPr>
          <w:p w14:paraId="62B7D881" w14:textId="77777777" w:rsidR="00A553EE" w:rsidRPr="00A553EE" w:rsidRDefault="00A553EE" w:rsidP="00A1500F">
            <w:pPr>
              <w:pStyle w:val="disser"/>
              <w:spacing w:line="259" w:lineRule="auto"/>
              <w:rPr>
                <w:szCs w:val="28"/>
                <w:lang w:val="en-US"/>
              </w:rPr>
            </w:pPr>
            <w:r w:rsidRPr="00A553EE">
              <w:rPr>
                <w:szCs w:val="28"/>
                <w:lang w:val="en-US"/>
              </w:rPr>
              <w:t>(</w:t>
            </w:r>
            <w:r w:rsidR="00804042">
              <w:rPr>
                <w:szCs w:val="28"/>
                <w:lang w:val="en-US"/>
              </w:rPr>
              <w:t>67</w:t>
            </w:r>
            <w:r w:rsidRPr="00A553EE">
              <w:rPr>
                <w:szCs w:val="28"/>
                <w:lang w:val="en-US"/>
              </w:rPr>
              <w:t>)</w:t>
            </w:r>
          </w:p>
        </w:tc>
      </w:tr>
    </w:tbl>
    <w:p w14:paraId="52A766C5" w14:textId="4682D3AD" w:rsidR="009605F9" w:rsidRDefault="009605F9" w:rsidP="00A1500F">
      <w:pPr>
        <w:pStyle w:val="disser"/>
        <w:spacing w:after="0"/>
        <w:rPr>
          <w:szCs w:val="28"/>
        </w:rPr>
      </w:pPr>
    </w:p>
    <w:p w14:paraId="4B6803D9" w14:textId="77777777" w:rsidR="009605F9" w:rsidRDefault="00A553EE" w:rsidP="009605F9">
      <w:pPr>
        <w:pStyle w:val="disser"/>
        <w:spacing w:after="0"/>
        <w:ind w:firstLine="709"/>
        <w:rPr>
          <w:szCs w:val="28"/>
        </w:rPr>
      </w:pPr>
      <w:r w:rsidRPr="00A553EE">
        <w:rPr>
          <w:szCs w:val="28"/>
        </w:rPr>
        <w:t xml:space="preserve">Параметр </w:t>
      </w:r>
      <w:r w:rsidRPr="00A553EE">
        <w:rPr>
          <w:szCs w:val="28"/>
          <w:lang w:val="en-US"/>
        </w:rPr>
        <w:t>T</w:t>
      </w:r>
      <w:r w:rsidRPr="00A553EE">
        <w:rPr>
          <w:szCs w:val="28"/>
        </w:rPr>
        <w:t xml:space="preserve"> должен сохраняться в диапазоне нескольких секунд. Это время – отвечает и за плавность модели. Чем больше </w:t>
      </w:r>
      <w:r w:rsidRPr="00A553EE">
        <w:rPr>
          <w:szCs w:val="28"/>
          <w:lang w:val="en-US"/>
        </w:rPr>
        <w:t>N</w:t>
      </w:r>
      <w:r w:rsidRPr="00A553EE">
        <w:rPr>
          <w:szCs w:val="28"/>
        </w:rPr>
        <w:t xml:space="preserve"> – тем больше времени требуется для расчета и как результат плавней. Для больших маршрутов рекомендуется использовать большее значение </w:t>
      </w:r>
      <w:r w:rsidRPr="00A553EE">
        <w:rPr>
          <w:szCs w:val="28"/>
          <w:lang w:val="en-US"/>
        </w:rPr>
        <w:t>N</w:t>
      </w:r>
      <w:r w:rsidRPr="00A553EE">
        <w:rPr>
          <w:szCs w:val="28"/>
        </w:rPr>
        <w:t>, и наоборот для быстрого решения – небольшое.</w:t>
      </w:r>
    </w:p>
    <w:p w14:paraId="46C9109F" w14:textId="5D9F82C1" w:rsidR="00804042" w:rsidRDefault="00A553EE" w:rsidP="009605F9">
      <w:pPr>
        <w:pStyle w:val="disser"/>
        <w:spacing w:after="0"/>
        <w:ind w:firstLine="709"/>
        <w:rPr>
          <w:szCs w:val="28"/>
        </w:rPr>
      </w:pPr>
      <w:r w:rsidRPr="00A553EE">
        <w:rPr>
          <w:szCs w:val="28"/>
        </w:rPr>
        <w:t xml:space="preserve">Для того чтобы найти оптимальные параметры, можно использовать определенные критерии, после которого мы получим значения, которые затем можно будет сравнить как оптимальные и нет. Для первого можно использовать поиск по сетке – итерация с каждым наблюдаемым значением по каждому с каждым. Для выборки были выбраны: параметр </w:t>
      </w:r>
      <w:r w:rsidRPr="00A553EE">
        <w:rPr>
          <w:szCs w:val="28"/>
          <w:lang w:val="en-US"/>
        </w:rPr>
        <w:t>N</w:t>
      </w:r>
      <w:r w:rsidRPr="00A553EE">
        <w:rPr>
          <w:szCs w:val="28"/>
        </w:rPr>
        <w:t xml:space="preserve"> находится от 40 до 100 с шагом 20, когда </w:t>
      </w:r>
      <m:oMath>
        <m:r>
          <w:rPr>
            <w:rFonts w:ascii="Cambria Math" w:hAnsi="Cambria Math"/>
            <w:szCs w:val="28"/>
            <w:lang w:val="en-US"/>
          </w:rPr>
          <m:t>dt</m:t>
        </m:r>
      </m:oMath>
      <w:r w:rsidRPr="00A553EE">
        <w:rPr>
          <w:szCs w:val="28"/>
        </w:rPr>
        <w:t xml:space="preserve"> равняется от 0.05,0,1 и 0.2. </w:t>
      </w:r>
    </w:p>
    <w:p w14:paraId="2A8F8685" w14:textId="77777777" w:rsidR="00A1500F" w:rsidRPr="00A553EE" w:rsidRDefault="00A1500F" w:rsidP="00A1500F">
      <w:pPr>
        <w:pStyle w:val="disser"/>
        <w:spacing w:after="0"/>
        <w:rPr>
          <w:szCs w:val="28"/>
        </w:rPr>
      </w:pPr>
    </w:p>
    <w:p w14:paraId="5F285F3A" w14:textId="77777777" w:rsidR="009E31BC" w:rsidRPr="00C735E7" w:rsidRDefault="002818A8" w:rsidP="00A1500F">
      <w:pPr>
        <w:pStyle w:val="1"/>
        <w:spacing w:before="0"/>
        <w:ind w:firstLine="708"/>
        <w:rPr>
          <w:b w:val="0"/>
        </w:rPr>
      </w:pPr>
      <w:bookmarkStart w:id="26" w:name="_Toc230551674"/>
      <w:r w:rsidRPr="00C735E7">
        <w:rPr>
          <w:b w:val="0"/>
        </w:rPr>
        <w:t>2</w:t>
      </w:r>
      <w:r w:rsidR="009E31BC" w:rsidRPr="00C735E7">
        <w:rPr>
          <w:b w:val="0"/>
        </w:rPr>
        <w:t xml:space="preserve">.5.6 </w:t>
      </w:r>
      <w:r w:rsidR="00BF101D" w:rsidRPr="00C735E7">
        <w:rPr>
          <w:b w:val="0"/>
        </w:rPr>
        <w:t>Парето-фронт</w:t>
      </w:r>
      <w:bookmarkEnd w:id="26"/>
      <w:r w:rsidR="00BF101D" w:rsidRPr="00C735E7">
        <w:rPr>
          <w:b w:val="0"/>
        </w:rPr>
        <w:t xml:space="preserve"> </w:t>
      </w:r>
    </w:p>
    <w:p w14:paraId="2ADA15C7" w14:textId="77777777" w:rsidR="00E7106C" w:rsidRPr="00E7106C" w:rsidRDefault="009E31BC" w:rsidP="00A1500F">
      <w:pPr>
        <w:pStyle w:val="disser"/>
        <w:spacing w:after="0"/>
        <w:ind w:firstLine="708"/>
        <w:rPr>
          <w:szCs w:val="28"/>
        </w:rPr>
      </w:pPr>
      <w:r w:rsidRPr="009E31BC">
        <w:rPr>
          <w:szCs w:val="28"/>
        </w:rPr>
        <w:t xml:space="preserve">Для того чтобы найти оптимальные параметры, можно использовать определенные критерии, после которого мы получим значения, которые затем можно будет сравнить как оптимальные и нет. Для первого можно использовать поиск по сетке – итерация с каждым наблюдаемым значением по каждому с каждым. </w:t>
      </w:r>
      <w:r w:rsidR="00E7106C" w:rsidRPr="00E7106C">
        <w:rPr>
          <w:szCs w:val="28"/>
        </w:rPr>
        <w:t xml:space="preserve">Также для повышения эффективности поиска оптимальных решений в многокритериальной постановке может быть применён эволюционный алгоритм NSGA-II. В отличие от полного перебора параметров (grid search), данный подход позволяет работать с большим пространством параметров и находить приближённый </w:t>
      </w:r>
      <w:r w:rsidR="00E7106C">
        <w:rPr>
          <w:szCs w:val="28"/>
        </w:rPr>
        <w:t>парето-фронт за разумное время.</w:t>
      </w:r>
    </w:p>
    <w:p w14:paraId="0B8247BE" w14:textId="77777777" w:rsidR="00E7106C" w:rsidRPr="00E7106C" w:rsidRDefault="00E7106C" w:rsidP="00A1500F">
      <w:pPr>
        <w:pStyle w:val="disser"/>
        <w:spacing w:after="0"/>
        <w:ind w:firstLine="708"/>
        <w:rPr>
          <w:szCs w:val="28"/>
        </w:rPr>
      </w:pPr>
      <w:r w:rsidRPr="00E7106C">
        <w:rPr>
          <w:szCs w:val="28"/>
        </w:rPr>
        <w:t>Алгоритм NSGA-II основан на популяционном подходе, где на каждом шаге формируется множество решений, которые эволюционируют посредством операций отбора, скрещивания и мутации. Ключевой особенностью является использование процедуры недоминирующей сорт</w:t>
      </w:r>
      <w:r>
        <w:rPr>
          <w:szCs w:val="28"/>
        </w:rPr>
        <w:t xml:space="preserve">ировки, позволяющей разбить все </w:t>
      </w:r>
      <w:r w:rsidRPr="00E7106C">
        <w:rPr>
          <w:szCs w:val="28"/>
        </w:rPr>
        <w:t>решения на уровни (фронты) в зависимости от их доминирования. Дополнительно применяется механизм сохранения разнообразия решений, что предотвращает их сходимость в одну точку и обеспечивает равн</w:t>
      </w:r>
      <w:r>
        <w:rPr>
          <w:szCs w:val="28"/>
        </w:rPr>
        <w:t>омерное покрытие Парето-фронта.</w:t>
      </w:r>
    </w:p>
    <w:p w14:paraId="2006EC56" w14:textId="36584043" w:rsidR="005E295D" w:rsidRDefault="00E7106C" w:rsidP="00A1500F">
      <w:pPr>
        <w:pStyle w:val="disser"/>
        <w:spacing w:after="0"/>
        <w:ind w:firstLine="708"/>
        <w:rPr>
          <w:szCs w:val="28"/>
        </w:rPr>
      </w:pPr>
      <w:r w:rsidRPr="00E7106C">
        <w:rPr>
          <w:szCs w:val="28"/>
        </w:rPr>
        <w:lastRenderedPageBreak/>
        <w:t>Таким образом, NSGA-II позволяет одновременно учитывать несколько критериев оптимальности, таких как точность (MAE) и плавность траектории, и получать набор компромиссных решений. Это особенно важно в задачах управления роботизированными манипуляторами, где требуется баланс между качеством выполнения задачи и физическими ограничениями системы.</w:t>
      </w:r>
      <w:r>
        <w:rPr>
          <w:szCs w:val="28"/>
        </w:rPr>
        <w:t xml:space="preserve"> </w:t>
      </w:r>
      <w:r w:rsidR="009E31BC" w:rsidRPr="009E31BC">
        <w:rPr>
          <w:szCs w:val="28"/>
        </w:rPr>
        <w:t xml:space="preserve">Для выборки были выбраны: параметр N находится от 40 до 100 с шагом 20, когда </w:t>
      </w:r>
      <w:r w:rsidR="009E31BC" w:rsidRPr="005B56D4">
        <w:rPr>
          <w:i/>
          <w:szCs w:val="28"/>
        </w:rPr>
        <w:t>dt</w:t>
      </w:r>
      <w:r w:rsidR="00D06598">
        <w:rPr>
          <w:szCs w:val="28"/>
        </w:rPr>
        <w:t xml:space="preserve"> равняется от 0.05,0,1 и 0.2.</w:t>
      </w:r>
    </w:p>
    <w:p w14:paraId="44A56E71" w14:textId="77777777" w:rsidR="009E31BC" w:rsidRDefault="009E31BC" w:rsidP="00A1500F">
      <w:pPr>
        <w:pStyle w:val="disser"/>
        <w:spacing w:after="0"/>
        <w:ind w:firstLine="708"/>
        <w:rPr>
          <w:szCs w:val="28"/>
        </w:rPr>
      </w:pPr>
      <w:r w:rsidRPr="009E31BC">
        <w:rPr>
          <w:bCs/>
          <w:szCs w:val="28"/>
        </w:rPr>
        <w:t>Для нахождения оптимальных параметров было использовано так называемая парето</w:t>
      </w:r>
      <w:r w:rsidR="00A616E7">
        <w:rPr>
          <w:bCs/>
          <w:szCs w:val="28"/>
        </w:rPr>
        <w:t>-</w:t>
      </w:r>
      <w:r w:rsidRPr="009E31BC">
        <w:rPr>
          <w:bCs/>
          <w:szCs w:val="28"/>
        </w:rPr>
        <w:t xml:space="preserve">фронт. </w:t>
      </w:r>
      <w:r w:rsidRPr="009E31BC">
        <w:rPr>
          <w:szCs w:val="28"/>
        </w:rPr>
        <w:t xml:space="preserve">Пусть у нас есть множество точек (решений) </w:t>
      </w:r>
      <m:oMath>
        <m:r>
          <m:rPr>
            <m:scr m:val="script"/>
            <m:sty m:val="p"/>
          </m:rPr>
          <w:rPr>
            <w:rFonts w:ascii="Cambria Math" w:hAnsi="Cambria Math"/>
            <w:szCs w:val="28"/>
            <w:lang w:val="en-US"/>
          </w:rPr>
          <m:t>S</m:t>
        </m:r>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lang w:val="en-US"/>
              </w:rPr>
              <m:t>n</m:t>
            </m:r>
          </m:sub>
        </m:sSub>
        <m:r>
          <m:rPr>
            <m:sty m:val="p"/>
          </m:rPr>
          <w:rPr>
            <w:rFonts w:ascii="Cambria Math" w:hAnsi="Cambria Math"/>
            <w:szCs w:val="28"/>
          </w:rPr>
          <m:t>}</m:t>
        </m:r>
      </m:oMath>
      <w:r w:rsidRPr="009E31BC">
        <w:rPr>
          <w:szCs w:val="28"/>
        </w:rPr>
        <w:t xml:space="preserve">, где каждая точка </w:t>
      </w:r>
      <m:oMath>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lang w:val="en-US"/>
              </w:rPr>
              <m:t>i</m:t>
            </m:r>
          </m:sub>
        </m:sSub>
        <m:r>
          <m:rPr>
            <m:sty m:val="p"/>
          </m:rPr>
          <w:rPr>
            <w:rFonts w:ascii="Cambria Math" w:hAnsi="Cambria Math"/>
            <w:szCs w:val="28"/>
          </w:rPr>
          <m:t>=</m:t>
        </m:r>
        <m:d>
          <m:dPr>
            <m:ctrlPr>
              <w:rPr>
                <w:rFonts w:ascii="Cambria Math" w:hAnsi="Cambria Math"/>
                <w:szCs w:val="28"/>
                <w:lang w:val="en-US"/>
              </w:rPr>
            </m:ctrlPr>
          </m:dPr>
          <m:e>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1</m:t>
                </m:r>
              </m:sub>
              <m:sup>
                <m:d>
                  <m:dPr>
                    <m:ctrlPr>
                      <w:rPr>
                        <w:rFonts w:ascii="Cambria Math" w:hAnsi="Cambria Math"/>
                        <w:szCs w:val="28"/>
                        <w:lang w:val="en-US"/>
                      </w:rPr>
                    </m:ctrlPr>
                  </m:dPr>
                  <m:e>
                    <m:r>
                      <w:rPr>
                        <w:rFonts w:ascii="Cambria Math" w:hAnsi="Cambria Math"/>
                        <w:szCs w:val="28"/>
                        <w:lang w:val="en-US"/>
                      </w:rPr>
                      <m:t>i</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2</m:t>
                </m:r>
              </m:sub>
              <m:sup>
                <m:d>
                  <m:dPr>
                    <m:ctrlPr>
                      <w:rPr>
                        <w:rFonts w:ascii="Cambria Math" w:hAnsi="Cambria Math"/>
                        <w:szCs w:val="28"/>
                        <w:lang w:val="en-US"/>
                      </w:rPr>
                    </m:ctrlPr>
                  </m:dPr>
                  <m:e>
                    <m:r>
                      <w:rPr>
                        <w:rFonts w:ascii="Cambria Math" w:hAnsi="Cambria Math"/>
                        <w:szCs w:val="28"/>
                        <w:lang w:val="en-US"/>
                      </w:rPr>
                      <m:t>i</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lang w:val="en-US"/>
                  </w:rPr>
                  <m:t>k</m:t>
                </m:r>
              </m:sub>
              <m:sup>
                <m:d>
                  <m:dPr>
                    <m:ctrlPr>
                      <w:rPr>
                        <w:rFonts w:ascii="Cambria Math" w:hAnsi="Cambria Math"/>
                        <w:szCs w:val="28"/>
                        <w:lang w:val="en-US"/>
                      </w:rPr>
                    </m:ctrlPr>
                  </m:dPr>
                  <m:e>
                    <m:r>
                      <w:rPr>
                        <w:rFonts w:ascii="Cambria Math" w:hAnsi="Cambria Math"/>
                        <w:szCs w:val="28"/>
                        <w:lang w:val="en-US"/>
                      </w:rPr>
                      <m:t>i</m:t>
                    </m:r>
                  </m:e>
                </m:d>
              </m:sup>
            </m:sSubSup>
          </m:e>
        </m:d>
      </m:oMath>
      <w:r w:rsidRPr="009E31BC">
        <w:rPr>
          <w:szCs w:val="28"/>
        </w:rPr>
        <w:t xml:space="preserve"> </w:t>
      </w:r>
      <w:r w:rsidR="00C735E7" w:rsidRPr="00C735E7">
        <w:rPr>
          <w:szCs w:val="28"/>
        </w:rPr>
        <w:t>-</w:t>
      </w:r>
      <w:r w:rsidRPr="009E31BC">
        <w:rPr>
          <w:szCs w:val="28"/>
        </w:rPr>
        <w:t xml:space="preserve"> значения </w:t>
      </w:r>
      <m:oMath>
        <m:r>
          <w:rPr>
            <w:rFonts w:ascii="Cambria Math" w:hAnsi="Cambria Math"/>
            <w:szCs w:val="28"/>
            <w:lang w:val="en-US"/>
          </w:rPr>
          <m:t>k</m:t>
        </m:r>
      </m:oMath>
      <w:r w:rsidR="00E7106C">
        <w:rPr>
          <w:szCs w:val="28"/>
        </w:rPr>
        <w:t xml:space="preserve"> критериев</w:t>
      </w:r>
      <w:r w:rsidRPr="009E31BC">
        <w:rPr>
          <w:szCs w:val="28"/>
        </w:rPr>
        <w:t xml:space="preserve">. Решение </w:t>
      </w:r>
      <m:oMath>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lang w:val="en-US"/>
              </w:rPr>
              <m:t>a</m:t>
            </m:r>
          </m:sub>
        </m:sSub>
      </m:oMath>
      <w:r w:rsidRPr="009E31BC">
        <w:rPr>
          <w:szCs w:val="28"/>
        </w:rPr>
        <w:t xml:space="preserve"> </w:t>
      </w:r>
      <w:r w:rsidRPr="009E31BC">
        <w:rPr>
          <w:bCs/>
          <w:szCs w:val="28"/>
        </w:rPr>
        <w:t>доминирует</w:t>
      </w:r>
      <w:r w:rsidRPr="009E31BC">
        <w:rPr>
          <w:szCs w:val="28"/>
        </w:rPr>
        <w:t xml:space="preserve"> над </w:t>
      </w:r>
      <m:oMath>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lang w:val="en-US"/>
              </w:rPr>
              <m:t>b</m:t>
            </m:r>
          </m:sub>
        </m:sSub>
      </m:oMath>
      <w:r w:rsidR="00804042">
        <w:rPr>
          <w:szCs w:val="28"/>
        </w:rPr>
        <w:t xml:space="preserve"> (68</w:t>
      </w:r>
      <w:r w:rsidRPr="009E31BC">
        <w:rPr>
          <w:szCs w:val="28"/>
        </w:rPr>
        <w:t>).</w:t>
      </w:r>
    </w:p>
    <w:p w14:paraId="74BC1904" w14:textId="77777777" w:rsidR="007A1A04" w:rsidRPr="009E31BC" w:rsidRDefault="007A1A04" w:rsidP="00A1500F">
      <w:pPr>
        <w:pStyle w:val="disser"/>
        <w:spacing w:after="0"/>
        <w:ind w:firstLine="708"/>
        <w:rPr>
          <w:bCs/>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9E31BC" w:rsidRPr="009E31BC" w14:paraId="50D98BE0" w14:textId="77777777" w:rsidTr="007A1A04">
        <w:tc>
          <w:tcPr>
            <w:tcW w:w="9067" w:type="dxa"/>
            <w:vAlign w:val="center"/>
          </w:tcPr>
          <w:p w14:paraId="16DADC9D" w14:textId="77777777" w:rsidR="009E31BC" w:rsidRPr="009E31BC" w:rsidRDefault="009E31BC" w:rsidP="00A1500F">
            <w:pPr>
              <w:pStyle w:val="disser"/>
              <w:rPr>
                <w:szCs w:val="28"/>
              </w:rPr>
            </w:pPr>
            <m:oMathPara>
              <m:oMath>
                <m:r>
                  <m:rPr>
                    <m:sty m:val="p"/>
                  </m:rPr>
                  <w:rPr>
                    <w:rFonts w:ascii="Cambria Math" w:hAnsi="Cambria Math"/>
                    <w:szCs w:val="28"/>
                  </w:rPr>
                  <m:t>∀</m:t>
                </m:r>
                <m:r>
                  <w:rPr>
                    <w:rFonts w:ascii="Cambria Math" w:hAnsi="Cambria Math"/>
                    <w:szCs w:val="28"/>
                    <w:lang w:val="en-US"/>
                  </w:rPr>
                  <m:t>j</m:t>
                </m:r>
                <m:r>
                  <m:rPr>
                    <m:sty m:val="p"/>
                  </m:rPr>
                  <w:rPr>
                    <w:rFonts w:ascii="Cambria Math" w:hAnsi="Cambria Math"/>
                    <w:szCs w:val="28"/>
                  </w:rPr>
                  <m:t>∈{</m:t>
                </m:r>
                <m:r>
                  <w:rPr>
                    <w:rFonts w:ascii="Cambria Math" w:hAnsi="Cambria Math"/>
                    <w:szCs w:val="28"/>
                  </w:rPr>
                  <m:t>1</m:t>
                </m:r>
                <m:r>
                  <m:rPr>
                    <m:sty m:val="p"/>
                  </m:rPr>
                  <w:rPr>
                    <w:rFonts w:ascii="Cambria Math" w:hAnsi="Cambria Math"/>
                    <w:szCs w:val="28"/>
                  </w:rPr>
                  <m:t>,…,</m:t>
                </m:r>
                <m:r>
                  <w:rPr>
                    <w:rFonts w:ascii="Cambria Math" w:hAnsi="Cambria Math"/>
                    <w:szCs w:val="28"/>
                    <w:lang w:val="en-US"/>
                  </w:rPr>
                  <m:t>k</m:t>
                </m:r>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lang w:val="en-US"/>
                      </w:rPr>
                      <m:t>j</m:t>
                    </m:r>
                  </m:sub>
                  <m:sup>
                    <m:d>
                      <m:dPr>
                        <m:ctrlPr>
                          <w:rPr>
                            <w:rFonts w:ascii="Cambria Math" w:hAnsi="Cambria Math"/>
                            <w:szCs w:val="28"/>
                            <w:lang w:val="en-US"/>
                          </w:rPr>
                        </m:ctrlPr>
                      </m:dPr>
                      <m:e>
                        <m:r>
                          <w:rPr>
                            <w:rFonts w:ascii="Cambria Math" w:hAnsi="Cambria Math"/>
                            <w:szCs w:val="28"/>
                            <w:lang w:val="en-US"/>
                          </w:rPr>
                          <m:t>a</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lang w:val="en-US"/>
                      </w:rPr>
                      <m:t>j</m:t>
                    </m:r>
                  </m:sub>
                  <m:sup>
                    <m:d>
                      <m:dPr>
                        <m:ctrlPr>
                          <w:rPr>
                            <w:rFonts w:ascii="Cambria Math" w:hAnsi="Cambria Math"/>
                            <w:szCs w:val="28"/>
                            <w:lang w:val="en-US"/>
                          </w:rPr>
                        </m:ctrlPr>
                      </m:dPr>
                      <m:e>
                        <m:r>
                          <w:rPr>
                            <w:rFonts w:ascii="Cambria Math" w:hAnsi="Cambria Math"/>
                            <w:szCs w:val="28"/>
                            <w:lang w:val="en-US"/>
                          </w:rPr>
                          <m:t>b</m:t>
                        </m:r>
                      </m:e>
                    </m:d>
                  </m:sup>
                </m:sSubSup>
                <m:r>
                  <w:rPr>
                    <w:rFonts w:ascii="Cambria Math" w:hAnsi="Cambria Math"/>
                    <w:szCs w:val="28"/>
                  </w:rPr>
                  <m:t> </m:t>
                </m:r>
                <m:r>
                  <m:rPr>
                    <m:nor/>
                  </m:rPr>
                  <w:rPr>
                    <w:szCs w:val="28"/>
                  </w:rPr>
                  <m:t>и</m:t>
                </m:r>
                <m:r>
                  <w:rPr>
                    <w:rFonts w:ascii="Cambria Math" w:hAnsi="Cambria Math"/>
                    <w:szCs w:val="28"/>
                  </w:rPr>
                  <m:t> </m:t>
                </m:r>
                <m:r>
                  <m:rPr>
                    <m:sty m:val="p"/>
                  </m:rPr>
                  <w:rPr>
                    <w:rFonts w:ascii="Cambria Math" w:hAnsi="Cambria Math"/>
                    <w:szCs w:val="28"/>
                  </w:rPr>
                  <m:t>∃</m:t>
                </m:r>
                <m:r>
                  <w:rPr>
                    <w:rFonts w:ascii="Cambria Math" w:hAnsi="Cambria Math"/>
                    <w:szCs w:val="28"/>
                    <w:lang w:val="en-US"/>
                  </w:rPr>
                  <m:t>j</m:t>
                </m:r>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lang w:val="en-US"/>
                      </w:rPr>
                      <m:t>j</m:t>
                    </m:r>
                  </m:sub>
                  <m:sup>
                    <m:d>
                      <m:dPr>
                        <m:ctrlPr>
                          <w:rPr>
                            <w:rFonts w:ascii="Cambria Math" w:hAnsi="Cambria Math"/>
                            <w:szCs w:val="28"/>
                            <w:lang w:val="en-US"/>
                          </w:rPr>
                        </m:ctrlPr>
                      </m:dPr>
                      <m:e>
                        <m:r>
                          <w:rPr>
                            <w:rFonts w:ascii="Cambria Math" w:hAnsi="Cambria Math"/>
                            <w:szCs w:val="28"/>
                            <w:lang w:val="en-US"/>
                          </w:rPr>
                          <m:t>a</m:t>
                        </m:r>
                      </m:e>
                    </m:d>
                  </m:sup>
                </m:sSubSup>
                <m:r>
                  <m:rPr>
                    <m:sty m:val="p"/>
                  </m:rPr>
                  <w:rPr>
                    <w:rFonts w:ascii="Cambria Math" w:hAnsi="Cambria Math"/>
                    <w:szCs w:val="28"/>
                  </w:rPr>
                  <m:t>&lt;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lang w:val="en-US"/>
                      </w:rPr>
                      <m:t>j</m:t>
                    </m:r>
                  </m:sub>
                  <m:sup>
                    <m:d>
                      <m:dPr>
                        <m:ctrlPr>
                          <w:rPr>
                            <w:rFonts w:ascii="Cambria Math" w:hAnsi="Cambria Math"/>
                            <w:szCs w:val="28"/>
                            <w:lang w:val="en-US"/>
                          </w:rPr>
                        </m:ctrlPr>
                      </m:dPr>
                      <m:e>
                        <m:r>
                          <w:rPr>
                            <w:rFonts w:ascii="Cambria Math" w:hAnsi="Cambria Math"/>
                            <w:szCs w:val="28"/>
                            <w:lang w:val="en-US"/>
                          </w:rPr>
                          <m:t>b</m:t>
                        </m:r>
                      </m:e>
                    </m:d>
                  </m:sup>
                </m:sSubSup>
              </m:oMath>
            </m:oMathPara>
          </w:p>
        </w:tc>
        <w:tc>
          <w:tcPr>
            <w:tcW w:w="278" w:type="dxa"/>
            <w:vAlign w:val="center"/>
          </w:tcPr>
          <w:p w14:paraId="18AD7120" w14:textId="77777777" w:rsidR="009E31BC" w:rsidRPr="009E31BC" w:rsidRDefault="009E31BC" w:rsidP="00A1500F">
            <w:pPr>
              <w:pStyle w:val="disser"/>
              <w:rPr>
                <w:szCs w:val="28"/>
                <w:lang w:val="en-US"/>
              </w:rPr>
            </w:pPr>
            <w:r w:rsidRPr="009E31BC">
              <w:rPr>
                <w:szCs w:val="28"/>
                <w:lang w:val="en-US"/>
              </w:rPr>
              <w:t>(</w:t>
            </w:r>
            <w:r w:rsidR="00804042">
              <w:rPr>
                <w:szCs w:val="28"/>
                <w:lang w:val="en-US"/>
              </w:rPr>
              <w:t>68</w:t>
            </w:r>
            <w:r w:rsidRPr="009E31BC">
              <w:rPr>
                <w:szCs w:val="28"/>
                <w:lang w:val="en-US"/>
              </w:rPr>
              <w:t>)</w:t>
            </w:r>
          </w:p>
        </w:tc>
      </w:tr>
    </w:tbl>
    <w:p w14:paraId="44D7F381" w14:textId="77777777" w:rsidR="009E31BC" w:rsidRPr="009E31BC" w:rsidRDefault="009E31BC" w:rsidP="00A1500F">
      <w:pPr>
        <w:pStyle w:val="disser"/>
        <w:spacing w:after="0"/>
        <w:rPr>
          <w:szCs w:val="28"/>
        </w:rPr>
      </w:pPr>
    </w:p>
    <w:p w14:paraId="2BA5819E" w14:textId="1D08E1C9" w:rsidR="005F4E83" w:rsidRDefault="009E31BC" w:rsidP="00A1500F">
      <w:pPr>
        <w:pStyle w:val="disser"/>
        <w:spacing w:after="0"/>
        <w:ind w:firstLine="708"/>
        <w:rPr>
          <w:szCs w:val="28"/>
        </w:rPr>
      </w:pPr>
      <w:r w:rsidRPr="009E31BC">
        <w:rPr>
          <w:szCs w:val="28"/>
        </w:rPr>
        <w:t xml:space="preserve">То есть: </w:t>
      </w:r>
      <m:oMath>
        <m:sSub>
          <m:sSubPr>
            <m:ctrlPr>
              <w:rPr>
                <w:rFonts w:ascii="Cambria Math" w:hAnsi="Cambria Math"/>
                <w:szCs w:val="28"/>
                <w:lang w:val="en-US"/>
              </w:rPr>
            </m:ctrlPr>
          </m:sSubPr>
          <m:e>
            <m:r>
              <m:rPr>
                <m:sty m:val="p"/>
              </m:rPr>
              <w:rPr>
                <w:rFonts w:ascii="Cambria Math" w:hAnsi="Cambria Math"/>
                <w:szCs w:val="28"/>
                <w:lang w:val="en-US"/>
              </w:rPr>
              <m:t>s</m:t>
            </m:r>
          </m:e>
          <m:sub>
            <m:r>
              <w:rPr>
                <w:rFonts w:ascii="Cambria Math" w:hAnsi="Cambria Math"/>
                <w:szCs w:val="28"/>
                <w:lang w:val="en-US"/>
              </w:rPr>
              <m:t>a</m:t>
            </m:r>
          </m:sub>
        </m:sSub>
      </m:oMath>
      <w:r w:rsidRPr="009E31BC">
        <w:rPr>
          <w:szCs w:val="28"/>
        </w:rPr>
        <w:t xml:space="preserve"> </w:t>
      </w:r>
      <w:r w:rsidRPr="009E31BC">
        <w:rPr>
          <w:bCs/>
          <w:szCs w:val="28"/>
        </w:rPr>
        <w:t>не хуже</w:t>
      </w:r>
      <w:r w:rsidRPr="009E31BC">
        <w:rPr>
          <w:szCs w:val="28"/>
        </w:rPr>
        <w:t xml:space="preserve"> по всем критериям, и </w:t>
      </w:r>
      <w:r w:rsidRPr="009E31BC">
        <w:rPr>
          <w:bCs/>
          <w:szCs w:val="28"/>
        </w:rPr>
        <w:t>строго лучше</w:t>
      </w:r>
      <w:r w:rsidRPr="009E31BC">
        <w:rPr>
          <w:szCs w:val="28"/>
        </w:rPr>
        <w:t xml:space="preserve"> хотя бы по одному. Тогда </w:t>
      </w:r>
      <w:r w:rsidRPr="009E31BC">
        <w:rPr>
          <w:bCs/>
          <w:szCs w:val="28"/>
        </w:rPr>
        <w:t>Парето</w:t>
      </w:r>
      <w:r w:rsidR="00A616E7">
        <w:rPr>
          <w:bCs/>
          <w:szCs w:val="28"/>
        </w:rPr>
        <w:t>-</w:t>
      </w:r>
      <w:r w:rsidRPr="009E31BC">
        <w:rPr>
          <w:bCs/>
          <w:szCs w:val="28"/>
        </w:rPr>
        <w:t>фронт</w:t>
      </w:r>
      <w:r w:rsidRPr="009E31BC">
        <w:rPr>
          <w:szCs w:val="28"/>
        </w:rPr>
        <w:t xml:space="preserve"> </w:t>
      </w:r>
      <w:r w:rsidR="007A1A04">
        <w:rPr>
          <w:szCs w:val="28"/>
        </w:rPr>
        <w:t>–</w:t>
      </w:r>
      <w:r w:rsidRPr="009E31BC">
        <w:rPr>
          <w:szCs w:val="28"/>
        </w:rPr>
        <w:t xml:space="preserve"> это подмножество </w:t>
      </w:r>
      <m:oMath>
        <m:r>
          <m:rPr>
            <m:scr m:val="script"/>
            <m:sty m:val="p"/>
          </m:rPr>
          <w:rPr>
            <w:rFonts w:ascii="Cambria Math" w:hAnsi="Cambria Math"/>
            <w:szCs w:val="28"/>
            <w:lang w:val="en-US"/>
          </w:rPr>
          <m:t>P</m:t>
        </m:r>
        <m:r>
          <m:rPr>
            <m:sty m:val="p"/>
          </m:rPr>
          <w:rPr>
            <w:rFonts w:ascii="Cambria Math" w:hAnsi="Cambria Math"/>
            <w:szCs w:val="28"/>
          </w:rPr>
          <m:t>⊂</m:t>
        </m:r>
        <m:r>
          <m:rPr>
            <m:scr m:val="script"/>
            <m:sty m:val="p"/>
          </m:rPr>
          <w:rPr>
            <w:rFonts w:ascii="Cambria Math" w:hAnsi="Cambria Math"/>
            <w:szCs w:val="28"/>
            <w:lang w:val="en-US"/>
          </w:rPr>
          <m:t>S</m:t>
        </m:r>
      </m:oMath>
      <w:r w:rsidRPr="009E31BC">
        <w:rPr>
          <w:szCs w:val="28"/>
        </w:rPr>
        <w:t xml:space="preserve">, состоящее из всех точек, которые </w:t>
      </w:r>
      <w:r w:rsidRPr="009E31BC">
        <w:rPr>
          <w:bCs/>
          <w:szCs w:val="28"/>
        </w:rPr>
        <w:t>не доминируются никакими другими</w:t>
      </w:r>
      <w:r w:rsidRPr="009E31BC">
        <w:rPr>
          <w:szCs w:val="28"/>
        </w:rPr>
        <w:t xml:space="preserve"> (</w:t>
      </w:r>
      <w:r w:rsidR="00804042" w:rsidRPr="00804042">
        <w:rPr>
          <w:szCs w:val="28"/>
        </w:rPr>
        <w:t>69</w:t>
      </w:r>
      <w:r w:rsidRPr="009E31BC">
        <w:rPr>
          <w:szCs w:val="28"/>
        </w:rPr>
        <w:t>)</w:t>
      </w:r>
      <w:r w:rsidR="00E7106C" w:rsidRPr="00E7106C">
        <w:rPr>
          <w:szCs w:val="28"/>
        </w:rPr>
        <w:t>.</w:t>
      </w:r>
      <w:r w:rsidR="005F4E83">
        <w:rPr>
          <w:szCs w:val="28"/>
        </w:rPr>
        <w:t xml:space="preserve"> </w:t>
      </w:r>
      <w:r w:rsidR="005F4E83" w:rsidRPr="005F4E83">
        <w:rPr>
          <w:szCs w:val="28"/>
        </w:rPr>
        <w:t xml:space="preserve">Множество </w:t>
      </w:r>
      <m:oMath>
        <m:r>
          <w:rPr>
            <w:rFonts w:ascii="Cambria Math" w:hAnsi="Cambria Math"/>
            <w:szCs w:val="28"/>
            <w:lang w:val="en-US"/>
          </w:rPr>
          <m:t>P</m:t>
        </m:r>
      </m:oMath>
      <w:r w:rsidR="005F4E83" w:rsidRPr="005F4E83">
        <w:rPr>
          <w:szCs w:val="28"/>
        </w:rPr>
        <w:t xml:space="preserve"> состоит из всех элементов </w:t>
      </w:r>
      <m:oMath>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i</m:t>
            </m:r>
          </m:sub>
        </m:sSub>
      </m:oMath>
      <w:r w:rsidR="005F4E83" w:rsidRPr="005F4E83">
        <w:rPr>
          <w:szCs w:val="28"/>
        </w:rPr>
        <w:t xml:space="preserve"> из множества </w:t>
      </w:r>
      <m:oMath>
        <m:r>
          <w:rPr>
            <w:rFonts w:ascii="Cambria Math" w:hAnsi="Cambria Math"/>
            <w:szCs w:val="28"/>
            <w:lang w:val="en-US"/>
          </w:rPr>
          <m:t>S</m:t>
        </m:r>
      </m:oMath>
      <w:r w:rsidR="005F4E83" w:rsidRPr="005F4E83">
        <w:rPr>
          <w:szCs w:val="28"/>
        </w:rPr>
        <w:t xml:space="preserve">, для которых существует другой элемент </w:t>
      </w:r>
      <m:oMath>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j</m:t>
            </m:r>
          </m:sub>
        </m:sSub>
      </m:oMath>
      <w:r w:rsidR="005F4E83" w:rsidRPr="005F4E83">
        <w:rPr>
          <w:szCs w:val="28"/>
        </w:rPr>
        <w:t xml:space="preserve"> из множества </w:t>
      </w:r>
      <m:oMath>
        <m:r>
          <w:rPr>
            <w:rFonts w:ascii="Cambria Math" w:hAnsi="Cambria Math"/>
            <w:szCs w:val="28"/>
            <w:lang w:val="en-US"/>
          </w:rPr>
          <m:t>S</m:t>
        </m:r>
      </m:oMath>
      <w:r w:rsidR="005F4E83" w:rsidRPr="005F4E83">
        <w:rPr>
          <w:szCs w:val="28"/>
        </w:rPr>
        <w:t xml:space="preserve">, отличный от </w:t>
      </w:r>
      <m:oMath>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i</m:t>
            </m:r>
          </m:sub>
        </m:sSub>
      </m:oMath>
      <w:r w:rsidR="005F4E83" w:rsidRPr="005F4E83">
        <w:rPr>
          <w:szCs w:val="28"/>
        </w:rPr>
        <w:t xml:space="preserve">, такой что </w:t>
      </w:r>
      <m:oMath>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j</m:t>
            </m:r>
          </m:sub>
        </m:sSub>
        <m:r>
          <m:rPr>
            <m:sty m:val="p"/>
          </m:rPr>
          <w:rPr>
            <w:rFonts w:ascii="Cambria Math" w:hAnsi="Cambria Math"/>
            <w:szCs w:val="28"/>
          </w:rPr>
          <m:t>&lt;</m:t>
        </m:r>
        <m:sSub>
          <m:sSubPr>
            <m:ctrlPr>
              <w:rPr>
                <w:rFonts w:ascii="Cambria Math" w:hAnsi="Cambria Math"/>
                <w:szCs w:val="28"/>
                <w:lang w:val="en-US"/>
              </w:rPr>
            </m:ctrlPr>
          </m:sSubPr>
          <m:e>
            <m:r>
              <w:rPr>
                <w:rFonts w:ascii="Cambria Math" w:hAnsi="Cambria Math"/>
                <w:szCs w:val="28"/>
                <w:lang w:val="en-US"/>
              </w:rPr>
              <m:t>s</m:t>
            </m:r>
          </m:e>
          <m:sub>
            <m:r>
              <w:rPr>
                <w:rFonts w:ascii="Cambria Math" w:hAnsi="Cambria Math"/>
                <w:szCs w:val="28"/>
                <w:lang w:val="en-US"/>
              </w:rPr>
              <m:t>i</m:t>
            </m:r>
          </m:sub>
        </m:sSub>
      </m:oMath>
      <w:r w:rsidR="005F4E83" w:rsidRPr="005F4E83">
        <w:rPr>
          <w:szCs w:val="28"/>
        </w:rPr>
        <w:t>.</w:t>
      </w:r>
    </w:p>
    <w:p w14:paraId="1C895CAE" w14:textId="77777777" w:rsidR="007A1A04" w:rsidRPr="005F4E83" w:rsidRDefault="007A1A04" w:rsidP="00A1500F">
      <w:pPr>
        <w:pStyle w:val="disser"/>
        <w:spacing w:after="0"/>
        <w:ind w:firstLine="708"/>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9E31BC" w:rsidRPr="009E31BC" w14:paraId="5DD1788D" w14:textId="77777777" w:rsidTr="0009116D">
        <w:trPr>
          <w:trHeight w:val="405"/>
        </w:trPr>
        <w:tc>
          <w:tcPr>
            <w:tcW w:w="8679" w:type="dxa"/>
            <w:vAlign w:val="center"/>
          </w:tcPr>
          <w:p w14:paraId="718AF821" w14:textId="6E3499F2" w:rsidR="009E31BC" w:rsidRPr="005F4E83" w:rsidRDefault="009E31BC" w:rsidP="0009116D">
            <w:pPr>
              <w:pStyle w:val="disser"/>
              <w:jc w:val="center"/>
              <w:rPr>
                <w:szCs w:val="28"/>
              </w:rPr>
            </w:pPr>
            <m:oMathPara>
              <m:oMath>
                <m:r>
                  <m:rPr>
                    <m:scr m:val="script"/>
                    <m:sty m:val="p"/>
                  </m:rPr>
                  <w:rPr>
                    <w:rFonts w:ascii="Cambria Math" w:hAnsi="Cambria Math"/>
                    <w:szCs w:val="28"/>
                    <w:lang w:val="en-US"/>
                  </w:rPr>
                  <m:t>P</m:t>
                </m:r>
                <m:r>
                  <w:rPr>
                    <w:rFonts w:ascii="Cambria Math" w:hAnsi="Cambria Math"/>
                    <w:szCs w:val="28"/>
                  </w:rPr>
                  <m:t>=</m:t>
                </m:r>
                <m:d>
                  <m:dPr>
                    <m:begChr m:val="{"/>
                    <m:endChr m:val="|"/>
                    <m:ctrlPr>
                      <w:rPr>
                        <w:rFonts w:ascii="Cambria Math" w:hAnsi="Cambria Math"/>
                        <w:i/>
                        <w:szCs w:val="28"/>
                      </w:rPr>
                    </m:ctrlPr>
                  </m:dPr>
                  <m:e>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i</m:t>
                        </m:r>
                      </m:sub>
                    </m:sSub>
                    <m:r>
                      <w:rPr>
                        <w:rFonts w:ascii="Cambria Math" w:hAnsi="Cambria Math"/>
                        <w:szCs w:val="28"/>
                      </w:rPr>
                      <m:t xml:space="preserve">∈S </m:t>
                    </m:r>
                  </m:e>
                </m:d>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j</m:t>
                    </m:r>
                  </m:sub>
                </m:sSub>
                <m:r>
                  <w:rPr>
                    <w:rFonts w:ascii="Cambria Math" w:hAnsi="Cambria Math"/>
                    <w:szCs w:val="28"/>
                  </w:rPr>
                  <m:t xml:space="preserve">∈S \ </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s</m:t>
                        </m:r>
                      </m:e>
                      <m:sub>
                        <m:r>
                          <w:rPr>
                            <w:rFonts w:ascii="Cambria Math" w:hAnsi="Cambria Math"/>
                            <w:szCs w:val="28"/>
                          </w:rPr>
                          <m:t>i</m:t>
                        </m:r>
                      </m:sub>
                    </m:sSub>
                  </m:e>
                </m:d>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j</m:t>
                    </m:r>
                  </m:sub>
                </m:sSub>
                <m:r>
                  <m:rPr>
                    <m:sty m:val="p"/>
                  </m:rPr>
                  <w:rPr>
                    <w:rFonts w:ascii="Cambria Math" w:hAnsi="Cambria Math" w:cs="Cambria Math"/>
                  </w:rPr>
                  <m:t>≺</m:t>
                </m:r>
                <m:sSub>
                  <m:sSubPr>
                    <m:ctrlPr>
                      <w:rPr>
                        <w:rFonts w:ascii="Cambria Math" w:hAnsi="Cambria Math"/>
                      </w:rPr>
                    </m:ctrlPr>
                  </m:sSubPr>
                  <m:e>
                    <m:r>
                      <m:rPr>
                        <m:sty m:val="p"/>
                      </m:rPr>
                      <w:rPr>
                        <w:rFonts w:ascii="Cambria Math"/>
                        <w:lang w:val="en-US"/>
                      </w:rPr>
                      <m:t>s</m:t>
                    </m:r>
                  </m:e>
                  <m:sub>
                    <m:r>
                      <m:rPr>
                        <m:sty m:val="p"/>
                      </m:rPr>
                      <w:rPr>
                        <w:rFonts w:ascii="Cambria Math"/>
                        <w:lang w:val="en-US"/>
                      </w:rPr>
                      <m:t>i</m:t>
                    </m:r>
                  </m:sub>
                </m:sSub>
                <m:r>
                  <w:rPr>
                    <w:rFonts w:ascii="Cambria Math"/>
                  </w:rPr>
                  <m:t>}</m:t>
                </m:r>
              </m:oMath>
            </m:oMathPara>
          </w:p>
        </w:tc>
        <w:tc>
          <w:tcPr>
            <w:tcW w:w="676" w:type="dxa"/>
            <w:vAlign w:val="center"/>
          </w:tcPr>
          <w:p w14:paraId="7B5DF01D" w14:textId="77777777" w:rsidR="009E31BC" w:rsidRPr="009E31BC" w:rsidRDefault="009E31BC" w:rsidP="00A1500F">
            <w:pPr>
              <w:pStyle w:val="disser"/>
              <w:rPr>
                <w:szCs w:val="28"/>
                <w:lang w:val="en-US"/>
              </w:rPr>
            </w:pPr>
            <w:r w:rsidRPr="009E31BC">
              <w:rPr>
                <w:szCs w:val="28"/>
                <w:lang w:val="en-US"/>
              </w:rPr>
              <w:t>(</w:t>
            </w:r>
            <w:r w:rsidR="00804042">
              <w:rPr>
                <w:szCs w:val="28"/>
                <w:lang w:val="en-US"/>
              </w:rPr>
              <w:t>69</w:t>
            </w:r>
            <w:r w:rsidRPr="009E31BC">
              <w:rPr>
                <w:szCs w:val="28"/>
                <w:lang w:val="en-US"/>
              </w:rPr>
              <w:t>)</w:t>
            </w:r>
          </w:p>
        </w:tc>
      </w:tr>
    </w:tbl>
    <w:p w14:paraId="42CA89B6" w14:textId="77777777" w:rsidR="007A1A04" w:rsidRDefault="007A1A04" w:rsidP="007A1A04">
      <w:pPr>
        <w:pStyle w:val="disser"/>
        <w:spacing w:after="0"/>
        <w:ind w:firstLine="709"/>
        <w:rPr>
          <w:szCs w:val="28"/>
        </w:rPr>
      </w:pPr>
    </w:p>
    <w:p w14:paraId="480AA857" w14:textId="2F2F783A" w:rsidR="009E31BC" w:rsidRDefault="00C735E7" w:rsidP="007A1A04">
      <w:pPr>
        <w:pStyle w:val="disser"/>
        <w:spacing w:after="0"/>
        <w:ind w:firstLine="709"/>
        <w:rPr>
          <w:szCs w:val="28"/>
        </w:rPr>
      </w:pPr>
      <w:r>
        <w:rPr>
          <w:szCs w:val="28"/>
        </w:rPr>
        <w:t>В нашем случае (2 критерия): п</w:t>
      </w:r>
      <w:r w:rsidR="009E31BC" w:rsidRPr="009E31BC">
        <w:rPr>
          <w:szCs w:val="28"/>
        </w:rPr>
        <w:t xml:space="preserve">усть: </w:t>
      </w:r>
      <m:oMath>
        <m:sSub>
          <m:sSubPr>
            <m:ctrlPr>
              <w:rPr>
                <w:rFonts w:ascii="Cambria Math" w:hAnsi="Cambria Math"/>
                <w:szCs w:val="28"/>
                <w:lang w:val="en-US"/>
              </w:rPr>
            </m:ctrlPr>
          </m:sSubPr>
          <m:e>
            <m:r>
              <w:rPr>
                <w:rFonts w:ascii="Cambria Math" w:hAnsi="Cambria Math"/>
                <w:szCs w:val="28"/>
                <w:lang w:val="en-US"/>
              </w:rPr>
              <m:t>f</m:t>
            </m:r>
          </m:e>
          <m:sub>
            <m:r>
              <w:rPr>
                <w:rFonts w:ascii="Cambria Math" w:hAnsi="Cambria Math"/>
                <w:szCs w:val="28"/>
              </w:rPr>
              <m:t>1</m:t>
            </m:r>
          </m:sub>
        </m:sSub>
        <m:r>
          <m:rPr>
            <m:sty m:val="p"/>
          </m:rPr>
          <w:rPr>
            <w:rFonts w:ascii="Cambria Math" w:hAnsi="Cambria Math"/>
            <w:szCs w:val="28"/>
          </w:rPr>
          <m:t>=</m:t>
        </m:r>
        <m:r>
          <m:rPr>
            <m:nor/>
          </m:rPr>
          <w:rPr>
            <w:szCs w:val="28"/>
            <w:lang w:val="en-US"/>
          </w:rPr>
          <m:t>MAE</m:t>
        </m:r>
      </m:oMath>
      <w:r w:rsidR="009E31BC" w:rsidRPr="009E31BC">
        <w:rPr>
          <w:szCs w:val="28"/>
        </w:rPr>
        <w:t xml:space="preserve">, </w:t>
      </w:r>
      <m:oMath>
        <m:sSub>
          <m:sSubPr>
            <m:ctrlPr>
              <w:rPr>
                <w:rFonts w:ascii="Cambria Math" w:hAnsi="Cambria Math"/>
                <w:szCs w:val="28"/>
                <w:lang w:val="en-US"/>
              </w:rPr>
            </m:ctrlPr>
          </m:sSubPr>
          <m:e>
            <m:r>
              <w:rPr>
                <w:rFonts w:ascii="Cambria Math" w:hAnsi="Cambria Math"/>
                <w:szCs w:val="28"/>
                <w:lang w:val="en-US"/>
              </w:rPr>
              <m:t>f</m:t>
            </m:r>
          </m:e>
          <m:sub>
            <m:r>
              <w:rPr>
                <w:rFonts w:ascii="Cambria Math" w:hAnsi="Cambria Math"/>
                <w:szCs w:val="28"/>
              </w:rPr>
              <m:t>2</m:t>
            </m:r>
          </m:sub>
        </m:sSub>
        <m:r>
          <m:rPr>
            <m:sty m:val="p"/>
          </m:rPr>
          <w:rPr>
            <w:rFonts w:ascii="Cambria Math" w:hAnsi="Cambria Math"/>
            <w:szCs w:val="28"/>
          </w:rPr>
          <m:t>=</m:t>
        </m:r>
        <m:r>
          <m:rPr>
            <m:nor/>
          </m:rPr>
          <w:rPr>
            <w:szCs w:val="28"/>
          </w:rPr>
          <m:t>Средняя норма ускорения</m:t>
        </m:r>
      </m:oMath>
      <w:r w:rsidR="009E31BC" w:rsidRPr="009E31BC">
        <w:rPr>
          <w:szCs w:val="28"/>
        </w:rPr>
        <w:t xml:space="preserve">. Тогда точка </w:t>
      </w:r>
      <m:oMath>
        <m:d>
          <m:dPr>
            <m:ctrlPr>
              <w:rPr>
                <w:rFonts w:ascii="Cambria Math" w:hAnsi="Cambria Math"/>
                <w:szCs w:val="28"/>
                <w:lang w:val="en-US"/>
              </w:rPr>
            </m:ctrlPr>
          </m:dPr>
          <m:e>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1</m:t>
                </m:r>
              </m:sub>
              <m:sup>
                <m:d>
                  <m:dPr>
                    <m:ctrlPr>
                      <w:rPr>
                        <w:rFonts w:ascii="Cambria Math" w:hAnsi="Cambria Math"/>
                        <w:szCs w:val="28"/>
                        <w:lang w:val="en-US"/>
                      </w:rPr>
                    </m:ctrlPr>
                  </m:dPr>
                  <m:e>
                    <m:r>
                      <w:rPr>
                        <w:rFonts w:ascii="Cambria Math" w:hAnsi="Cambria Math"/>
                        <w:szCs w:val="28"/>
                        <w:lang w:val="en-US"/>
                      </w:rPr>
                      <m:t>a</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2</m:t>
                </m:r>
              </m:sub>
              <m:sup>
                <m:d>
                  <m:dPr>
                    <m:ctrlPr>
                      <w:rPr>
                        <w:rFonts w:ascii="Cambria Math" w:hAnsi="Cambria Math"/>
                        <w:szCs w:val="28"/>
                        <w:lang w:val="en-US"/>
                      </w:rPr>
                    </m:ctrlPr>
                  </m:dPr>
                  <m:e>
                    <m:r>
                      <w:rPr>
                        <w:rFonts w:ascii="Cambria Math" w:hAnsi="Cambria Math"/>
                        <w:szCs w:val="28"/>
                        <w:lang w:val="en-US"/>
                      </w:rPr>
                      <m:t>a</m:t>
                    </m:r>
                  </m:e>
                </m:d>
              </m:sup>
            </m:sSubSup>
          </m:e>
        </m:d>
      </m:oMath>
      <w:r w:rsidR="009E31BC" w:rsidRPr="009E31BC">
        <w:rPr>
          <w:szCs w:val="28"/>
        </w:rPr>
        <w:t xml:space="preserve"> доминирует </w:t>
      </w:r>
      <m:oMath>
        <m:d>
          <m:dPr>
            <m:ctrlPr>
              <w:rPr>
                <w:rFonts w:ascii="Cambria Math" w:hAnsi="Cambria Math"/>
                <w:szCs w:val="28"/>
                <w:lang w:val="en-US"/>
              </w:rPr>
            </m:ctrlPr>
          </m:dPr>
          <m:e>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1</m:t>
                </m:r>
              </m:sub>
              <m:sup>
                <m:d>
                  <m:dPr>
                    <m:ctrlPr>
                      <w:rPr>
                        <w:rFonts w:ascii="Cambria Math" w:hAnsi="Cambria Math"/>
                        <w:szCs w:val="28"/>
                        <w:lang w:val="en-US"/>
                      </w:rPr>
                    </m:ctrlPr>
                  </m:dPr>
                  <m:e>
                    <m:r>
                      <w:rPr>
                        <w:rFonts w:ascii="Cambria Math" w:hAnsi="Cambria Math"/>
                        <w:szCs w:val="28"/>
                        <w:lang w:val="en-US"/>
                      </w:rPr>
                      <m:t>b</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2</m:t>
                </m:r>
              </m:sub>
              <m:sup>
                <m:d>
                  <m:dPr>
                    <m:ctrlPr>
                      <w:rPr>
                        <w:rFonts w:ascii="Cambria Math" w:hAnsi="Cambria Math"/>
                        <w:szCs w:val="28"/>
                        <w:lang w:val="en-US"/>
                      </w:rPr>
                    </m:ctrlPr>
                  </m:dPr>
                  <m:e>
                    <m:r>
                      <w:rPr>
                        <w:rFonts w:ascii="Cambria Math" w:hAnsi="Cambria Math"/>
                        <w:szCs w:val="28"/>
                        <w:lang w:val="en-US"/>
                      </w:rPr>
                      <m:t>b</m:t>
                    </m:r>
                  </m:e>
                </m:d>
              </m:sup>
            </m:sSubSup>
          </m:e>
        </m:d>
      </m:oMath>
      <w:r w:rsidR="009E31BC" w:rsidRPr="009E31BC">
        <w:rPr>
          <w:szCs w:val="28"/>
        </w:rPr>
        <w:t xml:space="preserve">, если </w:t>
      </w:r>
      <m:oMath>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1</m:t>
            </m:r>
          </m:sub>
          <m:sup>
            <m:d>
              <m:dPr>
                <m:ctrlPr>
                  <w:rPr>
                    <w:rFonts w:ascii="Cambria Math" w:hAnsi="Cambria Math"/>
                    <w:szCs w:val="28"/>
                    <w:lang w:val="en-US"/>
                  </w:rPr>
                </m:ctrlPr>
              </m:dPr>
              <m:e>
                <m:r>
                  <w:rPr>
                    <w:rFonts w:ascii="Cambria Math" w:hAnsi="Cambria Math"/>
                    <w:szCs w:val="28"/>
                    <w:lang w:val="en-US"/>
                  </w:rPr>
                  <m:t>a</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1</m:t>
            </m:r>
          </m:sub>
          <m:sup>
            <m:d>
              <m:dPr>
                <m:ctrlPr>
                  <w:rPr>
                    <w:rFonts w:ascii="Cambria Math" w:hAnsi="Cambria Math"/>
                    <w:szCs w:val="28"/>
                    <w:lang w:val="en-US"/>
                  </w:rPr>
                </m:ctrlPr>
              </m:dPr>
              <m:e>
                <m:r>
                  <w:rPr>
                    <w:rFonts w:ascii="Cambria Math" w:hAnsi="Cambria Math"/>
                    <w:szCs w:val="28"/>
                    <w:lang w:val="en-US"/>
                  </w:rPr>
                  <m:t>b</m:t>
                </m:r>
              </m:e>
            </m:d>
          </m:sup>
        </m:sSubSup>
        <m:r>
          <w:rPr>
            <w:rFonts w:ascii="Cambria Math" w:hAnsi="Cambria Math"/>
            <w:szCs w:val="28"/>
          </w:rPr>
          <m:t> </m:t>
        </m:r>
        <m:r>
          <m:rPr>
            <m:nor/>
          </m:rPr>
          <w:rPr>
            <w:szCs w:val="28"/>
          </w:rPr>
          <m:t>и</m:t>
        </m:r>
        <m:r>
          <w:rPr>
            <w:rFonts w:ascii="Cambria Math" w:hAnsi="Cambria Math"/>
            <w:szCs w:val="28"/>
          </w:rPr>
          <m:t> </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2</m:t>
            </m:r>
          </m:sub>
          <m:sup>
            <m:d>
              <m:dPr>
                <m:ctrlPr>
                  <w:rPr>
                    <w:rFonts w:ascii="Cambria Math" w:hAnsi="Cambria Math"/>
                    <w:szCs w:val="28"/>
                    <w:lang w:val="en-US"/>
                  </w:rPr>
                </m:ctrlPr>
              </m:dPr>
              <m:e>
                <m:r>
                  <w:rPr>
                    <w:rFonts w:ascii="Cambria Math" w:hAnsi="Cambria Math"/>
                    <w:szCs w:val="28"/>
                    <w:lang w:val="en-US"/>
                  </w:rPr>
                  <m:t>a</m:t>
                </m:r>
              </m:e>
            </m:d>
          </m:sup>
        </m:sSubSup>
        <m:r>
          <m:rPr>
            <m:sty m:val="p"/>
          </m:rPr>
          <w:rPr>
            <w:rFonts w:ascii="Cambria Math" w:hAnsi="Cambria Math"/>
            <w:szCs w:val="28"/>
          </w:rPr>
          <m:t>≤</m:t>
        </m:r>
        <m:sSubSup>
          <m:sSubSupPr>
            <m:ctrlPr>
              <w:rPr>
                <w:rFonts w:ascii="Cambria Math" w:hAnsi="Cambria Math"/>
                <w:szCs w:val="28"/>
                <w:lang w:val="en-US"/>
              </w:rPr>
            </m:ctrlPr>
          </m:sSubSupPr>
          <m:e>
            <m:r>
              <w:rPr>
                <w:rFonts w:ascii="Cambria Math" w:hAnsi="Cambria Math"/>
                <w:szCs w:val="28"/>
                <w:lang w:val="en-US"/>
              </w:rPr>
              <m:t>f</m:t>
            </m:r>
          </m:e>
          <m:sub>
            <m:r>
              <w:rPr>
                <w:rFonts w:ascii="Cambria Math" w:hAnsi="Cambria Math"/>
                <w:szCs w:val="28"/>
              </w:rPr>
              <m:t>2</m:t>
            </m:r>
          </m:sub>
          <m:sup>
            <m:d>
              <m:dPr>
                <m:ctrlPr>
                  <w:rPr>
                    <w:rFonts w:ascii="Cambria Math" w:hAnsi="Cambria Math"/>
                    <w:szCs w:val="28"/>
                    <w:lang w:val="en-US"/>
                  </w:rPr>
                </m:ctrlPr>
              </m:dPr>
              <m:e>
                <m:r>
                  <w:rPr>
                    <w:rFonts w:ascii="Cambria Math" w:hAnsi="Cambria Math"/>
                    <w:szCs w:val="28"/>
                    <w:lang w:val="en-US"/>
                  </w:rPr>
                  <m:t>b</m:t>
                </m:r>
              </m:e>
            </m:d>
          </m:sup>
        </m:sSubSup>
      </m:oMath>
      <w:r w:rsidR="009E31BC" w:rsidRPr="009E31BC">
        <w:rPr>
          <w:szCs w:val="28"/>
        </w:rPr>
        <w:t xml:space="preserve"> и при этом хотя бы одно строгое неравенство.</w:t>
      </w:r>
    </w:p>
    <w:p w14:paraId="42844880" w14:textId="77777777" w:rsidR="00BF101D" w:rsidRPr="009E31BC" w:rsidRDefault="00BF101D" w:rsidP="00A1500F">
      <w:pPr>
        <w:pStyle w:val="disser"/>
        <w:spacing w:after="0"/>
        <w:rPr>
          <w:szCs w:val="28"/>
        </w:rPr>
      </w:pPr>
    </w:p>
    <w:p w14:paraId="67DE3F8C" w14:textId="77777777" w:rsidR="005F4E83" w:rsidRPr="00C735E7" w:rsidRDefault="002818A8" w:rsidP="00A1500F">
      <w:pPr>
        <w:pStyle w:val="1"/>
        <w:spacing w:before="0"/>
        <w:ind w:firstLine="708"/>
        <w:rPr>
          <w:b w:val="0"/>
        </w:rPr>
      </w:pPr>
      <w:bookmarkStart w:id="27" w:name="_Toc230551675"/>
      <w:r w:rsidRPr="00C735E7">
        <w:rPr>
          <w:b w:val="0"/>
        </w:rPr>
        <w:t>2</w:t>
      </w:r>
      <w:r w:rsidR="005F4E83" w:rsidRPr="00C735E7">
        <w:rPr>
          <w:b w:val="0"/>
        </w:rPr>
        <w:t>.5.</w:t>
      </w:r>
      <w:r w:rsidR="00BF101D" w:rsidRPr="00C735E7">
        <w:rPr>
          <w:b w:val="0"/>
        </w:rPr>
        <w:t>7</w:t>
      </w:r>
      <w:r w:rsidR="005F4E83" w:rsidRPr="00C735E7">
        <w:rPr>
          <w:b w:val="0"/>
        </w:rPr>
        <w:t xml:space="preserve"> Метрики оценки</w:t>
      </w:r>
      <w:bookmarkEnd w:id="27"/>
      <w:r w:rsidR="005F4E83" w:rsidRPr="00C735E7">
        <w:rPr>
          <w:b w:val="0"/>
        </w:rPr>
        <w:t xml:space="preserve"> </w:t>
      </w:r>
    </w:p>
    <w:p w14:paraId="5438D106" w14:textId="6F4885B0" w:rsidR="00804042" w:rsidRPr="005F4E83" w:rsidRDefault="005F4E83" w:rsidP="00A1500F">
      <w:pPr>
        <w:pStyle w:val="disser"/>
        <w:spacing w:after="0"/>
        <w:ind w:firstLine="708"/>
      </w:pPr>
      <w:r w:rsidRPr="005F4E83">
        <w:t xml:space="preserve">Для анализа эффективности и реалистичности траектории, построенной с помощью </w:t>
      </w:r>
      <w:r w:rsidRPr="005F4E83">
        <w:rPr>
          <w:lang w:val="en-US"/>
        </w:rPr>
        <w:t>MPC</w:t>
      </w:r>
      <w:r w:rsidRPr="005F4E83">
        <w:t>, проводится сравнение с классической сплайн</w:t>
      </w:r>
      <w:r w:rsidR="00A616E7">
        <w:t>-</w:t>
      </w:r>
      <w:r w:rsidRPr="005F4E83">
        <w:t xml:space="preserve">интерполяцией. Кубический сплайн строится по всем точкам </w:t>
      </w:r>
      <m:oMath>
        <m:sSub>
          <m:sSubPr>
            <m:ctrlPr>
              <w:rPr>
                <w:rFonts w:ascii="Cambria Math" w:hAnsi="Cambria Math"/>
                <w:lang w:val="en-US"/>
              </w:rPr>
            </m:ctrlPr>
          </m:sSubPr>
          <m:e>
            <m:r>
              <m:rPr>
                <m:sty m:val="p"/>
              </m:rPr>
              <w:rPr>
                <w:rFonts w:ascii="Cambria Math" w:hAnsi="Cambria Math"/>
                <w:lang w:val="en-US"/>
              </w:rPr>
              <m:t>P</m:t>
            </m:r>
          </m:e>
          <m:sub>
            <m:r>
              <w:rPr>
                <w:rFonts w:ascii="Cambria Math" w:hAnsi="Cambria Math"/>
              </w:rPr>
              <m:t>1</m:t>
            </m:r>
          </m:sub>
        </m:sSub>
        <m:r>
          <m:rPr>
            <m:sty m:val="p"/>
          </m:rPr>
          <w:rPr>
            <w:rFonts w:ascii="Cambria Math" w:hAnsi="Cambria Math"/>
          </w:rPr>
          <m:t>,…,</m:t>
        </m:r>
        <m:sSub>
          <m:sSubPr>
            <m:ctrlPr>
              <w:rPr>
                <w:rFonts w:ascii="Cambria Math" w:hAnsi="Cambria Math"/>
                <w:lang w:val="en-US"/>
              </w:rPr>
            </m:ctrlPr>
          </m:sSubPr>
          <m:e>
            <m:r>
              <m:rPr>
                <m:sty m:val="p"/>
              </m:rPr>
              <w:rPr>
                <w:rFonts w:ascii="Cambria Math" w:hAnsi="Cambria Math"/>
                <w:lang w:val="en-US"/>
              </w:rPr>
              <m:t>P</m:t>
            </m:r>
          </m:e>
          <m:sub>
            <m:r>
              <w:rPr>
                <w:rFonts w:ascii="Cambria Math" w:hAnsi="Cambria Math"/>
                <w:lang w:val="en-US"/>
              </w:rPr>
              <m:t>N</m:t>
            </m:r>
          </m:sub>
        </m:sSub>
      </m:oMath>
      <w:r w:rsidRPr="005F4E83">
        <w:t xml:space="preserve"> и представляет собой гладкую функцию, минимизирующую кривизну траектории. Однако кубический сплайн</w:t>
      </w:r>
      <w:r w:rsidR="00673028">
        <w:t xml:space="preserve"> н</w:t>
      </w:r>
      <w:r w:rsidRPr="005F4E83">
        <w:rPr>
          <w:bCs/>
        </w:rPr>
        <w:t>е учитывает физику движения</w:t>
      </w:r>
      <w:r w:rsidRPr="005F4E83">
        <w:t xml:space="preserve"> (скорость, ускорение, ограничения). Несмотря на то, что, </w:t>
      </w:r>
      <w:r w:rsidRPr="005F4E83">
        <w:rPr>
          <w:bCs/>
        </w:rPr>
        <w:t>всегда проходит через точки</w:t>
      </w:r>
      <w:r w:rsidRPr="005F4E83">
        <w:t xml:space="preserve">, но может требовать нереалистичных манёвров, </w:t>
      </w:r>
      <w:r w:rsidRPr="005F4E83">
        <w:rPr>
          <w:bCs/>
        </w:rPr>
        <w:t>оптимален по геометрии</w:t>
      </w:r>
      <w:r w:rsidRPr="005F4E83">
        <w:t>, но не по управлению. Для количественного анализа введены следующие метрики сравнения</w:t>
      </w:r>
      <w:r w:rsidR="00673028">
        <w:t>.</w:t>
      </w:r>
      <w:r w:rsidR="00804042" w:rsidRPr="00F92A80">
        <w:t xml:space="preserve"> </w:t>
      </w:r>
      <w:r w:rsidRPr="005F4E83">
        <w:t>Пусть:</w:t>
      </w:r>
    </w:p>
    <w:p w14:paraId="707784D1" w14:textId="734C0012" w:rsidR="005F4E83" w:rsidRPr="005F4E83" w:rsidRDefault="00B34D87" w:rsidP="00A1500F">
      <w:pPr>
        <w:pStyle w:val="disser"/>
        <w:spacing w:after="0"/>
      </w:pPr>
      <m:oMath>
        <m:sSubSup>
          <m:sSubSupPr>
            <m:ctrlPr>
              <w:rPr>
                <w:rFonts w:ascii="Cambria Math" w:hAnsi="Cambria Math"/>
                <w:lang w:val="en-US"/>
              </w:rPr>
            </m:ctrlPr>
          </m:sSubSupPr>
          <m:e>
            <m:r>
              <m:rPr>
                <m:sty m:val="b"/>
              </m:rPr>
              <w:rPr>
                <w:rFonts w:ascii="Cambria Math" w:hAnsi="Cambria Math"/>
                <w:lang w:val="en-US"/>
              </w:rPr>
              <m:t>x</m:t>
            </m:r>
          </m:e>
          <m:sub>
            <m:r>
              <w:rPr>
                <w:rFonts w:ascii="Cambria Math" w:hAnsi="Cambria Math"/>
                <w:lang w:val="en-US"/>
              </w:rPr>
              <m:t>t</m:t>
            </m:r>
          </m:sub>
          <m:sup>
            <m:r>
              <m:rPr>
                <m:nor/>
              </m:rPr>
              <w:rPr>
                <w:lang w:val="en-US"/>
              </w:rPr>
              <m:t>mpc</m:t>
            </m:r>
          </m:sup>
        </m:sSubSup>
      </m:oMath>
      <w:r w:rsidR="005F4E83" w:rsidRPr="005F4E83">
        <w:t xml:space="preserve"> </w:t>
      </w:r>
      <w:r w:rsidR="00673028">
        <w:rPr>
          <w:szCs w:val="28"/>
        </w:rPr>
        <w:t>–</w:t>
      </w:r>
      <w:r w:rsidR="005F4E83" w:rsidRPr="005F4E83">
        <w:t xml:space="preserve"> положение по </w:t>
      </w:r>
      <w:r w:rsidR="005F4E83" w:rsidRPr="005F4E83">
        <w:rPr>
          <w:lang w:val="en-US"/>
        </w:rPr>
        <w:t>MPC</w:t>
      </w:r>
      <w:r w:rsidR="005F4E83" w:rsidRPr="005F4E83">
        <w:t xml:space="preserve"> на шаге </w:t>
      </w:r>
      <m:oMath>
        <m:r>
          <w:rPr>
            <w:rFonts w:ascii="Cambria Math" w:hAnsi="Cambria Math"/>
            <w:lang w:val="en-US"/>
          </w:rPr>
          <m:t>t</m:t>
        </m:r>
      </m:oMath>
      <w:r w:rsidR="005F4E83" w:rsidRPr="005F4E83">
        <w:t>,</w:t>
      </w:r>
    </w:p>
    <w:p w14:paraId="2858A3C7" w14:textId="3818FA9B" w:rsidR="005F4E83" w:rsidRPr="005F4E83" w:rsidRDefault="00B34D87" w:rsidP="00A1500F">
      <w:pPr>
        <w:pStyle w:val="disser"/>
        <w:spacing w:after="0"/>
      </w:pPr>
      <m:oMath>
        <m:sSubSup>
          <m:sSubSupPr>
            <m:ctrlPr>
              <w:rPr>
                <w:rFonts w:ascii="Cambria Math" w:hAnsi="Cambria Math"/>
                <w:lang w:val="en-US"/>
              </w:rPr>
            </m:ctrlPr>
          </m:sSubSupPr>
          <m:e>
            <m:r>
              <m:rPr>
                <m:sty m:val="b"/>
              </m:rPr>
              <w:rPr>
                <w:rFonts w:ascii="Cambria Math" w:hAnsi="Cambria Math"/>
                <w:lang w:val="en-US"/>
              </w:rPr>
              <m:t>x</m:t>
            </m:r>
          </m:e>
          <m:sub>
            <m:r>
              <w:rPr>
                <w:rFonts w:ascii="Cambria Math" w:hAnsi="Cambria Math"/>
                <w:lang w:val="en-US"/>
              </w:rPr>
              <m:t>t</m:t>
            </m:r>
          </m:sub>
          <m:sup>
            <m:r>
              <m:rPr>
                <m:nor/>
              </m:rPr>
              <w:rPr>
                <w:lang w:val="en-US"/>
              </w:rPr>
              <m:t>spline</m:t>
            </m:r>
          </m:sup>
        </m:sSubSup>
      </m:oMath>
      <w:r w:rsidR="005F4E83" w:rsidRPr="005F4E83">
        <w:t xml:space="preserve"> </w:t>
      </w:r>
      <w:r w:rsidR="00673028">
        <w:rPr>
          <w:szCs w:val="28"/>
        </w:rPr>
        <w:t>–</w:t>
      </w:r>
      <w:r w:rsidR="005F4E83" w:rsidRPr="005F4E83">
        <w:t xml:space="preserve"> положение по сплайну на шаге </w:t>
      </w:r>
      <m:oMath>
        <m:r>
          <w:rPr>
            <w:rFonts w:ascii="Cambria Math" w:hAnsi="Cambria Math"/>
            <w:lang w:val="en-US"/>
          </w:rPr>
          <m:t>t</m:t>
        </m:r>
      </m:oMath>
      <w:r w:rsidR="005F4E83" w:rsidRPr="005F4E83">
        <w:t>,</w:t>
      </w:r>
    </w:p>
    <w:p w14:paraId="172E2987" w14:textId="6429350C" w:rsidR="00A1500F" w:rsidRDefault="005F4E83" w:rsidP="00A1500F">
      <w:pPr>
        <w:pStyle w:val="disser"/>
        <w:spacing w:after="0"/>
      </w:pPr>
      <m:oMath>
        <m:r>
          <w:rPr>
            <w:rFonts w:ascii="Cambria Math" w:hAnsi="Cambria Math"/>
            <w:lang w:val="en-US"/>
          </w:rPr>
          <w:lastRenderedPageBreak/>
          <m:t>T</m:t>
        </m:r>
      </m:oMath>
      <w:r w:rsidRPr="005F4E83">
        <w:t xml:space="preserve"> </w:t>
      </w:r>
      <w:r w:rsidR="00673028">
        <w:rPr>
          <w:szCs w:val="28"/>
        </w:rPr>
        <w:t>–</w:t>
      </w:r>
      <w:r w:rsidRPr="005F4E83">
        <w:t xml:space="preserve"> общее количество шагов времени.</w:t>
      </w:r>
      <w:r w:rsidR="00A1500F" w:rsidRPr="00A1500F">
        <w:t xml:space="preserve"> </w:t>
      </w:r>
    </w:p>
    <w:p w14:paraId="60FBEC8B" w14:textId="77777777" w:rsidR="005F4E83" w:rsidRDefault="005F4E83" w:rsidP="00A1500F">
      <w:pPr>
        <w:pStyle w:val="disser"/>
        <w:spacing w:after="0"/>
        <w:rPr>
          <w:rFonts w:cs="Times New Roman"/>
          <w:bCs/>
        </w:rPr>
      </w:pPr>
      <w:r w:rsidRPr="0061216B">
        <w:rPr>
          <w:rFonts w:cs="Times New Roman"/>
          <w:bCs/>
        </w:rPr>
        <w:t xml:space="preserve">Ошибка на каждом шаге (евклидова) </w:t>
      </w:r>
      <w:r w:rsidR="00A1500F">
        <w:rPr>
          <w:rFonts w:cs="Times New Roman"/>
          <w:bCs/>
        </w:rPr>
        <w:t>определяет</w:t>
      </w:r>
      <w:r w:rsidR="00A1500F" w:rsidRPr="00A1500F">
        <w:rPr>
          <w:rFonts w:cs="Times New Roman"/>
          <w:bCs/>
        </w:rPr>
        <w:t xml:space="preserve"> откло</w:t>
      </w:r>
      <w:r w:rsidR="00A1500F">
        <w:rPr>
          <w:rFonts w:cs="Times New Roman"/>
          <w:bCs/>
        </w:rPr>
        <w:t>нение текущей точки траектории до</w:t>
      </w:r>
      <w:r w:rsidR="00A1500F" w:rsidRPr="00A1500F">
        <w:rPr>
          <w:rFonts w:cs="Times New Roman"/>
          <w:bCs/>
        </w:rPr>
        <w:t xml:space="preserve"> соответствующей точки сплайновой траектории. Чем меньше значение, те</w:t>
      </w:r>
      <w:r w:rsidR="005E7A2B">
        <w:rPr>
          <w:rFonts w:cs="Times New Roman"/>
          <w:bCs/>
        </w:rPr>
        <w:t>м ближе траектории друг к другу</w:t>
      </w:r>
      <w:r w:rsidR="00A1500F" w:rsidRPr="00A1500F">
        <w:rPr>
          <w:rFonts w:cs="Times New Roman"/>
          <w:bCs/>
        </w:rPr>
        <w:t xml:space="preserve"> </w:t>
      </w:r>
      <w:r w:rsidRPr="0061216B">
        <w:rPr>
          <w:rFonts w:cs="Times New Roman"/>
          <w:bCs/>
        </w:rPr>
        <w:t>(</w:t>
      </w:r>
      <w:r w:rsidR="00804042" w:rsidRPr="00804042">
        <w:rPr>
          <w:rFonts w:cs="Times New Roman"/>
          <w:bCs/>
        </w:rPr>
        <w:t>70</w:t>
      </w:r>
      <w:r w:rsidRPr="0061216B">
        <w:rPr>
          <w:rFonts w:cs="Times New Roman"/>
          <w:bCs/>
        </w:rPr>
        <w:t>).</w:t>
      </w:r>
    </w:p>
    <w:p w14:paraId="4E1C9368" w14:textId="77777777" w:rsidR="0009116D" w:rsidRPr="00A1500F" w:rsidRDefault="0009116D" w:rsidP="00A1500F">
      <w:pPr>
        <w:pStyle w:val="disser"/>
        <w:spacing w:after="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5F4E83" w:rsidRPr="0061216B" w14:paraId="073D7D25" w14:textId="77777777" w:rsidTr="005E7A2B">
        <w:tc>
          <w:tcPr>
            <w:tcW w:w="9067" w:type="dxa"/>
            <w:vAlign w:val="center"/>
          </w:tcPr>
          <w:p w14:paraId="3BAE7BCB" w14:textId="77777777" w:rsidR="005F4E83" w:rsidRPr="00996CE2" w:rsidRDefault="00B34D87" w:rsidP="00A1500F">
            <w:pPr>
              <w:pStyle w:val="disser"/>
              <w:rPr>
                <w:rFonts w:cs="Times New Roman"/>
                <w:lang w:val="en-US"/>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t</m:t>
                    </m:r>
                  </m:sub>
                </m:sSub>
                <m:r>
                  <m:rPr>
                    <m:sty m:val="p"/>
                  </m:rPr>
                  <w:rPr>
                    <w:rFonts w:ascii="Cambria Math" w:hAnsi="Cambria Math" w:cs="Times New Roman"/>
                    <w:lang w:val="en-US"/>
                  </w:rPr>
                  <m:t>=</m:t>
                </m:r>
                <m:sSub>
                  <m:sSubPr>
                    <m:ctrlPr>
                      <w:rPr>
                        <w:rFonts w:ascii="Cambria Math" w:hAnsi="Cambria Math" w:cs="Times New Roman"/>
                      </w:rPr>
                    </m:ctrlPr>
                  </m:sSubPr>
                  <m:e>
                    <m:r>
                      <m:rPr>
                        <m:sty m:val="p"/>
                      </m:rPr>
                      <w:rPr>
                        <w:rFonts w:ascii="Cambria Math" w:hAnsi="Cambria Math" w:cs="Times New Roman"/>
                        <w:lang w:val="en-US"/>
                      </w:rPr>
                      <m:t>∥</m:t>
                    </m:r>
                    <m:sSubSup>
                      <m:sSubSupPr>
                        <m:ctrlPr>
                          <w:rPr>
                            <w:rFonts w:ascii="Cambria Math" w:hAnsi="Cambria Math" w:cs="Times New Roman"/>
                          </w:rPr>
                        </m:ctrlPr>
                      </m:sSubSupPr>
                      <m:e>
                        <m:r>
                          <m:rPr>
                            <m:sty m:val="p"/>
                          </m:rPr>
                          <w:rPr>
                            <w:rFonts w:ascii="Cambria Math" w:hAnsi="Cambria Math" w:cs="Times New Roman"/>
                            <w:lang w:val="en-US"/>
                          </w:rPr>
                          <m:t>x</m:t>
                        </m:r>
                      </m:e>
                      <m:sub>
                        <m:r>
                          <w:rPr>
                            <w:rFonts w:ascii="Cambria Math" w:hAnsi="Cambria Math" w:cs="Times New Roman"/>
                          </w:rPr>
                          <m:t>t</m:t>
                        </m:r>
                      </m:sub>
                      <m:sup>
                        <m:r>
                          <m:rPr>
                            <m:nor/>
                          </m:rPr>
                          <w:rPr>
                            <w:rFonts w:cs="Times New Roman"/>
                            <w:lang w:val="en-US"/>
                          </w:rPr>
                          <m:t>mpc</m:t>
                        </m:r>
                      </m:sup>
                    </m:sSubSup>
                    <m:r>
                      <m:rPr>
                        <m:sty m:val="p"/>
                      </m:rPr>
                      <w:rPr>
                        <w:rFonts w:ascii="Cambria Math" w:hAnsi="Cambria Math" w:cs="Times New Roman"/>
                        <w:lang w:val="en-US"/>
                      </w:rPr>
                      <m:t>-</m:t>
                    </m:r>
                    <m:sSubSup>
                      <m:sSubSupPr>
                        <m:ctrlPr>
                          <w:rPr>
                            <w:rFonts w:ascii="Cambria Math" w:hAnsi="Cambria Math" w:cs="Times New Roman"/>
                          </w:rPr>
                        </m:ctrlPr>
                      </m:sSubSupPr>
                      <m:e>
                        <m:r>
                          <m:rPr>
                            <m:sty m:val="p"/>
                          </m:rPr>
                          <w:rPr>
                            <w:rFonts w:ascii="Cambria Math" w:hAnsi="Cambria Math" w:cs="Times New Roman"/>
                            <w:lang w:val="en-US"/>
                          </w:rPr>
                          <m:t>x</m:t>
                        </m:r>
                      </m:e>
                      <m:sub>
                        <m:r>
                          <w:rPr>
                            <w:rFonts w:ascii="Cambria Math" w:hAnsi="Cambria Math" w:cs="Times New Roman"/>
                          </w:rPr>
                          <m:t>t</m:t>
                        </m:r>
                      </m:sub>
                      <m:sup>
                        <m:r>
                          <m:rPr>
                            <m:nor/>
                          </m:rPr>
                          <w:rPr>
                            <w:rFonts w:cs="Times New Roman"/>
                            <w:lang w:val="en-US"/>
                          </w:rPr>
                          <m:t>spline</m:t>
                        </m:r>
                      </m:sup>
                    </m:sSubSup>
                    <m:r>
                      <m:rPr>
                        <m:sty m:val="p"/>
                      </m:rPr>
                      <w:rPr>
                        <w:rFonts w:ascii="Cambria Math" w:hAnsi="Cambria Math" w:cs="Times New Roman"/>
                        <w:lang w:val="en-US"/>
                      </w:rPr>
                      <m:t>∥</m:t>
                    </m:r>
                  </m:e>
                  <m:sub>
                    <m:r>
                      <w:rPr>
                        <w:rFonts w:ascii="Cambria Math" w:hAnsi="Cambria Math" w:cs="Times New Roman"/>
                        <w:lang w:val="en-US"/>
                      </w:rPr>
                      <m:t>2</m:t>
                    </m:r>
                  </m:sub>
                </m:sSub>
              </m:oMath>
            </m:oMathPara>
          </w:p>
        </w:tc>
        <w:tc>
          <w:tcPr>
            <w:tcW w:w="278" w:type="dxa"/>
            <w:vAlign w:val="center"/>
          </w:tcPr>
          <w:p w14:paraId="5C280B11" w14:textId="77777777" w:rsidR="005F4E83" w:rsidRPr="0061216B" w:rsidRDefault="005F4E83" w:rsidP="00A1500F">
            <w:pPr>
              <w:pStyle w:val="disser"/>
              <w:rPr>
                <w:rFonts w:cs="Times New Roman"/>
              </w:rPr>
            </w:pPr>
            <w:r w:rsidRPr="0061216B">
              <w:rPr>
                <w:rFonts w:cs="Times New Roman"/>
              </w:rPr>
              <w:t>(</w:t>
            </w:r>
            <w:r w:rsidR="00804042">
              <w:rPr>
                <w:rFonts w:cs="Times New Roman"/>
                <w:lang w:val="en-US"/>
              </w:rPr>
              <w:t>70</w:t>
            </w:r>
            <w:r w:rsidRPr="0061216B">
              <w:rPr>
                <w:rFonts w:cs="Times New Roman"/>
              </w:rPr>
              <w:t>)</w:t>
            </w:r>
          </w:p>
        </w:tc>
      </w:tr>
    </w:tbl>
    <w:p w14:paraId="5CF6B27B" w14:textId="77777777" w:rsidR="00A1500F" w:rsidRDefault="00A1500F" w:rsidP="00A1500F">
      <w:pPr>
        <w:pStyle w:val="disser"/>
        <w:spacing w:after="0"/>
        <w:ind w:firstLine="708"/>
        <w:rPr>
          <w:rFonts w:cs="Times New Roman"/>
          <w:sz w:val="24"/>
          <w:szCs w:val="24"/>
          <w:lang w:val="en-US"/>
        </w:rPr>
      </w:pPr>
    </w:p>
    <w:p w14:paraId="7F2A01CE" w14:textId="77777777" w:rsidR="005F4E83" w:rsidRDefault="00804042" w:rsidP="00A1500F">
      <w:pPr>
        <w:pStyle w:val="disser"/>
        <w:spacing w:after="0"/>
        <w:rPr>
          <w:rFonts w:cs="Times New Roman"/>
          <w:bCs/>
        </w:rPr>
      </w:pPr>
      <w:r>
        <w:rPr>
          <w:rFonts w:cs="Times New Roman"/>
          <w:bCs/>
        </w:rPr>
        <w:t>Средняя ошибка (MAE)</w:t>
      </w:r>
      <w:r w:rsidR="005E7A2B">
        <w:rPr>
          <w:rFonts w:cs="Times New Roman"/>
          <w:bCs/>
        </w:rPr>
        <w:t xml:space="preserve"> п</w:t>
      </w:r>
      <w:r w:rsidR="005E7A2B" w:rsidRPr="005E7A2B">
        <w:rPr>
          <w:rFonts w:cs="Times New Roman"/>
          <w:bCs/>
        </w:rPr>
        <w:t>оказывает среднее отклонение между траекторией MPC и сплайновой траекторией за весь временной интервал. Используется как общий по</w:t>
      </w:r>
      <w:r w:rsidR="005E7A2B">
        <w:rPr>
          <w:rFonts w:cs="Times New Roman"/>
          <w:bCs/>
        </w:rPr>
        <w:t>казатель точности аппроксимации</w:t>
      </w:r>
      <w:r w:rsidR="00A1500F">
        <w:rPr>
          <w:rFonts w:cs="Times New Roman"/>
          <w:bCs/>
        </w:rPr>
        <w:t xml:space="preserve"> </w:t>
      </w:r>
      <w:r w:rsidR="005E7A2B">
        <w:rPr>
          <w:rFonts w:cs="Times New Roman"/>
          <w:bCs/>
        </w:rPr>
        <w:t>(</w:t>
      </w:r>
      <w:r>
        <w:rPr>
          <w:rFonts w:cs="Times New Roman"/>
          <w:bCs/>
        </w:rPr>
        <w:t>71</w:t>
      </w:r>
      <w:r w:rsidR="005F4E83" w:rsidRPr="0061216B">
        <w:rPr>
          <w:rFonts w:cs="Times New Roman"/>
          <w:bCs/>
        </w:rPr>
        <w:t>).</w:t>
      </w:r>
    </w:p>
    <w:p w14:paraId="5F6356FD" w14:textId="77777777" w:rsidR="0009116D" w:rsidRPr="0061216B" w:rsidRDefault="0009116D" w:rsidP="00A1500F">
      <w:pPr>
        <w:pStyle w:val="disser"/>
        <w:spacing w:after="0"/>
        <w:rPr>
          <w:rFonts w:cs="Times New Roman"/>
          <w:bC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5F4E83" w:rsidRPr="00804042" w14:paraId="448FF40D" w14:textId="77777777" w:rsidTr="005E7A2B">
        <w:tc>
          <w:tcPr>
            <w:tcW w:w="9072" w:type="dxa"/>
            <w:vAlign w:val="center"/>
          </w:tcPr>
          <w:p w14:paraId="099435F9" w14:textId="77777777" w:rsidR="005F4E83" w:rsidRPr="00804042" w:rsidRDefault="005F4E83" w:rsidP="00A1500F">
            <w:pPr>
              <w:pStyle w:val="disser"/>
              <w:rPr>
                <w:rFonts w:cs="Times New Roman"/>
                <w:szCs w:val="28"/>
              </w:rPr>
            </w:pPr>
            <m:oMathPara>
              <m:oMath>
                <m:r>
                  <m:rPr>
                    <m:nor/>
                  </m:rPr>
                  <w:rPr>
                    <w:rFonts w:cs="Times New Roman"/>
                    <w:szCs w:val="28"/>
                  </w:rPr>
                  <m:t>MAE</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1</m:t>
                    </m:r>
                  </m:num>
                  <m:den>
                    <m:r>
                      <w:rPr>
                        <w:rFonts w:ascii="Cambria Math" w:hAnsi="Cambria Math" w:cs="Times New Roman"/>
                        <w:szCs w:val="28"/>
                      </w:rPr>
                      <m:t>T</m:t>
                    </m:r>
                  </m:den>
                </m:f>
                <m:nary>
                  <m:naryPr>
                    <m:chr m:val="∑"/>
                    <m:limLoc m:val="undOvr"/>
                    <m:ctrlPr>
                      <w:rPr>
                        <w:rFonts w:ascii="Cambria Math" w:hAnsi="Cambria Math" w:cs="Times New Roman"/>
                        <w:szCs w:val="28"/>
                      </w:rPr>
                    </m:ctrlPr>
                  </m:naryPr>
                  <m:sub>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0</m:t>
                    </m:r>
                  </m:sub>
                  <m:sup>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1</m:t>
                    </m:r>
                  </m:sup>
                  <m:e>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t</m:t>
                        </m:r>
                      </m:sub>
                    </m:sSub>
                  </m:e>
                </m:nary>
              </m:oMath>
            </m:oMathPara>
          </w:p>
        </w:tc>
        <w:tc>
          <w:tcPr>
            <w:tcW w:w="273" w:type="dxa"/>
            <w:vAlign w:val="center"/>
          </w:tcPr>
          <w:p w14:paraId="2A276665" w14:textId="77777777" w:rsidR="005F4E83" w:rsidRPr="00804042" w:rsidRDefault="005F4E83" w:rsidP="00A1500F">
            <w:pPr>
              <w:pStyle w:val="disser"/>
              <w:rPr>
                <w:rFonts w:cs="Times New Roman"/>
                <w:szCs w:val="28"/>
              </w:rPr>
            </w:pPr>
            <w:r w:rsidRPr="00804042">
              <w:rPr>
                <w:rFonts w:cs="Times New Roman"/>
                <w:szCs w:val="28"/>
                <w:lang w:val="en-US"/>
              </w:rPr>
              <w:t>(</w:t>
            </w:r>
            <w:r w:rsidR="00804042" w:rsidRPr="00804042">
              <w:rPr>
                <w:rFonts w:cs="Times New Roman"/>
                <w:szCs w:val="28"/>
                <w:lang w:val="en-US"/>
              </w:rPr>
              <w:t>71</w:t>
            </w:r>
            <w:r w:rsidRPr="00804042">
              <w:rPr>
                <w:rFonts w:cs="Times New Roman"/>
                <w:szCs w:val="28"/>
              </w:rPr>
              <w:t>)</w:t>
            </w:r>
          </w:p>
        </w:tc>
      </w:tr>
    </w:tbl>
    <w:p w14:paraId="61927BE0" w14:textId="77777777" w:rsidR="005F4E83" w:rsidRPr="0061216B" w:rsidRDefault="005F4E83" w:rsidP="00A1500F">
      <w:pPr>
        <w:pStyle w:val="disser"/>
        <w:spacing w:after="0"/>
        <w:rPr>
          <w:sz w:val="24"/>
          <w:szCs w:val="24"/>
        </w:rPr>
      </w:pPr>
    </w:p>
    <w:p w14:paraId="4BA72275" w14:textId="77777777" w:rsidR="005F4E83" w:rsidRDefault="005E7A2B" w:rsidP="00A1500F">
      <w:pPr>
        <w:pStyle w:val="disser"/>
        <w:spacing w:after="0"/>
        <w:rPr>
          <w:rFonts w:cs="Times New Roman"/>
          <w:bCs/>
        </w:rPr>
      </w:pPr>
      <w:r>
        <w:rPr>
          <w:rFonts w:cs="Times New Roman"/>
          <w:bCs/>
        </w:rPr>
        <w:t>Максимальная ошибка является значением наибольшего отклонения</w:t>
      </w:r>
      <w:r w:rsidRPr="005E7A2B">
        <w:rPr>
          <w:rFonts w:cs="Times New Roman"/>
          <w:bCs/>
        </w:rPr>
        <w:t xml:space="preserve"> между траекториями MPC и сплайна среди всех временных шагов. Позволяет оценить худший случай расхождения</w:t>
      </w:r>
      <w:r>
        <w:rPr>
          <w:rFonts w:cs="Times New Roman"/>
          <w:bCs/>
        </w:rPr>
        <w:t xml:space="preserve"> </w:t>
      </w:r>
      <w:r w:rsidRPr="0061216B">
        <w:rPr>
          <w:rFonts w:cs="Times New Roman"/>
          <w:bCs/>
        </w:rPr>
        <w:t>(</w:t>
      </w:r>
      <w:r w:rsidRPr="005E7A2B">
        <w:rPr>
          <w:rFonts w:cs="Times New Roman"/>
          <w:bCs/>
        </w:rPr>
        <w:t>72</w:t>
      </w:r>
      <w:r w:rsidRPr="0061216B">
        <w:rPr>
          <w:rFonts w:cs="Times New Roman"/>
          <w:bCs/>
        </w:rPr>
        <w:t>)</w:t>
      </w:r>
      <w:r w:rsidRPr="005E7A2B">
        <w:rPr>
          <w:rFonts w:cs="Times New Roman"/>
          <w:bCs/>
        </w:rPr>
        <w:t>.</w:t>
      </w:r>
    </w:p>
    <w:p w14:paraId="70053B00" w14:textId="77777777" w:rsidR="0009116D" w:rsidRPr="0061216B" w:rsidRDefault="0009116D" w:rsidP="00A1500F">
      <w:pPr>
        <w:pStyle w:val="disser"/>
        <w:spacing w:after="0"/>
        <w:rPr>
          <w:rFonts w:cs="Times New Roman"/>
          <w:bC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5F4E83" w:rsidRPr="00804042" w14:paraId="74515D22" w14:textId="77777777" w:rsidTr="005E7A2B">
        <w:tc>
          <w:tcPr>
            <w:tcW w:w="9067" w:type="dxa"/>
            <w:vAlign w:val="center"/>
          </w:tcPr>
          <w:p w14:paraId="65E1B36D" w14:textId="77777777" w:rsidR="005F4E83" w:rsidRPr="00804042" w:rsidRDefault="005F4E83" w:rsidP="00A1500F">
            <w:pPr>
              <w:pStyle w:val="disser"/>
              <w:rPr>
                <w:rFonts w:cs="Times New Roman"/>
                <w:szCs w:val="28"/>
                <w:lang w:val="en-US"/>
              </w:rPr>
            </w:pPr>
            <m:oMathPara>
              <m:oMath>
                <m:r>
                  <m:rPr>
                    <m:nor/>
                  </m:rPr>
                  <w:rPr>
                    <w:rFonts w:cs="Times New Roman"/>
                    <w:szCs w:val="28"/>
                    <w:lang w:val="en-US"/>
                  </w:rPr>
                  <m:t>MaxError</m:t>
                </m:r>
                <m:r>
                  <m:rPr>
                    <m:sty m:val="p"/>
                  </m:rPr>
                  <w:rPr>
                    <w:rFonts w:ascii="Cambria Math" w:hAnsi="Cambria Math" w:cs="Times New Roman"/>
                    <w:szCs w:val="28"/>
                    <w:lang w:val="en-US"/>
                  </w:rPr>
                  <m:t>=</m:t>
                </m:r>
                <m:limLow>
                  <m:limLowPr>
                    <m:ctrlPr>
                      <w:rPr>
                        <w:rFonts w:ascii="Cambria Math" w:hAnsi="Cambria Math" w:cs="Times New Roman"/>
                        <w:szCs w:val="28"/>
                      </w:rPr>
                    </m:ctrlPr>
                  </m:limLowPr>
                  <m:e>
                    <m:r>
                      <m:rPr>
                        <m:sty m:val="p"/>
                      </m:rPr>
                      <w:rPr>
                        <w:rFonts w:ascii="Cambria Math" w:hAnsi="Cambria Math" w:cs="Times New Roman"/>
                        <w:szCs w:val="28"/>
                        <w:lang w:val="en-US"/>
                      </w:rPr>
                      <m:t>max⁡(</m:t>
                    </m:r>
                  </m:e>
                  <m:lim>
                    <m:r>
                      <w:rPr>
                        <w:rFonts w:ascii="Cambria Math" w:hAnsi="Cambria Math" w:cs="Times New Roman"/>
                        <w:szCs w:val="28"/>
                      </w:rPr>
                      <m:t>t</m:t>
                    </m:r>
                  </m:lim>
                </m:limLow>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t</m:t>
                    </m:r>
                  </m:sub>
                </m:sSub>
                <m:r>
                  <w:rPr>
                    <w:rFonts w:ascii="Cambria Math" w:hAnsi="Cambria Math" w:cs="Times New Roman"/>
                    <w:szCs w:val="28"/>
                    <w:lang w:val="en-US"/>
                  </w:rPr>
                  <m:t>)</m:t>
                </m:r>
              </m:oMath>
            </m:oMathPara>
          </w:p>
        </w:tc>
        <w:tc>
          <w:tcPr>
            <w:tcW w:w="278" w:type="dxa"/>
            <w:vAlign w:val="center"/>
          </w:tcPr>
          <w:p w14:paraId="7BCFF75B" w14:textId="77777777" w:rsidR="005F4E83" w:rsidRPr="00804042" w:rsidRDefault="005F4E83" w:rsidP="00A1500F">
            <w:pPr>
              <w:pStyle w:val="disser"/>
              <w:rPr>
                <w:rFonts w:cs="Times New Roman"/>
                <w:szCs w:val="28"/>
                <w:lang w:val="en-US"/>
              </w:rPr>
            </w:pPr>
            <w:r w:rsidRPr="00804042">
              <w:rPr>
                <w:rFonts w:cs="Times New Roman"/>
                <w:szCs w:val="28"/>
              </w:rPr>
              <w:t>(</w:t>
            </w:r>
            <w:r w:rsidR="00804042" w:rsidRPr="00804042">
              <w:rPr>
                <w:rFonts w:cs="Times New Roman"/>
                <w:szCs w:val="28"/>
                <w:lang w:val="en-US"/>
              </w:rPr>
              <w:t>72</w:t>
            </w:r>
            <w:r w:rsidRPr="00804042">
              <w:rPr>
                <w:rFonts w:cs="Times New Roman"/>
                <w:szCs w:val="28"/>
                <w:lang w:val="en-US"/>
              </w:rPr>
              <w:t>)</w:t>
            </w:r>
          </w:p>
        </w:tc>
      </w:tr>
    </w:tbl>
    <w:p w14:paraId="706EE3F3" w14:textId="77777777" w:rsidR="005F4E83" w:rsidRPr="0061216B" w:rsidRDefault="005F4E83" w:rsidP="00A1500F">
      <w:pPr>
        <w:pStyle w:val="disser"/>
        <w:spacing w:after="0"/>
        <w:rPr>
          <w:rFonts w:cs="Times New Roman"/>
          <w:sz w:val="24"/>
          <w:szCs w:val="24"/>
        </w:rPr>
      </w:pPr>
    </w:p>
    <w:p w14:paraId="692BD231" w14:textId="77777777" w:rsidR="005F4E83" w:rsidRPr="0061216B" w:rsidRDefault="00804042" w:rsidP="00A1500F">
      <w:pPr>
        <w:pStyle w:val="disser"/>
        <w:spacing w:after="0"/>
        <w:rPr>
          <w:rFonts w:cs="Times New Roman"/>
        </w:rPr>
      </w:pPr>
      <w:r>
        <w:rPr>
          <w:rFonts w:cs="Times New Roman"/>
          <w:bCs/>
        </w:rPr>
        <w:t xml:space="preserve">Норма скорости </w:t>
      </w:r>
      <w:r w:rsidR="005E7A2B">
        <w:rPr>
          <w:rFonts w:cs="Times New Roman"/>
          <w:bCs/>
        </w:rPr>
        <w:t>оп</w:t>
      </w:r>
      <w:r w:rsidR="005E7A2B" w:rsidRPr="005E7A2B">
        <w:rPr>
          <w:rFonts w:cs="Times New Roman"/>
          <w:bCs/>
        </w:rPr>
        <w:t>ределяет величину скорости перемещения объекта между двумя соседними точками траектории</w:t>
      </w:r>
      <w:r w:rsidR="005E7A2B">
        <w:rPr>
          <w:rFonts w:cs="Times New Roman"/>
          <w:bCs/>
        </w:rPr>
        <w:t xml:space="preserve"> </w:t>
      </w:r>
      <w:r w:rsidR="005E7A2B" w:rsidRPr="005E7A2B">
        <w:rPr>
          <w:rFonts w:cs="Times New Roman"/>
          <w:bCs/>
        </w:rPr>
        <w:t>(73).</w:t>
      </w:r>
    </w:p>
    <w:p w14:paraId="512B97D0" w14:textId="77777777" w:rsidR="005F4E83" w:rsidRPr="0061216B" w:rsidRDefault="005F4E83" w:rsidP="00A1500F">
      <w:pPr>
        <w:pStyle w:val="disser"/>
        <w:spacing w:after="0"/>
        <w:rPr>
          <w:rFonts w:eastAsiaTheme="minorEastAsia"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5F4E83" w:rsidRPr="00804042" w14:paraId="14A90351" w14:textId="77777777" w:rsidTr="005E7A2B">
        <w:tc>
          <w:tcPr>
            <w:tcW w:w="9067" w:type="dxa"/>
            <w:vAlign w:val="center"/>
          </w:tcPr>
          <w:p w14:paraId="106BE3A0" w14:textId="77777777" w:rsidR="005F4E83" w:rsidRPr="00804042" w:rsidRDefault="00B34D87" w:rsidP="00A1500F">
            <w:pPr>
              <w:pStyle w:val="disser"/>
              <w:rPr>
                <w:rFonts w:cs="Times New Roman"/>
                <w:szCs w:val="28"/>
              </w:rPr>
            </w:pPr>
            <m:oMathPara>
              <m:oMath>
                <m:sSub>
                  <m:sSubPr>
                    <m:ctrlPr>
                      <w:rPr>
                        <w:rFonts w:ascii="Cambria Math" w:hAnsi="Cambria Math" w:cs="Times New Roman"/>
                        <w:szCs w:val="28"/>
                      </w:rPr>
                    </m:ctrlPr>
                  </m:sSub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v</m:t>
                        </m:r>
                      </m:e>
                      <m:sub>
                        <m:r>
                          <w:rPr>
                            <w:rFonts w:ascii="Cambria Math" w:hAnsi="Cambria Math" w:cs="Times New Roman"/>
                            <w:szCs w:val="28"/>
                          </w:rPr>
                          <m:t>t</m:t>
                        </m:r>
                      </m:sub>
                    </m:sSub>
                    <m:r>
                      <m:rPr>
                        <m:sty m:val="p"/>
                      </m:rPr>
                      <w:rPr>
                        <w:rFonts w:ascii="Cambria Math" w:hAnsi="Cambria Math" w:cs="Times New Roman"/>
                        <w:szCs w:val="28"/>
                      </w:rPr>
                      <m:t>∥</m:t>
                    </m:r>
                  </m:e>
                  <m:sub>
                    <m:r>
                      <w:rPr>
                        <w:rFonts w:ascii="Cambria Math" w:hAnsi="Cambria Math" w:cs="Times New Roman"/>
                        <w:szCs w:val="28"/>
                      </w:rPr>
                      <m:t>2</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1</m:t>
                    </m:r>
                  </m:num>
                  <m:den>
                    <m:r>
                      <w:rPr>
                        <w:rFonts w:ascii="Cambria Math" w:hAnsi="Cambria Math" w:cs="Times New Roman"/>
                        <w:szCs w:val="28"/>
                      </w:rPr>
                      <m:t>Δt</m:t>
                    </m:r>
                  </m:den>
                </m:f>
                <m:sSub>
                  <m:sSubPr>
                    <m:ctrlPr>
                      <w:rPr>
                        <w:rFonts w:ascii="Cambria Math" w:hAnsi="Cambria Math" w:cs="Times New Roman"/>
                        <w:szCs w:val="28"/>
                      </w:rPr>
                    </m:ctrlPr>
                  </m:sSub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x</m:t>
                        </m:r>
                      </m:e>
                      <m:sub>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1</m:t>
                        </m:r>
                      </m:sub>
                    </m:sSub>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x</m:t>
                        </m:r>
                      </m:e>
                      <m:sub>
                        <m:r>
                          <w:rPr>
                            <w:rFonts w:ascii="Cambria Math" w:hAnsi="Cambria Math" w:cs="Times New Roman"/>
                            <w:szCs w:val="28"/>
                          </w:rPr>
                          <m:t>t</m:t>
                        </m:r>
                      </m:sub>
                    </m:sSub>
                    <m:r>
                      <m:rPr>
                        <m:sty m:val="p"/>
                      </m:rPr>
                      <w:rPr>
                        <w:rFonts w:ascii="Cambria Math" w:hAnsi="Cambria Math" w:cs="Times New Roman"/>
                        <w:szCs w:val="28"/>
                      </w:rPr>
                      <m:t>∥</m:t>
                    </m:r>
                  </m:e>
                  <m:sub>
                    <m:r>
                      <w:rPr>
                        <w:rFonts w:ascii="Cambria Math" w:hAnsi="Cambria Math" w:cs="Times New Roman"/>
                        <w:szCs w:val="28"/>
                      </w:rPr>
                      <m:t>2</m:t>
                    </m:r>
                  </m:sub>
                </m:sSub>
              </m:oMath>
            </m:oMathPara>
          </w:p>
        </w:tc>
        <w:tc>
          <w:tcPr>
            <w:tcW w:w="278" w:type="dxa"/>
            <w:vAlign w:val="center"/>
          </w:tcPr>
          <w:p w14:paraId="7CB70789" w14:textId="77777777" w:rsidR="005F4E83" w:rsidRPr="00804042" w:rsidRDefault="00804042" w:rsidP="00A1500F">
            <w:pPr>
              <w:pStyle w:val="disser"/>
              <w:rPr>
                <w:rFonts w:cs="Times New Roman"/>
                <w:szCs w:val="28"/>
                <w:lang w:val="en-US"/>
              </w:rPr>
            </w:pPr>
            <w:r w:rsidRPr="00804042">
              <w:rPr>
                <w:rFonts w:cs="Times New Roman"/>
                <w:szCs w:val="28"/>
                <w:lang w:val="en-US"/>
              </w:rPr>
              <w:t>(73</w:t>
            </w:r>
            <w:r w:rsidR="005F4E83" w:rsidRPr="00804042">
              <w:rPr>
                <w:rFonts w:cs="Times New Roman"/>
                <w:szCs w:val="28"/>
                <w:lang w:val="en-US"/>
              </w:rPr>
              <w:t>)</w:t>
            </w:r>
          </w:p>
        </w:tc>
      </w:tr>
    </w:tbl>
    <w:p w14:paraId="32F0E74F" w14:textId="77777777" w:rsidR="005F4E83" w:rsidRPr="0061216B" w:rsidRDefault="005F4E83" w:rsidP="00A1500F">
      <w:pPr>
        <w:pStyle w:val="disser"/>
        <w:spacing w:after="0"/>
        <w:rPr>
          <w:rFonts w:cs="Times New Roman"/>
          <w:sz w:val="24"/>
          <w:szCs w:val="24"/>
        </w:rPr>
      </w:pPr>
    </w:p>
    <w:p w14:paraId="5EE693F8" w14:textId="77777777" w:rsidR="005F4E83" w:rsidRDefault="005F4E83" w:rsidP="00A1500F">
      <w:pPr>
        <w:pStyle w:val="disser"/>
        <w:spacing w:after="0"/>
        <w:rPr>
          <w:rFonts w:cs="Times New Roman"/>
          <w:bCs/>
        </w:rPr>
      </w:pPr>
      <w:r w:rsidRPr="0061216B">
        <w:rPr>
          <w:rFonts w:cs="Times New Roman"/>
          <w:bCs/>
        </w:rPr>
        <w:t>Норма ускорения (</w:t>
      </w:r>
      <w:r w:rsidR="00804042" w:rsidRPr="005E7A2B">
        <w:rPr>
          <w:rFonts w:cs="Times New Roman"/>
          <w:bCs/>
        </w:rPr>
        <w:t>74</w:t>
      </w:r>
      <w:r w:rsidRPr="0061216B">
        <w:rPr>
          <w:rFonts w:cs="Times New Roman"/>
          <w:bCs/>
        </w:rPr>
        <w:t>)</w:t>
      </w:r>
      <w:r w:rsidR="005E7A2B">
        <w:rPr>
          <w:rFonts w:cs="Times New Roman"/>
          <w:bCs/>
        </w:rPr>
        <w:t xml:space="preserve"> показывает</w:t>
      </w:r>
      <w:r w:rsidR="005E7A2B" w:rsidRPr="005E7A2B">
        <w:rPr>
          <w:rFonts w:cs="Times New Roman"/>
          <w:bCs/>
        </w:rPr>
        <w:t xml:space="preserve"> изменение скорости между соседними временными шагами, характеризуя плавность движения траектории</w:t>
      </w:r>
      <w:r w:rsidR="005E7A2B">
        <w:rPr>
          <w:rFonts w:cs="Times New Roman"/>
          <w:bCs/>
        </w:rPr>
        <w:t xml:space="preserve"> (74)</w:t>
      </w:r>
      <w:r w:rsidR="005E7A2B" w:rsidRPr="005E7A2B">
        <w:rPr>
          <w:rFonts w:cs="Times New Roman"/>
          <w:bCs/>
        </w:rPr>
        <w:t>.</w:t>
      </w:r>
      <w:r w:rsidR="005E7A2B">
        <w:rPr>
          <w:rFonts w:cs="Times New Roman"/>
          <w:bCs/>
        </w:rPr>
        <w:t xml:space="preserve"> </w:t>
      </w:r>
    </w:p>
    <w:p w14:paraId="2A2DBB45" w14:textId="77777777" w:rsidR="0009116D" w:rsidRPr="0061216B" w:rsidRDefault="0009116D" w:rsidP="00A1500F">
      <w:pPr>
        <w:pStyle w:val="disser"/>
        <w:spacing w:after="0"/>
        <w:rPr>
          <w:rFonts w:cs="Times New Roman"/>
          <w:bC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5F4E83" w:rsidRPr="00804042" w14:paraId="62B34883" w14:textId="77777777" w:rsidTr="005E7A2B">
        <w:tc>
          <w:tcPr>
            <w:tcW w:w="9067" w:type="dxa"/>
            <w:vAlign w:val="center"/>
          </w:tcPr>
          <w:p w14:paraId="4EC77BDE" w14:textId="77777777" w:rsidR="005F4E83" w:rsidRPr="005E7A2B" w:rsidRDefault="00B34D87" w:rsidP="00A1500F">
            <w:pPr>
              <w:pStyle w:val="disser"/>
              <w:rPr>
                <w:szCs w:val="28"/>
              </w:rPr>
            </w:pPr>
            <m:oMathPara>
              <m:oMath>
                <m:sSub>
                  <m:sSubPr>
                    <m:ctrlPr>
                      <w:rPr>
                        <w:rFonts w:ascii="Cambria Math" w:hAnsi="Cambria Math" w:cs="Times New Roman"/>
                        <w:szCs w:val="28"/>
                      </w:rPr>
                    </m:ctrlPr>
                  </m:sSub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a</m:t>
                        </m:r>
                      </m:e>
                      <m:sub>
                        <m:r>
                          <w:rPr>
                            <w:rFonts w:ascii="Cambria Math" w:hAnsi="Cambria Math" w:cs="Times New Roman"/>
                            <w:szCs w:val="28"/>
                          </w:rPr>
                          <m:t>t</m:t>
                        </m:r>
                      </m:sub>
                    </m:sSub>
                    <m:r>
                      <m:rPr>
                        <m:sty m:val="p"/>
                      </m:rPr>
                      <w:rPr>
                        <w:rFonts w:ascii="Cambria Math" w:hAnsi="Cambria Math" w:cs="Times New Roman"/>
                        <w:szCs w:val="28"/>
                      </w:rPr>
                      <m:t>∥</m:t>
                    </m:r>
                  </m:e>
                  <m:sub>
                    <m:r>
                      <w:rPr>
                        <w:rFonts w:ascii="Cambria Math" w:hAnsi="Cambria Math" w:cs="Times New Roman"/>
                        <w:szCs w:val="28"/>
                      </w:rPr>
                      <m:t>2</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1</m:t>
                    </m:r>
                  </m:num>
                  <m:den>
                    <m:r>
                      <w:rPr>
                        <w:rFonts w:ascii="Cambria Math" w:hAnsi="Cambria Math" w:cs="Times New Roman"/>
                        <w:szCs w:val="28"/>
                      </w:rPr>
                      <m:t>Δt</m:t>
                    </m:r>
                  </m:den>
                </m:f>
                <m:sSub>
                  <m:sSubPr>
                    <m:ctrlPr>
                      <w:rPr>
                        <w:rFonts w:ascii="Cambria Math" w:hAnsi="Cambria Math" w:cs="Times New Roman"/>
                        <w:szCs w:val="28"/>
                      </w:rPr>
                    </m:ctrlPr>
                  </m:sSubPr>
                  <m:e>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v</m:t>
                        </m:r>
                      </m:e>
                      <m:sub>
                        <m:r>
                          <w:rPr>
                            <w:rFonts w:ascii="Cambria Math" w:hAnsi="Cambria Math" w:cs="Times New Roman"/>
                            <w:szCs w:val="28"/>
                          </w:rPr>
                          <m:t>t</m:t>
                        </m:r>
                        <m:r>
                          <m:rPr>
                            <m:sty m:val="p"/>
                          </m:rPr>
                          <w:rPr>
                            <w:rFonts w:ascii="Cambria Math" w:hAnsi="Cambria Math" w:cs="Times New Roman"/>
                            <w:szCs w:val="28"/>
                          </w:rPr>
                          <m:t>+</m:t>
                        </m:r>
                        <m:r>
                          <w:rPr>
                            <w:rFonts w:ascii="Cambria Math" w:hAnsi="Cambria Math" w:cs="Times New Roman"/>
                            <w:szCs w:val="28"/>
                          </w:rPr>
                          <m:t>1</m:t>
                        </m:r>
                      </m:sub>
                    </m:sSub>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v</m:t>
                        </m:r>
                      </m:e>
                      <m:sub>
                        <m:r>
                          <w:rPr>
                            <w:rFonts w:ascii="Cambria Math" w:hAnsi="Cambria Math" w:cs="Times New Roman"/>
                            <w:szCs w:val="28"/>
                          </w:rPr>
                          <m:t>t</m:t>
                        </m:r>
                      </m:sub>
                    </m:sSub>
                    <m:r>
                      <m:rPr>
                        <m:sty m:val="p"/>
                      </m:rPr>
                      <w:rPr>
                        <w:rFonts w:ascii="Cambria Math" w:hAnsi="Cambria Math" w:cs="Times New Roman"/>
                        <w:szCs w:val="28"/>
                      </w:rPr>
                      <m:t>∥</m:t>
                    </m:r>
                  </m:e>
                  <m:sub>
                    <m:r>
                      <w:rPr>
                        <w:rFonts w:ascii="Cambria Math" w:hAnsi="Cambria Math" w:cs="Times New Roman"/>
                        <w:szCs w:val="28"/>
                      </w:rPr>
                      <m:t>2</m:t>
                    </m:r>
                  </m:sub>
                </m:sSub>
              </m:oMath>
            </m:oMathPara>
          </w:p>
        </w:tc>
        <w:tc>
          <w:tcPr>
            <w:tcW w:w="278" w:type="dxa"/>
            <w:vAlign w:val="center"/>
          </w:tcPr>
          <w:p w14:paraId="744A5532" w14:textId="77777777" w:rsidR="005F4E83" w:rsidRPr="005E7A2B" w:rsidRDefault="005F4E83" w:rsidP="00A1500F">
            <w:pPr>
              <w:pStyle w:val="disser"/>
              <w:rPr>
                <w:rFonts w:cs="Times New Roman"/>
                <w:szCs w:val="28"/>
              </w:rPr>
            </w:pPr>
            <w:r w:rsidRPr="005E7A2B">
              <w:rPr>
                <w:rFonts w:cs="Times New Roman"/>
                <w:szCs w:val="28"/>
              </w:rPr>
              <w:t>(</w:t>
            </w:r>
            <w:r w:rsidR="00804042" w:rsidRPr="005E7A2B">
              <w:rPr>
                <w:rFonts w:cs="Times New Roman"/>
                <w:szCs w:val="28"/>
              </w:rPr>
              <w:t>74</w:t>
            </w:r>
            <w:r w:rsidRPr="005E7A2B">
              <w:rPr>
                <w:rFonts w:cs="Times New Roman"/>
                <w:szCs w:val="28"/>
              </w:rPr>
              <w:t>)</w:t>
            </w:r>
          </w:p>
        </w:tc>
      </w:tr>
    </w:tbl>
    <w:p w14:paraId="461DE235" w14:textId="77777777" w:rsidR="0009116D" w:rsidRDefault="0009116D" w:rsidP="005E7A2B">
      <w:pPr>
        <w:pStyle w:val="disser"/>
        <w:spacing w:after="0"/>
        <w:rPr>
          <w:rFonts w:cs="Times New Roman"/>
        </w:rPr>
      </w:pPr>
    </w:p>
    <w:p w14:paraId="12F1B26B" w14:textId="37760801" w:rsidR="005F4E83" w:rsidRPr="0061216B" w:rsidRDefault="005E7A2B" w:rsidP="005E7A2B">
      <w:pPr>
        <w:pStyle w:val="disser"/>
        <w:spacing w:after="0"/>
        <w:rPr>
          <w:rFonts w:cs="Times New Roman"/>
        </w:rPr>
      </w:pPr>
      <w:r>
        <w:rPr>
          <w:rFonts w:cs="Times New Roman"/>
        </w:rPr>
        <w:t>Э</w:t>
      </w:r>
      <w:r w:rsidR="005F4E83" w:rsidRPr="0061216B">
        <w:rPr>
          <w:rFonts w:cs="Times New Roman"/>
        </w:rPr>
        <w:t>ти метрики позволяют количественно оценить, насколько MPC траектория близка к сплайну, и насколько она более «физически корректна» по скорости и ускорению.</w:t>
      </w:r>
    </w:p>
    <w:p w14:paraId="5D566AC4" w14:textId="037BEEEA" w:rsidR="00AB6715" w:rsidRPr="005E7A2B" w:rsidRDefault="005F4E83" w:rsidP="0009116D">
      <w:pPr>
        <w:pStyle w:val="disser"/>
        <w:spacing w:after="0"/>
        <w:ind w:firstLine="709"/>
        <w:rPr>
          <w:rFonts w:cs="Times New Roman"/>
          <w:szCs w:val="28"/>
        </w:rPr>
      </w:pPr>
      <w:r w:rsidRPr="005F4E83">
        <w:rPr>
          <w:rFonts w:cs="Times New Roman"/>
          <w:szCs w:val="28"/>
        </w:rPr>
        <w:t>Графики ошибок, скорости и ускорения визуализируются для полного ан</w:t>
      </w:r>
      <w:r w:rsidR="00BF101D">
        <w:rPr>
          <w:rFonts w:cs="Times New Roman"/>
          <w:szCs w:val="28"/>
        </w:rPr>
        <w:t>ализа различий между подходами.</w:t>
      </w:r>
      <w:r w:rsidR="00AB6715">
        <w:rPr>
          <w:rFonts w:cs="Times New Roman"/>
          <w:szCs w:val="28"/>
        </w:rPr>
        <w:t xml:space="preserve"> Итоговый </w:t>
      </w:r>
      <w:r w:rsidR="00AB6715">
        <w:rPr>
          <w:rFonts w:cs="Times New Roman"/>
          <w:szCs w:val="28"/>
          <w:lang w:val="en-US"/>
        </w:rPr>
        <w:t>pipeline</w:t>
      </w:r>
      <w:r w:rsidR="00AB6715" w:rsidRPr="005E7A2B">
        <w:rPr>
          <w:rFonts w:cs="Times New Roman"/>
          <w:szCs w:val="28"/>
        </w:rPr>
        <w:t xml:space="preserve"> </w:t>
      </w:r>
      <w:r w:rsidR="00AB6715">
        <w:rPr>
          <w:rFonts w:cs="Times New Roman"/>
          <w:szCs w:val="28"/>
        </w:rPr>
        <w:t>выглядит следующим образом</w:t>
      </w:r>
      <w:r w:rsidR="00C735E7" w:rsidRPr="005E7A2B">
        <w:rPr>
          <w:rFonts w:cs="Times New Roman"/>
          <w:szCs w:val="28"/>
        </w:rPr>
        <w:t xml:space="preserve"> на рисунке 4</w:t>
      </w:r>
      <w:r w:rsidR="00AB6715" w:rsidRPr="005E7A2B">
        <w:rPr>
          <w:rFonts w:cs="Times New Roman"/>
          <w:szCs w:val="28"/>
        </w:rPr>
        <w:t>.</w:t>
      </w:r>
    </w:p>
    <w:p w14:paraId="574ACE5F" w14:textId="77777777" w:rsidR="00AB6715" w:rsidRDefault="00AB6715" w:rsidP="00D35C9C">
      <w:pPr>
        <w:pStyle w:val="disser"/>
        <w:rPr>
          <w:rFonts w:cs="Times New Roman"/>
          <w:szCs w:val="28"/>
        </w:rPr>
      </w:pPr>
      <w:r w:rsidRPr="00AB6715">
        <w:rPr>
          <w:rFonts w:cs="Times New Roman"/>
          <w:noProof/>
          <w:szCs w:val="28"/>
          <w:lang w:eastAsia="ru-RU"/>
        </w:rPr>
        <w:lastRenderedPageBreak/>
        <w:drawing>
          <wp:inline distT="0" distB="0" distL="0" distR="0" wp14:anchorId="6DB3BADD" wp14:editId="2314900C">
            <wp:extent cx="5940425" cy="1995805"/>
            <wp:effectExtent l="0" t="0" r="3175"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1995805"/>
                    </a:xfrm>
                    <a:prstGeom prst="rect">
                      <a:avLst/>
                    </a:prstGeom>
                  </pic:spPr>
                </pic:pic>
              </a:graphicData>
            </a:graphic>
          </wp:inline>
        </w:drawing>
      </w:r>
    </w:p>
    <w:p w14:paraId="6BDC054D" w14:textId="3249EE8E" w:rsidR="00AB6715" w:rsidRDefault="00C735E7" w:rsidP="00AB6715">
      <w:pPr>
        <w:pStyle w:val="disser"/>
        <w:jc w:val="center"/>
      </w:pPr>
      <w:r>
        <w:t xml:space="preserve">Рисунок </w:t>
      </w:r>
      <w:r w:rsidR="002F7F2E">
        <w:t xml:space="preserve">4 </w:t>
      </w:r>
      <w:r w:rsidR="000C1932">
        <w:rPr>
          <w:szCs w:val="28"/>
        </w:rPr>
        <w:t>–</w:t>
      </w:r>
      <w:r w:rsidR="002F7F2E">
        <w:t xml:space="preserve"> </w:t>
      </w:r>
      <w:r w:rsidR="00AB6715">
        <w:t xml:space="preserve">Pipeline связи </w:t>
      </w:r>
      <w:r w:rsidR="00AB6715">
        <w:rPr>
          <w:lang w:val="en-US"/>
        </w:rPr>
        <w:t>UR</w:t>
      </w:r>
      <w:r w:rsidR="00AB6715" w:rsidRPr="00AB6715">
        <w:t xml:space="preserve">5 </w:t>
      </w:r>
      <w:r w:rsidR="00AB6715">
        <w:t xml:space="preserve">и </w:t>
      </w:r>
      <w:r w:rsidR="00AB6715">
        <w:rPr>
          <w:lang w:val="en-US"/>
        </w:rPr>
        <w:t>MPC</w:t>
      </w:r>
      <w:r w:rsidR="00AB6715" w:rsidRPr="00AB6715">
        <w:t xml:space="preserve"> </w:t>
      </w:r>
    </w:p>
    <w:tbl>
      <w:tblPr>
        <w:tblStyle w:val="a4"/>
        <w:tblW w:w="0" w:type="auto"/>
        <w:tblLook w:val="04A0" w:firstRow="1" w:lastRow="0" w:firstColumn="1" w:lastColumn="0" w:noHBand="0" w:noVBand="1"/>
      </w:tblPr>
      <w:tblGrid>
        <w:gridCol w:w="566"/>
        <w:gridCol w:w="8779"/>
      </w:tblGrid>
      <w:tr w:rsidR="00B74994" w:rsidRPr="00B74994" w14:paraId="60B9E9E2" w14:textId="77777777" w:rsidTr="00A01F7A">
        <w:tc>
          <w:tcPr>
            <w:tcW w:w="9345" w:type="dxa"/>
            <w:gridSpan w:val="2"/>
            <w:tcBorders>
              <w:left w:val="nil"/>
              <w:bottom w:val="single" w:sz="4" w:space="0" w:color="auto"/>
              <w:right w:val="nil"/>
            </w:tcBorders>
          </w:tcPr>
          <w:p w14:paraId="12945CD4" w14:textId="77777777" w:rsidR="00B74994" w:rsidRPr="00A01F7A" w:rsidRDefault="00B74994" w:rsidP="00BF101D">
            <w:pPr>
              <w:pStyle w:val="disser"/>
              <w:rPr>
                <w:szCs w:val="28"/>
              </w:rPr>
            </w:pPr>
            <w:r>
              <w:rPr>
                <w:szCs w:val="28"/>
              </w:rPr>
              <w:t>Алгоритм</w:t>
            </w:r>
            <w:r w:rsidRPr="00D35C9C">
              <w:rPr>
                <w:szCs w:val="28"/>
                <w:lang w:val="en-US"/>
              </w:rPr>
              <w:t xml:space="preserve"> </w:t>
            </w:r>
            <w:r w:rsidR="00BF101D">
              <w:rPr>
                <w:szCs w:val="28"/>
                <w:lang w:val="en-US"/>
              </w:rPr>
              <w:t>2</w:t>
            </w:r>
            <w:r w:rsidRPr="00D35C9C">
              <w:rPr>
                <w:szCs w:val="28"/>
                <w:lang w:val="en-US"/>
              </w:rPr>
              <w:t xml:space="preserve">: </w:t>
            </w:r>
            <w:r>
              <w:rPr>
                <w:szCs w:val="28"/>
                <w:lang w:val="en-US"/>
              </w:rPr>
              <w:t xml:space="preserve">Model Predictive Control </w:t>
            </w:r>
            <w:r w:rsidR="00A01F7A">
              <w:rPr>
                <w:szCs w:val="28"/>
              </w:rPr>
              <w:t>для построения траектории</w:t>
            </w:r>
          </w:p>
        </w:tc>
      </w:tr>
      <w:tr w:rsidR="00B74994" w:rsidRPr="00B74994" w14:paraId="7949C1EE" w14:textId="77777777" w:rsidTr="00A01F7A">
        <w:tc>
          <w:tcPr>
            <w:tcW w:w="9345" w:type="dxa"/>
            <w:gridSpan w:val="2"/>
            <w:tcBorders>
              <w:left w:val="nil"/>
              <w:bottom w:val="nil"/>
              <w:right w:val="nil"/>
            </w:tcBorders>
          </w:tcPr>
          <w:p w14:paraId="574E7E22" w14:textId="77777777" w:rsidR="00B74994" w:rsidRPr="00A01F7A" w:rsidRDefault="00B74994" w:rsidP="00B74994">
            <w:pPr>
              <w:pStyle w:val="disser"/>
              <w:rPr>
                <w:szCs w:val="28"/>
                <w:lang w:val="en-US"/>
              </w:rPr>
            </w:pPr>
          </w:p>
        </w:tc>
      </w:tr>
      <w:tr w:rsidR="00760261" w14:paraId="15A7D6EB" w14:textId="77777777" w:rsidTr="00B74994">
        <w:tc>
          <w:tcPr>
            <w:tcW w:w="566" w:type="dxa"/>
            <w:tcBorders>
              <w:top w:val="nil"/>
              <w:left w:val="nil"/>
              <w:bottom w:val="nil"/>
              <w:right w:val="nil"/>
            </w:tcBorders>
          </w:tcPr>
          <w:p w14:paraId="1DA1B0AA" w14:textId="77777777" w:rsidR="00760261" w:rsidRPr="00760261" w:rsidRDefault="00760261" w:rsidP="00B74994">
            <w:pPr>
              <w:pStyle w:val="disser"/>
              <w:rPr>
                <w:lang w:val="en-US"/>
              </w:rPr>
            </w:pPr>
            <w:r>
              <w:rPr>
                <w:lang w:val="en-US"/>
              </w:rPr>
              <w:t>1</w:t>
            </w:r>
          </w:p>
        </w:tc>
        <w:tc>
          <w:tcPr>
            <w:tcW w:w="8779" w:type="dxa"/>
            <w:tcBorders>
              <w:top w:val="nil"/>
              <w:left w:val="nil"/>
              <w:bottom w:val="nil"/>
              <w:right w:val="nil"/>
            </w:tcBorders>
          </w:tcPr>
          <w:p w14:paraId="5F031E22" w14:textId="77777777" w:rsidR="00760261" w:rsidRPr="00A01F7A" w:rsidRDefault="00760261" w:rsidP="00B74994">
            <w:pPr>
              <w:pStyle w:val="disser"/>
              <w:rPr>
                <w:b/>
              </w:rPr>
            </w:pPr>
            <w:r w:rsidRPr="00A01F7A">
              <w:rPr>
                <w:b/>
              </w:rPr>
              <w:t>Инициализация</w:t>
            </w:r>
          </w:p>
        </w:tc>
      </w:tr>
      <w:tr w:rsidR="00760261" w14:paraId="6EDD818F" w14:textId="77777777" w:rsidTr="00B74994">
        <w:tc>
          <w:tcPr>
            <w:tcW w:w="566" w:type="dxa"/>
            <w:tcBorders>
              <w:top w:val="nil"/>
              <w:left w:val="nil"/>
              <w:bottom w:val="nil"/>
              <w:right w:val="nil"/>
            </w:tcBorders>
          </w:tcPr>
          <w:p w14:paraId="62ECC3AB" w14:textId="77777777" w:rsidR="00760261" w:rsidRDefault="00B74994" w:rsidP="00B74994">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301B7035" w14:textId="77777777" w:rsidR="00B74994" w:rsidRDefault="00B74994" w:rsidP="00B74994">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27AC691D" w14:textId="77777777" w:rsidR="00B74994" w:rsidRDefault="00B74994" w:rsidP="00B74994">
            <w:pPr>
              <w:pStyle w:val="disser"/>
              <w:rPr>
                <w:rStyle w:val="ae"/>
                <w:rFonts w:ascii="Arial" w:hAnsi="Arial" w:cs="Arial"/>
                <w:color w:val="0A0A0A"/>
                <w:shd w:val="clear" w:color="auto" w:fill="FFFFFF"/>
              </w:rPr>
            </w:pPr>
          </w:p>
          <w:p w14:paraId="1C49386E" w14:textId="77777777" w:rsidR="00B74994" w:rsidRPr="00B74994" w:rsidRDefault="00B74994" w:rsidP="00B74994">
            <w:pPr>
              <w:pStyle w:val="disser"/>
            </w:pPr>
            <w:r>
              <w:rPr>
                <w:rStyle w:val="ae"/>
                <w:rFonts w:ascii="Arial" w:hAnsi="Arial" w:cs="Arial"/>
                <w:color w:val="0A0A0A"/>
                <w:shd w:val="clear" w:color="auto" w:fill="FFFFFF"/>
              </w:rPr>
              <w:t>•</w:t>
            </w:r>
          </w:p>
        </w:tc>
        <w:tc>
          <w:tcPr>
            <w:tcW w:w="8779" w:type="dxa"/>
            <w:tcBorders>
              <w:top w:val="nil"/>
              <w:left w:val="nil"/>
              <w:bottom w:val="nil"/>
              <w:right w:val="nil"/>
            </w:tcBorders>
          </w:tcPr>
          <w:p w14:paraId="4006A4F5" w14:textId="77777777" w:rsidR="00760261" w:rsidRPr="00760261" w:rsidRDefault="00760261" w:rsidP="00B74994">
            <w:pPr>
              <w:pStyle w:val="disser"/>
              <w:rPr>
                <w:rFonts w:eastAsiaTheme="minorEastAsia"/>
              </w:rPr>
            </w:pPr>
            <w:r w:rsidRPr="00760261">
              <w:rPr>
                <w:rFonts w:eastAsiaTheme="minorEastAsia"/>
              </w:rPr>
              <w:t xml:space="preserve">Задать начальную позицию </w:t>
            </w:r>
            <m:oMath>
              <m:sSub>
                <m:sSubPr>
                  <m:ctrlPr>
                    <w:rPr>
                      <w:rFonts w:ascii="Cambria Math" w:eastAsiaTheme="minorEastAsia" w:hAnsi="Cambria Math"/>
                      <w:lang w:val="en"/>
                    </w:rPr>
                  </m:ctrlPr>
                </m:sSubPr>
                <m:e>
                  <m:r>
                    <w:rPr>
                      <w:rFonts w:ascii="Cambria Math" w:eastAsiaTheme="minorEastAsia" w:hAnsi="Cambria Math"/>
                      <w:lang w:val="en"/>
                    </w:rPr>
                    <m:t>x</m:t>
                  </m:r>
                </m:e>
                <m:sub>
                  <m:r>
                    <w:rPr>
                      <w:rFonts w:ascii="Cambria Math" w:eastAsiaTheme="minorEastAsia" w:hAnsi="Cambria Math"/>
                    </w:rPr>
                    <m:t>0</m:t>
                  </m:r>
                </m:sub>
              </m:sSub>
            </m:oMath>
            <w:r w:rsidRPr="00760261">
              <w:rPr>
                <w:rFonts w:eastAsiaTheme="minorEastAsia"/>
              </w:rPr>
              <w:t xml:space="preserve"> и скорость </w:t>
            </w:r>
            <m:oMath>
              <m:sSub>
                <m:sSubPr>
                  <m:ctrlPr>
                    <w:rPr>
                      <w:rFonts w:ascii="Cambria Math" w:eastAsiaTheme="minorEastAsia" w:hAnsi="Cambria Math"/>
                      <w:lang w:val="en"/>
                    </w:rPr>
                  </m:ctrlPr>
                </m:sSubPr>
                <m:e>
                  <m:r>
                    <w:rPr>
                      <w:rFonts w:ascii="Cambria Math" w:eastAsiaTheme="minorEastAsia" w:hAnsi="Cambria Math"/>
                      <w:lang w:val="en"/>
                    </w:rPr>
                    <m:t>v</m:t>
                  </m:r>
                </m:e>
                <m:sub>
                  <m:r>
                    <w:rPr>
                      <w:rFonts w:ascii="Cambria Math" w:eastAsiaTheme="minorEastAsia" w:hAnsi="Cambria Math"/>
                    </w:rPr>
                    <m:t>0</m:t>
                  </m:r>
                </m:sub>
              </m:sSub>
              <m:r>
                <m:rPr>
                  <m:sty m:val="p"/>
                </m:rPr>
                <w:rPr>
                  <w:rFonts w:ascii="Cambria Math" w:eastAsiaTheme="minorEastAsia" w:hAnsi="Cambria Math"/>
                </w:rPr>
                <m:t>=</m:t>
              </m:r>
              <m:r>
                <w:rPr>
                  <w:rFonts w:ascii="Cambria Math" w:eastAsiaTheme="minorEastAsia" w:hAnsi="Cambria Math"/>
                </w:rPr>
                <m:t>0</m:t>
              </m:r>
            </m:oMath>
          </w:p>
          <w:p w14:paraId="57D1A9AD" w14:textId="77777777" w:rsidR="00760261" w:rsidRPr="00760261" w:rsidRDefault="00760261" w:rsidP="00B74994">
            <w:pPr>
              <w:pStyle w:val="disser"/>
              <w:rPr>
                <w:rFonts w:eastAsiaTheme="minorEastAsia"/>
              </w:rPr>
            </w:pPr>
            <w:r w:rsidRPr="00760261">
              <w:rPr>
                <w:rFonts w:eastAsiaTheme="minorEastAsia"/>
              </w:rPr>
              <w:t>Определить горизонт предсказания N, шаг по времени Δt и параметр регуляризации λ</w:t>
            </w:r>
          </w:p>
          <w:p w14:paraId="21672432" w14:textId="77777777" w:rsidR="00760261" w:rsidRDefault="00760261" w:rsidP="00B74994">
            <w:pPr>
              <w:pStyle w:val="disser"/>
              <w:rPr>
                <w:rFonts w:eastAsiaTheme="minorEastAsia"/>
              </w:rPr>
            </w:pPr>
            <w:r w:rsidRPr="00760261">
              <w:rPr>
                <w:rFonts w:eastAsiaTheme="minorEastAsia"/>
              </w:rPr>
              <w:t>Задать целевые точки (</w:t>
            </w:r>
            <w:r w:rsidRPr="00760261">
              <w:rPr>
                <w:rFonts w:eastAsiaTheme="minorEastAsia"/>
                <w:lang w:val="en"/>
              </w:rPr>
              <w:t>waypoints</w:t>
            </w:r>
            <w:r w:rsidRPr="00760261">
              <w:rPr>
                <w:rFonts w:eastAsiaTheme="minorEastAsia"/>
              </w:rPr>
              <w:t xml:space="preserve">): </w:t>
            </w:r>
            <m:oMath>
              <m:r>
                <w:rPr>
                  <w:rFonts w:ascii="Cambria Math" w:eastAsiaTheme="minorEastAsia" w:hAnsi="Cambria Math"/>
                  <w:lang w:val="en"/>
                </w:rPr>
                <m:t>P</m:t>
              </m:r>
              <m:r>
                <m:rPr>
                  <m:sty m:val="p"/>
                </m:rPr>
                <w:rPr>
                  <w:rFonts w:ascii="Cambria Math" w:eastAsiaTheme="minorEastAsia" w:hAnsi="Cambria Math"/>
                </w:rPr>
                <m:t>={</m:t>
              </m:r>
              <m:sSub>
                <m:sSubPr>
                  <m:ctrlPr>
                    <w:rPr>
                      <w:rFonts w:ascii="Cambria Math" w:eastAsiaTheme="minorEastAsia" w:hAnsi="Cambria Math"/>
                      <w:lang w:val="en"/>
                    </w:rPr>
                  </m:ctrlPr>
                </m:sSubPr>
                <m:e>
                  <m:r>
                    <w:rPr>
                      <w:rFonts w:ascii="Cambria Math" w:eastAsiaTheme="minorEastAsia" w:hAnsi="Cambria Math"/>
                      <w:lang w:val="en"/>
                    </w:rPr>
                    <m:t>p</m:t>
                  </m:r>
                </m:e>
                <m:sub>
                  <m: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lang w:val="en"/>
                    </w:rPr>
                  </m:ctrlPr>
                </m:sSubPr>
                <m:e>
                  <m:r>
                    <w:rPr>
                      <w:rFonts w:ascii="Cambria Math" w:eastAsiaTheme="minorEastAsia" w:hAnsi="Cambria Math"/>
                      <w:lang w:val="en"/>
                    </w:rPr>
                    <m:t>p</m:t>
                  </m:r>
                </m:e>
                <m:sub>
                  <m:r>
                    <w:rPr>
                      <w:rFonts w:ascii="Cambria Math" w:eastAsiaTheme="minorEastAsia" w:hAnsi="Cambria Math"/>
                      <w:lang w:val="en"/>
                    </w:rPr>
                    <m:t>M</m:t>
                  </m:r>
                </m:sub>
              </m:sSub>
              <m:r>
                <m:rPr>
                  <m:sty m:val="p"/>
                </m:rPr>
                <w:rPr>
                  <w:rFonts w:ascii="Cambria Math" w:eastAsiaTheme="minorEastAsia" w:hAnsi="Cambria Math"/>
                </w:rPr>
                <m:t>}</m:t>
              </m:r>
            </m:oMath>
          </w:p>
          <w:p w14:paraId="12234A13" w14:textId="77777777" w:rsidR="00DE69F9" w:rsidRPr="00DE69F9" w:rsidRDefault="00DE69F9" w:rsidP="00B74994">
            <w:pPr>
              <w:pStyle w:val="disser"/>
              <w:rPr>
                <w:rFonts w:eastAsiaTheme="minorEastAsia"/>
              </w:rPr>
            </w:pPr>
          </w:p>
        </w:tc>
      </w:tr>
      <w:tr w:rsidR="00B74994" w14:paraId="51051F25" w14:textId="77777777" w:rsidTr="00B74994">
        <w:tc>
          <w:tcPr>
            <w:tcW w:w="566" w:type="dxa"/>
            <w:tcBorders>
              <w:top w:val="nil"/>
              <w:left w:val="nil"/>
              <w:bottom w:val="nil"/>
              <w:right w:val="nil"/>
            </w:tcBorders>
          </w:tcPr>
          <w:p w14:paraId="42C02FCE" w14:textId="77777777" w:rsidR="00B74994" w:rsidRPr="00B74994" w:rsidRDefault="00B74994" w:rsidP="00B74994">
            <w:pPr>
              <w:pStyle w:val="disser"/>
              <w:rPr>
                <w:rStyle w:val="ae"/>
                <w:b w:val="0"/>
                <w:bCs w:val="0"/>
              </w:rPr>
            </w:pPr>
            <w:r w:rsidRPr="00B74994">
              <w:rPr>
                <w:rStyle w:val="ae"/>
                <w:b w:val="0"/>
                <w:bCs w:val="0"/>
              </w:rPr>
              <w:t>2</w:t>
            </w:r>
          </w:p>
        </w:tc>
        <w:tc>
          <w:tcPr>
            <w:tcW w:w="8779" w:type="dxa"/>
            <w:tcBorders>
              <w:top w:val="nil"/>
              <w:left w:val="nil"/>
              <w:bottom w:val="nil"/>
              <w:right w:val="nil"/>
            </w:tcBorders>
          </w:tcPr>
          <w:p w14:paraId="61F6B831" w14:textId="77777777" w:rsidR="00B74994" w:rsidRPr="00A01F7A" w:rsidRDefault="00B74994" w:rsidP="00B74994">
            <w:pPr>
              <w:pStyle w:val="disser"/>
              <w:rPr>
                <w:rFonts w:eastAsiaTheme="minorEastAsia"/>
                <w:b/>
              </w:rPr>
            </w:pPr>
            <w:r w:rsidRPr="00A01F7A">
              <w:rPr>
                <w:rFonts w:eastAsiaTheme="minorEastAsia"/>
                <w:b/>
                <w:bCs/>
              </w:rPr>
              <w:t xml:space="preserve">Для каждого управляющего цикла </w:t>
            </w:r>
            <m:oMath>
              <m:r>
                <m:rPr>
                  <m:sty m:val="bi"/>
                </m:rPr>
                <w:rPr>
                  <w:rFonts w:ascii="Cambria Math" w:eastAsiaTheme="minorEastAsia" w:hAnsi="Cambria Math"/>
                </w:rPr>
                <m:t>t</m:t>
              </m:r>
              <m:r>
                <m:rPr>
                  <m:sty m:val="b"/>
                </m:rPr>
                <w:rPr>
                  <w:rFonts w:ascii="Cambria Math" w:eastAsiaTheme="minorEastAsia" w:hAnsi="Cambria Math"/>
                </w:rPr>
                <m:t>=</m:t>
              </m:r>
              <m:r>
                <m:rPr>
                  <m:sty m:val="bi"/>
                </m:rPr>
                <w:rPr>
                  <w:rFonts w:ascii="Cambria Math" w:eastAsiaTheme="minorEastAsia" w:hAnsi="Cambria Math"/>
                </w:rPr>
                <m:t>0</m:t>
              </m:r>
              <m:r>
                <m:rPr>
                  <m:sty m:val="b"/>
                </m:rPr>
                <w:rPr>
                  <w:rFonts w:ascii="Cambria Math" w:eastAsiaTheme="minorEastAsia" w:hAnsi="Cambria Math"/>
                </w:rPr>
                <m:t>,</m:t>
              </m:r>
              <m:r>
                <m:rPr>
                  <m:sty m:val="bi"/>
                </m:rPr>
                <w:rPr>
                  <w:rFonts w:ascii="Cambria Math" w:eastAsiaTheme="minorEastAsia" w:hAnsi="Cambria Math"/>
                </w:rPr>
                <m:t>1</m:t>
              </m:r>
              <m:r>
                <m:rPr>
                  <m:sty m:val="b"/>
                </m:rPr>
                <w:rPr>
                  <w:rFonts w:ascii="Cambria Math" w:eastAsiaTheme="minorEastAsia" w:hAnsi="Cambria Math"/>
                </w:rPr>
                <m:t>,</m:t>
              </m:r>
              <m:r>
                <m:rPr>
                  <m:sty m:val="bi"/>
                </m:rPr>
                <w:rPr>
                  <w:rFonts w:ascii="Cambria Math" w:eastAsiaTheme="minorEastAsia" w:hAnsi="Cambria Math"/>
                </w:rPr>
                <m:t>2</m:t>
              </m:r>
              <m:r>
                <m:rPr>
                  <m:sty m:val="b"/>
                </m:rPr>
                <w:rPr>
                  <w:rFonts w:ascii="Cambria Math" w:eastAsiaTheme="minorEastAsia" w:hAnsi="Cambria Math"/>
                </w:rPr>
                <m:t>,…</m:t>
              </m:r>
            </m:oMath>
            <w:r w:rsidRPr="00A01F7A">
              <w:rPr>
                <w:rFonts w:eastAsiaTheme="minorEastAsia"/>
                <w:b/>
                <w:bCs/>
              </w:rPr>
              <w:t>:</w:t>
            </w:r>
          </w:p>
        </w:tc>
      </w:tr>
      <w:tr w:rsidR="00B74994" w14:paraId="2F887600" w14:textId="77777777" w:rsidTr="00B74994">
        <w:tc>
          <w:tcPr>
            <w:tcW w:w="566" w:type="dxa"/>
            <w:tcBorders>
              <w:top w:val="nil"/>
              <w:left w:val="nil"/>
              <w:bottom w:val="nil"/>
              <w:right w:val="nil"/>
            </w:tcBorders>
          </w:tcPr>
          <w:p w14:paraId="4C88A522" w14:textId="77777777" w:rsidR="00B74994" w:rsidRPr="00B74994" w:rsidRDefault="00B74994" w:rsidP="00B74994">
            <w:pPr>
              <w:pStyle w:val="disser"/>
              <w:rPr>
                <w:rStyle w:val="ae"/>
                <w:b w:val="0"/>
                <w:bCs w:val="0"/>
                <w:lang w:val="en-US"/>
              </w:rPr>
            </w:pPr>
            <w:r>
              <w:rPr>
                <w:rStyle w:val="ae"/>
                <w:b w:val="0"/>
                <w:bCs w:val="0"/>
                <w:lang w:val="en-US"/>
              </w:rPr>
              <w:t>2.1</w:t>
            </w:r>
          </w:p>
        </w:tc>
        <w:tc>
          <w:tcPr>
            <w:tcW w:w="8779" w:type="dxa"/>
            <w:tcBorders>
              <w:top w:val="nil"/>
              <w:left w:val="nil"/>
              <w:bottom w:val="nil"/>
              <w:right w:val="nil"/>
            </w:tcBorders>
          </w:tcPr>
          <w:p w14:paraId="3133E943" w14:textId="77777777" w:rsidR="00B74994" w:rsidRPr="00B74994" w:rsidRDefault="00B74994" w:rsidP="00B74994">
            <w:pPr>
              <w:pStyle w:val="disser"/>
              <w:rPr>
                <w:rFonts w:eastAsiaTheme="minorEastAsia"/>
                <w:bCs/>
              </w:rPr>
            </w:pPr>
            <w:r w:rsidRPr="00B74994">
              <w:rPr>
                <w:rFonts w:eastAsiaTheme="minorEastAsia"/>
                <w:bCs/>
                <w:szCs w:val="28"/>
                <w:lang w:val="en"/>
              </w:rPr>
              <w:t>Построение опорной (референсной) траектории</w:t>
            </w:r>
          </w:p>
        </w:tc>
      </w:tr>
      <w:tr w:rsidR="00B74994" w14:paraId="1EEA266F" w14:textId="77777777" w:rsidTr="00B74994">
        <w:tc>
          <w:tcPr>
            <w:tcW w:w="566" w:type="dxa"/>
            <w:tcBorders>
              <w:top w:val="nil"/>
              <w:left w:val="nil"/>
              <w:bottom w:val="nil"/>
              <w:right w:val="nil"/>
            </w:tcBorders>
          </w:tcPr>
          <w:p w14:paraId="21239C7E" w14:textId="77777777" w:rsidR="00B74994" w:rsidRDefault="00B74994" w:rsidP="00B74994">
            <w:pPr>
              <w:pStyle w:val="disser"/>
              <w:rPr>
                <w:rStyle w:val="ae"/>
                <w:b w:val="0"/>
                <w:bCs w:val="0"/>
                <w:lang w:val="en-US"/>
              </w:rPr>
            </w:pPr>
            <w:r>
              <w:rPr>
                <w:rStyle w:val="ae"/>
                <w:rFonts w:ascii="Arial" w:hAnsi="Arial" w:cs="Arial"/>
                <w:color w:val="0A0A0A"/>
                <w:shd w:val="clear" w:color="auto" w:fill="FFFFFF"/>
              </w:rPr>
              <w:t>•</w:t>
            </w:r>
          </w:p>
        </w:tc>
        <w:tc>
          <w:tcPr>
            <w:tcW w:w="8779" w:type="dxa"/>
            <w:tcBorders>
              <w:top w:val="nil"/>
              <w:left w:val="nil"/>
              <w:bottom w:val="nil"/>
              <w:right w:val="nil"/>
            </w:tcBorders>
          </w:tcPr>
          <w:p w14:paraId="6E3753FB" w14:textId="77777777" w:rsidR="00B74994" w:rsidRPr="00B74994" w:rsidRDefault="00B74994" w:rsidP="00B74994">
            <w:pPr>
              <w:pStyle w:val="disser"/>
              <w:rPr>
                <w:rFonts w:eastAsiaTheme="minorEastAsia"/>
                <w:bCs/>
                <w:szCs w:val="28"/>
              </w:rPr>
            </w:pPr>
            <w:r w:rsidRPr="00B74994">
              <w:rPr>
                <w:rFonts w:eastAsiaTheme="minorEastAsia"/>
                <w:bCs/>
                <w:szCs w:val="28"/>
              </w:rPr>
              <w:t xml:space="preserve">Определить текущую подцель </w:t>
            </w:r>
            <m:oMath>
              <m:sSubSup>
                <m:sSubSupPr>
                  <m:ctrlPr>
                    <w:rPr>
                      <w:rFonts w:ascii="Cambria Math" w:eastAsiaTheme="minorEastAsia" w:hAnsi="Cambria Math"/>
                      <w:bCs/>
                      <w:szCs w:val="28"/>
                      <w:lang w:val="en"/>
                    </w:rPr>
                  </m:ctrlPr>
                </m:sSubSupPr>
                <m:e>
                  <m:r>
                    <w:rPr>
                      <w:rFonts w:ascii="Cambria Math" w:eastAsiaTheme="minorEastAsia" w:hAnsi="Cambria Math"/>
                      <w:szCs w:val="28"/>
                      <w:lang w:val="en"/>
                    </w:rPr>
                    <m:t>x</m:t>
                  </m:r>
                </m:e>
                <m:sub>
                  <m:r>
                    <w:rPr>
                      <w:rFonts w:ascii="Cambria Math" w:eastAsiaTheme="minorEastAsia" w:hAnsi="Cambria Math"/>
                      <w:szCs w:val="28"/>
                      <w:lang w:val="en"/>
                    </w:rPr>
                    <m:t>t</m:t>
                  </m:r>
                </m:sub>
                <m:sup>
                  <m:r>
                    <w:rPr>
                      <w:rFonts w:ascii="Cambria Math" w:eastAsiaTheme="minorEastAsia" w:hAnsi="Cambria Math"/>
                      <w:szCs w:val="28"/>
                      <w:lang w:val="en"/>
                    </w:rPr>
                    <m:t>ref</m:t>
                  </m:r>
                </m:sup>
              </m:sSubSup>
              <m:r>
                <m:rPr>
                  <m:sty m:val="p"/>
                </m:rPr>
                <w:rPr>
                  <w:rFonts w:ascii="Cambria Math" w:eastAsiaTheme="minorEastAsia" w:hAnsi="Cambria Math"/>
                  <w:szCs w:val="28"/>
                </w:rPr>
                <m:t>∈</m:t>
              </m:r>
              <m:r>
                <w:rPr>
                  <w:rFonts w:ascii="Cambria Math" w:eastAsiaTheme="minorEastAsia" w:hAnsi="Cambria Math"/>
                  <w:szCs w:val="28"/>
                  <w:lang w:val="en"/>
                </w:rPr>
                <m:t>P</m:t>
              </m:r>
            </m:oMath>
            <w:r w:rsidRPr="00B74994">
              <w:rPr>
                <w:rFonts w:eastAsiaTheme="minorEastAsia"/>
                <w:bCs/>
                <w:szCs w:val="28"/>
              </w:rPr>
              <w:t xml:space="preserve"> на основе близости к точкам и прогресса движения</w:t>
            </w:r>
          </w:p>
          <w:p w14:paraId="6CC00E1C" w14:textId="77777777" w:rsidR="00B74994" w:rsidRPr="00B74994" w:rsidRDefault="00B74994" w:rsidP="00B74994">
            <w:pPr>
              <w:pStyle w:val="disser"/>
              <w:rPr>
                <w:rFonts w:eastAsiaTheme="minorEastAsia"/>
                <w:bCs/>
                <w:szCs w:val="28"/>
              </w:rPr>
            </w:pPr>
          </w:p>
        </w:tc>
      </w:tr>
      <w:tr w:rsidR="00B74994" w14:paraId="26EE8D68" w14:textId="77777777" w:rsidTr="00B74994">
        <w:tc>
          <w:tcPr>
            <w:tcW w:w="566" w:type="dxa"/>
            <w:tcBorders>
              <w:top w:val="nil"/>
              <w:left w:val="nil"/>
              <w:bottom w:val="nil"/>
              <w:right w:val="nil"/>
            </w:tcBorders>
          </w:tcPr>
          <w:p w14:paraId="17D13749" w14:textId="77777777" w:rsidR="00B74994" w:rsidRPr="00B74994" w:rsidRDefault="00B74994" w:rsidP="00B74994">
            <w:pPr>
              <w:pStyle w:val="disser"/>
              <w:rPr>
                <w:rStyle w:val="ae"/>
                <w:b w:val="0"/>
                <w:bCs w:val="0"/>
              </w:rPr>
            </w:pPr>
            <w:r w:rsidRPr="00B74994">
              <w:rPr>
                <w:rStyle w:val="ae"/>
                <w:b w:val="0"/>
                <w:bCs w:val="0"/>
              </w:rPr>
              <w:t>2.2</w:t>
            </w:r>
          </w:p>
        </w:tc>
        <w:tc>
          <w:tcPr>
            <w:tcW w:w="8779" w:type="dxa"/>
            <w:tcBorders>
              <w:top w:val="nil"/>
              <w:left w:val="nil"/>
              <w:bottom w:val="nil"/>
              <w:right w:val="nil"/>
            </w:tcBorders>
          </w:tcPr>
          <w:p w14:paraId="50429F85" w14:textId="77777777" w:rsidR="00B74994" w:rsidRPr="00A01F7A" w:rsidRDefault="00B74994" w:rsidP="00B74994">
            <w:pPr>
              <w:pStyle w:val="disser"/>
              <w:rPr>
                <w:b/>
              </w:rPr>
            </w:pPr>
            <w:r w:rsidRPr="00A01F7A">
              <w:rPr>
                <w:b/>
              </w:rPr>
              <w:t>Формулировка задачи оптимизации</w:t>
            </w:r>
          </w:p>
        </w:tc>
      </w:tr>
      <w:tr w:rsidR="00B74994" w14:paraId="65BBCD93" w14:textId="77777777" w:rsidTr="00B74994">
        <w:tc>
          <w:tcPr>
            <w:tcW w:w="566" w:type="dxa"/>
            <w:tcBorders>
              <w:top w:val="nil"/>
              <w:left w:val="nil"/>
              <w:bottom w:val="nil"/>
              <w:right w:val="nil"/>
            </w:tcBorders>
          </w:tcPr>
          <w:p w14:paraId="28B38B53" w14:textId="77777777" w:rsidR="00B74994" w:rsidRDefault="00B74994" w:rsidP="00B74994">
            <w:pPr>
              <w:pStyle w:val="disser"/>
              <w:rPr>
                <w:rStyle w:val="ae"/>
                <w:rFonts w:ascii="Arial" w:hAnsi="Arial" w:cs="Arial"/>
                <w:color w:val="0A0A0A"/>
                <w:shd w:val="clear" w:color="auto" w:fill="FFFFFF"/>
              </w:rPr>
            </w:pPr>
            <w:r>
              <w:rPr>
                <w:rStyle w:val="ae"/>
                <w:rFonts w:ascii="Arial" w:hAnsi="Arial" w:cs="Arial"/>
                <w:color w:val="0A0A0A"/>
                <w:shd w:val="clear" w:color="auto" w:fill="FFFFFF"/>
              </w:rPr>
              <w:t>•</w:t>
            </w:r>
          </w:p>
          <w:p w14:paraId="0AF4C001" w14:textId="77777777" w:rsidR="00B74994" w:rsidRDefault="00B74994" w:rsidP="00B74994">
            <w:pPr>
              <w:pStyle w:val="disser"/>
              <w:rPr>
                <w:rStyle w:val="ae"/>
                <w:rFonts w:ascii="Arial" w:hAnsi="Arial" w:cs="Arial"/>
                <w:color w:val="0A0A0A"/>
                <w:shd w:val="clear" w:color="auto" w:fill="FFFFFF"/>
              </w:rPr>
            </w:pPr>
          </w:p>
          <w:p w14:paraId="6A769976" w14:textId="77777777" w:rsidR="00B74994" w:rsidRDefault="00B74994" w:rsidP="00B74994">
            <w:pPr>
              <w:pStyle w:val="disser"/>
              <w:rPr>
                <w:rStyle w:val="ae"/>
                <w:rFonts w:ascii="Arial" w:hAnsi="Arial" w:cs="Arial"/>
                <w:color w:val="0A0A0A"/>
                <w:shd w:val="clear" w:color="auto" w:fill="FFFFFF"/>
              </w:rPr>
            </w:pPr>
          </w:p>
          <w:p w14:paraId="62EA3F6C" w14:textId="77777777" w:rsidR="00B74994" w:rsidRDefault="00B74994" w:rsidP="00B74994">
            <w:pPr>
              <w:pStyle w:val="disser"/>
              <w:rPr>
                <w:rStyle w:val="ae"/>
                <w:rFonts w:ascii="Arial" w:hAnsi="Arial" w:cs="Arial"/>
                <w:color w:val="0A0A0A"/>
                <w:shd w:val="clear" w:color="auto" w:fill="FFFFFF"/>
              </w:rPr>
            </w:pPr>
          </w:p>
          <w:p w14:paraId="4F90003A" w14:textId="77777777" w:rsidR="00B74994" w:rsidRDefault="00B74994" w:rsidP="00B74994">
            <w:pPr>
              <w:pStyle w:val="disser"/>
              <w:rPr>
                <w:rStyle w:val="ae"/>
                <w:rFonts w:ascii="Arial" w:hAnsi="Arial" w:cs="Arial"/>
                <w:color w:val="0A0A0A"/>
                <w:shd w:val="clear" w:color="auto" w:fill="FFFFFF"/>
              </w:rPr>
            </w:pPr>
          </w:p>
          <w:p w14:paraId="6265A3C9" w14:textId="77777777" w:rsidR="00B74994" w:rsidRPr="00B74994" w:rsidRDefault="00B74994" w:rsidP="00B74994">
            <w:pPr>
              <w:pStyle w:val="disser"/>
              <w:rPr>
                <w:rStyle w:val="ae"/>
                <w:b w:val="0"/>
                <w:bCs w:val="0"/>
              </w:rPr>
            </w:pPr>
            <w:r>
              <w:rPr>
                <w:rStyle w:val="ae"/>
                <w:rFonts w:ascii="Arial" w:hAnsi="Arial" w:cs="Arial"/>
                <w:color w:val="0A0A0A"/>
                <w:shd w:val="clear" w:color="auto" w:fill="FFFFFF"/>
              </w:rPr>
              <w:t>•</w:t>
            </w:r>
          </w:p>
        </w:tc>
        <w:tc>
          <w:tcPr>
            <w:tcW w:w="8779" w:type="dxa"/>
            <w:tcBorders>
              <w:top w:val="nil"/>
              <w:left w:val="nil"/>
              <w:bottom w:val="nil"/>
              <w:right w:val="nil"/>
            </w:tcBorders>
          </w:tcPr>
          <w:p w14:paraId="70493361" w14:textId="77777777" w:rsidR="00B74994" w:rsidRPr="00760261" w:rsidRDefault="00B74994" w:rsidP="00B74994">
            <w:pPr>
              <w:pStyle w:val="disser"/>
              <w:rPr>
                <w:rFonts w:eastAsiaTheme="minorEastAsia"/>
                <w:szCs w:val="28"/>
                <w:lang w:val="en"/>
              </w:rPr>
            </w:pPr>
            <w:r w:rsidRPr="00760261">
              <w:rPr>
                <w:rFonts w:eastAsiaTheme="minorEastAsia"/>
                <w:szCs w:val="28"/>
                <w:lang w:val="en"/>
              </w:rPr>
              <w:t xml:space="preserve">Минимизировать </w:t>
            </w:r>
            <w:r>
              <w:rPr>
                <w:rFonts w:eastAsiaTheme="minorEastAsia"/>
                <w:szCs w:val="28"/>
              </w:rPr>
              <w:t>функцию</w:t>
            </w:r>
            <w:r w:rsidRPr="00760261">
              <w:rPr>
                <w:rFonts w:eastAsiaTheme="minorEastAsia"/>
                <w:szCs w:val="28"/>
                <w:lang w:val="en"/>
              </w:rPr>
              <w:t xml:space="preserve"> стоимости:</w:t>
            </w:r>
          </w:p>
          <w:p w14:paraId="4344F684" w14:textId="77777777" w:rsidR="00B74994" w:rsidRPr="00B74994" w:rsidRDefault="00B74994" w:rsidP="00B74994">
            <w:pPr>
              <w:pStyle w:val="disser"/>
              <w:rPr>
                <w:rFonts w:eastAsiaTheme="minorEastAsia"/>
                <w:szCs w:val="28"/>
                <w:lang w:val="en"/>
              </w:rPr>
            </w:pPr>
            <m:oMathPara>
              <m:oMathParaPr>
                <m:jc m:val="center"/>
              </m:oMathParaPr>
              <m:oMath>
                <m:r>
                  <w:rPr>
                    <w:rFonts w:ascii="Cambria Math" w:eastAsiaTheme="minorEastAsia" w:hAnsi="Cambria Math"/>
                    <w:szCs w:val="28"/>
                    <w:lang w:val="en"/>
                  </w:rPr>
                  <m:t>J</m:t>
                </m:r>
                <m:r>
                  <m:rPr>
                    <m:sty m:val="p"/>
                  </m:rPr>
                  <w:rPr>
                    <w:rFonts w:ascii="Cambria Math" w:eastAsiaTheme="minorEastAsia" w:hAnsi="Cambria Math"/>
                    <w:szCs w:val="28"/>
                    <w:lang w:val="en"/>
                  </w:rPr>
                  <m:t>=</m:t>
                </m:r>
                <m:nary>
                  <m:naryPr>
                    <m:chr m:val="∑"/>
                    <m:limLoc m:val="undOvr"/>
                    <m:ctrlPr>
                      <w:rPr>
                        <w:rFonts w:ascii="Cambria Math" w:eastAsiaTheme="minorEastAsia" w:hAnsi="Cambria Math"/>
                        <w:szCs w:val="28"/>
                        <w:lang w:val="en"/>
                      </w:rPr>
                    </m:ctrlPr>
                  </m:naryPr>
                  <m:sub>
                    <m:r>
                      <w:rPr>
                        <w:rFonts w:ascii="Cambria Math" w:eastAsiaTheme="minorEastAsia" w:hAnsi="Cambria Math"/>
                        <w:szCs w:val="28"/>
                        <w:lang w:val="en"/>
                      </w:rPr>
                      <m:t>k</m:t>
                    </m:r>
                    <m:r>
                      <m:rPr>
                        <m:sty m:val="p"/>
                      </m:rPr>
                      <w:rPr>
                        <w:rFonts w:ascii="Cambria Math" w:eastAsiaTheme="minorEastAsia" w:hAnsi="Cambria Math"/>
                        <w:szCs w:val="28"/>
                        <w:lang w:val="en"/>
                      </w:rPr>
                      <m:t>=</m:t>
                    </m:r>
                    <m:r>
                      <w:rPr>
                        <w:rFonts w:ascii="Cambria Math" w:eastAsiaTheme="minorEastAsia" w:hAnsi="Cambria Math"/>
                        <w:szCs w:val="28"/>
                        <w:lang w:val="en"/>
                      </w:rPr>
                      <m:t>1</m:t>
                    </m:r>
                  </m:sub>
                  <m:sup>
                    <m:r>
                      <w:rPr>
                        <w:rFonts w:ascii="Cambria Math" w:eastAsiaTheme="minorEastAsia" w:hAnsi="Cambria Math"/>
                        <w:szCs w:val="28"/>
                        <w:lang w:val="en"/>
                      </w:rPr>
                      <m:t>N</m:t>
                    </m:r>
                  </m:sup>
                  <m:e>
                    <m:r>
                      <m:rPr>
                        <m:sty m:val="p"/>
                      </m:rPr>
                      <w:rPr>
                        <w:rFonts w:ascii="Cambria Math" w:eastAsiaTheme="minorEastAsia" w:hAnsi="Cambria Math"/>
                        <w:szCs w:val="28"/>
                        <w:lang w:val="en"/>
                      </w:rPr>
                      <m:t>∥</m:t>
                    </m:r>
                  </m:e>
                </m:nary>
                <m:sSub>
                  <m:sSubPr>
                    <m:ctrlPr>
                      <w:rPr>
                        <w:rFonts w:ascii="Cambria Math" w:eastAsiaTheme="minorEastAsia" w:hAnsi="Cambria Math"/>
                        <w:szCs w:val="28"/>
                        <w:lang w:val="en"/>
                      </w:rPr>
                    </m:ctrlPr>
                  </m:sSubPr>
                  <m:e>
                    <m:r>
                      <w:rPr>
                        <w:rFonts w:ascii="Cambria Math" w:eastAsiaTheme="minorEastAsia" w:hAnsi="Cambria Math"/>
                        <w:szCs w:val="28"/>
                        <w:lang w:val="en"/>
                      </w:rPr>
                      <m:t>x</m:t>
                    </m:r>
                  </m:e>
                  <m:sub>
                    <m:r>
                      <w:rPr>
                        <w:rFonts w:ascii="Cambria Math" w:eastAsiaTheme="minorEastAsia" w:hAnsi="Cambria Math"/>
                        <w:szCs w:val="28"/>
                        <w:lang w:val="en"/>
                      </w:rPr>
                      <m:t>k</m:t>
                    </m:r>
                  </m:sub>
                </m:sSub>
                <m:r>
                  <m:rPr>
                    <m:sty m:val="p"/>
                  </m:rPr>
                  <w:rPr>
                    <w:rFonts w:ascii="Cambria Math" w:eastAsiaTheme="minorEastAsia" w:hAnsi="Cambria Math"/>
                    <w:szCs w:val="28"/>
                    <w:lang w:val="en"/>
                  </w:rPr>
                  <m:t>-</m:t>
                </m:r>
                <m:sSubSup>
                  <m:sSubSupPr>
                    <m:ctrlPr>
                      <w:rPr>
                        <w:rFonts w:ascii="Cambria Math" w:eastAsiaTheme="minorEastAsia" w:hAnsi="Cambria Math"/>
                        <w:szCs w:val="28"/>
                        <w:lang w:val="en"/>
                      </w:rPr>
                    </m:ctrlPr>
                  </m:sSubSupPr>
                  <m:e>
                    <m:r>
                      <w:rPr>
                        <w:rFonts w:ascii="Cambria Math" w:eastAsiaTheme="minorEastAsia" w:hAnsi="Cambria Math"/>
                        <w:szCs w:val="28"/>
                        <w:lang w:val="en"/>
                      </w:rPr>
                      <m:t>x</m:t>
                    </m:r>
                  </m:e>
                  <m:sub>
                    <m:r>
                      <w:rPr>
                        <w:rFonts w:ascii="Cambria Math" w:eastAsiaTheme="minorEastAsia" w:hAnsi="Cambria Math"/>
                        <w:szCs w:val="28"/>
                        <w:lang w:val="en"/>
                      </w:rPr>
                      <m:t>k</m:t>
                    </m:r>
                  </m:sub>
                  <m:sup>
                    <m:r>
                      <w:rPr>
                        <w:rFonts w:ascii="Cambria Math" w:eastAsiaTheme="minorEastAsia" w:hAnsi="Cambria Math"/>
                        <w:szCs w:val="28"/>
                        <w:lang w:val="en"/>
                      </w:rPr>
                      <m:t>ref</m:t>
                    </m:r>
                  </m:sup>
                </m:sSubSup>
                <m:sSubSup>
                  <m:sSubSupPr>
                    <m:ctrlPr>
                      <w:rPr>
                        <w:rFonts w:ascii="Cambria Math" w:eastAsiaTheme="minorEastAsia" w:hAnsi="Cambria Math"/>
                        <w:szCs w:val="28"/>
                        <w:lang w:val="en"/>
                      </w:rPr>
                    </m:ctrlPr>
                  </m:sSubSupPr>
                  <m:e>
                    <m:r>
                      <m:rPr>
                        <m:sty m:val="p"/>
                      </m:rPr>
                      <w:rPr>
                        <w:rFonts w:ascii="Cambria Math" w:eastAsiaTheme="minorEastAsia" w:hAnsi="Cambria Math"/>
                        <w:szCs w:val="28"/>
                        <w:lang w:val="en"/>
                      </w:rPr>
                      <m:t>∥</m:t>
                    </m:r>
                  </m:e>
                  <m:sub>
                    <m:r>
                      <w:rPr>
                        <w:rFonts w:ascii="Cambria Math" w:eastAsiaTheme="minorEastAsia" w:hAnsi="Cambria Math"/>
                        <w:szCs w:val="28"/>
                        <w:lang w:val="en"/>
                      </w:rPr>
                      <m:t>2</m:t>
                    </m:r>
                  </m:sub>
                  <m:sup>
                    <m:r>
                      <w:rPr>
                        <w:rFonts w:ascii="Cambria Math" w:eastAsiaTheme="minorEastAsia" w:hAnsi="Cambria Math"/>
                        <w:szCs w:val="28"/>
                        <w:lang w:val="en"/>
                      </w:rPr>
                      <m:t>2</m:t>
                    </m:r>
                  </m:sup>
                </m:sSubSup>
                <m:r>
                  <m:rPr>
                    <m:sty m:val="p"/>
                  </m:rPr>
                  <w:rPr>
                    <w:rFonts w:ascii="Cambria Math" w:eastAsiaTheme="minorEastAsia" w:hAnsi="Cambria Math"/>
                    <w:szCs w:val="28"/>
                    <w:lang w:val="en"/>
                  </w:rPr>
                  <m:t>+</m:t>
                </m:r>
                <m:r>
                  <w:rPr>
                    <w:rFonts w:ascii="Cambria Math" w:eastAsiaTheme="minorEastAsia" w:hAnsi="Cambria Math"/>
                    <w:szCs w:val="28"/>
                    <w:lang w:val="en"/>
                  </w:rPr>
                  <m:t>λ</m:t>
                </m:r>
                <m:nary>
                  <m:naryPr>
                    <m:chr m:val="∑"/>
                    <m:limLoc m:val="undOvr"/>
                    <m:ctrlPr>
                      <w:rPr>
                        <w:rFonts w:ascii="Cambria Math" w:eastAsiaTheme="minorEastAsia" w:hAnsi="Cambria Math"/>
                        <w:szCs w:val="28"/>
                        <w:lang w:val="en"/>
                      </w:rPr>
                    </m:ctrlPr>
                  </m:naryPr>
                  <m:sub>
                    <m:r>
                      <w:rPr>
                        <w:rFonts w:ascii="Cambria Math" w:eastAsiaTheme="minorEastAsia" w:hAnsi="Cambria Math"/>
                        <w:szCs w:val="28"/>
                        <w:lang w:val="en"/>
                      </w:rPr>
                      <m:t>k</m:t>
                    </m:r>
                    <m:r>
                      <m:rPr>
                        <m:sty m:val="p"/>
                      </m:rPr>
                      <w:rPr>
                        <w:rFonts w:ascii="Cambria Math" w:eastAsiaTheme="minorEastAsia" w:hAnsi="Cambria Math"/>
                        <w:szCs w:val="28"/>
                        <w:lang w:val="en"/>
                      </w:rPr>
                      <m:t>=</m:t>
                    </m:r>
                    <m:r>
                      <w:rPr>
                        <w:rFonts w:ascii="Cambria Math" w:eastAsiaTheme="minorEastAsia" w:hAnsi="Cambria Math"/>
                        <w:szCs w:val="28"/>
                        <w:lang w:val="en"/>
                      </w:rPr>
                      <m:t>0</m:t>
                    </m:r>
                  </m:sub>
                  <m:sup>
                    <m:r>
                      <w:rPr>
                        <w:rFonts w:ascii="Cambria Math" w:eastAsiaTheme="minorEastAsia" w:hAnsi="Cambria Math"/>
                        <w:szCs w:val="28"/>
                        <w:lang w:val="en"/>
                      </w:rPr>
                      <m:t>N</m:t>
                    </m:r>
                    <m:r>
                      <m:rPr>
                        <m:sty m:val="p"/>
                      </m:rPr>
                      <w:rPr>
                        <w:rFonts w:ascii="Cambria Math" w:eastAsiaTheme="minorEastAsia" w:hAnsi="Cambria Math"/>
                        <w:szCs w:val="28"/>
                        <w:lang w:val="en"/>
                      </w:rPr>
                      <m:t>-</m:t>
                    </m:r>
                    <m:r>
                      <w:rPr>
                        <w:rFonts w:ascii="Cambria Math" w:eastAsiaTheme="minorEastAsia" w:hAnsi="Cambria Math"/>
                        <w:szCs w:val="28"/>
                        <w:lang w:val="en"/>
                      </w:rPr>
                      <m:t>1</m:t>
                    </m:r>
                  </m:sup>
                  <m:e>
                    <m:r>
                      <m:rPr>
                        <m:sty m:val="p"/>
                      </m:rPr>
                      <w:rPr>
                        <w:rFonts w:ascii="Cambria Math" w:eastAsiaTheme="minorEastAsia" w:hAnsi="Cambria Math"/>
                        <w:szCs w:val="28"/>
                        <w:lang w:val="en"/>
                      </w:rPr>
                      <m:t>∥</m:t>
                    </m:r>
                  </m:e>
                </m:nary>
                <m:sSub>
                  <m:sSubPr>
                    <m:ctrlPr>
                      <w:rPr>
                        <w:rFonts w:ascii="Cambria Math" w:eastAsiaTheme="minorEastAsia" w:hAnsi="Cambria Math"/>
                        <w:szCs w:val="28"/>
                        <w:lang w:val="en"/>
                      </w:rPr>
                    </m:ctrlPr>
                  </m:sSubPr>
                  <m:e>
                    <m:r>
                      <w:rPr>
                        <w:rFonts w:ascii="Cambria Math" w:eastAsiaTheme="minorEastAsia" w:hAnsi="Cambria Math"/>
                        <w:szCs w:val="28"/>
                        <w:lang w:val="en"/>
                      </w:rPr>
                      <m:t>a</m:t>
                    </m:r>
                  </m:e>
                  <m:sub>
                    <m:r>
                      <w:rPr>
                        <w:rFonts w:ascii="Cambria Math" w:eastAsiaTheme="minorEastAsia" w:hAnsi="Cambria Math"/>
                        <w:szCs w:val="28"/>
                        <w:lang w:val="en"/>
                      </w:rPr>
                      <m:t>k</m:t>
                    </m:r>
                  </m:sub>
                </m:sSub>
                <m:sSubSup>
                  <m:sSubSupPr>
                    <m:ctrlPr>
                      <w:rPr>
                        <w:rFonts w:ascii="Cambria Math" w:eastAsiaTheme="minorEastAsia" w:hAnsi="Cambria Math"/>
                        <w:szCs w:val="28"/>
                        <w:lang w:val="en"/>
                      </w:rPr>
                    </m:ctrlPr>
                  </m:sSubSupPr>
                  <m:e>
                    <m:r>
                      <m:rPr>
                        <m:sty m:val="p"/>
                      </m:rPr>
                      <w:rPr>
                        <w:rFonts w:ascii="Cambria Math" w:eastAsiaTheme="minorEastAsia" w:hAnsi="Cambria Math"/>
                        <w:szCs w:val="28"/>
                        <w:lang w:val="en"/>
                      </w:rPr>
                      <m:t>∥</m:t>
                    </m:r>
                  </m:e>
                  <m:sub>
                    <m:r>
                      <w:rPr>
                        <w:rFonts w:ascii="Cambria Math" w:eastAsiaTheme="minorEastAsia" w:hAnsi="Cambria Math"/>
                        <w:szCs w:val="28"/>
                        <w:lang w:val="en"/>
                      </w:rPr>
                      <m:t>2</m:t>
                    </m:r>
                  </m:sub>
                  <m:sup>
                    <m:r>
                      <w:rPr>
                        <w:rFonts w:ascii="Cambria Math" w:eastAsiaTheme="minorEastAsia" w:hAnsi="Cambria Math"/>
                        <w:szCs w:val="28"/>
                        <w:lang w:val="en"/>
                      </w:rPr>
                      <m:t>2</m:t>
                    </m:r>
                  </m:sup>
                </m:sSubSup>
              </m:oMath>
            </m:oMathPara>
          </w:p>
          <w:p w14:paraId="75F532C3" w14:textId="77777777" w:rsidR="00B74994" w:rsidRPr="00760261" w:rsidRDefault="00B74994" w:rsidP="00B74994">
            <w:pPr>
              <w:pStyle w:val="disser"/>
              <w:rPr>
                <w:rFonts w:eastAsiaTheme="minorEastAsia"/>
                <w:szCs w:val="28"/>
                <w:lang w:val="en"/>
              </w:rPr>
            </w:pPr>
          </w:p>
          <w:p w14:paraId="5AA95062" w14:textId="77777777" w:rsidR="00B74994" w:rsidRPr="00760261" w:rsidRDefault="00B74994" w:rsidP="00B74994">
            <w:pPr>
              <w:pStyle w:val="disser"/>
              <w:rPr>
                <w:rFonts w:eastAsiaTheme="minorEastAsia"/>
                <w:szCs w:val="28"/>
                <w:lang w:val="en"/>
              </w:rPr>
            </w:pPr>
            <w:r>
              <w:rPr>
                <w:rFonts w:eastAsiaTheme="minorEastAsia"/>
                <w:szCs w:val="28"/>
                <w:lang w:val="en"/>
              </w:rPr>
              <w:t>При ограничениях динамик</w:t>
            </w:r>
            <w:r>
              <w:rPr>
                <w:rFonts w:eastAsiaTheme="minorEastAsia"/>
                <w:szCs w:val="28"/>
              </w:rPr>
              <w:t>и</w:t>
            </w:r>
            <w:r>
              <w:rPr>
                <w:rFonts w:eastAsiaTheme="minorEastAsia"/>
                <w:szCs w:val="28"/>
                <w:lang w:val="en"/>
              </w:rPr>
              <w:t xml:space="preserve"> системы</w:t>
            </w:r>
            <w:r w:rsidRPr="00760261">
              <w:rPr>
                <w:rFonts w:eastAsiaTheme="minorEastAsia"/>
                <w:szCs w:val="28"/>
                <w:lang w:val="en"/>
              </w:rPr>
              <w:t>:</w:t>
            </w:r>
          </w:p>
          <w:p w14:paraId="2C7DAF05" w14:textId="77777777" w:rsidR="00B74994" w:rsidRPr="00760261" w:rsidRDefault="00B34D87" w:rsidP="00B74994">
            <w:pPr>
              <w:pStyle w:val="disser"/>
              <w:rPr>
                <w:rFonts w:eastAsiaTheme="minorEastAsia"/>
                <w:szCs w:val="28"/>
                <w:lang w:val="en"/>
              </w:rPr>
            </w:pPr>
            <m:oMathPara>
              <m:oMathParaPr>
                <m:jc m:val="center"/>
              </m:oMathParaPr>
              <m:oMath>
                <m:sSub>
                  <m:sSubPr>
                    <m:ctrlPr>
                      <w:rPr>
                        <w:rFonts w:ascii="Cambria Math" w:eastAsiaTheme="minorEastAsia" w:hAnsi="Cambria Math"/>
                        <w:szCs w:val="28"/>
                        <w:lang w:val="en"/>
                      </w:rPr>
                    </m:ctrlPr>
                  </m:sSubPr>
                  <m:e>
                    <m:r>
                      <w:rPr>
                        <w:rFonts w:ascii="Cambria Math" w:eastAsiaTheme="minorEastAsia" w:hAnsi="Cambria Math"/>
                        <w:szCs w:val="28"/>
                        <w:lang w:val="en"/>
                      </w:rPr>
                      <m:t>x</m:t>
                    </m:r>
                  </m:e>
                  <m:sub>
                    <m:r>
                      <w:rPr>
                        <w:rFonts w:ascii="Cambria Math" w:eastAsiaTheme="minorEastAsia" w:hAnsi="Cambria Math"/>
                        <w:szCs w:val="28"/>
                        <w:lang w:val="en"/>
                      </w:rPr>
                      <m:t>k</m:t>
                    </m:r>
                    <m:r>
                      <m:rPr>
                        <m:sty m:val="p"/>
                      </m:rPr>
                      <w:rPr>
                        <w:rFonts w:ascii="Cambria Math" w:eastAsiaTheme="minorEastAsia" w:hAnsi="Cambria Math"/>
                        <w:szCs w:val="28"/>
                        <w:lang w:val="en"/>
                      </w:rPr>
                      <m:t>+</m:t>
                    </m:r>
                    <m:r>
                      <w:rPr>
                        <w:rFonts w:ascii="Cambria Math" w:eastAsiaTheme="minorEastAsia" w:hAnsi="Cambria Math"/>
                        <w:szCs w:val="28"/>
                        <w:lang w:val="en"/>
                      </w:rPr>
                      <m:t>1</m:t>
                    </m:r>
                  </m:sub>
                </m:sSub>
                <m:r>
                  <m:rPr>
                    <m:sty m:val="p"/>
                  </m:rPr>
                  <w:rPr>
                    <w:rFonts w:ascii="Cambria Math" w:eastAsiaTheme="minorEastAsia" w:hAnsi="Cambria Math"/>
                    <w:szCs w:val="28"/>
                    <w:lang w:val="en"/>
                  </w:rPr>
                  <m:t>=</m:t>
                </m:r>
                <m:sSub>
                  <m:sSubPr>
                    <m:ctrlPr>
                      <w:rPr>
                        <w:rFonts w:ascii="Cambria Math" w:eastAsiaTheme="minorEastAsia" w:hAnsi="Cambria Math"/>
                        <w:szCs w:val="28"/>
                        <w:lang w:val="en"/>
                      </w:rPr>
                    </m:ctrlPr>
                  </m:sSubPr>
                  <m:e>
                    <m:r>
                      <w:rPr>
                        <w:rFonts w:ascii="Cambria Math" w:eastAsiaTheme="minorEastAsia" w:hAnsi="Cambria Math"/>
                        <w:szCs w:val="28"/>
                        <w:lang w:val="en"/>
                      </w:rPr>
                      <m:t>x</m:t>
                    </m:r>
                  </m:e>
                  <m:sub>
                    <m:r>
                      <w:rPr>
                        <w:rFonts w:ascii="Cambria Math" w:eastAsiaTheme="minorEastAsia" w:hAnsi="Cambria Math"/>
                        <w:szCs w:val="28"/>
                        <w:lang w:val="en"/>
                      </w:rPr>
                      <m:t>k</m:t>
                    </m:r>
                  </m:sub>
                </m:sSub>
                <m:r>
                  <m:rPr>
                    <m:sty m:val="p"/>
                  </m:rPr>
                  <w:rPr>
                    <w:rFonts w:ascii="Cambria Math" w:eastAsiaTheme="minorEastAsia" w:hAnsi="Cambria Math"/>
                    <w:szCs w:val="28"/>
                    <w:lang w:val="en"/>
                  </w:rPr>
                  <m:t>+</m:t>
                </m:r>
                <m:sSub>
                  <m:sSubPr>
                    <m:ctrlPr>
                      <w:rPr>
                        <w:rFonts w:ascii="Cambria Math" w:eastAsiaTheme="minorEastAsia" w:hAnsi="Cambria Math"/>
                        <w:szCs w:val="28"/>
                        <w:lang w:val="en"/>
                      </w:rPr>
                    </m:ctrlPr>
                  </m:sSubPr>
                  <m:e>
                    <m:r>
                      <w:rPr>
                        <w:rFonts w:ascii="Cambria Math" w:eastAsiaTheme="minorEastAsia" w:hAnsi="Cambria Math"/>
                        <w:szCs w:val="28"/>
                        <w:lang w:val="en"/>
                      </w:rPr>
                      <m:t>v</m:t>
                    </m:r>
                  </m:e>
                  <m:sub>
                    <m:r>
                      <w:rPr>
                        <w:rFonts w:ascii="Cambria Math" w:eastAsiaTheme="minorEastAsia" w:hAnsi="Cambria Math"/>
                        <w:szCs w:val="28"/>
                        <w:lang w:val="en"/>
                      </w:rPr>
                      <m:t>k</m:t>
                    </m:r>
                  </m:sub>
                </m:sSub>
                <m:r>
                  <w:rPr>
                    <w:rFonts w:ascii="Cambria Math" w:eastAsiaTheme="minorEastAsia" w:hAnsi="Cambria Math"/>
                    <w:szCs w:val="28"/>
                    <w:lang w:val="en"/>
                  </w:rPr>
                  <m:t>Δt</m:t>
                </m:r>
                <m:r>
                  <m:rPr>
                    <m:sty m:val="p"/>
                  </m:rPr>
                  <w:rPr>
                    <w:rFonts w:ascii="Cambria Math" w:eastAsiaTheme="minorEastAsia" w:hAnsi="Cambria Math"/>
                    <w:szCs w:val="28"/>
                    <w:lang w:val="en"/>
                  </w:rPr>
                  <m:t>+</m:t>
                </m:r>
                <m:f>
                  <m:fPr>
                    <m:ctrlPr>
                      <w:rPr>
                        <w:rFonts w:ascii="Cambria Math" w:eastAsiaTheme="minorEastAsia" w:hAnsi="Cambria Math"/>
                        <w:szCs w:val="28"/>
                        <w:lang w:val="en"/>
                      </w:rPr>
                    </m:ctrlPr>
                  </m:fPr>
                  <m:num>
                    <m:r>
                      <w:rPr>
                        <w:rFonts w:ascii="Cambria Math" w:eastAsiaTheme="minorEastAsia" w:hAnsi="Cambria Math"/>
                        <w:szCs w:val="28"/>
                        <w:lang w:val="en"/>
                      </w:rPr>
                      <m:t>1</m:t>
                    </m:r>
                  </m:num>
                  <m:den>
                    <m:r>
                      <w:rPr>
                        <w:rFonts w:ascii="Cambria Math" w:eastAsiaTheme="minorEastAsia" w:hAnsi="Cambria Math"/>
                        <w:szCs w:val="28"/>
                        <w:lang w:val="en"/>
                      </w:rPr>
                      <m:t>2</m:t>
                    </m:r>
                  </m:den>
                </m:f>
                <m:sSub>
                  <m:sSubPr>
                    <m:ctrlPr>
                      <w:rPr>
                        <w:rFonts w:ascii="Cambria Math" w:eastAsiaTheme="minorEastAsia" w:hAnsi="Cambria Math"/>
                        <w:szCs w:val="28"/>
                        <w:lang w:val="en"/>
                      </w:rPr>
                    </m:ctrlPr>
                  </m:sSubPr>
                  <m:e>
                    <m:r>
                      <w:rPr>
                        <w:rFonts w:ascii="Cambria Math" w:eastAsiaTheme="minorEastAsia" w:hAnsi="Cambria Math"/>
                        <w:szCs w:val="28"/>
                        <w:lang w:val="en"/>
                      </w:rPr>
                      <m:t>a</m:t>
                    </m:r>
                  </m:e>
                  <m:sub>
                    <m:r>
                      <w:rPr>
                        <w:rFonts w:ascii="Cambria Math" w:eastAsiaTheme="minorEastAsia" w:hAnsi="Cambria Math"/>
                        <w:szCs w:val="28"/>
                        <w:lang w:val="en"/>
                      </w:rPr>
                      <m:t>k</m:t>
                    </m:r>
                  </m:sub>
                </m:sSub>
                <m:r>
                  <w:rPr>
                    <w:rFonts w:ascii="Cambria Math" w:eastAsiaTheme="minorEastAsia" w:hAnsi="Cambria Math"/>
                    <w:szCs w:val="28"/>
                    <w:lang w:val="en"/>
                  </w:rPr>
                  <m:t>Δ</m:t>
                </m:r>
                <m:sSup>
                  <m:sSupPr>
                    <m:ctrlPr>
                      <w:rPr>
                        <w:rFonts w:ascii="Cambria Math" w:eastAsiaTheme="minorEastAsia" w:hAnsi="Cambria Math"/>
                        <w:szCs w:val="28"/>
                        <w:lang w:val="en"/>
                      </w:rPr>
                    </m:ctrlPr>
                  </m:sSupPr>
                  <m:e>
                    <m:r>
                      <w:rPr>
                        <w:rFonts w:ascii="Cambria Math" w:eastAsiaTheme="minorEastAsia" w:hAnsi="Cambria Math"/>
                        <w:szCs w:val="28"/>
                        <w:lang w:val="en"/>
                      </w:rPr>
                      <m:t>t</m:t>
                    </m:r>
                  </m:e>
                  <m:sup>
                    <m:r>
                      <w:rPr>
                        <w:rFonts w:ascii="Cambria Math" w:eastAsiaTheme="minorEastAsia" w:hAnsi="Cambria Math"/>
                        <w:szCs w:val="28"/>
                        <w:lang w:val="en"/>
                      </w:rPr>
                      <m:t>2</m:t>
                    </m:r>
                  </m:sup>
                </m:sSup>
              </m:oMath>
            </m:oMathPara>
          </w:p>
          <w:p w14:paraId="752A2459" w14:textId="77777777" w:rsidR="00B74994" w:rsidRPr="00760261" w:rsidRDefault="00B34D87" w:rsidP="00B74994">
            <w:pPr>
              <w:pStyle w:val="disser"/>
              <w:rPr>
                <w:rFonts w:eastAsiaTheme="minorEastAsia"/>
                <w:szCs w:val="28"/>
                <w:lang w:val="en"/>
              </w:rPr>
            </w:pPr>
            <m:oMathPara>
              <m:oMathParaPr>
                <m:jc m:val="center"/>
              </m:oMathParaPr>
              <m:oMath>
                <m:sSub>
                  <m:sSubPr>
                    <m:ctrlPr>
                      <w:rPr>
                        <w:rFonts w:ascii="Cambria Math" w:eastAsiaTheme="minorEastAsia" w:hAnsi="Cambria Math"/>
                        <w:szCs w:val="28"/>
                        <w:lang w:val="en"/>
                      </w:rPr>
                    </m:ctrlPr>
                  </m:sSubPr>
                  <m:e>
                    <m:r>
                      <w:rPr>
                        <w:rFonts w:ascii="Cambria Math" w:eastAsiaTheme="minorEastAsia" w:hAnsi="Cambria Math"/>
                        <w:szCs w:val="28"/>
                        <w:lang w:val="en"/>
                      </w:rPr>
                      <m:t>v</m:t>
                    </m:r>
                  </m:e>
                  <m:sub>
                    <m:r>
                      <w:rPr>
                        <w:rFonts w:ascii="Cambria Math" w:eastAsiaTheme="minorEastAsia" w:hAnsi="Cambria Math"/>
                        <w:szCs w:val="28"/>
                        <w:lang w:val="en"/>
                      </w:rPr>
                      <m:t>k</m:t>
                    </m:r>
                    <m:r>
                      <m:rPr>
                        <m:sty m:val="p"/>
                      </m:rPr>
                      <w:rPr>
                        <w:rFonts w:ascii="Cambria Math" w:eastAsiaTheme="minorEastAsia" w:hAnsi="Cambria Math"/>
                        <w:szCs w:val="28"/>
                        <w:lang w:val="en"/>
                      </w:rPr>
                      <m:t>+</m:t>
                    </m:r>
                    <m:r>
                      <w:rPr>
                        <w:rFonts w:ascii="Cambria Math" w:eastAsiaTheme="minorEastAsia" w:hAnsi="Cambria Math"/>
                        <w:szCs w:val="28"/>
                        <w:lang w:val="en"/>
                      </w:rPr>
                      <m:t>1</m:t>
                    </m:r>
                  </m:sub>
                </m:sSub>
                <m:r>
                  <m:rPr>
                    <m:sty m:val="p"/>
                  </m:rPr>
                  <w:rPr>
                    <w:rFonts w:ascii="Cambria Math" w:eastAsiaTheme="minorEastAsia" w:hAnsi="Cambria Math"/>
                    <w:szCs w:val="28"/>
                    <w:lang w:val="en"/>
                  </w:rPr>
                  <m:t>=</m:t>
                </m:r>
                <m:sSub>
                  <m:sSubPr>
                    <m:ctrlPr>
                      <w:rPr>
                        <w:rFonts w:ascii="Cambria Math" w:eastAsiaTheme="minorEastAsia" w:hAnsi="Cambria Math"/>
                        <w:szCs w:val="28"/>
                        <w:lang w:val="en"/>
                      </w:rPr>
                    </m:ctrlPr>
                  </m:sSubPr>
                  <m:e>
                    <m:r>
                      <w:rPr>
                        <w:rFonts w:ascii="Cambria Math" w:eastAsiaTheme="minorEastAsia" w:hAnsi="Cambria Math"/>
                        <w:szCs w:val="28"/>
                        <w:lang w:val="en"/>
                      </w:rPr>
                      <m:t>v</m:t>
                    </m:r>
                  </m:e>
                  <m:sub>
                    <m:r>
                      <w:rPr>
                        <w:rFonts w:ascii="Cambria Math" w:eastAsiaTheme="minorEastAsia" w:hAnsi="Cambria Math"/>
                        <w:szCs w:val="28"/>
                        <w:lang w:val="en"/>
                      </w:rPr>
                      <m:t>k</m:t>
                    </m:r>
                  </m:sub>
                </m:sSub>
                <m:r>
                  <m:rPr>
                    <m:sty m:val="p"/>
                  </m:rPr>
                  <w:rPr>
                    <w:rFonts w:ascii="Cambria Math" w:eastAsiaTheme="minorEastAsia" w:hAnsi="Cambria Math"/>
                    <w:szCs w:val="28"/>
                    <w:lang w:val="en"/>
                  </w:rPr>
                  <m:t>+</m:t>
                </m:r>
                <m:sSub>
                  <m:sSubPr>
                    <m:ctrlPr>
                      <w:rPr>
                        <w:rFonts w:ascii="Cambria Math" w:eastAsiaTheme="minorEastAsia" w:hAnsi="Cambria Math"/>
                        <w:szCs w:val="28"/>
                        <w:lang w:val="en"/>
                      </w:rPr>
                    </m:ctrlPr>
                  </m:sSubPr>
                  <m:e>
                    <m:r>
                      <w:rPr>
                        <w:rFonts w:ascii="Cambria Math" w:eastAsiaTheme="minorEastAsia" w:hAnsi="Cambria Math"/>
                        <w:szCs w:val="28"/>
                        <w:lang w:val="en"/>
                      </w:rPr>
                      <m:t>a</m:t>
                    </m:r>
                  </m:e>
                  <m:sub>
                    <m:r>
                      <w:rPr>
                        <w:rFonts w:ascii="Cambria Math" w:eastAsiaTheme="minorEastAsia" w:hAnsi="Cambria Math"/>
                        <w:szCs w:val="28"/>
                        <w:lang w:val="en"/>
                      </w:rPr>
                      <m:t>k</m:t>
                    </m:r>
                  </m:sub>
                </m:sSub>
                <m:r>
                  <w:rPr>
                    <w:rFonts w:ascii="Cambria Math" w:eastAsiaTheme="minorEastAsia" w:hAnsi="Cambria Math"/>
                    <w:szCs w:val="28"/>
                    <w:lang w:val="en"/>
                  </w:rPr>
                  <m:t>Δt</m:t>
                </m:r>
              </m:oMath>
            </m:oMathPara>
          </w:p>
          <w:p w14:paraId="50F86EB4" w14:textId="77777777" w:rsidR="00B74994" w:rsidRPr="00B74994" w:rsidRDefault="00B74994" w:rsidP="00B74994">
            <w:pPr>
              <w:pStyle w:val="disser"/>
            </w:pPr>
          </w:p>
        </w:tc>
      </w:tr>
      <w:tr w:rsidR="00B74994" w14:paraId="66F96D96" w14:textId="77777777" w:rsidTr="00B74994">
        <w:tc>
          <w:tcPr>
            <w:tcW w:w="566" w:type="dxa"/>
            <w:tcBorders>
              <w:top w:val="nil"/>
              <w:left w:val="nil"/>
              <w:bottom w:val="nil"/>
              <w:right w:val="nil"/>
            </w:tcBorders>
          </w:tcPr>
          <w:p w14:paraId="70CA669A" w14:textId="77777777" w:rsidR="00B74994" w:rsidRPr="00B74994" w:rsidRDefault="00B74994" w:rsidP="00B74994">
            <w:pPr>
              <w:pStyle w:val="disser"/>
              <w:rPr>
                <w:rStyle w:val="ae"/>
                <w:b w:val="0"/>
                <w:bCs w:val="0"/>
              </w:rPr>
            </w:pPr>
            <w:r w:rsidRPr="00B74994">
              <w:rPr>
                <w:rStyle w:val="ae"/>
                <w:b w:val="0"/>
                <w:bCs w:val="0"/>
              </w:rPr>
              <w:t>2.3</w:t>
            </w:r>
          </w:p>
        </w:tc>
        <w:tc>
          <w:tcPr>
            <w:tcW w:w="8779" w:type="dxa"/>
            <w:tcBorders>
              <w:top w:val="nil"/>
              <w:left w:val="nil"/>
              <w:bottom w:val="nil"/>
              <w:right w:val="nil"/>
            </w:tcBorders>
          </w:tcPr>
          <w:p w14:paraId="1FCF18DC" w14:textId="77777777" w:rsidR="00B74994" w:rsidRPr="00760261" w:rsidRDefault="00B74994" w:rsidP="00B74994">
            <w:pPr>
              <w:pStyle w:val="disser"/>
              <w:rPr>
                <w:rFonts w:eastAsiaTheme="minorEastAsia"/>
                <w:szCs w:val="28"/>
                <w:lang w:val="en"/>
              </w:rPr>
            </w:pPr>
            <w:r w:rsidRPr="00B74994">
              <w:rPr>
                <w:rFonts w:eastAsiaTheme="minorEastAsia"/>
                <w:b/>
                <w:bCs/>
                <w:szCs w:val="28"/>
                <w:lang w:val="en"/>
              </w:rPr>
              <w:t>Решение задачи оптимизации</w:t>
            </w:r>
          </w:p>
        </w:tc>
      </w:tr>
      <w:tr w:rsidR="00B74994" w14:paraId="253BBF55" w14:textId="77777777" w:rsidTr="00B74994">
        <w:tc>
          <w:tcPr>
            <w:tcW w:w="566" w:type="dxa"/>
            <w:tcBorders>
              <w:top w:val="nil"/>
              <w:left w:val="nil"/>
              <w:bottom w:val="nil"/>
              <w:right w:val="nil"/>
            </w:tcBorders>
          </w:tcPr>
          <w:p w14:paraId="09EE0024" w14:textId="77777777" w:rsidR="00B74994" w:rsidRDefault="00B74994" w:rsidP="00B74994">
            <w:pPr>
              <w:pStyle w:val="disser"/>
              <w:rPr>
                <w:rStyle w:val="ae"/>
                <w:rFonts w:ascii="Arial" w:hAnsi="Arial" w:cs="Arial"/>
                <w:color w:val="0A0A0A"/>
                <w:shd w:val="clear" w:color="auto" w:fill="FFFFFF"/>
                <w:lang w:val="en-US"/>
              </w:rPr>
            </w:pPr>
            <w:r>
              <w:rPr>
                <w:rStyle w:val="ae"/>
                <w:rFonts w:ascii="Arial" w:hAnsi="Arial" w:cs="Arial"/>
                <w:color w:val="0A0A0A"/>
                <w:shd w:val="clear" w:color="auto" w:fill="FFFFFF"/>
              </w:rPr>
              <w:t>•</w:t>
            </w:r>
          </w:p>
        </w:tc>
        <w:tc>
          <w:tcPr>
            <w:tcW w:w="8779" w:type="dxa"/>
            <w:tcBorders>
              <w:top w:val="nil"/>
              <w:left w:val="nil"/>
              <w:bottom w:val="nil"/>
              <w:right w:val="nil"/>
            </w:tcBorders>
          </w:tcPr>
          <w:p w14:paraId="0A882718" w14:textId="77777777" w:rsidR="00B74994" w:rsidRPr="00760261" w:rsidRDefault="00B74994" w:rsidP="00B74994">
            <w:pPr>
              <w:pStyle w:val="disser"/>
              <w:rPr>
                <w:rFonts w:eastAsia="Times New Roman" w:cs="Times New Roman"/>
                <w:szCs w:val="28"/>
              </w:rPr>
            </w:pPr>
            <w:r w:rsidRPr="00760261">
              <w:rPr>
                <w:rFonts w:eastAsia="Times New Roman" w:cs="Times New Roman"/>
                <w:szCs w:val="28"/>
              </w:rPr>
              <w:t>Использовать метод квадратичного программирования (</w:t>
            </w:r>
            <w:r w:rsidRPr="00760261">
              <w:rPr>
                <w:rFonts w:eastAsia="Times New Roman" w:cs="Times New Roman"/>
                <w:szCs w:val="28"/>
                <w:lang w:val="en"/>
              </w:rPr>
              <w:t>QP</w:t>
            </w:r>
            <w:r w:rsidRPr="00760261">
              <w:rPr>
                <w:rFonts w:eastAsia="Times New Roman" w:cs="Times New Roman"/>
                <w:szCs w:val="28"/>
              </w:rPr>
              <w:t>) для нахождения оптимальной последовательности управлений:</w:t>
            </w:r>
          </w:p>
          <w:p w14:paraId="2450782C" w14:textId="77777777" w:rsidR="00B74994" w:rsidRPr="00760261" w:rsidRDefault="00B74994" w:rsidP="00B74994">
            <w:pPr>
              <w:pStyle w:val="disser"/>
              <w:rPr>
                <w:rFonts w:eastAsia="Times New Roman" w:cs="Times New Roman"/>
              </w:rPr>
            </w:pPr>
            <m:oMathPara>
              <m:oMath>
                <m:r>
                  <m:rPr>
                    <m:sty m:val="p"/>
                  </m:rPr>
                  <w:rPr>
                    <w:rFonts w:ascii="Cambria Math" w:hAnsi="Cambria Math"/>
                    <w:szCs w:val="28"/>
                  </w:rPr>
                  <m:t>{</m:t>
                </m:r>
                <m:sSubSup>
                  <m:sSubSupPr>
                    <m:ctrlPr>
                      <w:rPr>
                        <w:rFonts w:ascii="Cambria Math" w:hAnsi="Cambria Math"/>
                        <w:szCs w:val="28"/>
                      </w:rPr>
                    </m:ctrlPr>
                  </m:sSubSupPr>
                  <m:e>
                    <m:r>
                      <w:rPr>
                        <w:rFonts w:ascii="Cambria Math" w:hAnsi="Cambria Math"/>
                        <w:szCs w:val="28"/>
                      </w:rPr>
                      <m:t>a</m:t>
                    </m:r>
                  </m:e>
                  <m:sub>
                    <m:r>
                      <w:rPr>
                        <w:rFonts w:ascii="Cambria Math" w:hAnsi="Cambria Math"/>
                        <w:szCs w:val="28"/>
                      </w:rPr>
                      <m:t>t</m:t>
                    </m:r>
                  </m:sub>
                  <m:sup>
                    <m:r>
                      <m:rPr>
                        <m:sty m:val="p"/>
                      </m:rPr>
                      <w:rPr>
                        <w:rFonts w:ascii="Cambria Math" w:hAnsi="Cambria Math"/>
                        <w:szCs w:val="28"/>
                      </w:rPr>
                      <m:t>*</m:t>
                    </m:r>
                  </m:sup>
                </m:sSubSup>
                <m:r>
                  <m:rPr>
                    <m:sty m:val="p"/>
                  </m:rPr>
                  <w:rPr>
                    <w:rFonts w:ascii="Cambria Math" w:hAnsi="Cambria Math"/>
                    <w:szCs w:val="28"/>
                  </w:rPr>
                  <m:t>,…,</m:t>
                </m:r>
                <m:sSubSup>
                  <m:sSubSupPr>
                    <m:ctrlPr>
                      <w:rPr>
                        <w:rFonts w:ascii="Cambria Math" w:hAnsi="Cambria Math"/>
                        <w:szCs w:val="28"/>
                      </w:rPr>
                    </m:ctrlPr>
                  </m:sSubSupPr>
                  <m:e>
                    <m:r>
                      <w:rPr>
                        <w:rFonts w:ascii="Cambria Math" w:hAnsi="Cambria Math"/>
                        <w:szCs w:val="28"/>
                      </w:rPr>
                      <m:t>a</m:t>
                    </m:r>
                  </m:e>
                  <m:sub>
                    <m:r>
                      <w:rPr>
                        <w:rFonts w:ascii="Cambria Math" w:hAnsi="Cambria Math"/>
                        <w:szCs w:val="28"/>
                      </w:rPr>
                      <m:t>t</m:t>
                    </m:r>
                    <m:r>
                      <m:rPr>
                        <m:sty m:val="p"/>
                      </m:rPr>
                      <w:rPr>
                        <w:rFonts w:ascii="Cambria Math" w:hAnsi="Cambria Math"/>
                        <w:szCs w:val="28"/>
                      </w:rPr>
                      <m:t>+</m:t>
                    </m:r>
                    <m:r>
                      <w:rPr>
                        <w:rFonts w:ascii="Cambria Math" w:hAnsi="Cambria Math"/>
                        <w:szCs w:val="28"/>
                      </w:rPr>
                      <m:t>N</m:t>
                    </m:r>
                    <m:r>
                      <m:rPr>
                        <m:sty m:val="p"/>
                      </m:rPr>
                      <w:rPr>
                        <w:rFonts w:ascii="Cambria Math" w:hAnsi="Cambria Math"/>
                        <w:szCs w:val="28"/>
                      </w:rPr>
                      <m:t>-</m:t>
                    </m:r>
                    <m:r>
                      <w:rPr>
                        <w:rFonts w:ascii="Cambria Math" w:hAnsi="Cambria Math"/>
                        <w:szCs w:val="28"/>
                      </w:rPr>
                      <m:t>1</m:t>
                    </m:r>
                  </m:sub>
                  <m:sup>
                    <m:r>
                      <m:rPr>
                        <m:sty m:val="p"/>
                      </m:rPr>
                      <w:rPr>
                        <w:rFonts w:ascii="Cambria Math" w:hAnsi="Cambria Math"/>
                        <w:szCs w:val="28"/>
                      </w:rPr>
                      <m:t>*</m:t>
                    </m:r>
                  </m:sup>
                </m:sSubSup>
                <m:r>
                  <m:rPr>
                    <m:sty m:val="p"/>
                  </m:rPr>
                  <w:rPr>
                    <w:rFonts w:ascii="Cambria Math" w:hAnsi="Cambria Math"/>
                    <w:szCs w:val="28"/>
                  </w:rPr>
                  <m:t>}</m:t>
                </m:r>
              </m:oMath>
            </m:oMathPara>
          </w:p>
          <w:p w14:paraId="41C7B371" w14:textId="77777777" w:rsidR="00B74994" w:rsidRPr="00B74994" w:rsidRDefault="00B74994" w:rsidP="00B74994">
            <w:pPr>
              <w:pStyle w:val="disser"/>
              <w:rPr>
                <w:rFonts w:eastAsiaTheme="minorEastAsia"/>
                <w:b/>
                <w:bCs/>
                <w:szCs w:val="28"/>
                <w:lang w:val="en"/>
              </w:rPr>
            </w:pPr>
          </w:p>
        </w:tc>
      </w:tr>
      <w:tr w:rsidR="00B74994" w14:paraId="7ACD2E3D" w14:textId="77777777" w:rsidTr="00B74994">
        <w:tc>
          <w:tcPr>
            <w:tcW w:w="566" w:type="dxa"/>
            <w:tcBorders>
              <w:top w:val="nil"/>
              <w:left w:val="nil"/>
              <w:bottom w:val="nil"/>
              <w:right w:val="nil"/>
            </w:tcBorders>
          </w:tcPr>
          <w:p w14:paraId="0027EC16" w14:textId="77777777" w:rsidR="00B74994" w:rsidRPr="00B74994" w:rsidRDefault="00B74994" w:rsidP="00B74994">
            <w:pPr>
              <w:pStyle w:val="disser"/>
              <w:rPr>
                <w:rStyle w:val="ae"/>
                <w:b w:val="0"/>
                <w:bCs w:val="0"/>
              </w:rPr>
            </w:pPr>
            <w:r w:rsidRPr="00B74994">
              <w:rPr>
                <w:rStyle w:val="ae"/>
                <w:b w:val="0"/>
                <w:bCs w:val="0"/>
              </w:rPr>
              <w:t>2.4</w:t>
            </w:r>
          </w:p>
        </w:tc>
        <w:tc>
          <w:tcPr>
            <w:tcW w:w="8779" w:type="dxa"/>
            <w:tcBorders>
              <w:top w:val="nil"/>
              <w:left w:val="nil"/>
              <w:bottom w:val="nil"/>
              <w:right w:val="nil"/>
            </w:tcBorders>
          </w:tcPr>
          <w:p w14:paraId="1698B10E" w14:textId="77777777" w:rsidR="00B74994" w:rsidRPr="00760261" w:rsidRDefault="00B74994" w:rsidP="00B74994">
            <w:pPr>
              <w:pStyle w:val="disser"/>
              <w:rPr>
                <w:rFonts w:eastAsia="Times New Roman" w:cs="Times New Roman"/>
                <w:szCs w:val="28"/>
              </w:rPr>
            </w:pPr>
            <w:r w:rsidRPr="00760261">
              <w:rPr>
                <w:rFonts w:eastAsia="Times New Roman" w:cs="Times New Roman"/>
                <w:b/>
                <w:bCs/>
                <w:szCs w:val="28"/>
                <w:lang w:val="en"/>
              </w:rPr>
              <w:t>Применение управляющего воздействия</w:t>
            </w:r>
          </w:p>
        </w:tc>
      </w:tr>
      <w:tr w:rsidR="00B74994" w14:paraId="1A359EDD" w14:textId="77777777" w:rsidTr="00B74994">
        <w:tc>
          <w:tcPr>
            <w:tcW w:w="566" w:type="dxa"/>
            <w:tcBorders>
              <w:top w:val="nil"/>
              <w:left w:val="nil"/>
              <w:bottom w:val="nil"/>
              <w:right w:val="nil"/>
            </w:tcBorders>
          </w:tcPr>
          <w:p w14:paraId="2C73E5A9" w14:textId="77777777" w:rsidR="00B74994" w:rsidRDefault="00B74994" w:rsidP="00B74994">
            <w:pPr>
              <w:pStyle w:val="disser"/>
              <w:rPr>
                <w:rStyle w:val="ae"/>
                <w:rFonts w:ascii="Arial" w:hAnsi="Arial" w:cs="Arial"/>
                <w:color w:val="0A0A0A"/>
                <w:shd w:val="clear" w:color="auto" w:fill="FFFFFF"/>
                <w:lang w:val="en-US"/>
              </w:rPr>
            </w:pPr>
            <w:r>
              <w:rPr>
                <w:rStyle w:val="ae"/>
                <w:rFonts w:ascii="Arial" w:hAnsi="Arial" w:cs="Arial"/>
                <w:color w:val="0A0A0A"/>
                <w:shd w:val="clear" w:color="auto" w:fill="FFFFFF"/>
              </w:rPr>
              <w:t>•</w:t>
            </w:r>
          </w:p>
        </w:tc>
        <w:tc>
          <w:tcPr>
            <w:tcW w:w="8779" w:type="dxa"/>
            <w:tcBorders>
              <w:top w:val="nil"/>
              <w:left w:val="nil"/>
              <w:bottom w:val="nil"/>
              <w:right w:val="nil"/>
            </w:tcBorders>
          </w:tcPr>
          <w:p w14:paraId="753E480D" w14:textId="77777777" w:rsidR="00B74994" w:rsidRPr="00B74994" w:rsidRDefault="00B74994" w:rsidP="00804042">
            <w:pPr>
              <w:pStyle w:val="disser"/>
              <w:jc w:val="left"/>
              <w:rPr>
                <w:rFonts w:eastAsia="Times New Roman" w:cs="Times New Roman"/>
                <w:bCs/>
                <w:szCs w:val="28"/>
              </w:rPr>
            </w:pPr>
            <w:r w:rsidRPr="00B74994">
              <w:rPr>
                <w:rFonts w:eastAsia="Times New Roman" w:cs="Times New Roman"/>
                <w:bCs/>
                <w:szCs w:val="28"/>
              </w:rPr>
              <w:t xml:space="preserve">Применить только первое управление: </w:t>
            </w:r>
            <m:oMath>
              <m:r>
                <m:rPr>
                  <m:sty m:val="p"/>
                </m:rPr>
                <w:rPr>
                  <w:rFonts w:ascii="Cambria Math" w:eastAsia="Times New Roman" w:hAnsi="Cambria Math" w:cs="Times New Roman"/>
                  <w:szCs w:val="28"/>
                </w:rPr>
                <w:br/>
              </m:r>
            </m:oMath>
            <m:oMathPara>
              <m:oMath>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a</m:t>
                    </m:r>
                  </m:e>
                  <m:sub>
                    <m:r>
                      <w:rPr>
                        <w:rFonts w:ascii="Cambria Math" w:eastAsia="Times New Roman" w:hAnsi="Cambria Math" w:cs="Times New Roman"/>
                        <w:szCs w:val="28"/>
                        <w:lang w:val="en"/>
                      </w:rPr>
                      <m:t>t</m:t>
                    </m:r>
                  </m:sub>
                </m:sSub>
                <m:r>
                  <m:rPr>
                    <m:sty m:val="p"/>
                  </m:rPr>
                  <w:rPr>
                    <w:rFonts w:ascii="Cambria Math" w:eastAsia="Times New Roman" w:hAnsi="Cambria Math" w:cs="Times New Roman"/>
                    <w:szCs w:val="28"/>
                  </w:rPr>
                  <m:t>=</m:t>
                </m:r>
                <m:sSubSup>
                  <m:sSubSupPr>
                    <m:ctrlPr>
                      <w:rPr>
                        <w:rFonts w:ascii="Cambria Math" w:eastAsia="Times New Roman" w:hAnsi="Cambria Math" w:cs="Times New Roman"/>
                        <w:bCs/>
                        <w:szCs w:val="28"/>
                        <w:lang w:val="en"/>
                      </w:rPr>
                    </m:ctrlPr>
                  </m:sSubSupPr>
                  <m:e>
                    <m:r>
                      <w:rPr>
                        <w:rFonts w:ascii="Cambria Math" w:eastAsia="Times New Roman" w:hAnsi="Cambria Math" w:cs="Times New Roman"/>
                        <w:szCs w:val="28"/>
                        <w:lang w:val="en"/>
                      </w:rPr>
                      <m:t>a</m:t>
                    </m:r>
                  </m:e>
                  <m:sub>
                    <m:r>
                      <w:rPr>
                        <w:rFonts w:ascii="Cambria Math" w:eastAsia="Times New Roman" w:hAnsi="Cambria Math" w:cs="Times New Roman"/>
                        <w:szCs w:val="28"/>
                        <w:lang w:val="en"/>
                      </w:rPr>
                      <m:t>t</m:t>
                    </m:r>
                  </m:sub>
                  <m:sup>
                    <m:r>
                      <m:rPr>
                        <m:sty m:val="p"/>
                      </m:rPr>
                      <w:rPr>
                        <w:rFonts w:ascii="Cambria Math" w:eastAsia="Times New Roman" w:hAnsi="Cambria Math" w:cs="Times New Roman"/>
                        <w:szCs w:val="28"/>
                      </w:rPr>
                      <m:t>*</m:t>
                    </m:r>
                  </m:sup>
                </m:sSubSup>
              </m:oMath>
            </m:oMathPara>
          </w:p>
          <w:p w14:paraId="26B57426" w14:textId="77777777" w:rsidR="00B74994" w:rsidRPr="00B74994" w:rsidRDefault="00B74994" w:rsidP="00B74994">
            <w:pPr>
              <w:pStyle w:val="disser"/>
              <w:rPr>
                <w:rFonts w:eastAsia="Times New Roman" w:cs="Times New Roman"/>
                <w:b/>
                <w:bCs/>
                <w:szCs w:val="28"/>
              </w:rPr>
            </w:pPr>
          </w:p>
        </w:tc>
      </w:tr>
      <w:tr w:rsidR="00B74994" w14:paraId="68AB6467" w14:textId="77777777" w:rsidTr="00B74994">
        <w:tc>
          <w:tcPr>
            <w:tcW w:w="566" w:type="dxa"/>
            <w:tcBorders>
              <w:top w:val="nil"/>
              <w:left w:val="nil"/>
              <w:bottom w:val="nil"/>
              <w:right w:val="nil"/>
            </w:tcBorders>
          </w:tcPr>
          <w:p w14:paraId="161C3B96" w14:textId="77777777" w:rsidR="00B74994" w:rsidRPr="00B74994" w:rsidRDefault="00B74994" w:rsidP="00B74994">
            <w:pPr>
              <w:pStyle w:val="disser"/>
              <w:rPr>
                <w:rStyle w:val="ae"/>
                <w:b w:val="0"/>
                <w:bCs w:val="0"/>
              </w:rPr>
            </w:pPr>
            <w:r w:rsidRPr="00B74994">
              <w:rPr>
                <w:rStyle w:val="ae"/>
                <w:b w:val="0"/>
                <w:bCs w:val="0"/>
              </w:rPr>
              <w:lastRenderedPageBreak/>
              <w:t>2.5</w:t>
            </w:r>
          </w:p>
        </w:tc>
        <w:tc>
          <w:tcPr>
            <w:tcW w:w="8779" w:type="dxa"/>
            <w:tcBorders>
              <w:top w:val="nil"/>
              <w:left w:val="nil"/>
              <w:bottom w:val="nil"/>
              <w:right w:val="nil"/>
            </w:tcBorders>
          </w:tcPr>
          <w:p w14:paraId="54269EEA" w14:textId="77777777" w:rsidR="00B74994" w:rsidRPr="00B74994" w:rsidRDefault="00A01F7A" w:rsidP="00B74994">
            <w:pPr>
              <w:pStyle w:val="disser"/>
              <w:rPr>
                <w:rFonts w:eastAsia="Times New Roman" w:cs="Times New Roman"/>
                <w:b/>
                <w:bCs/>
                <w:szCs w:val="28"/>
              </w:rPr>
            </w:pPr>
            <w:r>
              <w:rPr>
                <w:rFonts w:eastAsia="Times New Roman" w:cs="Times New Roman"/>
                <w:b/>
                <w:bCs/>
                <w:szCs w:val="28"/>
              </w:rPr>
              <w:t>Обновление состояния системы</w:t>
            </w:r>
          </w:p>
        </w:tc>
      </w:tr>
      <w:tr w:rsidR="00B74994" w:rsidRPr="00B74994" w14:paraId="18DAF77E" w14:textId="77777777" w:rsidTr="00B74994">
        <w:tc>
          <w:tcPr>
            <w:tcW w:w="566" w:type="dxa"/>
            <w:tcBorders>
              <w:top w:val="nil"/>
              <w:left w:val="nil"/>
              <w:bottom w:val="nil"/>
              <w:right w:val="nil"/>
            </w:tcBorders>
          </w:tcPr>
          <w:p w14:paraId="1237A4C1" w14:textId="77777777" w:rsidR="00B74994" w:rsidRDefault="00B74994" w:rsidP="00B74994">
            <w:pPr>
              <w:pStyle w:val="disser"/>
              <w:rPr>
                <w:rStyle w:val="ae"/>
                <w:rFonts w:ascii="Arial" w:hAnsi="Arial" w:cs="Arial"/>
                <w:color w:val="0A0A0A"/>
                <w:shd w:val="clear" w:color="auto" w:fill="FFFFFF"/>
                <w:lang w:val="en-US"/>
              </w:rPr>
            </w:pPr>
            <w:r>
              <w:rPr>
                <w:rStyle w:val="ae"/>
                <w:rFonts w:ascii="Arial" w:hAnsi="Arial" w:cs="Arial"/>
                <w:color w:val="0A0A0A"/>
                <w:shd w:val="clear" w:color="auto" w:fill="FFFFFF"/>
              </w:rPr>
              <w:t>•</w:t>
            </w:r>
          </w:p>
        </w:tc>
        <w:tc>
          <w:tcPr>
            <w:tcW w:w="8779" w:type="dxa"/>
            <w:tcBorders>
              <w:top w:val="nil"/>
              <w:left w:val="nil"/>
              <w:bottom w:val="nil"/>
              <w:right w:val="nil"/>
            </w:tcBorders>
          </w:tcPr>
          <w:p w14:paraId="7BB831B6" w14:textId="77777777" w:rsidR="00B74994" w:rsidRDefault="00B74994" w:rsidP="00B74994">
            <w:pPr>
              <w:pStyle w:val="disser"/>
              <w:rPr>
                <w:rFonts w:eastAsia="Times New Roman" w:cs="Times New Roman"/>
                <w:bCs/>
                <w:szCs w:val="28"/>
              </w:rPr>
            </w:pPr>
            <w:r>
              <w:rPr>
                <w:rFonts w:eastAsia="Times New Roman" w:cs="Times New Roman"/>
                <w:bCs/>
                <w:szCs w:val="28"/>
              </w:rPr>
              <w:t>Вычислить:</w:t>
            </w:r>
          </w:p>
          <w:p w14:paraId="64581CC2" w14:textId="77777777" w:rsidR="00B74994" w:rsidRPr="00B74994" w:rsidRDefault="00B34D87" w:rsidP="00B74994">
            <w:pPr>
              <w:pStyle w:val="disser"/>
              <w:rPr>
                <w:rFonts w:eastAsia="Times New Roman" w:cs="Times New Roman"/>
                <w:bCs/>
                <w:szCs w:val="28"/>
                <w:lang w:val="en"/>
              </w:rPr>
            </w:pPr>
            <m:oMathPara>
              <m:oMath>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v</m:t>
                    </m:r>
                  </m:e>
                  <m:sub>
                    <m:r>
                      <w:rPr>
                        <w:rFonts w:ascii="Cambria Math" w:eastAsia="Times New Roman" w:hAnsi="Cambria Math" w:cs="Times New Roman"/>
                        <w:szCs w:val="28"/>
                        <w:lang w:val="en"/>
                      </w:rPr>
                      <m:t>t</m:t>
                    </m:r>
                    <m:r>
                      <m:rPr>
                        <m:sty m:val="p"/>
                      </m:rPr>
                      <w:rPr>
                        <w:rFonts w:ascii="Cambria Math" w:eastAsia="Times New Roman" w:hAnsi="Cambria Math" w:cs="Times New Roman"/>
                        <w:szCs w:val="28"/>
                      </w:rPr>
                      <m:t>+</m:t>
                    </m:r>
                    <m:r>
                      <w:rPr>
                        <w:rFonts w:ascii="Cambria Math" w:eastAsia="Times New Roman" w:hAnsi="Cambria Math" w:cs="Times New Roman"/>
                        <w:szCs w:val="28"/>
                      </w:rPr>
                      <m:t>1</m:t>
                    </m:r>
                  </m:sub>
                </m:sSub>
                <m:r>
                  <m:rPr>
                    <m:sty m:val="p"/>
                  </m:rPr>
                  <w:rPr>
                    <w:rFonts w:ascii="Cambria Math" w:eastAsia="Times New Roman" w:hAnsi="Cambria Math" w:cs="Times New Roman"/>
                    <w:szCs w:val="28"/>
                  </w:rPr>
                  <m:t>=</m:t>
                </m:r>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v</m:t>
                    </m:r>
                  </m:e>
                  <m:sub>
                    <m:r>
                      <w:rPr>
                        <w:rFonts w:ascii="Cambria Math" w:eastAsia="Times New Roman" w:hAnsi="Cambria Math" w:cs="Times New Roman"/>
                        <w:szCs w:val="28"/>
                        <w:lang w:val="en"/>
                      </w:rPr>
                      <m:t>t</m:t>
                    </m:r>
                  </m:sub>
                </m:sSub>
                <m:r>
                  <m:rPr>
                    <m:sty m:val="p"/>
                  </m:rPr>
                  <w:rPr>
                    <w:rFonts w:ascii="Cambria Math" w:eastAsia="Times New Roman" w:hAnsi="Cambria Math" w:cs="Times New Roman"/>
                    <w:szCs w:val="28"/>
                  </w:rPr>
                  <m:t>+</m:t>
                </m:r>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a</m:t>
                    </m:r>
                  </m:e>
                  <m:sub>
                    <m:r>
                      <w:rPr>
                        <w:rFonts w:ascii="Cambria Math" w:eastAsia="Times New Roman" w:hAnsi="Cambria Math" w:cs="Times New Roman"/>
                        <w:szCs w:val="28"/>
                        <w:lang w:val="en"/>
                      </w:rPr>
                      <m:t>t</m:t>
                    </m:r>
                  </m:sub>
                </m:sSub>
                <m:r>
                  <w:rPr>
                    <w:rFonts w:ascii="Cambria Math" w:eastAsia="Times New Roman" w:hAnsi="Cambria Math" w:cs="Times New Roman"/>
                    <w:szCs w:val="28"/>
                    <w:lang w:val="en"/>
                  </w:rPr>
                  <m:t>Δt</m:t>
                </m:r>
              </m:oMath>
            </m:oMathPara>
          </w:p>
          <w:p w14:paraId="6CF2C9BC" w14:textId="77777777" w:rsidR="00B74994" w:rsidRPr="00A01F7A" w:rsidRDefault="00B34D87" w:rsidP="00B74994">
            <w:pPr>
              <w:pStyle w:val="disser"/>
              <w:rPr>
                <w:rFonts w:eastAsia="Times New Roman" w:cs="Times New Roman"/>
                <w:bCs/>
                <w:szCs w:val="28"/>
              </w:rPr>
            </w:pPr>
            <m:oMathPara>
              <m:oMath>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x</m:t>
                    </m:r>
                  </m:e>
                  <m:sub>
                    <m:r>
                      <w:rPr>
                        <w:rFonts w:ascii="Cambria Math" w:eastAsia="Times New Roman" w:hAnsi="Cambria Math" w:cs="Times New Roman"/>
                        <w:szCs w:val="28"/>
                        <w:lang w:val="en"/>
                      </w:rPr>
                      <m:t>t</m:t>
                    </m:r>
                    <m:r>
                      <m:rPr>
                        <m:sty m:val="p"/>
                      </m:rPr>
                      <w:rPr>
                        <w:rFonts w:ascii="Cambria Math" w:eastAsia="Times New Roman" w:hAnsi="Cambria Math" w:cs="Times New Roman"/>
                        <w:szCs w:val="28"/>
                        <w:lang w:val="en"/>
                      </w:rPr>
                      <m:t>+</m:t>
                    </m:r>
                    <m:r>
                      <w:rPr>
                        <w:rFonts w:ascii="Cambria Math" w:eastAsia="Times New Roman" w:hAnsi="Cambria Math" w:cs="Times New Roman"/>
                        <w:szCs w:val="28"/>
                        <w:lang w:val="en"/>
                      </w:rPr>
                      <m:t>1</m:t>
                    </m:r>
                  </m:sub>
                </m:sSub>
                <m:r>
                  <m:rPr>
                    <m:sty m:val="p"/>
                  </m:rPr>
                  <w:rPr>
                    <w:rFonts w:ascii="Cambria Math" w:eastAsia="Times New Roman" w:hAnsi="Cambria Math" w:cs="Times New Roman"/>
                    <w:szCs w:val="28"/>
                    <w:lang w:val="en"/>
                  </w:rPr>
                  <m:t>=</m:t>
                </m:r>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x</m:t>
                    </m:r>
                  </m:e>
                  <m:sub>
                    <m:r>
                      <w:rPr>
                        <w:rFonts w:ascii="Cambria Math" w:eastAsia="Times New Roman" w:hAnsi="Cambria Math" w:cs="Times New Roman"/>
                        <w:szCs w:val="28"/>
                        <w:lang w:val="en"/>
                      </w:rPr>
                      <m:t>t</m:t>
                    </m:r>
                  </m:sub>
                </m:sSub>
                <m:r>
                  <m:rPr>
                    <m:sty m:val="p"/>
                  </m:rPr>
                  <w:rPr>
                    <w:rFonts w:ascii="Cambria Math" w:eastAsia="Times New Roman" w:hAnsi="Cambria Math" w:cs="Times New Roman"/>
                    <w:szCs w:val="28"/>
                    <w:lang w:val="en"/>
                  </w:rPr>
                  <m:t>+</m:t>
                </m:r>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v</m:t>
                    </m:r>
                  </m:e>
                  <m:sub>
                    <m:r>
                      <w:rPr>
                        <w:rFonts w:ascii="Cambria Math" w:eastAsia="Times New Roman" w:hAnsi="Cambria Math" w:cs="Times New Roman"/>
                        <w:szCs w:val="28"/>
                        <w:lang w:val="en"/>
                      </w:rPr>
                      <m:t>t</m:t>
                    </m:r>
                  </m:sub>
                </m:sSub>
                <m:r>
                  <w:rPr>
                    <w:rFonts w:ascii="Cambria Math" w:eastAsia="Times New Roman" w:hAnsi="Cambria Math" w:cs="Times New Roman"/>
                    <w:szCs w:val="28"/>
                    <w:lang w:val="en"/>
                  </w:rPr>
                  <m:t>Δt</m:t>
                </m:r>
                <m:r>
                  <m:rPr>
                    <m:sty m:val="p"/>
                  </m:rPr>
                  <w:rPr>
                    <w:rFonts w:ascii="Cambria Math" w:eastAsia="Times New Roman" w:hAnsi="Cambria Math" w:cs="Times New Roman"/>
                    <w:szCs w:val="28"/>
                    <w:lang w:val="en"/>
                  </w:rPr>
                  <m:t>+</m:t>
                </m:r>
                <m:f>
                  <m:fPr>
                    <m:ctrlPr>
                      <w:rPr>
                        <w:rFonts w:ascii="Cambria Math" w:eastAsia="Times New Roman" w:hAnsi="Cambria Math" w:cs="Times New Roman"/>
                        <w:bCs/>
                        <w:szCs w:val="28"/>
                        <w:lang w:val="en"/>
                      </w:rPr>
                    </m:ctrlPr>
                  </m:fPr>
                  <m:num>
                    <m:r>
                      <w:rPr>
                        <w:rFonts w:ascii="Cambria Math" w:eastAsia="Times New Roman" w:hAnsi="Cambria Math" w:cs="Times New Roman"/>
                        <w:szCs w:val="28"/>
                        <w:lang w:val="en"/>
                      </w:rPr>
                      <m:t>1</m:t>
                    </m:r>
                  </m:num>
                  <m:den>
                    <m:r>
                      <w:rPr>
                        <w:rFonts w:ascii="Cambria Math" w:eastAsia="Times New Roman" w:hAnsi="Cambria Math" w:cs="Times New Roman"/>
                        <w:szCs w:val="28"/>
                        <w:lang w:val="en"/>
                      </w:rPr>
                      <m:t>2</m:t>
                    </m:r>
                  </m:den>
                </m:f>
                <m:sSub>
                  <m:sSubPr>
                    <m:ctrlPr>
                      <w:rPr>
                        <w:rFonts w:ascii="Cambria Math" w:eastAsia="Times New Roman" w:hAnsi="Cambria Math" w:cs="Times New Roman"/>
                        <w:bCs/>
                        <w:szCs w:val="28"/>
                        <w:lang w:val="en"/>
                      </w:rPr>
                    </m:ctrlPr>
                  </m:sSubPr>
                  <m:e>
                    <m:r>
                      <w:rPr>
                        <w:rFonts w:ascii="Cambria Math" w:eastAsia="Times New Roman" w:hAnsi="Cambria Math" w:cs="Times New Roman"/>
                        <w:szCs w:val="28"/>
                        <w:lang w:val="en"/>
                      </w:rPr>
                      <m:t>a</m:t>
                    </m:r>
                  </m:e>
                  <m:sub>
                    <m:r>
                      <w:rPr>
                        <w:rFonts w:ascii="Cambria Math" w:eastAsia="Times New Roman" w:hAnsi="Cambria Math" w:cs="Times New Roman"/>
                        <w:szCs w:val="28"/>
                        <w:lang w:val="en"/>
                      </w:rPr>
                      <m:t>t</m:t>
                    </m:r>
                  </m:sub>
                </m:sSub>
                <m:r>
                  <w:rPr>
                    <w:rFonts w:ascii="Cambria Math" w:eastAsia="Times New Roman" w:hAnsi="Cambria Math" w:cs="Times New Roman"/>
                    <w:szCs w:val="28"/>
                    <w:lang w:val="en"/>
                  </w:rPr>
                  <m:t>Δ</m:t>
                </m:r>
                <m:sSup>
                  <m:sSupPr>
                    <m:ctrlPr>
                      <w:rPr>
                        <w:rFonts w:ascii="Cambria Math" w:eastAsia="Times New Roman" w:hAnsi="Cambria Math" w:cs="Times New Roman"/>
                        <w:bCs/>
                        <w:szCs w:val="28"/>
                        <w:lang w:val="en"/>
                      </w:rPr>
                    </m:ctrlPr>
                  </m:sSupPr>
                  <m:e>
                    <m:r>
                      <w:rPr>
                        <w:rFonts w:ascii="Cambria Math" w:eastAsia="Times New Roman" w:hAnsi="Cambria Math" w:cs="Times New Roman"/>
                        <w:szCs w:val="28"/>
                        <w:lang w:val="en"/>
                      </w:rPr>
                      <m:t>t</m:t>
                    </m:r>
                  </m:e>
                  <m:sup>
                    <m:r>
                      <w:rPr>
                        <w:rFonts w:ascii="Cambria Math" w:eastAsia="Times New Roman" w:hAnsi="Cambria Math" w:cs="Times New Roman"/>
                        <w:szCs w:val="28"/>
                        <w:lang w:val="en"/>
                      </w:rPr>
                      <m:t>2</m:t>
                    </m:r>
                  </m:sup>
                </m:sSup>
              </m:oMath>
            </m:oMathPara>
          </w:p>
        </w:tc>
      </w:tr>
      <w:tr w:rsidR="00B74994" w:rsidRPr="008E52DC" w14:paraId="60D17200" w14:textId="77777777" w:rsidTr="00B74994">
        <w:tc>
          <w:tcPr>
            <w:tcW w:w="566" w:type="dxa"/>
            <w:tcBorders>
              <w:top w:val="nil"/>
              <w:left w:val="nil"/>
              <w:bottom w:val="nil"/>
              <w:right w:val="nil"/>
            </w:tcBorders>
          </w:tcPr>
          <w:p w14:paraId="2355593E" w14:textId="77777777" w:rsidR="00B74994" w:rsidRPr="00B74994" w:rsidRDefault="00B74994" w:rsidP="00B74994">
            <w:pPr>
              <w:pStyle w:val="disser"/>
              <w:rPr>
                <w:rStyle w:val="ae"/>
                <w:b w:val="0"/>
                <w:bCs w:val="0"/>
              </w:rPr>
            </w:pPr>
            <w:r w:rsidRPr="00B74994">
              <w:rPr>
                <w:rStyle w:val="ae"/>
                <w:b w:val="0"/>
                <w:bCs w:val="0"/>
              </w:rPr>
              <w:t>2.6</w:t>
            </w:r>
          </w:p>
        </w:tc>
        <w:tc>
          <w:tcPr>
            <w:tcW w:w="8779" w:type="dxa"/>
            <w:tcBorders>
              <w:top w:val="nil"/>
              <w:left w:val="nil"/>
              <w:bottom w:val="nil"/>
              <w:right w:val="nil"/>
            </w:tcBorders>
          </w:tcPr>
          <w:p w14:paraId="1C4D6968" w14:textId="77777777" w:rsidR="00B74994" w:rsidRPr="008E52DC" w:rsidRDefault="00A01F7A" w:rsidP="008E52DC">
            <w:pPr>
              <w:pStyle w:val="disser"/>
              <w:jc w:val="left"/>
              <w:rPr>
                <w:rFonts w:eastAsia="Times New Roman" w:cs="Times New Roman"/>
                <w:bCs/>
                <w:szCs w:val="28"/>
              </w:rPr>
            </w:pPr>
            <w:r>
              <w:rPr>
                <w:rFonts w:eastAsia="Times New Roman" w:cs="Times New Roman"/>
                <w:b/>
                <w:bCs/>
                <w:szCs w:val="28"/>
              </w:rPr>
              <w:t>П</w:t>
            </w:r>
            <w:r w:rsidR="00B74994" w:rsidRPr="00A01F7A">
              <w:rPr>
                <w:rFonts w:eastAsia="Times New Roman" w:cs="Times New Roman"/>
                <w:b/>
                <w:bCs/>
                <w:szCs w:val="28"/>
              </w:rPr>
              <w:t>овторить процесс с шага 2.1</w:t>
            </w:r>
            <w:r w:rsidR="00B74994" w:rsidRPr="00B74994">
              <w:rPr>
                <w:rFonts w:eastAsia="Times New Roman" w:cs="Times New Roman"/>
                <w:bCs/>
                <w:szCs w:val="28"/>
              </w:rPr>
              <w:br/>
            </w:r>
            <w:r w:rsidRPr="00A01F7A">
              <w:rPr>
                <w:rFonts w:eastAsia="Times New Roman" w:cs="Times New Roman"/>
                <w:bCs/>
                <w:szCs w:val="28"/>
              </w:rPr>
              <w:t xml:space="preserve">Увеличить </w:t>
            </w:r>
            <m:oMath>
              <m:r>
                <w:rPr>
                  <w:rFonts w:ascii="Cambria Math" w:eastAsia="Times New Roman" w:hAnsi="Cambria Math" w:cs="Times New Roman"/>
                  <w:szCs w:val="28"/>
                  <w:lang w:val="en"/>
                </w:rPr>
                <m:t>t</m:t>
              </m:r>
            </m:oMath>
            <w:r w:rsidRPr="00A01F7A">
              <w:rPr>
                <w:rFonts w:eastAsia="Times New Roman" w:cs="Times New Roman"/>
                <w:b/>
                <w:bCs/>
                <w:szCs w:val="28"/>
              </w:rPr>
              <w:t xml:space="preserve"> </w:t>
            </w:r>
            <w:r w:rsidR="00B74994" w:rsidRPr="00B74994">
              <w:rPr>
                <w:rFonts w:eastAsia="Times New Roman" w:cs="Times New Roman"/>
                <w:bCs/>
                <w:szCs w:val="28"/>
              </w:rPr>
              <w:t>пока траектория не будет завершена или не будет достигнута последняя целевая точка.</w:t>
            </w:r>
          </w:p>
        </w:tc>
      </w:tr>
    </w:tbl>
    <w:p w14:paraId="5E0F652E" w14:textId="77777777" w:rsidR="00CF5EA4" w:rsidRDefault="00CF5EA4" w:rsidP="00E3685B">
      <w:pPr>
        <w:pStyle w:val="disser"/>
        <w:rPr>
          <w:highlight w:val="yellow"/>
        </w:rPr>
      </w:pPr>
    </w:p>
    <w:p w14:paraId="0FA9873B" w14:textId="77777777" w:rsidR="00AB6715" w:rsidRDefault="00AB6715" w:rsidP="00BF101D">
      <w:pPr>
        <w:pStyle w:val="disser"/>
        <w:ind w:firstLine="708"/>
        <w:rPr>
          <w:b/>
        </w:rPr>
      </w:pPr>
    </w:p>
    <w:p w14:paraId="75B59D06" w14:textId="77777777" w:rsidR="00760261" w:rsidRDefault="002818A8" w:rsidP="007C7238">
      <w:pPr>
        <w:pStyle w:val="1"/>
        <w:spacing w:before="0"/>
        <w:ind w:firstLine="708"/>
        <w:rPr>
          <w:b w:val="0"/>
        </w:rPr>
      </w:pPr>
      <w:bookmarkStart w:id="28" w:name="_Toc230551676"/>
      <w:r w:rsidRPr="00C735E7">
        <w:rPr>
          <w:b w:val="0"/>
        </w:rPr>
        <w:t>2</w:t>
      </w:r>
      <w:r w:rsidR="008E52DC" w:rsidRPr="00C735E7">
        <w:rPr>
          <w:b w:val="0"/>
        </w:rPr>
        <w:t xml:space="preserve">.6 </w:t>
      </w:r>
      <w:r w:rsidR="00C96DB3" w:rsidRPr="00C735E7">
        <w:rPr>
          <w:b w:val="0"/>
        </w:rPr>
        <w:t>Определение задачи</w:t>
      </w:r>
      <w:r w:rsidR="008E52DC" w:rsidRPr="00C735E7">
        <w:rPr>
          <w:b w:val="0"/>
        </w:rPr>
        <w:t xml:space="preserve"> для обучения с подкреплением</w:t>
      </w:r>
      <w:bookmarkEnd w:id="28"/>
    </w:p>
    <w:p w14:paraId="5355F108" w14:textId="77777777" w:rsidR="007C7238" w:rsidRPr="007C7238" w:rsidRDefault="007C7238" w:rsidP="007C7238">
      <w:pPr>
        <w:pStyle w:val="disser"/>
        <w:spacing w:after="0"/>
      </w:pPr>
    </w:p>
    <w:p w14:paraId="230C9181" w14:textId="77777777" w:rsidR="00C96DB3" w:rsidRPr="00C735E7" w:rsidRDefault="002818A8" w:rsidP="007C7238">
      <w:pPr>
        <w:pStyle w:val="1"/>
        <w:spacing w:before="0"/>
        <w:ind w:firstLine="708"/>
        <w:rPr>
          <w:b w:val="0"/>
        </w:rPr>
      </w:pPr>
      <w:bookmarkStart w:id="29" w:name="_Toc230551677"/>
      <w:r w:rsidRPr="00C735E7">
        <w:rPr>
          <w:b w:val="0"/>
        </w:rPr>
        <w:t>2</w:t>
      </w:r>
      <w:r w:rsidR="00C96DB3" w:rsidRPr="00C735E7">
        <w:rPr>
          <w:b w:val="0"/>
        </w:rPr>
        <w:t>.6.1 Постановка задачи</w:t>
      </w:r>
      <w:bookmarkEnd w:id="29"/>
    </w:p>
    <w:p w14:paraId="3436D449" w14:textId="77777777" w:rsidR="00090B7E" w:rsidRPr="0047325A" w:rsidRDefault="00090B7E" w:rsidP="007C7238">
      <w:pPr>
        <w:pStyle w:val="disser"/>
        <w:spacing w:after="0"/>
        <w:ind w:firstLine="708"/>
      </w:pPr>
      <w:r w:rsidRPr="0047325A">
        <w:t>В рамках задачи рассматривается движение агента в непрерывном трехмерном пространстве, где заданы две ключевые точки: начальная и целевая. Основная цель состоит в построении траектории, позволяющей агенту добраться от начальной позиции до целевой по наиболее короткому пути.</w:t>
      </w:r>
    </w:p>
    <w:p w14:paraId="367AC6DE" w14:textId="77777777" w:rsidR="007C7238" w:rsidRDefault="00090B7E" w:rsidP="007C7238">
      <w:pPr>
        <w:pStyle w:val="disser"/>
        <w:spacing w:after="0"/>
        <w:ind w:firstLine="708"/>
      </w:pPr>
      <w:r w:rsidRPr="0047325A">
        <w:t xml:space="preserve">Для решения данной задачи используется подход обучения с подкреплением, в рамках которого формируется функция награды. Эта функция определяет поведение </w:t>
      </w:r>
      <w:r w:rsidR="0047325A" w:rsidRPr="0047325A">
        <w:t>агента, поощряя его за действия такие как приближающие к цели</w:t>
      </w:r>
      <w:r w:rsidRPr="0047325A">
        <w:t xml:space="preserve"> и штрафуя за нежелательные состояния. Таким образом, задача формулируется как задача максимизации суммарной</w:t>
      </w:r>
      <w:r w:rsidR="007C7238">
        <w:t xml:space="preserve"> награды.</w:t>
      </w:r>
    </w:p>
    <w:p w14:paraId="1F2BFE07" w14:textId="77777777" w:rsidR="00090B7E" w:rsidRPr="0047325A" w:rsidRDefault="00090B7E" w:rsidP="007C7238">
      <w:pPr>
        <w:pStyle w:val="disser"/>
        <w:spacing w:after="0"/>
        <w:ind w:firstLine="708"/>
      </w:pPr>
      <w:r w:rsidRPr="0047325A">
        <w:t>Для усложнения сценария в пространство могут быть добавлены препятствия, ограничивающие движение агента. В результате можно выделить два типа задач:</w:t>
      </w:r>
    </w:p>
    <w:p w14:paraId="75BD220A" w14:textId="5A5130DF" w:rsidR="00090B7E" w:rsidRPr="0047325A" w:rsidRDefault="00090B7E" w:rsidP="007C7238">
      <w:pPr>
        <w:pStyle w:val="disser"/>
        <w:numPr>
          <w:ilvl w:val="0"/>
          <w:numId w:val="16"/>
        </w:numPr>
        <w:spacing w:after="0"/>
      </w:pPr>
      <w:r w:rsidRPr="0047325A">
        <w:t>Движение к одной целевой точке</w:t>
      </w:r>
      <w:r w:rsidR="000C1932">
        <w:t>;</w:t>
      </w:r>
    </w:p>
    <w:p w14:paraId="73CFCF1E" w14:textId="77777777" w:rsidR="007C7238" w:rsidRDefault="00090B7E" w:rsidP="007C7238">
      <w:pPr>
        <w:pStyle w:val="disser"/>
        <w:numPr>
          <w:ilvl w:val="0"/>
          <w:numId w:val="16"/>
        </w:numPr>
        <w:spacing w:after="0"/>
      </w:pPr>
      <w:r w:rsidRPr="0047325A">
        <w:t>Последовательное дости</w:t>
      </w:r>
      <w:r w:rsidR="007C7238">
        <w:t>жение нескольких целевых точек.</w:t>
      </w:r>
    </w:p>
    <w:p w14:paraId="0649AAE9" w14:textId="77777777" w:rsidR="00090B7E" w:rsidRPr="0047325A" w:rsidRDefault="00090B7E" w:rsidP="007C7238">
      <w:pPr>
        <w:pStyle w:val="disser"/>
        <w:spacing w:after="0"/>
      </w:pPr>
      <w:r w:rsidRPr="0047325A">
        <w:t>Во втором случае для наглядности оптимальной траектории между целями может применяться аппроксимация с использованием кубических сплайнов.</w:t>
      </w:r>
    </w:p>
    <w:p w14:paraId="532E6D9B" w14:textId="77777777" w:rsidR="00804042" w:rsidRPr="004E7A22" w:rsidRDefault="00804042" w:rsidP="007C7238">
      <w:pPr>
        <w:pStyle w:val="disser"/>
        <w:spacing w:after="0"/>
        <w:rPr>
          <w:highlight w:val="yellow"/>
        </w:rPr>
      </w:pPr>
    </w:p>
    <w:p w14:paraId="372FBFA8" w14:textId="77777777" w:rsidR="00E3685B" w:rsidRPr="00C735E7" w:rsidRDefault="002818A8" w:rsidP="007C7238">
      <w:pPr>
        <w:pStyle w:val="1"/>
        <w:spacing w:before="0"/>
        <w:ind w:firstLine="708"/>
        <w:rPr>
          <w:b w:val="0"/>
        </w:rPr>
      </w:pPr>
      <w:bookmarkStart w:id="30" w:name="_Toc230551678"/>
      <w:r w:rsidRPr="00C735E7">
        <w:rPr>
          <w:b w:val="0"/>
        </w:rPr>
        <w:t>2</w:t>
      </w:r>
      <w:r w:rsidR="00AB6715" w:rsidRPr="00C735E7">
        <w:rPr>
          <w:b w:val="0"/>
        </w:rPr>
        <w:t>.6.2</w:t>
      </w:r>
      <w:r w:rsidR="00E3685B" w:rsidRPr="00C735E7">
        <w:rPr>
          <w:b w:val="0"/>
        </w:rPr>
        <w:t xml:space="preserve"> Определение функции награды</w:t>
      </w:r>
      <w:bookmarkEnd w:id="30"/>
    </w:p>
    <w:p w14:paraId="3DD85C89" w14:textId="77777777" w:rsidR="0047325A" w:rsidRDefault="0047325A" w:rsidP="007C7238">
      <w:pPr>
        <w:pStyle w:val="disser"/>
        <w:spacing w:after="0"/>
        <w:ind w:firstLine="708"/>
      </w:pPr>
      <w:r w:rsidRPr="00C323F7">
        <w:t>В предложенном подходе функция награды вк</w:t>
      </w:r>
      <w:r w:rsidR="007C7238">
        <w:t>лючает три основных компонента.</w:t>
      </w:r>
      <w:r w:rsidR="007C7238" w:rsidRPr="007C7238">
        <w:t xml:space="preserve"> </w:t>
      </w:r>
      <w:r w:rsidRPr="00C323F7">
        <w:t>Первый компонент связан с расстоянием до цели. Агент получает штраф, пропорциональный расстоянию до текущей цели, что стимулирует его сокращать это расстояние. Чем ближе агент к цели, тем меньше штраф и, соотве</w:t>
      </w:r>
      <w:r w:rsidR="00C323F7">
        <w:t>тственно, выше итоговая награда (75).</w:t>
      </w:r>
    </w:p>
    <w:p w14:paraId="1429E1B6" w14:textId="77777777" w:rsidR="003948C9" w:rsidRPr="00C323F7" w:rsidRDefault="003948C9" w:rsidP="007C7238">
      <w:pPr>
        <w:pStyle w:val="disser"/>
        <w:spacing w:after="0"/>
        <w:ind w:firstLine="708"/>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3685B" w:rsidRPr="00C323F7" w14:paraId="5DFEB31B" w14:textId="77777777" w:rsidTr="003948C9">
        <w:trPr>
          <w:trHeight w:val="492"/>
        </w:trPr>
        <w:tc>
          <w:tcPr>
            <w:tcW w:w="8642" w:type="dxa"/>
            <w:vAlign w:val="center"/>
          </w:tcPr>
          <w:p w14:paraId="0BA741F1" w14:textId="0C6ED8D7" w:rsidR="00E3685B" w:rsidRPr="00C323F7" w:rsidRDefault="00B34D87" w:rsidP="007C7238">
            <w:pPr>
              <w:pStyle w:val="disser"/>
            </w:pPr>
            <m:oMathPara>
              <m:oMath>
                <m:sSub>
                  <m:sSubPr>
                    <m:ctrlPr>
                      <w:rPr>
                        <w:rFonts w:ascii="Cambria Math" w:hAnsi="Cambria Math"/>
                      </w:rPr>
                    </m:ctrlPr>
                  </m:sSubPr>
                  <m:e>
                    <m:r>
                      <w:rPr>
                        <w:rFonts w:ascii="Cambria Math" w:hAnsi="Cambria Math"/>
                      </w:rPr>
                      <m:t>R</m:t>
                    </m:r>
                  </m:e>
                  <m:sub>
                    <m:r>
                      <w:rPr>
                        <w:rFonts w:ascii="Cambria Math" w:hAnsi="Cambria Math"/>
                      </w:rPr>
                      <m:t>distance</m:t>
                    </m:r>
                  </m:sub>
                </m:sSub>
                <m:r>
                  <m:rPr>
                    <m:sty m:val="p"/>
                  </m:rPr>
                  <w:rPr>
                    <w:rFonts w:ascii="Cambria Math" w:hAnsi="Cambria Math"/>
                  </w:rPr>
                  <m:t>=-</m:t>
                </m:r>
                <m:d>
                  <m:dPr>
                    <m:begChr m:val="‖"/>
                    <m:endChr m:val="‖"/>
                    <m:ctrlPr>
                      <w:rPr>
                        <w:rFonts w:ascii="Cambria Math" w:hAnsi="Cambria Math"/>
                      </w:rPr>
                    </m:ctrlPr>
                  </m:dPr>
                  <m:e>
                    <m:r>
                      <w:rPr>
                        <w:rFonts w:ascii="Cambria Math" w:hAnsi="Cambria Math"/>
                      </w:rPr>
                      <m:t>current</m:t>
                    </m:r>
                    <m:r>
                      <w:rPr>
                        <w:rFonts w:ascii="Cambria Math" w:hAnsi="Cambria Math"/>
                      </w:rPr>
                      <m:t>_</m:t>
                    </m:r>
                    <m:r>
                      <w:rPr>
                        <w:rFonts w:ascii="Cambria Math" w:hAnsi="Cambria Math"/>
                      </w:rPr>
                      <m:t>pos</m:t>
                    </m:r>
                    <m:r>
                      <m:rPr>
                        <m:sty m:val="p"/>
                      </m:rPr>
                      <w:rPr>
                        <w:rFonts w:ascii="Cambria Math" w:hAnsi="Cambria Math"/>
                      </w:rPr>
                      <m:t>-</m:t>
                    </m:r>
                    <m:r>
                      <w:rPr>
                        <w:rFonts w:ascii="Cambria Math" w:hAnsi="Cambria Math"/>
                      </w:rPr>
                      <m:t>goal</m:t>
                    </m:r>
                  </m:e>
                </m:d>
              </m:oMath>
            </m:oMathPara>
          </w:p>
        </w:tc>
        <w:tc>
          <w:tcPr>
            <w:tcW w:w="703" w:type="dxa"/>
            <w:vAlign w:val="center"/>
          </w:tcPr>
          <w:p w14:paraId="2A998136" w14:textId="77777777" w:rsidR="00E3685B" w:rsidRPr="00C323F7" w:rsidRDefault="00E3685B" w:rsidP="007C7238">
            <w:pPr>
              <w:pStyle w:val="disser"/>
            </w:pPr>
            <w:r w:rsidRPr="00C323F7">
              <w:t>(</w:t>
            </w:r>
            <w:r w:rsidR="00C323F7">
              <w:rPr>
                <w:lang w:val="en-US"/>
              </w:rPr>
              <w:t>75</w:t>
            </w:r>
            <w:r w:rsidRPr="00C323F7">
              <w:t>)</w:t>
            </w:r>
          </w:p>
        </w:tc>
      </w:tr>
    </w:tbl>
    <w:p w14:paraId="0F29FF62" w14:textId="138176C4" w:rsidR="00E3685B" w:rsidRPr="00C323F7" w:rsidRDefault="0047325A" w:rsidP="007C7238">
      <w:pPr>
        <w:pStyle w:val="disser"/>
        <w:spacing w:after="0"/>
      </w:pPr>
      <m:oMath>
        <m:r>
          <w:rPr>
            <w:rFonts w:ascii="Cambria Math" w:hAnsi="Cambria Math"/>
          </w:rPr>
          <w:lastRenderedPageBreak/>
          <m:t>current_pos</m:t>
        </m:r>
      </m:oMath>
      <w:r w:rsidR="00E3685B" w:rsidRPr="00C323F7">
        <w:t xml:space="preserve"> </w:t>
      </w:r>
      <w:r w:rsidR="003948C9">
        <w:rPr>
          <w:szCs w:val="28"/>
        </w:rPr>
        <w:t>–</w:t>
      </w:r>
      <w:r w:rsidR="00E3685B" w:rsidRPr="00C323F7">
        <w:t xml:space="preserve"> текущая позиция агента, а </w:t>
      </w:r>
      <m:oMath>
        <m:r>
          <w:rPr>
            <w:rFonts w:ascii="Cambria Math" w:hAnsi="Cambria Math"/>
          </w:rPr>
          <m:t xml:space="preserve">goal </m:t>
        </m:r>
      </m:oMath>
      <w:r w:rsidR="003948C9">
        <w:rPr>
          <w:szCs w:val="28"/>
        </w:rPr>
        <w:t>–</w:t>
      </w:r>
      <w:r w:rsidR="00E3685B" w:rsidRPr="00C323F7">
        <w:t xml:space="preserve"> координаты текущей цели. </w:t>
      </w:r>
    </w:p>
    <w:p w14:paraId="59370DA5" w14:textId="77777777" w:rsidR="00E3685B" w:rsidRDefault="0047325A" w:rsidP="007C7238">
      <w:pPr>
        <w:pStyle w:val="disser"/>
        <w:spacing w:after="0"/>
      </w:pPr>
      <w:r w:rsidRPr="00C323F7">
        <w:t>Второй компонент отвечает за взаимодействие с препятствиями. Вводятся параметры расстояния до препятствия и штрафа за опасное приближение. Если агент оказывается ближе заданного порога (например, 0.2 единицы), ему начисляется штраф фиксированной величины (например, 10). Это формирует п</w:t>
      </w:r>
      <w:r w:rsidR="00C323F7">
        <w:t>оведение избегания столкновений (76).</w:t>
      </w:r>
    </w:p>
    <w:p w14:paraId="7F355DB7" w14:textId="77777777" w:rsidR="00251FAA" w:rsidRPr="00C323F7" w:rsidRDefault="00251FAA" w:rsidP="007C7238">
      <w:pPr>
        <w:pStyle w:val="disser"/>
        <w:spacing w:after="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E3685B" w:rsidRPr="00C323F7" w14:paraId="1B027B4B" w14:textId="77777777" w:rsidTr="007C7238">
        <w:tc>
          <w:tcPr>
            <w:tcW w:w="8784" w:type="dxa"/>
            <w:vAlign w:val="center"/>
          </w:tcPr>
          <w:p w14:paraId="301351E0" w14:textId="77777777" w:rsidR="00E3685B" w:rsidRPr="00C323F7" w:rsidRDefault="00B34D87" w:rsidP="007C7238">
            <w:pPr>
              <w:pStyle w:val="disser"/>
            </w:pPr>
            <m:oMathPara>
              <m:oMath>
                <m:sSub>
                  <m:sSubPr>
                    <m:ctrlPr>
                      <w:rPr>
                        <w:rFonts w:ascii="Cambria Math" w:hAnsi="Cambria Math"/>
                      </w:rPr>
                    </m:ctrlPr>
                  </m:sSubPr>
                  <m:e>
                    <m:r>
                      <w:rPr>
                        <w:rFonts w:ascii="Cambria Math" w:hAnsi="Cambria Math"/>
                      </w:rPr>
                      <m:t>R</m:t>
                    </m:r>
                  </m:e>
                  <m:sub>
                    <m:r>
                      <w:rPr>
                        <w:rFonts w:ascii="Cambria Math" w:hAnsi="Cambria Math"/>
                      </w:rPr>
                      <m:t>obstacle</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m:t>
                        </m:r>
                        <m:r>
                          <m:rPr>
                            <m:sty m:val="p"/>
                          </m:rPr>
                          <w:rPr>
                            <w:rFonts w:ascii="Cambria Math" w:hAnsi="Cambria Math"/>
                          </w:rPr>
                          <m:t>10,  &amp;</m:t>
                        </m:r>
                        <m:r>
                          <w:rPr>
                            <w:rFonts w:ascii="Cambria Math" w:hAnsi="Cambria Math"/>
                          </w:rPr>
                          <m:t>if</m:t>
                        </m:r>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current</m:t>
                            </m:r>
                            <m:r>
                              <w:rPr>
                                <w:rFonts w:ascii="Cambria Math" w:hAnsi="Cambria Math"/>
                              </w:rPr>
                              <m:t>_</m:t>
                            </m:r>
                            <m:r>
                              <w:rPr>
                                <w:rFonts w:ascii="Cambria Math" w:hAnsi="Cambria Math"/>
                              </w:rPr>
                              <m:t>pos</m:t>
                            </m:r>
                            <m:r>
                              <m:rPr>
                                <m:sty m:val="p"/>
                              </m:rPr>
                              <w:rPr>
                                <w:rFonts w:ascii="Cambria Math" w:hAnsi="Cambria Math"/>
                              </w:rPr>
                              <m:t>-</m:t>
                            </m:r>
                            <m:r>
                              <w:rPr>
                                <w:rFonts w:ascii="Cambria Math" w:hAnsi="Cambria Math"/>
                              </w:rPr>
                              <m:t>obstacle</m:t>
                            </m:r>
                          </m:e>
                        </m:d>
                        <m:r>
                          <m:rPr>
                            <m:sty m:val="p"/>
                          </m:rPr>
                          <w:rPr>
                            <w:rStyle w:val="mord"/>
                            <w:rFonts w:ascii="Cambria Math" w:hAnsi="Cambria Math"/>
                          </w:rPr>
                          <m:t xml:space="preserve">&lt;0.2 </m:t>
                        </m:r>
                        <m:r>
                          <m:rPr>
                            <m:sty m:val="p"/>
                          </m:rPr>
                          <w:rPr>
                            <w:rFonts w:ascii="Cambria Math" w:hAnsi="Cambria Math"/>
                          </w:rPr>
                          <m:t xml:space="preserve">  </m:t>
                        </m:r>
                      </m:e>
                      <m:e>
                        <m:r>
                          <m:rPr>
                            <m:sty m:val="p"/>
                          </m:rPr>
                          <w:rPr>
                            <w:rFonts w:ascii="Cambria Math" w:hAnsi="Cambria Math"/>
                          </w:rPr>
                          <m:t>0,  &amp;</m:t>
                        </m:r>
                        <m:r>
                          <w:rPr>
                            <w:rFonts w:ascii="Cambria Math" w:hAnsi="Cambria Math"/>
                          </w:rPr>
                          <m:t>else</m:t>
                        </m:r>
                        <m:r>
                          <m:rPr>
                            <m:sty m:val="p"/>
                          </m:rPr>
                          <w:rPr>
                            <w:rFonts w:ascii="Cambria Math" w:hAnsi="Cambria Math"/>
                          </w:rPr>
                          <m:t xml:space="preserve"> </m:t>
                        </m:r>
                      </m:e>
                    </m:eqArr>
                  </m:e>
                </m:d>
              </m:oMath>
            </m:oMathPara>
          </w:p>
        </w:tc>
        <w:tc>
          <w:tcPr>
            <w:tcW w:w="561" w:type="dxa"/>
            <w:vAlign w:val="center"/>
          </w:tcPr>
          <w:p w14:paraId="3F2C2133" w14:textId="77777777" w:rsidR="00E3685B" w:rsidRPr="00C323F7" w:rsidRDefault="00E3685B" w:rsidP="007C7238">
            <w:pPr>
              <w:pStyle w:val="disser"/>
            </w:pPr>
            <w:r w:rsidRPr="00C323F7">
              <w:t>(</w:t>
            </w:r>
            <w:r w:rsidR="00C323F7">
              <w:rPr>
                <w:lang w:val="en-US"/>
              </w:rPr>
              <w:t>76</w:t>
            </w:r>
            <w:r w:rsidRPr="00C323F7">
              <w:t>)</w:t>
            </w:r>
          </w:p>
        </w:tc>
      </w:tr>
    </w:tbl>
    <w:p w14:paraId="4940B6F3" w14:textId="77777777" w:rsidR="00E3685B" w:rsidRPr="00C323F7" w:rsidRDefault="00E3685B" w:rsidP="007C7238">
      <w:pPr>
        <w:pStyle w:val="disser"/>
        <w:spacing w:after="0"/>
      </w:pPr>
    </w:p>
    <w:p w14:paraId="52B765C9" w14:textId="77777777" w:rsidR="0047325A" w:rsidRDefault="0047325A" w:rsidP="007C7238">
      <w:pPr>
        <w:pStyle w:val="disser"/>
        <w:spacing w:after="0"/>
      </w:pPr>
      <w:r w:rsidRPr="00C323F7">
        <w:t xml:space="preserve">Третий компонент поощряет достижение цели. Если агент оказывается вблизи цели на расстоянии менее заданного порога, он </w:t>
      </w:r>
      <w:r w:rsidR="007C7238">
        <w:t>получает положительную награду</w:t>
      </w:r>
      <w:r w:rsidRPr="00C323F7">
        <w:t>. Это позволяет явно закрепит</w:t>
      </w:r>
      <w:r w:rsidR="00C323F7">
        <w:t>ь успешное выполнение подзадачи (77).</w:t>
      </w:r>
    </w:p>
    <w:p w14:paraId="231404D2" w14:textId="77777777" w:rsidR="00251FAA" w:rsidRPr="00C323F7" w:rsidRDefault="00251FAA" w:rsidP="007C7238">
      <w:pPr>
        <w:pStyle w:val="disser"/>
        <w:spacing w:after="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3685B" w:rsidRPr="00C323F7" w14:paraId="414471A6" w14:textId="77777777" w:rsidTr="00251FAA">
        <w:tc>
          <w:tcPr>
            <w:tcW w:w="8642" w:type="dxa"/>
            <w:vAlign w:val="center"/>
          </w:tcPr>
          <w:p w14:paraId="60C8C43B" w14:textId="77777777" w:rsidR="00E3685B" w:rsidRPr="00C323F7" w:rsidRDefault="00B34D87" w:rsidP="007C7238">
            <w:pPr>
              <w:pStyle w:val="disser"/>
              <w:spacing w:line="259" w:lineRule="auto"/>
            </w:pPr>
            <m:oMathPara>
              <m:oMath>
                <m:sSub>
                  <m:sSubPr>
                    <m:ctrlPr>
                      <w:rPr>
                        <w:rFonts w:ascii="Cambria Math" w:hAnsi="Cambria Math"/>
                        <w:i/>
                      </w:rPr>
                    </m:ctrlPr>
                  </m:sSubPr>
                  <m:e>
                    <m:r>
                      <w:rPr>
                        <w:rFonts w:ascii="Cambria Math" w:hAnsi="Cambria Math"/>
                      </w:rPr>
                      <m:t>R</m:t>
                    </m:r>
                  </m:e>
                  <m:sub>
                    <m:r>
                      <w:rPr>
                        <w:rFonts w:ascii="Cambria Math" w:hAnsi="Cambria Math"/>
                      </w:rPr>
                      <m:t>goal</m:t>
                    </m:r>
                    <m:r>
                      <w:rPr>
                        <w:rFonts w:ascii="Cambria Math" w:hAnsi="Cambria Math"/>
                      </w:rPr>
                      <m:t>_</m:t>
                    </m:r>
                    <m:r>
                      <w:rPr>
                        <w:rFonts w:ascii="Cambria Math" w:hAnsi="Cambria Math"/>
                      </w:rPr>
                      <m:t>reward</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  &amp;</m:t>
                        </m:r>
                        <m:r>
                          <w:rPr>
                            <w:rFonts w:ascii="Cambria Math" w:hAnsi="Cambria Math"/>
                          </w:rPr>
                          <m:t>if</m:t>
                        </m:r>
                        <m:r>
                          <w:rPr>
                            <w:rFonts w:ascii="Cambria Math" w:hAnsi="Cambria Math"/>
                          </w:rPr>
                          <m:t xml:space="preserve"> </m:t>
                        </m:r>
                        <m:d>
                          <m:dPr>
                            <m:begChr m:val="‖"/>
                            <m:endChr m:val="‖"/>
                            <m:ctrlPr>
                              <w:rPr>
                                <w:rFonts w:ascii="Cambria Math" w:hAnsi="Cambria Math"/>
                                <w:bCs/>
                                <w:i/>
                              </w:rPr>
                            </m:ctrlPr>
                          </m:dPr>
                          <m:e>
                            <m:r>
                              <w:rPr>
                                <w:rFonts w:ascii="Cambria Math" w:hAnsi="Cambria Math"/>
                              </w:rPr>
                              <m:t>current</m:t>
                            </m:r>
                            <m:r>
                              <w:rPr>
                                <w:rFonts w:ascii="Cambria Math" w:hAnsi="Cambria Math"/>
                              </w:rPr>
                              <m:t>-</m:t>
                            </m:r>
                            <m:r>
                              <w:rPr>
                                <w:rFonts w:ascii="Cambria Math" w:hAnsi="Cambria Math"/>
                              </w:rPr>
                              <m:t>goal</m:t>
                            </m:r>
                          </m:e>
                        </m:d>
                        <m:r>
                          <m:rPr>
                            <m:sty m:val="p"/>
                          </m:rPr>
                          <w:rPr>
                            <w:rFonts w:ascii="Cambria Math" w:hAnsi="Cambria Math"/>
                          </w:rPr>
                          <m:t xml:space="preserve">&lt;0.1 </m:t>
                        </m:r>
                        <m:r>
                          <w:rPr>
                            <w:rFonts w:ascii="Cambria Math" w:hAnsi="Cambria Math"/>
                          </w:rPr>
                          <m:t xml:space="preserve">  </m:t>
                        </m:r>
                      </m:e>
                      <m:e>
                        <m:r>
                          <w:rPr>
                            <w:rFonts w:ascii="Cambria Math" w:hAnsi="Cambria Math"/>
                          </w:rPr>
                          <m:t>0,  &amp;</m:t>
                        </m:r>
                        <m:r>
                          <w:rPr>
                            <w:rFonts w:ascii="Cambria Math" w:hAnsi="Cambria Math"/>
                          </w:rPr>
                          <m:t>else</m:t>
                        </m:r>
                        <m:r>
                          <w:rPr>
                            <w:rFonts w:ascii="Cambria Math" w:hAnsi="Cambria Math"/>
                          </w:rPr>
                          <m:t xml:space="preserve"> </m:t>
                        </m:r>
                      </m:e>
                    </m:eqArr>
                  </m:e>
                </m:d>
              </m:oMath>
            </m:oMathPara>
          </w:p>
        </w:tc>
        <w:tc>
          <w:tcPr>
            <w:tcW w:w="703" w:type="dxa"/>
            <w:vAlign w:val="center"/>
          </w:tcPr>
          <w:p w14:paraId="330E28EA" w14:textId="77777777" w:rsidR="00E3685B" w:rsidRPr="00C323F7" w:rsidRDefault="00E3685B" w:rsidP="007C7238">
            <w:pPr>
              <w:pStyle w:val="disser"/>
              <w:spacing w:line="259" w:lineRule="auto"/>
              <w:rPr>
                <w:lang w:val="en-US"/>
              </w:rPr>
            </w:pPr>
            <w:r w:rsidRPr="00C323F7">
              <w:rPr>
                <w:lang w:val="en-US"/>
              </w:rPr>
              <w:t>(</w:t>
            </w:r>
            <w:r w:rsidR="00C323F7">
              <w:rPr>
                <w:lang w:val="en-US"/>
              </w:rPr>
              <w:t>77</w:t>
            </w:r>
            <w:r w:rsidRPr="00C323F7">
              <w:rPr>
                <w:lang w:val="en-US"/>
              </w:rPr>
              <w:t>)</w:t>
            </w:r>
          </w:p>
        </w:tc>
      </w:tr>
    </w:tbl>
    <w:p w14:paraId="79C8C292" w14:textId="77777777" w:rsidR="00E3685B" w:rsidRPr="00C323F7" w:rsidRDefault="00E3685B" w:rsidP="007C7238">
      <w:pPr>
        <w:pStyle w:val="disser"/>
        <w:spacing w:after="0"/>
        <w:rPr>
          <w:lang w:val="en-US"/>
        </w:rPr>
      </w:pPr>
    </w:p>
    <w:p w14:paraId="25DD5001" w14:textId="77777777" w:rsidR="00E3685B" w:rsidRDefault="00C323F7" w:rsidP="007C7238">
      <w:pPr>
        <w:pStyle w:val="disser"/>
        <w:spacing w:after="0"/>
      </w:pPr>
      <w:r w:rsidRPr="00C323F7">
        <w:t>Итоговая функция награды представляет собой комбин</w:t>
      </w:r>
      <w:r>
        <w:t>ацию всех описанных компонентов (78).</w:t>
      </w:r>
    </w:p>
    <w:p w14:paraId="5BA995AB" w14:textId="77777777" w:rsidR="00251FAA" w:rsidRPr="00C323F7" w:rsidRDefault="00251FAA" w:rsidP="007C7238">
      <w:pPr>
        <w:pStyle w:val="disser"/>
        <w:spacing w:after="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3685B" w:rsidRPr="00E3685B" w14:paraId="33C1EE16" w14:textId="77777777" w:rsidTr="00251FAA">
        <w:tc>
          <w:tcPr>
            <w:tcW w:w="8642" w:type="dxa"/>
            <w:vAlign w:val="center"/>
          </w:tcPr>
          <w:p w14:paraId="3652FEAC" w14:textId="77777777" w:rsidR="00E3685B" w:rsidRPr="00C323F7" w:rsidRDefault="00B34D87" w:rsidP="007C7238">
            <w:pPr>
              <w:pStyle w:val="disser"/>
              <w:spacing w:line="259" w:lineRule="auto"/>
              <w:rPr>
                <w:bCs/>
                <w:i/>
              </w:rPr>
            </w:pPr>
            <m:oMathPara>
              <m:oMath>
                <m:sSub>
                  <m:sSubPr>
                    <m:ctrlPr>
                      <w:rPr>
                        <w:rFonts w:ascii="Cambria Math" w:hAnsi="Cambria Math"/>
                        <w:bCs/>
                        <w:i/>
                      </w:rPr>
                    </m:ctrlPr>
                  </m:sSubPr>
                  <m:e>
                    <m:r>
                      <w:rPr>
                        <w:rFonts w:ascii="Cambria Math" w:hAnsi="Cambria Math"/>
                      </w:rPr>
                      <m:t>R</m:t>
                    </m:r>
                  </m:e>
                  <m:sub>
                    <m:r>
                      <w:rPr>
                        <w:rFonts w:ascii="Cambria Math" w:hAnsi="Cambria Math"/>
                      </w:rPr>
                      <m:t>total</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distance</m:t>
                    </m:r>
                  </m:sub>
                </m:sSub>
                <m:r>
                  <w:rPr>
                    <w:rFonts w:ascii="Cambria Math" w:hAnsi="Cambria Math"/>
                  </w:rPr>
                  <m:t>+</m:t>
                </m:r>
                <m:nary>
                  <m:naryPr>
                    <m:chr m:val="∑"/>
                    <m:limLoc m:val="undOvr"/>
                    <m:supHide m:val="1"/>
                    <m:ctrlPr>
                      <w:rPr>
                        <w:rFonts w:ascii="Cambria Math" w:hAnsi="Cambria Math"/>
                        <w:bCs/>
                        <w:i/>
                      </w:rPr>
                    </m:ctrlPr>
                  </m:naryPr>
                  <m:sub>
                    <m:r>
                      <w:rPr>
                        <w:rFonts w:ascii="Cambria Math" w:hAnsi="Cambria Math"/>
                      </w:rPr>
                      <m:t>obstacle</m:t>
                    </m:r>
                  </m:sub>
                  <m:sup/>
                  <m:e>
                    <m:sSub>
                      <m:sSubPr>
                        <m:ctrlPr>
                          <w:rPr>
                            <w:rFonts w:ascii="Cambria Math" w:hAnsi="Cambria Math"/>
                            <w:bCs/>
                            <w:i/>
                          </w:rPr>
                        </m:ctrlPr>
                      </m:sSubPr>
                      <m:e>
                        <m:r>
                          <w:rPr>
                            <w:rFonts w:ascii="Cambria Math" w:hAnsi="Cambria Math"/>
                          </w:rPr>
                          <m:t>R</m:t>
                        </m:r>
                      </m:e>
                      <m:sub>
                        <m:r>
                          <w:rPr>
                            <w:rFonts w:ascii="Cambria Math" w:hAnsi="Cambria Math"/>
                          </w:rPr>
                          <m:t>obstacle</m:t>
                        </m:r>
                      </m:sub>
                    </m:sSub>
                    <m:r>
                      <w:rPr>
                        <w:rFonts w:ascii="Cambria Math" w:hAnsi="Cambria Math"/>
                      </w:rPr>
                      <m:t xml:space="preserve">+ </m:t>
                    </m:r>
                    <m:sSub>
                      <m:sSubPr>
                        <m:ctrlPr>
                          <w:rPr>
                            <w:rFonts w:ascii="Cambria Math" w:hAnsi="Cambria Math"/>
                            <w:bCs/>
                            <w:i/>
                          </w:rPr>
                        </m:ctrlPr>
                      </m:sSubPr>
                      <m:e>
                        <m:r>
                          <w:rPr>
                            <w:rFonts w:ascii="Cambria Math" w:hAnsi="Cambria Math"/>
                          </w:rPr>
                          <m:t>R</m:t>
                        </m:r>
                      </m:e>
                      <m:sub>
                        <m:r>
                          <w:rPr>
                            <w:rFonts w:ascii="Cambria Math" w:hAnsi="Cambria Math"/>
                          </w:rPr>
                          <m:t>goal</m:t>
                        </m:r>
                        <m:r>
                          <w:rPr>
                            <w:rFonts w:ascii="Cambria Math" w:hAnsi="Cambria Math"/>
                          </w:rPr>
                          <m:t>_</m:t>
                        </m:r>
                        <m:r>
                          <w:rPr>
                            <w:rFonts w:ascii="Cambria Math" w:hAnsi="Cambria Math"/>
                          </w:rPr>
                          <m:t>reward</m:t>
                        </m:r>
                      </m:sub>
                    </m:sSub>
                  </m:e>
                </m:nary>
              </m:oMath>
            </m:oMathPara>
          </w:p>
        </w:tc>
        <w:tc>
          <w:tcPr>
            <w:tcW w:w="703" w:type="dxa"/>
            <w:vAlign w:val="center"/>
          </w:tcPr>
          <w:p w14:paraId="3ACF0A10" w14:textId="77777777" w:rsidR="00E3685B" w:rsidRPr="00E3685B" w:rsidRDefault="00E3685B" w:rsidP="007C7238">
            <w:pPr>
              <w:pStyle w:val="disser"/>
              <w:spacing w:line="259" w:lineRule="auto"/>
              <w:jc w:val="left"/>
              <w:rPr>
                <w:bCs/>
                <w:lang w:val="en-US"/>
              </w:rPr>
            </w:pPr>
            <w:r w:rsidRPr="00C323F7">
              <w:rPr>
                <w:bCs/>
                <w:lang w:val="en-US"/>
              </w:rPr>
              <w:t>(</w:t>
            </w:r>
            <w:r w:rsidR="00C323F7">
              <w:rPr>
                <w:bCs/>
                <w:lang w:val="en-US"/>
              </w:rPr>
              <w:t>78</w:t>
            </w:r>
            <w:r w:rsidRPr="00C323F7">
              <w:rPr>
                <w:bCs/>
                <w:lang w:val="en-US"/>
              </w:rPr>
              <w:t>)</w:t>
            </w:r>
          </w:p>
        </w:tc>
      </w:tr>
    </w:tbl>
    <w:p w14:paraId="31D78940" w14:textId="77777777" w:rsidR="00760261" w:rsidRPr="00E3685B" w:rsidRDefault="00760261" w:rsidP="00E3685B">
      <w:pPr>
        <w:pStyle w:val="disser"/>
      </w:pPr>
    </w:p>
    <w:p w14:paraId="34B92C20" w14:textId="77777777" w:rsidR="008F36F2" w:rsidRDefault="002818A8" w:rsidP="007C7238">
      <w:pPr>
        <w:pStyle w:val="1"/>
        <w:spacing w:before="0"/>
        <w:ind w:firstLine="709"/>
        <w:rPr>
          <w:b w:val="0"/>
        </w:rPr>
      </w:pPr>
      <w:bookmarkStart w:id="31" w:name="_Toc230551679"/>
      <w:r w:rsidRPr="00C735E7">
        <w:rPr>
          <w:b w:val="0"/>
        </w:rPr>
        <w:t>2</w:t>
      </w:r>
      <w:r w:rsidR="000932D1" w:rsidRPr="00C735E7">
        <w:rPr>
          <w:b w:val="0"/>
        </w:rPr>
        <w:t>.</w:t>
      </w:r>
      <w:r w:rsidR="008F36F2" w:rsidRPr="00C735E7">
        <w:rPr>
          <w:b w:val="0"/>
        </w:rPr>
        <w:t xml:space="preserve">7 </w:t>
      </w:r>
      <w:r w:rsidR="00EC323C" w:rsidRPr="00C735E7">
        <w:rPr>
          <w:b w:val="0"/>
        </w:rPr>
        <w:t>Применение в симуляционной среде</w:t>
      </w:r>
      <w:bookmarkEnd w:id="31"/>
    </w:p>
    <w:p w14:paraId="3EDE933A" w14:textId="77777777" w:rsidR="007C7238" w:rsidRPr="007C7238" w:rsidRDefault="007C7238" w:rsidP="008960C7">
      <w:pPr>
        <w:pStyle w:val="disser"/>
        <w:spacing w:after="0" w:line="240" w:lineRule="auto"/>
      </w:pPr>
    </w:p>
    <w:p w14:paraId="7BC2FC79" w14:textId="49573A12" w:rsidR="00362983" w:rsidRDefault="00362983" w:rsidP="007C7238">
      <w:pPr>
        <w:pStyle w:val="disser"/>
        <w:spacing w:after="0"/>
        <w:ind w:firstLine="709"/>
      </w:pPr>
      <w:r>
        <w:t xml:space="preserve">Webots является универсальной симуляционной средой, разработанной компанией Cyberbotics, и ориентированной как на научные исследования, так и на прикладные задачи. Основное назначение данной платформы заключается в предоставлении пользователю инструмента для создания виртуальных моделей роботов, окружающей среды и сценариев взаимодействия с высокой степенью реалистичности. Благодаря интеграции физического движка Webots позволяет учитывать такие аспекты, как динамика, кинематика, столкновения и силы трения, что делает моделирование максимально приближенным к </w:t>
      </w:r>
      <w:r w:rsidR="00CB12FA">
        <w:t>реальным условиям эксплуатации.</w:t>
      </w:r>
      <w:r w:rsidR="00CB12FA" w:rsidRPr="00CB12FA">
        <w:t xml:space="preserve"> </w:t>
      </w:r>
      <w:r>
        <w:t>Одним из ключевых преимуществ Webots является его ориентация на возможность переноса разработанных и обученных моделей из симуляции в реальный мир</w:t>
      </w:r>
      <w:r w:rsidR="00C735E7">
        <w:t xml:space="preserve"> как показано на рисунке 5</w:t>
      </w:r>
      <w:r>
        <w:t xml:space="preserve">. Это особенно важно в задачах, связанных с управлением роботизированными манипуляторами, где ошибки в реальной системе могут привести к значительным затратам или даже повреждению оборудования. Использование Webots позволяет предварительно протестировать алгоритмы управления, включая методы </w:t>
      </w:r>
      <w:r>
        <w:lastRenderedPageBreak/>
        <w:t>управления на основе Model Predictive Control и алгоритмы обучения с подкреплением, такие как DDPG или TD3, в безопасной виртуальной среде. Таким образом, достигается снижение рисков и ускорение процесса разработки.</w:t>
      </w:r>
    </w:p>
    <w:p w14:paraId="025C9716" w14:textId="77777777" w:rsidR="00536558" w:rsidRDefault="00536558" w:rsidP="00362983">
      <w:pPr>
        <w:pStyle w:val="disser"/>
      </w:pPr>
    </w:p>
    <w:p w14:paraId="351CD47A" w14:textId="77777777" w:rsidR="00362983" w:rsidRDefault="00C96DB3" w:rsidP="00C96DB3">
      <w:pPr>
        <w:pStyle w:val="disser"/>
        <w:jc w:val="center"/>
      </w:pPr>
      <w:r w:rsidRPr="00536558">
        <w:rPr>
          <w:noProof/>
          <w:lang w:eastAsia="ru-RU"/>
        </w:rPr>
        <w:drawing>
          <wp:inline distT="0" distB="0" distL="0" distR="0" wp14:anchorId="66E6D53A" wp14:editId="36D50E62">
            <wp:extent cx="1709531" cy="1727807"/>
            <wp:effectExtent l="0" t="0" r="508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24892" cy="1743332"/>
                    </a:xfrm>
                    <a:prstGeom prst="rect">
                      <a:avLst/>
                    </a:prstGeom>
                  </pic:spPr>
                </pic:pic>
              </a:graphicData>
            </a:graphic>
          </wp:inline>
        </w:drawing>
      </w:r>
      <w:r w:rsidRPr="004E7A22">
        <w:rPr>
          <w:noProof/>
          <w:lang w:eastAsia="ru-RU"/>
        </w:rPr>
        <w:drawing>
          <wp:inline distT="0" distB="0" distL="0" distR="0" wp14:anchorId="4AF68206" wp14:editId="0D662521">
            <wp:extent cx="2162755" cy="1758672"/>
            <wp:effectExtent l="0" t="0" r="9525"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
                    <a:stretch>
                      <a:fillRect/>
                    </a:stretch>
                  </pic:blipFill>
                  <pic:spPr>
                    <a:xfrm>
                      <a:off x="0" y="0"/>
                      <a:ext cx="2175821" cy="1769296"/>
                    </a:xfrm>
                    <a:prstGeom prst="rect">
                      <a:avLst/>
                    </a:prstGeom>
                  </pic:spPr>
                </pic:pic>
              </a:graphicData>
            </a:graphic>
          </wp:inline>
        </w:drawing>
      </w:r>
    </w:p>
    <w:p w14:paraId="2E10099E" w14:textId="7E22D490" w:rsidR="0082784B" w:rsidRPr="0082784B" w:rsidRDefault="00C735E7" w:rsidP="001C2541">
      <w:pPr>
        <w:pStyle w:val="disser"/>
        <w:spacing w:after="0" w:line="240" w:lineRule="auto"/>
        <w:jc w:val="center"/>
      </w:pPr>
      <w:r>
        <w:t xml:space="preserve">Рисунок </w:t>
      </w:r>
      <w:r w:rsidR="00AB6715">
        <w:t>5</w:t>
      </w:r>
      <w:r w:rsidR="007C7238">
        <w:t xml:space="preserve"> </w:t>
      </w:r>
      <w:r w:rsidR="008960C7">
        <w:rPr>
          <w:szCs w:val="28"/>
        </w:rPr>
        <w:t>–</w:t>
      </w:r>
      <w:r w:rsidR="00C96DB3">
        <w:t xml:space="preserve"> Логотип </w:t>
      </w:r>
      <w:r w:rsidR="00C96DB3">
        <w:rPr>
          <w:lang w:val="en-US"/>
        </w:rPr>
        <w:t>Webots</w:t>
      </w:r>
    </w:p>
    <w:p w14:paraId="06567CC1" w14:textId="77777777" w:rsidR="008960C7" w:rsidRDefault="008960C7" w:rsidP="001C2541">
      <w:pPr>
        <w:pStyle w:val="disser"/>
        <w:spacing w:after="0" w:line="240" w:lineRule="auto"/>
        <w:ind w:firstLine="709"/>
      </w:pPr>
    </w:p>
    <w:p w14:paraId="384DACD8" w14:textId="1941A4A8" w:rsidR="00A63811" w:rsidRDefault="00362983" w:rsidP="007C7238">
      <w:pPr>
        <w:pStyle w:val="disser"/>
        <w:spacing w:after="0"/>
        <w:ind w:firstLine="709"/>
      </w:pPr>
      <w:r>
        <w:t xml:space="preserve">Важным аспектом Webots является его поддержка широкого спектра языков программирования, включая Python, C и C++. Особенно значимой является интеграция с Python, поскольку именно этот язык широко используется в области машинного обучения и искусственного интеллекта. Благодаря этому </w:t>
      </w:r>
      <w:r w:rsidR="00A63811">
        <w:t xml:space="preserve">открывается возможность </w:t>
      </w:r>
      <w:r>
        <w:t>интегрировать алго</w:t>
      </w:r>
      <w:r w:rsidR="00A63811">
        <w:t xml:space="preserve">ритмы обучения с подкреплением </w:t>
      </w:r>
      <w:r>
        <w:t>непосредственно в симуляцию. Это делает Webots удобной платформой для разработки интеллектуальных робототехнических систем, где требуется тесная связь между восприятием, п</w:t>
      </w:r>
      <w:r w:rsidR="00CB12FA">
        <w:t>ринятием решений и управлением.</w:t>
      </w:r>
      <w:r w:rsidR="00CB12FA" w:rsidRPr="00CB12FA">
        <w:t xml:space="preserve"> </w:t>
      </w:r>
      <w:r>
        <w:t>В библиотеке платформы представлены различные типы манипуляторов, мобильных роботов, камер, лидаров и других устройств. Это позволяет сократить</w:t>
      </w:r>
      <w:r w:rsidR="00A63811">
        <w:t xml:space="preserve"> время разработки, поскольку </w:t>
      </w:r>
      <w:r>
        <w:t>не требуется</w:t>
      </w:r>
      <w:r w:rsidR="004931E7">
        <w:t xml:space="preserve"> создавать все компоненты с нуля.</w:t>
      </w:r>
      <w:r w:rsidR="004931E7" w:rsidRPr="004931E7">
        <w:t xml:space="preserve"> </w:t>
      </w:r>
      <w:r w:rsidR="004931E7">
        <w:t>Интерфейс представлен на рисунке 6.</w:t>
      </w:r>
    </w:p>
    <w:p w14:paraId="16ECA806" w14:textId="77777777" w:rsidR="004931E7" w:rsidRPr="004931E7" w:rsidRDefault="004931E7" w:rsidP="001C2541">
      <w:pPr>
        <w:pStyle w:val="disser"/>
        <w:spacing w:after="0" w:line="240" w:lineRule="auto"/>
        <w:ind w:firstLine="709"/>
      </w:pPr>
    </w:p>
    <w:p w14:paraId="0FF6A195" w14:textId="77777777" w:rsidR="00C96DB3" w:rsidRDefault="00C96DB3" w:rsidP="00C96DB3">
      <w:pPr>
        <w:pStyle w:val="disser"/>
        <w:jc w:val="center"/>
      </w:pPr>
      <w:r w:rsidRPr="00E2176F">
        <w:rPr>
          <w:rFonts w:cs="Times New Roman"/>
          <w:noProof/>
          <w:szCs w:val="24"/>
          <w:lang w:eastAsia="ru-RU"/>
        </w:rPr>
        <w:drawing>
          <wp:inline distT="0" distB="0" distL="0" distR="0" wp14:anchorId="535FA8FA" wp14:editId="1565A2BF">
            <wp:extent cx="5168348" cy="2436761"/>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90366" cy="2447142"/>
                    </a:xfrm>
                    <a:prstGeom prst="rect">
                      <a:avLst/>
                    </a:prstGeom>
                  </pic:spPr>
                </pic:pic>
              </a:graphicData>
            </a:graphic>
          </wp:inline>
        </w:drawing>
      </w:r>
    </w:p>
    <w:p w14:paraId="03A19BD6" w14:textId="7CF980EA" w:rsidR="00C96DB3" w:rsidRPr="0082784B" w:rsidRDefault="005A78B9" w:rsidP="00C96DB3">
      <w:pPr>
        <w:pStyle w:val="disser"/>
        <w:jc w:val="center"/>
      </w:pPr>
      <w:r>
        <w:t xml:space="preserve">Рисунок </w:t>
      </w:r>
      <w:r w:rsidR="00AB6715" w:rsidRPr="0082784B">
        <w:t>6</w:t>
      </w:r>
      <w:r w:rsidR="007C7238">
        <w:t xml:space="preserve"> </w:t>
      </w:r>
      <w:r w:rsidR="008960C7">
        <w:rPr>
          <w:szCs w:val="28"/>
        </w:rPr>
        <w:t>–</w:t>
      </w:r>
      <w:r w:rsidR="00C96DB3" w:rsidRPr="00C96DB3">
        <w:t xml:space="preserve"> </w:t>
      </w:r>
      <w:r w:rsidR="00C96DB3">
        <w:t xml:space="preserve">Интерфейс </w:t>
      </w:r>
      <w:r w:rsidR="00C96DB3">
        <w:rPr>
          <w:lang w:val="en-US"/>
        </w:rPr>
        <w:t>Webots</w:t>
      </w:r>
    </w:p>
    <w:p w14:paraId="69E417E3" w14:textId="77777777" w:rsidR="00362983" w:rsidRDefault="00362983" w:rsidP="007C7238">
      <w:pPr>
        <w:pStyle w:val="disser"/>
        <w:spacing w:after="0"/>
        <w:ind w:firstLine="709"/>
      </w:pPr>
      <w:r>
        <w:lastRenderedPageBreak/>
        <w:t>Например, при работе с промышленными манипуляторами можно использовать уже готовые модели, такие как UR5, и сосредоточиться непосредственно на разработке алгоритмов упр</w:t>
      </w:r>
      <w:r w:rsidR="00CB12FA">
        <w:t>авления и оптимизации движения.</w:t>
      </w:r>
      <w:r w:rsidR="00CB12FA" w:rsidRPr="00CB12FA">
        <w:t xml:space="preserve"> </w:t>
      </w:r>
      <w:r>
        <w:t xml:space="preserve">Кроме того, </w:t>
      </w:r>
      <w:r w:rsidR="004931E7">
        <w:t>платформа</w:t>
      </w:r>
      <w:r>
        <w:t xml:space="preserve"> обеспечивает удобные средства визуализации и отладки. Пользователь может в реальном времени наблюдать за поведением робота, анализировать траектории движения, взаимодействие с объектами и реакцию на изменения среды. Это особенно важно при разработке сложных алгоритмов, где необходимо понимать, как именно принимаются решения и какие факторы влияют на поведение системы. Возможность пошагового выполнения си</w:t>
      </w:r>
      <w:r w:rsidR="00CB12FA">
        <w:t>муляции и изменения параметров</w:t>
      </w:r>
      <w:r>
        <w:t xml:space="preserve"> делает процесс отладки </w:t>
      </w:r>
      <w:r w:rsidR="00CB12FA">
        <w:t>более прозрачным и эффективным.</w:t>
      </w:r>
      <w:r w:rsidR="00CB12FA" w:rsidRPr="00CB12FA">
        <w:t xml:space="preserve"> </w:t>
      </w:r>
      <w:r>
        <w:t>Следует также от</w:t>
      </w:r>
      <w:r w:rsidR="004931E7">
        <w:t xml:space="preserve">метить поддержку стандарта ROS </w:t>
      </w:r>
      <w:r>
        <w:t xml:space="preserve">который широко используется в робототехнике. Интеграция Webots с ROS позволяет использовать существующие пакеты и инструменты, а также облегчает перенос разработанных решений на реальные робототехнические платформы. Это делает </w:t>
      </w:r>
      <w:r w:rsidR="004931E7">
        <w:t>платформу</w:t>
      </w:r>
      <w:r>
        <w:t xml:space="preserve"> не просто симулятором, а полноценной частью экосистемы разра</w:t>
      </w:r>
      <w:r w:rsidR="00CB12FA">
        <w:t>ботки робототехнических систем.</w:t>
      </w:r>
      <w:r w:rsidR="00CB12FA" w:rsidRPr="00CB12FA">
        <w:t xml:space="preserve"> </w:t>
      </w:r>
      <w:r>
        <w:t xml:space="preserve">С точки зрения физического моделирования, </w:t>
      </w:r>
      <w:r w:rsidR="004931E7">
        <w:t>платформа</w:t>
      </w:r>
      <w:r>
        <w:t xml:space="preserve"> использует современный физический движок, обеспечивающий реалистичное поведение объектов. Это включает моделирование сил, инерции, контактов и других физических эффектов. В результате пользователь получает возможность тестировать алгоритмы в условиях, максимально приближенных к реальным. Это особенно важно для задач, связанных с манипуляцией объектами, где точность взаим</w:t>
      </w:r>
      <w:r w:rsidR="00C323F7">
        <w:t>одействия играет ключевую роль.</w:t>
      </w:r>
    </w:p>
    <w:p w14:paraId="6E7553AD" w14:textId="77777777" w:rsidR="00362983" w:rsidRDefault="00362983" w:rsidP="007C7238">
      <w:pPr>
        <w:pStyle w:val="disser"/>
        <w:spacing w:after="0"/>
        <w:ind w:firstLine="709"/>
      </w:pPr>
      <w:r>
        <w:t>Отдельного внимания заслуживает возможность создания пользовательских сце</w:t>
      </w:r>
      <w:r w:rsidR="004931E7">
        <w:t>нариев и сред</w:t>
      </w:r>
      <w:r>
        <w:t xml:space="preserve"> </w:t>
      </w:r>
      <w:r w:rsidR="004931E7">
        <w:t xml:space="preserve">в </w:t>
      </w:r>
      <w:r>
        <w:t>Webots предоставляет гибкие инструменты для построения виртуальных миров, включая импорт моделей из внешних CAD</w:t>
      </w:r>
      <w:r w:rsidR="00A616E7">
        <w:t>-</w:t>
      </w:r>
      <w:r>
        <w:t>систем, таких как SolidWorks. Это позволяет моделировать реальные производственные линии, рабочие зоны и другие сложные среды. Таким образом, разработчик может создавать симуляции, максимально соответствующие конкретным условиям применения, что повышает достов</w:t>
      </w:r>
      <w:r w:rsidR="00C323F7">
        <w:t>ерность получаемых результатов.</w:t>
      </w:r>
    </w:p>
    <w:p w14:paraId="2618097D" w14:textId="77777777" w:rsidR="00536558" w:rsidRDefault="00362983" w:rsidP="007C7238">
      <w:pPr>
        <w:pStyle w:val="disser"/>
        <w:spacing w:after="0"/>
        <w:ind w:firstLine="709"/>
      </w:pPr>
      <w:r>
        <w:t>В контексте современных исследований, связанных с обучением с подкреплением, Webots выст</w:t>
      </w:r>
      <w:r w:rsidR="00C96DB3">
        <w:t>упает как эффективная платформа для</w:t>
      </w:r>
      <w:r>
        <w:t xml:space="preserve"> тестирования алгоритмов. Возможность многократного воспроизведения сценариев, контроля параметров среды и автоматизации экспериментов делает его особенно полезным для обучения моделей, требующ</w:t>
      </w:r>
      <w:r w:rsidR="00C96DB3">
        <w:t>их большого количества итераций</w:t>
      </w:r>
      <w:r w:rsidR="00CB12FA">
        <w:t xml:space="preserve">. </w:t>
      </w:r>
      <w:r>
        <w:t xml:space="preserve">Таким образом, Webots представляет собой мощный инструмент, объединяющий в себе возможности моделирования, разработки и тестирования робототехнических систем. Его преимущества заключаются в реалистичности симуляции, удобстве интеграции с современными </w:t>
      </w:r>
      <w:r>
        <w:lastRenderedPageBreak/>
        <w:t xml:space="preserve">алгоритмами искусственного интеллекта, поддержке стандартов робототехники и гибкости настройки среды. В совокупности эти характеристики делают Webots важным элементом в процессе разработки современных роботизированных решений, особенно в задачах, связанных с промышленными манипуляторами </w:t>
      </w:r>
      <w:r w:rsidR="00C323F7">
        <w:t>и интеллектуальным управлением.</w:t>
      </w:r>
      <w:r w:rsidR="00C96DB3">
        <w:t xml:space="preserve"> В таблице 6 демонстрируется сравнение </w:t>
      </w:r>
      <w:r w:rsidR="00C96DB3">
        <w:rPr>
          <w:lang w:val="en-US"/>
        </w:rPr>
        <w:t>Webots</w:t>
      </w:r>
      <w:r w:rsidR="00C96DB3" w:rsidRPr="00C96DB3">
        <w:t xml:space="preserve"> </w:t>
      </w:r>
      <w:r w:rsidR="00C96DB3">
        <w:t>с другими программами</w:t>
      </w:r>
      <w:r w:rsidR="00C96DB3" w:rsidRPr="00C96DB3">
        <w:t>.</w:t>
      </w:r>
    </w:p>
    <w:p w14:paraId="0330BAC9" w14:textId="77777777" w:rsidR="00C96DB3" w:rsidRPr="00C96DB3" w:rsidRDefault="00C96DB3" w:rsidP="00362983">
      <w:pPr>
        <w:pStyle w:val="disser"/>
      </w:pPr>
    </w:p>
    <w:p w14:paraId="7F7A513C" w14:textId="0AD38872" w:rsidR="00C323F7" w:rsidRPr="00C96DB3" w:rsidRDefault="00C96DB3" w:rsidP="002F7F2E">
      <w:pPr>
        <w:pStyle w:val="disser"/>
        <w:spacing w:after="0"/>
        <w:ind w:firstLine="709"/>
        <w:rPr>
          <w:szCs w:val="28"/>
        </w:rPr>
      </w:pPr>
      <w:r w:rsidRPr="0036232C">
        <w:rPr>
          <w:szCs w:val="28"/>
        </w:rPr>
        <w:t xml:space="preserve">Таблица </w:t>
      </w:r>
      <w:r w:rsidRPr="00C96DB3">
        <w:rPr>
          <w:szCs w:val="28"/>
        </w:rPr>
        <w:t>6</w:t>
      </w:r>
      <w:r>
        <w:rPr>
          <w:szCs w:val="28"/>
        </w:rPr>
        <w:t xml:space="preserve"> – Анализ по критериям разных симуляционных програм</w:t>
      </w:r>
      <w:r w:rsidR="008960C7">
        <w:rPr>
          <w:szCs w:val="28"/>
        </w:rPr>
        <w:t>м</w:t>
      </w:r>
    </w:p>
    <w:tbl>
      <w:tblPr>
        <w:tblStyle w:val="a4"/>
        <w:tblW w:w="0" w:type="auto"/>
        <w:tblLook w:val="04A0" w:firstRow="1" w:lastRow="0" w:firstColumn="1" w:lastColumn="0" w:noHBand="0" w:noVBand="1"/>
      </w:tblPr>
      <w:tblGrid>
        <w:gridCol w:w="1887"/>
        <w:gridCol w:w="1750"/>
        <w:gridCol w:w="1850"/>
        <w:gridCol w:w="1840"/>
        <w:gridCol w:w="2018"/>
      </w:tblGrid>
      <w:tr w:rsidR="00536558" w:rsidRPr="00433C50" w14:paraId="5D79471A" w14:textId="77777777" w:rsidTr="00536558">
        <w:tc>
          <w:tcPr>
            <w:tcW w:w="0" w:type="auto"/>
            <w:hideMark/>
          </w:tcPr>
          <w:p w14:paraId="128B6F0D" w14:textId="77777777" w:rsidR="00536558" w:rsidRPr="00653278" w:rsidRDefault="00536558" w:rsidP="009936B3">
            <w:pPr>
              <w:jc w:val="center"/>
              <w:rPr>
                <w:rFonts w:ascii="Times New Roman" w:eastAsia="Times New Roman" w:hAnsi="Times New Roman" w:cs="Times New Roman"/>
                <w:bCs/>
                <w:sz w:val="24"/>
                <w:szCs w:val="24"/>
                <w:lang w:eastAsia="ru-RU"/>
              </w:rPr>
            </w:pPr>
            <w:r w:rsidRPr="00653278">
              <w:rPr>
                <w:rFonts w:ascii="Times New Roman" w:eastAsia="Times New Roman" w:hAnsi="Times New Roman" w:cs="Times New Roman"/>
                <w:bCs/>
                <w:sz w:val="24"/>
                <w:szCs w:val="24"/>
                <w:lang w:eastAsia="ru-RU"/>
              </w:rPr>
              <w:t>Критерий</w:t>
            </w:r>
          </w:p>
        </w:tc>
        <w:tc>
          <w:tcPr>
            <w:tcW w:w="0" w:type="auto"/>
            <w:hideMark/>
          </w:tcPr>
          <w:p w14:paraId="0A3000B2" w14:textId="77777777" w:rsidR="00536558" w:rsidRPr="00433C50" w:rsidRDefault="00536558" w:rsidP="009936B3">
            <w:pPr>
              <w:jc w:val="center"/>
              <w:rPr>
                <w:rFonts w:ascii="Times New Roman" w:eastAsia="Times New Roman" w:hAnsi="Times New Roman" w:cs="Times New Roman"/>
                <w:b/>
                <w:bCs/>
                <w:sz w:val="24"/>
                <w:szCs w:val="24"/>
                <w:lang w:eastAsia="ru-RU"/>
              </w:rPr>
            </w:pPr>
            <w:r w:rsidRPr="00433C50">
              <w:rPr>
                <w:rFonts w:ascii="Times New Roman" w:eastAsia="Times New Roman" w:hAnsi="Times New Roman" w:cs="Times New Roman"/>
                <w:b/>
                <w:bCs/>
                <w:sz w:val="24"/>
                <w:szCs w:val="24"/>
                <w:lang w:eastAsia="ru-RU"/>
              </w:rPr>
              <w:t>Webots</w:t>
            </w:r>
          </w:p>
        </w:tc>
        <w:tc>
          <w:tcPr>
            <w:tcW w:w="0" w:type="auto"/>
            <w:hideMark/>
          </w:tcPr>
          <w:p w14:paraId="6E975E44" w14:textId="77777777" w:rsidR="00536558" w:rsidRPr="00433C50" w:rsidRDefault="00536558" w:rsidP="009936B3">
            <w:pPr>
              <w:jc w:val="center"/>
              <w:rPr>
                <w:rFonts w:ascii="Times New Roman" w:eastAsia="Times New Roman" w:hAnsi="Times New Roman" w:cs="Times New Roman"/>
                <w:b/>
                <w:bCs/>
                <w:sz w:val="24"/>
                <w:szCs w:val="24"/>
                <w:lang w:eastAsia="ru-RU"/>
              </w:rPr>
            </w:pPr>
            <w:r w:rsidRPr="00433C50">
              <w:rPr>
                <w:rFonts w:ascii="Times New Roman" w:eastAsia="Times New Roman" w:hAnsi="Times New Roman" w:cs="Times New Roman"/>
                <w:b/>
                <w:bCs/>
                <w:sz w:val="24"/>
                <w:szCs w:val="24"/>
                <w:lang w:eastAsia="ru-RU"/>
              </w:rPr>
              <w:t>Gazebo</w:t>
            </w:r>
          </w:p>
        </w:tc>
        <w:tc>
          <w:tcPr>
            <w:tcW w:w="0" w:type="auto"/>
            <w:hideMark/>
          </w:tcPr>
          <w:p w14:paraId="400839FC" w14:textId="77777777" w:rsidR="00536558" w:rsidRPr="00433C50" w:rsidRDefault="00536558" w:rsidP="009936B3">
            <w:pPr>
              <w:jc w:val="center"/>
              <w:rPr>
                <w:rFonts w:ascii="Times New Roman" w:eastAsia="Times New Roman" w:hAnsi="Times New Roman" w:cs="Times New Roman"/>
                <w:b/>
                <w:bCs/>
                <w:sz w:val="24"/>
                <w:szCs w:val="24"/>
                <w:lang w:eastAsia="ru-RU"/>
              </w:rPr>
            </w:pPr>
            <w:r w:rsidRPr="00433C50">
              <w:rPr>
                <w:rFonts w:ascii="Times New Roman" w:eastAsia="Times New Roman" w:hAnsi="Times New Roman" w:cs="Times New Roman"/>
                <w:b/>
                <w:bCs/>
                <w:sz w:val="24"/>
                <w:szCs w:val="24"/>
                <w:lang w:eastAsia="ru-RU"/>
              </w:rPr>
              <w:t>CoppeliaSim</w:t>
            </w:r>
          </w:p>
        </w:tc>
        <w:tc>
          <w:tcPr>
            <w:tcW w:w="0" w:type="auto"/>
            <w:hideMark/>
          </w:tcPr>
          <w:p w14:paraId="16A545F3" w14:textId="77777777" w:rsidR="00536558" w:rsidRPr="00433C50" w:rsidRDefault="00536558" w:rsidP="009936B3">
            <w:pPr>
              <w:jc w:val="center"/>
              <w:rPr>
                <w:rFonts w:ascii="Times New Roman" w:eastAsia="Times New Roman" w:hAnsi="Times New Roman" w:cs="Times New Roman"/>
                <w:b/>
                <w:bCs/>
                <w:sz w:val="24"/>
                <w:szCs w:val="24"/>
                <w:lang w:eastAsia="ru-RU"/>
              </w:rPr>
            </w:pPr>
            <w:r w:rsidRPr="00433C50">
              <w:rPr>
                <w:rFonts w:ascii="Times New Roman" w:eastAsia="Times New Roman" w:hAnsi="Times New Roman" w:cs="Times New Roman"/>
                <w:b/>
                <w:bCs/>
                <w:sz w:val="24"/>
                <w:szCs w:val="24"/>
                <w:lang w:eastAsia="ru-RU"/>
              </w:rPr>
              <w:t>MuJoCo</w:t>
            </w:r>
          </w:p>
        </w:tc>
      </w:tr>
      <w:tr w:rsidR="00536558" w:rsidRPr="00433C50" w14:paraId="1A425B5F" w14:textId="77777777" w:rsidTr="00536558">
        <w:tc>
          <w:tcPr>
            <w:tcW w:w="0" w:type="auto"/>
            <w:hideMark/>
          </w:tcPr>
          <w:p w14:paraId="10A9A9C2"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Тип системы</w:t>
            </w:r>
          </w:p>
        </w:tc>
        <w:tc>
          <w:tcPr>
            <w:tcW w:w="0" w:type="auto"/>
            <w:hideMark/>
          </w:tcPr>
          <w:p w14:paraId="57E22DE0"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Универсальный симулятор</w:t>
            </w:r>
          </w:p>
        </w:tc>
        <w:tc>
          <w:tcPr>
            <w:tcW w:w="0" w:type="auto"/>
            <w:hideMark/>
          </w:tcPr>
          <w:p w14:paraId="1B06BF45"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ROS</w:t>
            </w:r>
            <w:r w:rsidR="00A616E7">
              <w:rPr>
                <w:rFonts w:ascii="Times New Roman" w:eastAsia="Times New Roman" w:hAnsi="Times New Roman" w:cs="Times New Roman"/>
                <w:sz w:val="24"/>
                <w:szCs w:val="24"/>
                <w:lang w:eastAsia="ru-RU"/>
              </w:rPr>
              <w:t>-</w:t>
            </w:r>
            <w:r w:rsidRPr="00433C50">
              <w:rPr>
                <w:rFonts w:ascii="Times New Roman" w:eastAsia="Times New Roman" w:hAnsi="Times New Roman" w:cs="Times New Roman"/>
                <w:sz w:val="24"/>
                <w:szCs w:val="24"/>
                <w:lang w:eastAsia="ru-RU"/>
              </w:rPr>
              <w:t>ориентированная среда</w:t>
            </w:r>
          </w:p>
        </w:tc>
        <w:tc>
          <w:tcPr>
            <w:tcW w:w="0" w:type="auto"/>
            <w:hideMark/>
          </w:tcPr>
          <w:p w14:paraId="6CE48C2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Модульная платформа</w:t>
            </w:r>
          </w:p>
        </w:tc>
        <w:tc>
          <w:tcPr>
            <w:tcW w:w="0" w:type="auto"/>
            <w:hideMark/>
          </w:tcPr>
          <w:p w14:paraId="16E2EA47"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Физический движок</w:t>
            </w:r>
          </w:p>
        </w:tc>
      </w:tr>
      <w:tr w:rsidR="00536558" w:rsidRPr="00433C50" w14:paraId="69868E66" w14:textId="77777777" w:rsidTr="00536558">
        <w:tc>
          <w:tcPr>
            <w:tcW w:w="0" w:type="auto"/>
            <w:hideMark/>
          </w:tcPr>
          <w:p w14:paraId="7EB7FA1D"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Физическая точность</w:t>
            </w:r>
          </w:p>
        </w:tc>
        <w:tc>
          <w:tcPr>
            <w:tcW w:w="0" w:type="auto"/>
            <w:hideMark/>
          </w:tcPr>
          <w:p w14:paraId="730329FC"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Высокая</w:t>
            </w:r>
          </w:p>
        </w:tc>
        <w:tc>
          <w:tcPr>
            <w:tcW w:w="0" w:type="auto"/>
            <w:hideMark/>
          </w:tcPr>
          <w:p w14:paraId="5B6EA7B3"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Средняя</w:t>
            </w:r>
          </w:p>
        </w:tc>
        <w:tc>
          <w:tcPr>
            <w:tcW w:w="0" w:type="auto"/>
            <w:hideMark/>
          </w:tcPr>
          <w:p w14:paraId="3F24614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Средняя/высокая</w:t>
            </w:r>
          </w:p>
        </w:tc>
        <w:tc>
          <w:tcPr>
            <w:tcW w:w="0" w:type="auto"/>
            <w:hideMark/>
          </w:tcPr>
          <w:p w14:paraId="71B5E106"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Очень высокая</w:t>
            </w:r>
          </w:p>
        </w:tc>
      </w:tr>
      <w:tr w:rsidR="00536558" w:rsidRPr="00433C50" w14:paraId="0256B47A" w14:textId="77777777" w:rsidTr="00536558">
        <w:tc>
          <w:tcPr>
            <w:tcW w:w="0" w:type="auto"/>
            <w:hideMark/>
          </w:tcPr>
          <w:p w14:paraId="6A11DC8F"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Скорость симуляции</w:t>
            </w:r>
          </w:p>
        </w:tc>
        <w:tc>
          <w:tcPr>
            <w:tcW w:w="0" w:type="auto"/>
            <w:hideMark/>
          </w:tcPr>
          <w:p w14:paraId="4A473D4E"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Средняя</w:t>
            </w:r>
          </w:p>
        </w:tc>
        <w:tc>
          <w:tcPr>
            <w:tcW w:w="0" w:type="auto"/>
            <w:hideMark/>
          </w:tcPr>
          <w:p w14:paraId="2A07ADA2"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Средняя</w:t>
            </w:r>
          </w:p>
        </w:tc>
        <w:tc>
          <w:tcPr>
            <w:tcW w:w="0" w:type="auto"/>
            <w:hideMark/>
          </w:tcPr>
          <w:p w14:paraId="039CE098"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Средняя</w:t>
            </w:r>
          </w:p>
        </w:tc>
        <w:tc>
          <w:tcPr>
            <w:tcW w:w="0" w:type="auto"/>
            <w:hideMark/>
          </w:tcPr>
          <w:p w14:paraId="3460D84C"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Очень высокая</w:t>
            </w:r>
          </w:p>
        </w:tc>
      </w:tr>
      <w:tr w:rsidR="00536558" w:rsidRPr="00433C50" w14:paraId="76ED9CB7" w14:textId="77777777" w:rsidTr="00536558">
        <w:tc>
          <w:tcPr>
            <w:tcW w:w="0" w:type="auto"/>
            <w:hideMark/>
          </w:tcPr>
          <w:p w14:paraId="53567021"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Удобство использования</w:t>
            </w:r>
          </w:p>
        </w:tc>
        <w:tc>
          <w:tcPr>
            <w:tcW w:w="0" w:type="auto"/>
            <w:hideMark/>
          </w:tcPr>
          <w:p w14:paraId="36188A97"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Высокое</w:t>
            </w:r>
          </w:p>
        </w:tc>
        <w:tc>
          <w:tcPr>
            <w:tcW w:w="0" w:type="auto"/>
            <w:hideMark/>
          </w:tcPr>
          <w:p w14:paraId="6689A336"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Среднее (сложный setup)</w:t>
            </w:r>
          </w:p>
        </w:tc>
        <w:tc>
          <w:tcPr>
            <w:tcW w:w="0" w:type="auto"/>
            <w:hideMark/>
          </w:tcPr>
          <w:p w14:paraId="49473F16"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Среднее</w:t>
            </w:r>
          </w:p>
        </w:tc>
        <w:tc>
          <w:tcPr>
            <w:tcW w:w="0" w:type="auto"/>
            <w:hideMark/>
          </w:tcPr>
          <w:p w14:paraId="4D4BFB1E"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Низкое (требует настройки)</w:t>
            </w:r>
          </w:p>
        </w:tc>
      </w:tr>
      <w:tr w:rsidR="00536558" w:rsidRPr="00433C50" w14:paraId="1473B3B1" w14:textId="77777777" w:rsidTr="00536558">
        <w:tc>
          <w:tcPr>
            <w:tcW w:w="0" w:type="auto"/>
            <w:hideMark/>
          </w:tcPr>
          <w:p w14:paraId="14A20B20"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Интеграция с Python/RL</w:t>
            </w:r>
          </w:p>
        </w:tc>
        <w:tc>
          <w:tcPr>
            <w:tcW w:w="0" w:type="auto"/>
            <w:hideMark/>
          </w:tcPr>
          <w:p w14:paraId="27917ACE"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Отличная</w:t>
            </w:r>
          </w:p>
        </w:tc>
        <w:tc>
          <w:tcPr>
            <w:tcW w:w="0" w:type="auto"/>
            <w:hideMark/>
          </w:tcPr>
          <w:p w14:paraId="132102D0"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Хорошая</w:t>
            </w:r>
          </w:p>
        </w:tc>
        <w:tc>
          <w:tcPr>
            <w:tcW w:w="0" w:type="auto"/>
            <w:hideMark/>
          </w:tcPr>
          <w:p w14:paraId="74758E19"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Хорошая</w:t>
            </w:r>
          </w:p>
        </w:tc>
        <w:tc>
          <w:tcPr>
            <w:tcW w:w="0" w:type="auto"/>
            <w:hideMark/>
          </w:tcPr>
          <w:p w14:paraId="5CD9392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Отличная</w:t>
            </w:r>
          </w:p>
        </w:tc>
      </w:tr>
      <w:tr w:rsidR="00536558" w:rsidRPr="00433C50" w14:paraId="6A9F653A" w14:textId="77777777" w:rsidTr="00536558">
        <w:tc>
          <w:tcPr>
            <w:tcW w:w="0" w:type="auto"/>
            <w:hideMark/>
          </w:tcPr>
          <w:p w14:paraId="35C14B31"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Поддержка ROS</w:t>
            </w:r>
          </w:p>
        </w:tc>
        <w:tc>
          <w:tcPr>
            <w:tcW w:w="0" w:type="auto"/>
            <w:hideMark/>
          </w:tcPr>
          <w:p w14:paraId="536E71FD"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Есть</w:t>
            </w:r>
          </w:p>
        </w:tc>
        <w:tc>
          <w:tcPr>
            <w:tcW w:w="0" w:type="auto"/>
            <w:hideMark/>
          </w:tcPr>
          <w:p w14:paraId="4F17D2EC"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Основная функция</w:t>
            </w:r>
          </w:p>
        </w:tc>
        <w:tc>
          <w:tcPr>
            <w:tcW w:w="0" w:type="auto"/>
            <w:hideMark/>
          </w:tcPr>
          <w:p w14:paraId="600383AB"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Есть</w:t>
            </w:r>
          </w:p>
        </w:tc>
        <w:tc>
          <w:tcPr>
            <w:tcW w:w="0" w:type="auto"/>
            <w:hideMark/>
          </w:tcPr>
          <w:p w14:paraId="01DF3275"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Ограниченная</w:t>
            </w:r>
          </w:p>
        </w:tc>
      </w:tr>
      <w:tr w:rsidR="00536558" w:rsidRPr="00433C50" w14:paraId="425252E6" w14:textId="77777777" w:rsidTr="00536558">
        <w:tc>
          <w:tcPr>
            <w:tcW w:w="0" w:type="auto"/>
            <w:hideMark/>
          </w:tcPr>
          <w:p w14:paraId="7FFB6126"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Готовые модели роботов</w:t>
            </w:r>
          </w:p>
        </w:tc>
        <w:tc>
          <w:tcPr>
            <w:tcW w:w="0" w:type="auto"/>
            <w:hideMark/>
          </w:tcPr>
          <w:p w14:paraId="69CAE20B"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Много</w:t>
            </w:r>
          </w:p>
        </w:tc>
        <w:tc>
          <w:tcPr>
            <w:tcW w:w="0" w:type="auto"/>
            <w:hideMark/>
          </w:tcPr>
          <w:p w14:paraId="274EA7EC"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Много</w:t>
            </w:r>
          </w:p>
        </w:tc>
        <w:tc>
          <w:tcPr>
            <w:tcW w:w="0" w:type="auto"/>
            <w:hideMark/>
          </w:tcPr>
          <w:p w14:paraId="0F8CE01B"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Много</w:t>
            </w:r>
          </w:p>
        </w:tc>
        <w:tc>
          <w:tcPr>
            <w:tcW w:w="0" w:type="auto"/>
            <w:hideMark/>
          </w:tcPr>
          <w:p w14:paraId="2A7E1758"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Мало</w:t>
            </w:r>
          </w:p>
        </w:tc>
      </w:tr>
      <w:tr w:rsidR="00536558" w:rsidRPr="00433C50" w14:paraId="098B4BF4" w14:textId="77777777" w:rsidTr="00536558">
        <w:tc>
          <w:tcPr>
            <w:tcW w:w="0" w:type="auto"/>
            <w:hideMark/>
          </w:tcPr>
          <w:p w14:paraId="6B4329C7"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Визуализация</w:t>
            </w:r>
          </w:p>
        </w:tc>
        <w:tc>
          <w:tcPr>
            <w:tcW w:w="0" w:type="auto"/>
            <w:hideMark/>
          </w:tcPr>
          <w:p w14:paraId="0AA6AA89"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Хорошая</w:t>
            </w:r>
          </w:p>
        </w:tc>
        <w:tc>
          <w:tcPr>
            <w:tcW w:w="0" w:type="auto"/>
            <w:hideMark/>
          </w:tcPr>
          <w:p w14:paraId="36E90B55"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Хорошая</w:t>
            </w:r>
          </w:p>
        </w:tc>
        <w:tc>
          <w:tcPr>
            <w:tcW w:w="0" w:type="auto"/>
            <w:hideMark/>
          </w:tcPr>
          <w:p w14:paraId="2564933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Очень хорошая</w:t>
            </w:r>
          </w:p>
        </w:tc>
        <w:tc>
          <w:tcPr>
            <w:tcW w:w="0" w:type="auto"/>
            <w:hideMark/>
          </w:tcPr>
          <w:p w14:paraId="1E71A9C9"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Минимальная</w:t>
            </w:r>
          </w:p>
        </w:tc>
      </w:tr>
      <w:tr w:rsidR="00536558" w:rsidRPr="00433C50" w14:paraId="019E8DD2" w14:textId="77777777" w:rsidTr="00536558">
        <w:tc>
          <w:tcPr>
            <w:tcW w:w="0" w:type="auto"/>
            <w:hideMark/>
          </w:tcPr>
          <w:p w14:paraId="3FED9181"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Sim</w:t>
            </w:r>
            <w:r w:rsidR="00A616E7" w:rsidRPr="00653278">
              <w:rPr>
                <w:rFonts w:ascii="Times New Roman" w:eastAsia="Times New Roman" w:hAnsi="Times New Roman" w:cs="Times New Roman"/>
                <w:bCs/>
                <w:sz w:val="24"/>
                <w:szCs w:val="24"/>
                <w:lang w:eastAsia="ru-RU"/>
              </w:rPr>
              <w:t>-</w:t>
            </w:r>
            <w:r w:rsidRPr="00653278">
              <w:rPr>
                <w:rFonts w:ascii="Times New Roman" w:eastAsia="Times New Roman" w:hAnsi="Times New Roman" w:cs="Times New Roman"/>
                <w:bCs/>
                <w:sz w:val="24"/>
                <w:szCs w:val="24"/>
                <w:lang w:eastAsia="ru-RU"/>
              </w:rPr>
              <w:t>to</w:t>
            </w:r>
            <w:r w:rsidR="00A616E7" w:rsidRPr="00653278">
              <w:rPr>
                <w:rFonts w:ascii="Times New Roman" w:eastAsia="Times New Roman" w:hAnsi="Times New Roman" w:cs="Times New Roman"/>
                <w:bCs/>
                <w:sz w:val="24"/>
                <w:szCs w:val="24"/>
                <w:lang w:eastAsia="ru-RU"/>
              </w:rPr>
              <w:t>-</w:t>
            </w:r>
            <w:r w:rsidRPr="00653278">
              <w:rPr>
                <w:rFonts w:ascii="Times New Roman" w:eastAsia="Times New Roman" w:hAnsi="Times New Roman" w:cs="Times New Roman"/>
                <w:bCs/>
                <w:sz w:val="24"/>
                <w:szCs w:val="24"/>
                <w:lang w:eastAsia="ru-RU"/>
              </w:rPr>
              <w:t>Real</w:t>
            </w:r>
          </w:p>
        </w:tc>
        <w:tc>
          <w:tcPr>
            <w:tcW w:w="0" w:type="auto"/>
            <w:hideMark/>
          </w:tcPr>
          <w:p w14:paraId="17F3CEBE"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Хорошо поддерживается</w:t>
            </w:r>
          </w:p>
        </w:tc>
        <w:tc>
          <w:tcPr>
            <w:tcW w:w="0" w:type="auto"/>
            <w:hideMark/>
          </w:tcPr>
          <w:p w14:paraId="7F4F106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Хорошо</w:t>
            </w:r>
          </w:p>
        </w:tc>
        <w:tc>
          <w:tcPr>
            <w:tcW w:w="0" w:type="auto"/>
            <w:hideMark/>
          </w:tcPr>
          <w:p w14:paraId="1736621F"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Средне</w:t>
            </w:r>
          </w:p>
        </w:tc>
        <w:tc>
          <w:tcPr>
            <w:tcW w:w="0" w:type="auto"/>
            <w:hideMark/>
          </w:tcPr>
          <w:p w14:paraId="1C5EF30A"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Ограниченно</w:t>
            </w:r>
          </w:p>
        </w:tc>
      </w:tr>
      <w:tr w:rsidR="00536558" w:rsidRPr="00433C50" w14:paraId="42FD0CC7" w14:textId="77777777" w:rsidTr="00536558">
        <w:tc>
          <w:tcPr>
            <w:tcW w:w="0" w:type="auto"/>
            <w:hideMark/>
          </w:tcPr>
          <w:p w14:paraId="3AB353D5"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Настройка среды</w:t>
            </w:r>
          </w:p>
        </w:tc>
        <w:tc>
          <w:tcPr>
            <w:tcW w:w="0" w:type="auto"/>
            <w:hideMark/>
          </w:tcPr>
          <w:p w14:paraId="0CA3E21B"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Простая</w:t>
            </w:r>
          </w:p>
        </w:tc>
        <w:tc>
          <w:tcPr>
            <w:tcW w:w="0" w:type="auto"/>
            <w:hideMark/>
          </w:tcPr>
          <w:p w14:paraId="0625EEF1"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Сложная</w:t>
            </w:r>
          </w:p>
        </w:tc>
        <w:tc>
          <w:tcPr>
            <w:tcW w:w="0" w:type="auto"/>
            <w:hideMark/>
          </w:tcPr>
          <w:p w14:paraId="784C51D0"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Гибкая</w:t>
            </w:r>
          </w:p>
        </w:tc>
        <w:tc>
          <w:tcPr>
            <w:tcW w:w="0" w:type="auto"/>
            <w:hideMark/>
          </w:tcPr>
          <w:p w14:paraId="22EB9698"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Требует программирования</w:t>
            </w:r>
          </w:p>
        </w:tc>
      </w:tr>
      <w:tr w:rsidR="00536558" w:rsidRPr="00433C50" w14:paraId="4603993D" w14:textId="77777777" w:rsidTr="00536558">
        <w:tc>
          <w:tcPr>
            <w:tcW w:w="0" w:type="auto"/>
            <w:hideMark/>
          </w:tcPr>
          <w:p w14:paraId="00DFF3AE"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Подходит для RL</w:t>
            </w:r>
          </w:p>
        </w:tc>
        <w:tc>
          <w:tcPr>
            <w:tcW w:w="0" w:type="auto"/>
            <w:hideMark/>
          </w:tcPr>
          <w:p w14:paraId="2A941555"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0E031D6C"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288C786A"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2FF430DF" w14:textId="77777777" w:rsidR="00536558" w:rsidRPr="00433C50" w:rsidRDefault="00E7106C"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r>
      <w:tr w:rsidR="00536558" w:rsidRPr="00433C50" w14:paraId="71FA36F8" w14:textId="77777777" w:rsidTr="00536558">
        <w:tc>
          <w:tcPr>
            <w:tcW w:w="0" w:type="auto"/>
            <w:hideMark/>
          </w:tcPr>
          <w:p w14:paraId="131AA087" w14:textId="77777777" w:rsidR="00536558" w:rsidRPr="00653278" w:rsidRDefault="00536558" w:rsidP="009936B3">
            <w:pPr>
              <w:rPr>
                <w:rFonts w:ascii="Times New Roman" w:eastAsia="Times New Roman" w:hAnsi="Times New Roman" w:cs="Times New Roman"/>
                <w:sz w:val="24"/>
                <w:szCs w:val="24"/>
                <w:lang w:eastAsia="ru-RU"/>
              </w:rPr>
            </w:pPr>
            <w:r w:rsidRPr="00653278">
              <w:rPr>
                <w:rFonts w:ascii="Times New Roman" w:eastAsia="Times New Roman" w:hAnsi="Times New Roman" w:cs="Times New Roman"/>
                <w:bCs/>
                <w:sz w:val="24"/>
                <w:szCs w:val="24"/>
                <w:lang w:eastAsia="ru-RU"/>
              </w:rPr>
              <w:t>Подходит для промышленности</w:t>
            </w:r>
          </w:p>
        </w:tc>
        <w:tc>
          <w:tcPr>
            <w:tcW w:w="0" w:type="auto"/>
            <w:hideMark/>
          </w:tcPr>
          <w:p w14:paraId="7F8D114A"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61DD3134"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7DB57253"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Да</w:t>
            </w:r>
          </w:p>
        </w:tc>
        <w:tc>
          <w:tcPr>
            <w:tcW w:w="0" w:type="auto"/>
            <w:hideMark/>
          </w:tcPr>
          <w:p w14:paraId="34EFE392" w14:textId="77777777" w:rsidR="00536558" w:rsidRPr="00433C50" w:rsidRDefault="00536558" w:rsidP="009936B3">
            <w:pPr>
              <w:rPr>
                <w:rFonts w:ascii="Times New Roman" w:eastAsia="Times New Roman" w:hAnsi="Times New Roman" w:cs="Times New Roman"/>
                <w:sz w:val="24"/>
                <w:szCs w:val="24"/>
                <w:lang w:eastAsia="ru-RU"/>
              </w:rPr>
            </w:pPr>
            <w:r w:rsidRPr="00433C50">
              <w:rPr>
                <w:rFonts w:ascii="Times New Roman" w:eastAsia="Times New Roman" w:hAnsi="Times New Roman" w:cs="Times New Roman"/>
                <w:sz w:val="24"/>
                <w:szCs w:val="24"/>
                <w:lang w:eastAsia="ru-RU"/>
              </w:rPr>
              <w:t>Частично</w:t>
            </w:r>
          </w:p>
        </w:tc>
      </w:tr>
      <w:tr w:rsidR="00536558" w:rsidRPr="00433C50" w14:paraId="66FF443D" w14:textId="77777777" w:rsidTr="00536558">
        <w:tc>
          <w:tcPr>
            <w:tcW w:w="0" w:type="auto"/>
          </w:tcPr>
          <w:p w14:paraId="271BCD9E" w14:textId="77777777" w:rsidR="00536558" w:rsidRPr="00653278" w:rsidRDefault="00536558" w:rsidP="009936B3">
            <w:pPr>
              <w:rPr>
                <w:rFonts w:ascii="Times New Roman" w:eastAsia="Times New Roman" w:hAnsi="Times New Roman" w:cs="Times New Roman"/>
                <w:bCs/>
                <w:sz w:val="24"/>
                <w:szCs w:val="24"/>
                <w:lang w:eastAsia="ru-RU"/>
              </w:rPr>
            </w:pPr>
            <w:r w:rsidRPr="00653278">
              <w:rPr>
                <w:rFonts w:ascii="Times New Roman" w:eastAsia="Times New Roman" w:hAnsi="Times New Roman" w:cs="Times New Roman"/>
                <w:bCs/>
                <w:sz w:val="24"/>
                <w:szCs w:val="24"/>
                <w:lang w:eastAsia="ru-RU"/>
              </w:rPr>
              <w:t>Требует лицензии</w:t>
            </w:r>
          </w:p>
        </w:tc>
        <w:tc>
          <w:tcPr>
            <w:tcW w:w="0" w:type="auto"/>
          </w:tcPr>
          <w:p w14:paraId="70ABF43F" w14:textId="77777777" w:rsidR="00536558" w:rsidRPr="00536558" w:rsidRDefault="00536558" w:rsidP="009936B3">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Нет (</w:t>
            </w:r>
            <w:r>
              <w:rPr>
                <w:rFonts w:ascii="Times New Roman" w:eastAsia="Times New Roman" w:hAnsi="Times New Roman" w:cs="Times New Roman"/>
                <w:sz w:val="24"/>
                <w:szCs w:val="24"/>
                <w:lang w:val="en-US" w:eastAsia="ru-RU"/>
              </w:rPr>
              <w:t>open</w:t>
            </w:r>
            <w:r w:rsidR="00A616E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source)</w:t>
            </w:r>
          </w:p>
        </w:tc>
        <w:tc>
          <w:tcPr>
            <w:tcW w:w="0" w:type="auto"/>
          </w:tcPr>
          <w:p w14:paraId="0FC60A87" w14:textId="77777777" w:rsidR="00536558" w:rsidRPr="00433C50" w:rsidRDefault="00536558" w:rsidP="009936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 (</w:t>
            </w:r>
            <w:r>
              <w:rPr>
                <w:rFonts w:ascii="Times New Roman" w:eastAsia="Times New Roman" w:hAnsi="Times New Roman" w:cs="Times New Roman"/>
                <w:sz w:val="24"/>
                <w:szCs w:val="24"/>
                <w:lang w:val="en-US" w:eastAsia="ru-RU"/>
              </w:rPr>
              <w:t>open</w:t>
            </w:r>
            <w:r w:rsidR="00A616E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source)</w:t>
            </w:r>
          </w:p>
        </w:tc>
        <w:tc>
          <w:tcPr>
            <w:tcW w:w="0" w:type="auto"/>
          </w:tcPr>
          <w:p w14:paraId="3B8E976A" w14:textId="77777777" w:rsidR="00536558" w:rsidRPr="00433C50" w:rsidRDefault="00536558" w:rsidP="009936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0" w:type="auto"/>
          </w:tcPr>
          <w:p w14:paraId="68538417" w14:textId="77777777" w:rsidR="00536558" w:rsidRPr="00433C50" w:rsidRDefault="00536558" w:rsidP="009936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 (</w:t>
            </w:r>
            <w:r>
              <w:rPr>
                <w:rFonts w:ascii="Times New Roman" w:eastAsia="Times New Roman" w:hAnsi="Times New Roman" w:cs="Times New Roman"/>
                <w:sz w:val="24"/>
                <w:szCs w:val="24"/>
                <w:lang w:val="en-US" w:eastAsia="ru-RU"/>
              </w:rPr>
              <w:t>open</w:t>
            </w:r>
            <w:r w:rsidR="00A616E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source)</w:t>
            </w:r>
          </w:p>
        </w:tc>
      </w:tr>
    </w:tbl>
    <w:p w14:paraId="69E9C8DA" w14:textId="77777777" w:rsidR="00362983" w:rsidRDefault="00362983" w:rsidP="00362983">
      <w:pPr>
        <w:pStyle w:val="disser"/>
      </w:pPr>
    </w:p>
    <w:p w14:paraId="48CB343A" w14:textId="354734A5" w:rsidR="00EC323C" w:rsidRPr="009911CD" w:rsidRDefault="002818A8" w:rsidP="007C7238">
      <w:pPr>
        <w:pStyle w:val="1"/>
        <w:spacing w:before="0"/>
        <w:ind w:firstLine="708"/>
        <w:rPr>
          <w:b w:val="0"/>
        </w:rPr>
      </w:pPr>
      <w:bookmarkStart w:id="32" w:name="_Toc230551680"/>
      <w:r w:rsidRPr="004931E7">
        <w:rPr>
          <w:b w:val="0"/>
        </w:rPr>
        <w:t>2</w:t>
      </w:r>
      <w:r w:rsidR="00417161" w:rsidRPr="004931E7">
        <w:rPr>
          <w:b w:val="0"/>
        </w:rPr>
        <w:t>.8</w:t>
      </w:r>
      <w:r w:rsidR="00EC323C" w:rsidRPr="004931E7">
        <w:rPr>
          <w:b w:val="0"/>
        </w:rPr>
        <w:t xml:space="preserve"> Моделирование</w:t>
      </w:r>
      <w:r w:rsidR="00E14547" w:rsidRPr="004931E7">
        <w:rPr>
          <w:b w:val="0"/>
        </w:rPr>
        <w:t xml:space="preserve"> </w:t>
      </w:r>
      <w:r w:rsidR="00D06598">
        <w:rPr>
          <w:b w:val="0"/>
        </w:rPr>
        <w:t>симуляционной</w:t>
      </w:r>
      <w:r w:rsidR="00C96DB3" w:rsidRPr="004931E7">
        <w:rPr>
          <w:b w:val="0"/>
        </w:rPr>
        <w:t xml:space="preserve"> </w:t>
      </w:r>
      <w:r w:rsidR="00417161" w:rsidRPr="004931E7">
        <w:rPr>
          <w:b w:val="0"/>
        </w:rPr>
        <w:t>с</w:t>
      </w:r>
      <w:r w:rsidR="00C96DB3" w:rsidRPr="004931E7">
        <w:rPr>
          <w:b w:val="0"/>
        </w:rPr>
        <w:t>реды</w:t>
      </w:r>
      <w:r w:rsidR="007E2CE4" w:rsidRPr="004931E7">
        <w:rPr>
          <w:b w:val="0"/>
        </w:rPr>
        <w:t xml:space="preserve"> для задачи </w:t>
      </w:r>
      <w:r w:rsidR="007E2CE4" w:rsidRPr="004931E7">
        <w:rPr>
          <w:b w:val="0"/>
          <w:lang w:val="en-US"/>
        </w:rPr>
        <w:t>RL</w:t>
      </w:r>
      <w:bookmarkEnd w:id="32"/>
    </w:p>
    <w:p w14:paraId="369F7787" w14:textId="77777777" w:rsidR="007C7238" w:rsidRPr="009911CD" w:rsidRDefault="007C7238" w:rsidP="007C7238">
      <w:pPr>
        <w:pStyle w:val="disser"/>
        <w:spacing w:after="0"/>
      </w:pPr>
    </w:p>
    <w:p w14:paraId="14387683" w14:textId="77777777" w:rsidR="00AA7EA1" w:rsidRDefault="00536558" w:rsidP="00AA7EA1">
      <w:pPr>
        <w:pStyle w:val="disser"/>
        <w:spacing w:after="0"/>
        <w:ind w:firstLine="708"/>
      </w:pPr>
      <w:r w:rsidRPr="00536558">
        <w:t>В непрерывном пространстве будет робот</w:t>
      </w:r>
      <w:r w:rsidR="00A616E7">
        <w:t>-</w:t>
      </w:r>
      <w:r w:rsidRPr="00536558">
        <w:t xml:space="preserve">манипулятор с установленным хватом. Задача взять куб, лежащий в пространстве досягаемости. После захвата – сбросить его в корзину. В самой среде кроме куба и корзины и робота ничего не будет, а следовательно – робот будет </w:t>
      </w:r>
      <w:r w:rsidRPr="00536558">
        <w:lastRenderedPageBreak/>
        <w:t xml:space="preserve">понимать все через кинематику (расстояния, хват). Для теоретического решения задачи ее вполне достаточно. Для симуляционной среды был выбран </w:t>
      </w:r>
      <w:r w:rsidRPr="00536558">
        <w:rPr>
          <w:lang w:val="en-US"/>
        </w:rPr>
        <w:t>open</w:t>
      </w:r>
      <w:r w:rsidR="00A616E7">
        <w:t>-</w:t>
      </w:r>
      <w:r w:rsidRPr="00536558">
        <w:rPr>
          <w:lang w:val="en-US"/>
        </w:rPr>
        <w:t>source</w:t>
      </w:r>
      <w:r w:rsidRPr="00536558">
        <w:t xml:space="preserve"> программа </w:t>
      </w:r>
      <w:r w:rsidRPr="00536558">
        <w:rPr>
          <w:lang w:val="en-US"/>
        </w:rPr>
        <w:t>Webots</w:t>
      </w:r>
      <w:r w:rsidRPr="00536558">
        <w:t xml:space="preserve">. Позволяющая в режиме реального времени запускать симуляции с учетом динамики и физики объектов. Среда позволяет создавать роботов для взаимодействия с объектами. В добавок к этому есть встроенный редактор контроллеров, и консоль вывода. </w:t>
      </w:r>
      <w:r w:rsidR="00CF5EA4">
        <w:t xml:space="preserve">Для демонстрации возможности была взята задача </w:t>
      </w:r>
      <w:r w:rsidR="00CF5EA4">
        <w:rPr>
          <w:lang w:val="en-US"/>
        </w:rPr>
        <w:t>Pick</w:t>
      </w:r>
      <w:r w:rsidR="00CF5EA4" w:rsidRPr="00996CE2">
        <w:t xml:space="preserve"> </w:t>
      </w:r>
      <w:r w:rsidR="00CF5EA4">
        <w:rPr>
          <w:lang w:val="en-US"/>
        </w:rPr>
        <w:t>and</w:t>
      </w:r>
      <w:r w:rsidR="00CF5EA4" w:rsidRPr="00996CE2">
        <w:t xml:space="preserve"> </w:t>
      </w:r>
      <w:r w:rsidR="00CF5EA4">
        <w:rPr>
          <w:lang w:val="en-US"/>
        </w:rPr>
        <w:t>drop</w:t>
      </w:r>
      <w:r w:rsidR="00CF5EA4" w:rsidRPr="00996CE2">
        <w:t>.</w:t>
      </w:r>
    </w:p>
    <w:p w14:paraId="445D383E" w14:textId="6B6A974B" w:rsidR="00CF5EA4" w:rsidRDefault="00CF5EA4" w:rsidP="00AA7EA1">
      <w:pPr>
        <w:pStyle w:val="disser"/>
        <w:spacing w:after="0"/>
        <w:ind w:firstLine="708"/>
      </w:pPr>
      <w:r>
        <w:t xml:space="preserve">Задача pick and </w:t>
      </w:r>
      <w:r w:rsidR="00CB12FA">
        <w:t>drop</w:t>
      </w:r>
      <w:r>
        <w:t xml:space="preserve"> </w:t>
      </w:r>
      <w:r w:rsidR="00474EF5">
        <w:rPr>
          <w:szCs w:val="28"/>
        </w:rPr>
        <w:t>–</w:t>
      </w:r>
      <w:r>
        <w:t xml:space="preserve"> это одна из самых фундаментальных задач в робототехнике и автоматизации. Её важность можно р</w:t>
      </w:r>
      <w:r w:rsidR="00DE69F9">
        <w:t>ассмотреть с нескольких сторон:</w:t>
      </w:r>
      <w:r w:rsidR="00DE69F9" w:rsidRPr="00DE69F9">
        <w:t xml:space="preserve"> </w:t>
      </w:r>
      <w:r>
        <w:t>Складская логистика: роботы берут товары и кладут их</w:t>
      </w:r>
      <w:r w:rsidR="00DE69F9">
        <w:t xml:space="preserve"> в коробки, корзины, конвейеры</w:t>
      </w:r>
      <w:r w:rsidR="00DE69F9" w:rsidRPr="00DE69F9">
        <w:t xml:space="preserve">; </w:t>
      </w:r>
      <w:r>
        <w:t>Производство: манипуляторы перекладывают детали между станками, подают заготовки или собирают и</w:t>
      </w:r>
      <w:r w:rsidR="00DE69F9">
        <w:t>зделия</w:t>
      </w:r>
      <w:r w:rsidR="00DE69F9" w:rsidRPr="00DE69F9">
        <w:t xml:space="preserve">; </w:t>
      </w:r>
      <w:r>
        <w:t>Фармацевтика и электроника: требуется аккуратное перемещение</w:t>
      </w:r>
      <w:r w:rsidR="00DE69F9">
        <w:t xml:space="preserve"> маленьких и хрупких предметов</w:t>
      </w:r>
      <w:r w:rsidR="00DE69F9" w:rsidRPr="00DE69F9">
        <w:t xml:space="preserve">; </w:t>
      </w:r>
      <w:r>
        <w:t>Сервисные роботы: от роботов</w:t>
      </w:r>
      <w:r w:rsidR="00A616E7">
        <w:t>-</w:t>
      </w:r>
      <w:r>
        <w:t xml:space="preserve">официантов до медицинских ассистентов </w:t>
      </w:r>
      <w:r w:rsidR="00474EF5">
        <w:rPr>
          <w:szCs w:val="28"/>
        </w:rPr>
        <w:t>–</w:t>
      </w:r>
      <w:r>
        <w:t xml:space="preserve"> все опираются на навык pick</w:t>
      </w:r>
      <w:r w:rsidR="00A616E7">
        <w:t>-</w:t>
      </w:r>
      <w:r>
        <w:t>and</w:t>
      </w:r>
      <w:r w:rsidR="00A616E7">
        <w:t>-</w:t>
      </w:r>
      <w:r w:rsidR="00C96DB3">
        <w:t>drop.</w:t>
      </w:r>
      <w:r w:rsidR="00C96DB3" w:rsidRPr="00C96DB3">
        <w:t xml:space="preserve"> </w:t>
      </w:r>
      <w:r>
        <w:t>Pick</w:t>
      </w:r>
      <w:r w:rsidR="00A616E7">
        <w:t>-</w:t>
      </w:r>
      <w:r>
        <w:t>and</w:t>
      </w:r>
      <w:r w:rsidR="00A616E7">
        <w:t>-</w:t>
      </w:r>
      <w:r>
        <w:t xml:space="preserve">drop </w:t>
      </w:r>
      <w:r w:rsidR="00A616E7">
        <w:t>-</w:t>
      </w:r>
      <w:r>
        <w:t xml:space="preserve"> это основа всех более сложных манипуляционных действий: сборка, сортировка, упаковка, монтаж. Если робот не может уверенно взять объект и положить его в нужное место, то любые более сложные опе</w:t>
      </w:r>
      <w:r w:rsidR="00CB12FA">
        <w:t xml:space="preserve">рации становятся невозможными. В </w:t>
      </w:r>
      <w:proofErr w:type="gramStart"/>
      <w:r w:rsidR="00CB12FA">
        <w:t>то же время это</w:t>
      </w:r>
      <w:proofErr w:type="gramEnd"/>
      <w:r>
        <w:t xml:space="preserve"> хорошая модельная задача для тестировани</w:t>
      </w:r>
      <w:r w:rsidR="009936B3">
        <w:t>я алгоритмов:</w:t>
      </w:r>
      <w:r w:rsidR="009936B3" w:rsidRPr="009936B3">
        <w:t xml:space="preserve"> </w:t>
      </w:r>
      <w:r w:rsidR="00CB12FA">
        <w:t>у</w:t>
      </w:r>
      <w:r w:rsidR="009936B3">
        <w:t>правления (MPC</w:t>
      </w:r>
      <w:r>
        <w:t xml:space="preserve">, RL) – как робот строит </w:t>
      </w:r>
      <w:r w:rsidR="00C96DB3">
        <w:t>траекторию и принимает решение.</w:t>
      </w:r>
      <w:r w:rsidR="00C96DB3" w:rsidRPr="00C96DB3">
        <w:t xml:space="preserve"> </w:t>
      </w:r>
      <w:r w:rsidR="00CB12FA">
        <w:t>Задача также дает демонстрацию как именно</w:t>
      </w:r>
      <w:r>
        <w:t xml:space="preserve"> агент учится последовательным действиям: подойти, з</w:t>
      </w:r>
      <w:r w:rsidR="009936B3">
        <w:t>ахватить, перенести, отпустить.</w:t>
      </w:r>
      <w:r w:rsidR="009936B3" w:rsidRPr="009936B3">
        <w:t xml:space="preserve"> </w:t>
      </w:r>
      <w:r>
        <w:t>Обобщения – если алгоритм научился pick</w:t>
      </w:r>
      <w:r w:rsidR="00A616E7">
        <w:t>-</w:t>
      </w:r>
      <w:r>
        <w:t>and</w:t>
      </w:r>
      <w:r w:rsidR="00A616E7">
        <w:t>-</w:t>
      </w:r>
      <w:r>
        <w:t>drop на одном объекте, можно проверить его способность справляться с разными размерами, весами, формами.</w:t>
      </w:r>
    </w:p>
    <w:p w14:paraId="47437578" w14:textId="77777777" w:rsidR="00CB12FA" w:rsidRDefault="00CB12FA" w:rsidP="007C7238">
      <w:pPr>
        <w:pStyle w:val="disser"/>
        <w:spacing w:after="0"/>
      </w:pPr>
    </w:p>
    <w:p w14:paraId="01FE595C" w14:textId="2021F695" w:rsidR="00377EB4" w:rsidRDefault="002818A8" w:rsidP="007C7238">
      <w:pPr>
        <w:pStyle w:val="1"/>
        <w:spacing w:before="0"/>
        <w:ind w:firstLine="708"/>
        <w:rPr>
          <w:b w:val="0"/>
        </w:rPr>
      </w:pPr>
      <w:bookmarkStart w:id="33" w:name="_Toc230551681"/>
      <w:r w:rsidRPr="004931E7">
        <w:rPr>
          <w:b w:val="0"/>
        </w:rPr>
        <w:t>2</w:t>
      </w:r>
      <w:r w:rsidR="00377EB4" w:rsidRPr="004931E7">
        <w:rPr>
          <w:b w:val="0"/>
        </w:rPr>
        <w:t>.</w:t>
      </w:r>
      <w:r w:rsidR="00417161" w:rsidRPr="004931E7">
        <w:rPr>
          <w:b w:val="0"/>
        </w:rPr>
        <w:t>9</w:t>
      </w:r>
      <w:r w:rsidR="00377EB4" w:rsidRPr="004931E7">
        <w:rPr>
          <w:b w:val="0"/>
        </w:rPr>
        <w:t xml:space="preserve"> Объекты в </w:t>
      </w:r>
      <w:r w:rsidR="00D06598">
        <w:rPr>
          <w:b w:val="0"/>
        </w:rPr>
        <w:t>симуляционной</w:t>
      </w:r>
      <w:r w:rsidR="00417161" w:rsidRPr="004931E7">
        <w:rPr>
          <w:b w:val="0"/>
        </w:rPr>
        <w:t xml:space="preserve"> </w:t>
      </w:r>
      <w:r w:rsidR="00377EB4" w:rsidRPr="004931E7">
        <w:rPr>
          <w:b w:val="0"/>
        </w:rPr>
        <w:t>среде</w:t>
      </w:r>
      <w:bookmarkEnd w:id="33"/>
    </w:p>
    <w:p w14:paraId="15B6CCF5" w14:textId="77777777" w:rsidR="007C7238" w:rsidRPr="007C7238" w:rsidRDefault="007C7238" w:rsidP="007C7238">
      <w:pPr>
        <w:pStyle w:val="disser"/>
        <w:spacing w:after="0"/>
      </w:pPr>
    </w:p>
    <w:p w14:paraId="20E17EC4" w14:textId="61A85E2F" w:rsidR="00377EB4" w:rsidRPr="004931E7" w:rsidRDefault="00377EB4" w:rsidP="007C7238">
      <w:pPr>
        <w:pStyle w:val="disser"/>
        <w:spacing w:after="0"/>
        <w:ind w:firstLine="708"/>
      </w:pPr>
      <w:r w:rsidRPr="00377EB4">
        <w:t>Р</w:t>
      </w:r>
      <w:r w:rsidR="00CB12FA">
        <w:t xml:space="preserve">обот Universal Robots 5 (UR5) </w:t>
      </w:r>
      <w:r w:rsidR="00F71582">
        <w:rPr>
          <w:szCs w:val="28"/>
        </w:rPr>
        <w:t>–</w:t>
      </w:r>
      <w:r w:rsidRPr="00377EB4">
        <w:t xml:space="preserve"> это 6</w:t>
      </w:r>
      <w:r w:rsidR="00A616E7">
        <w:t>-</w:t>
      </w:r>
      <w:r w:rsidRPr="00377EB4">
        <w:t>осевой коллаборативный робот</w:t>
      </w:r>
      <w:r w:rsidR="00A616E7">
        <w:t>-</w:t>
      </w:r>
      <w:r w:rsidRPr="00377EB4">
        <w:t>манипулятор от датской компании Universal Robots, предназначенный для автоматизации повторяющихся задач весом до 5 кг.</w:t>
      </w:r>
      <w:r w:rsidR="004931E7">
        <w:t xml:space="preserve"> Модель отображена на рисунке 7</w:t>
      </w:r>
      <w:r w:rsidR="004931E7" w:rsidRPr="00F71582">
        <w:t>.</w:t>
      </w:r>
    </w:p>
    <w:p w14:paraId="05C8F2AF" w14:textId="77777777" w:rsidR="00377EB4" w:rsidRPr="00377EB4" w:rsidRDefault="00377EB4" w:rsidP="007C7238">
      <w:pPr>
        <w:pStyle w:val="disser"/>
        <w:spacing w:after="0"/>
        <w:jc w:val="center"/>
      </w:pPr>
      <w:r w:rsidRPr="00377EB4">
        <w:rPr>
          <w:noProof/>
          <w:lang w:eastAsia="ru-RU"/>
        </w:rPr>
        <w:lastRenderedPageBreak/>
        <w:drawing>
          <wp:inline distT="0" distB="0" distL="0" distR="0" wp14:anchorId="61421F22" wp14:editId="40B15051">
            <wp:extent cx="1640538" cy="2604977"/>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9969" cy="2651710"/>
                    </a:xfrm>
                    <a:prstGeom prst="rect">
                      <a:avLst/>
                    </a:prstGeom>
                  </pic:spPr>
                </pic:pic>
              </a:graphicData>
            </a:graphic>
          </wp:inline>
        </w:drawing>
      </w:r>
    </w:p>
    <w:p w14:paraId="0912D003" w14:textId="01D6BBD1" w:rsidR="00377EB4" w:rsidRPr="00377EB4" w:rsidRDefault="004931E7" w:rsidP="007C7238">
      <w:pPr>
        <w:pStyle w:val="disser"/>
        <w:spacing w:after="0"/>
        <w:jc w:val="center"/>
      </w:pPr>
      <w:r>
        <w:t xml:space="preserve">Рисунок </w:t>
      </w:r>
      <w:r w:rsidR="00AB6715">
        <w:t>7</w:t>
      </w:r>
      <w:r w:rsidR="002F7F2E">
        <w:t xml:space="preserve"> </w:t>
      </w:r>
      <w:r w:rsidR="00F71582">
        <w:rPr>
          <w:szCs w:val="28"/>
        </w:rPr>
        <w:t>–</w:t>
      </w:r>
      <w:r w:rsidR="00377EB4" w:rsidRPr="00377EB4">
        <w:t xml:space="preserve"> </w:t>
      </w:r>
      <w:r w:rsidR="00C96DB3">
        <w:t xml:space="preserve">Модель </w:t>
      </w:r>
      <w:r w:rsidR="00377EB4" w:rsidRPr="00377EB4">
        <w:rPr>
          <w:lang w:val="en-US"/>
        </w:rPr>
        <w:t>UR</w:t>
      </w:r>
      <w:r w:rsidR="00377EB4" w:rsidRPr="00377EB4">
        <w:t>5</w:t>
      </w:r>
      <w:r w:rsidR="00377EB4" w:rsidRPr="00377EB4">
        <w:rPr>
          <w:lang w:val="en-US"/>
        </w:rPr>
        <w:t>e</w:t>
      </w:r>
      <w:r w:rsidR="00377EB4" w:rsidRPr="00377EB4">
        <w:t xml:space="preserve"> в </w:t>
      </w:r>
      <w:r w:rsidR="00377EB4" w:rsidRPr="00377EB4">
        <w:rPr>
          <w:lang w:val="en-US"/>
        </w:rPr>
        <w:t>Webots</w:t>
      </w:r>
    </w:p>
    <w:p w14:paraId="32FBDB77" w14:textId="77777777" w:rsidR="00F71582" w:rsidRDefault="00F71582" w:rsidP="0064769A">
      <w:pPr>
        <w:pStyle w:val="disser"/>
        <w:spacing w:after="0"/>
        <w:ind w:firstLine="709"/>
      </w:pPr>
    </w:p>
    <w:p w14:paraId="31C2AB8D" w14:textId="48DBCAB2" w:rsidR="004931E7" w:rsidRPr="00F71582" w:rsidRDefault="00377EB4" w:rsidP="0064769A">
      <w:pPr>
        <w:pStyle w:val="disser"/>
        <w:spacing w:after="0"/>
        <w:ind w:firstLine="709"/>
      </w:pPr>
      <w:r w:rsidRPr="00377EB4">
        <w:t xml:space="preserve">В </w:t>
      </w:r>
      <w:r w:rsidRPr="00377EB4">
        <w:rPr>
          <w:lang w:val="en-US"/>
        </w:rPr>
        <w:t>Webots</w:t>
      </w:r>
      <w:r w:rsidRPr="00377EB4">
        <w:t xml:space="preserve"> уже</w:t>
      </w:r>
      <w:r w:rsidR="00CB12FA">
        <w:t xml:space="preserve"> есть полностью готова модель </w:t>
      </w:r>
      <w:r w:rsidRPr="00377EB4">
        <w:rPr>
          <w:lang w:val="en-US"/>
        </w:rPr>
        <w:t>UR</w:t>
      </w:r>
      <w:r w:rsidRPr="00377EB4">
        <w:t>5</w:t>
      </w:r>
      <w:r w:rsidRPr="00377EB4">
        <w:rPr>
          <w:lang w:val="en-US"/>
        </w:rPr>
        <w:t>e</w:t>
      </w:r>
      <w:r w:rsidRPr="00377EB4">
        <w:t xml:space="preserve"> которая позволит упростить процесс создания робота на данном этапе.</w:t>
      </w:r>
      <w:r w:rsidR="00C96DB3">
        <w:t xml:space="preserve"> В таблицах 7 и 8 расписаны характеристики </w:t>
      </w:r>
      <w:r w:rsidR="00C96DB3">
        <w:rPr>
          <w:lang w:val="en-US"/>
        </w:rPr>
        <w:t>UR</w:t>
      </w:r>
      <w:r w:rsidR="00C96DB3" w:rsidRPr="00F71582">
        <w:t>5</w:t>
      </w:r>
      <w:r w:rsidR="00C96DB3">
        <w:rPr>
          <w:lang w:val="en-US"/>
        </w:rPr>
        <w:t>e</w:t>
      </w:r>
      <w:r w:rsidR="00C96DB3" w:rsidRPr="00F71582">
        <w:t>.</w:t>
      </w:r>
    </w:p>
    <w:p w14:paraId="143C1D5D" w14:textId="77777777" w:rsidR="004931E7" w:rsidRPr="00F71582" w:rsidRDefault="004931E7" w:rsidP="00C96DB3">
      <w:pPr>
        <w:pStyle w:val="disser"/>
        <w:ind w:firstLine="708"/>
      </w:pPr>
    </w:p>
    <w:p w14:paraId="613F23CB" w14:textId="00B0EE68" w:rsidR="00377EB4" w:rsidRPr="00C96DB3" w:rsidRDefault="00C96DB3" w:rsidP="002F7F2E">
      <w:pPr>
        <w:pStyle w:val="disser"/>
        <w:spacing w:after="0"/>
        <w:ind w:firstLine="709"/>
      </w:pPr>
      <w:r>
        <w:t>Таблица 7</w:t>
      </w:r>
      <w:r w:rsidR="002F7F2E">
        <w:t xml:space="preserve"> </w:t>
      </w:r>
      <w:r w:rsidR="00F71582">
        <w:rPr>
          <w:szCs w:val="28"/>
        </w:rPr>
        <w:t>–</w:t>
      </w:r>
      <w:r w:rsidR="00377EB4" w:rsidRPr="00377EB4">
        <w:t xml:space="preserve"> Характеристики </w:t>
      </w:r>
      <w:r w:rsidR="00377EB4" w:rsidRPr="00377EB4">
        <w:rPr>
          <w:lang w:val="en-US"/>
        </w:rPr>
        <w:t>UR</w:t>
      </w:r>
      <w:r w:rsidR="00377EB4" w:rsidRPr="00C96DB3">
        <w:t>5</w:t>
      </w:r>
      <w:r w:rsidR="00377EB4" w:rsidRPr="00377EB4">
        <w:rPr>
          <w:lang w:val="en-US"/>
        </w:rPr>
        <w: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80"/>
        <w:gridCol w:w="3357"/>
      </w:tblGrid>
      <w:tr w:rsidR="00377EB4" w:rsidRPr="00377EB4" w14:paraId="749755C6" w14:textId="77777777" w:rsidTr="00F71582">
        <w:tc>
          <w:tcPr>
            <w:tcW w:w="3256" w:type="dxa"/>
          </w:tcPr>
          <w:p w14:paraId="4E4D06A0" w14:textId="77777777" w:rsidR="00377EB4" w:rsidRPr="00377EB4" w:rsidRDefault="00377EB4" w:rsidP="00F71582">
            <w:pPr>
              <w:pStyle w:val="disser"/>
              <w:jc w:val="left"/>
            </w:pPr>
            <w:r w:rsidRPr="00377EB4">
              <w:t>Раздел</w:t>
            </w:r>
          </w:p>
        </w:tc>
        <w:tc>
          <w:tcPr>
            <w:tcW w:w="2880" w:type="dxa"/>
          </w:tcPr>
          <w:p w14:paraId="7C0406D5" w14:textId="77777777" w:rsidR="00377EB4" w:rsidRPr="00377EB4" w:rsidRDefault="00377EB4" w:rsidP="00F71582">
            <w:pPr>
              <w:pStyle w:val="disser"/>
              <w:jc w:val="left"/>
            </w:pPr>
            <w:r w:rsidRPr="00377EB4">
              <w:t>Параметр</w:t>
            </w:r>
          </w:p>
        </w:tc>
        <w:tc>
          <w:tcPr>
            <w:tcW w:w="3357" w:type="dxa"/>
          </w:tcPr>
          <w:p w14:paraId="418709FF" w14:textId="77777777" w:rsidR="00377EB4" w:rsidRPr="00377EB4" w:rsidRDefault="00377EB4" w:rsidP="00F71582">
            <w:pPr>
              <w:pStyle w:val="disser"/>
              <w:jc w:val="left"/>
            </w:pPr>
            <w:r w:rsidRPr="00377EB4">
              <w:t>Значение</w:t>
            </w:r>
          </w:p>
        </w:tc>
      </w:tr>
      <w:tr w:rsidR="00377EB4" w:rsidRPr="00377EB4" w14:paraId="06983E82" w14:textId="77777777" w:rsidTr="00F71582">
        <w:tc>
          <w:tcPr>
            <w:tcW w:w="3256" w:type="dxa"/>
          </w:tcPr>
          <w:p w14:paraId="6CC27A79" w14:textId="77777777" w:rsidR="00377EB4" w:rsidRPr="00377EB4" w:rsidRDefault="00377EB4" w:rsidP="00F71582">
            <w:pPr>
              <w:pStyle w:val="disser"/>
              <w:jc w:val="left"/>
            </w:pPr>
            <w:r w:rsidRPr="00377EB4">
              <w:t>Общие характеристики</w:t>
            </w:r>
          </w:p>
        </w:tc>
        <w:tc>
          <w:tcPr>
            <w:tcW w:w="2880" w:type="dxa"/>
          </w:tcPr>
          <w:p w14:paraId="7BE1635F" w14:textId="77777777" w:rsidR="00377EB4" w:rsidRPr="00377EB4" w:rsidRDefault="00377EB4" w:rsidP="00F71582">
            <w:pPr>
              <w:pStyle w:val="disser"/>
              <w:jc w:val="left"/>
            </w:pPr>
            <w:r w:rsidRPr="00377EB4">
              <w:t>Максимальная полезная нагрузка</w:t>
            </w:r>
          </w:p>
        </w:tc>
        <w:tc>
          <w:tcPr>
            <w:tcW w:w="3357" w:type="dxa"/>
          </w:tcPr>
          <w:p w14:paraId="10AE379D" w14:textId="77777777" w:rsidR="00377EB4" w:rsidRPr="00377EB4" w:rsidRDefault="00377EB4" w:rsidP="00F71582">
            <w:pPr>
              <w:pStyle w:val="disser"/>
              <w:jc w:val="left"/>
            </w:pPr>
            <w:r w:rsidRPr="00377EB4">
              <w:t xml:space="preserve">5 кг </w:t>
            </w:r>
          </w:p>
        </w:tc>
      </w:tr>
      <w:tr w:rsidR="00377EB4" w:rsidRPr="00377EB4" w14:paraId="1564A7EE" w14:textId="77777777" w:rsidTr="00F71582">
        <w:tc>
          <w:tcPr>
            <w:tcW w:w="3256" w:type="dxa"/>
          </w:tcPr>
          <w:p w14:paraId="19A2A4BF" w14:textId="77777777" w:rsidR="00377EB4" w:rsidRPr="00377EB4" w:rsidRDefault="00377EB4" w:rsidP="00F71582">
            <w:pPr>
              <w:pStyle w:val="disser"/>
              <w:jc w:val="left"/>
            </w:pPr>
            <w:r w:rsidRPr="00377EB4">
              <w:t>Общие характеристики</w:t>
            </w:r>
          </w:p>
        </w:tc>
        <w:tc>
          <w:tcPr>
            <w:tcW w:w="2880" w:type="dxa"/>
          </w:tcPr>
          <w:p w14:paraId="0F96EA9D" w14:textId="77777777" w:rsidR="00377EB4" w:rsidRPr="00377EB4" w:rsidRDefault="00377EB4" w:rsidP="00F71582">
            <w:pPr>
              <w:pStyle w:val="disser"/>
              <w:jc w:val="left"/>
            </w:pPr>
            <w:r w:rsidRPr="00377EB4">
              <w:t>Дальность (reach)</w:t>
            </w:r>
          </w:p>
        </w:tc>
        <w:tc>
          <w:tcPr>
            <w:tcW w:w="3357" w:type="dxa"/>
          </w:tcPr>
          <w:p w14:paraId="2BB3377E" w14:textId="77777777" w:rsidR="00377EB4" w:rsidRPr="00377EB4" w:rsidRDefault="00377EB4" w:rsidP="00F71582">
            <w:pPr>
              <w:pStyle w:val="disser"/>
              <w:jc w:val="left"/>
            </w:pPr>
            <w:r w:rsidRPr="00377EB4">
              <w:t xml:space="preserve">850 мм </w:t>
            </w:r>
          </w:p>
        </w:tc>
      </w:tr>
      <w:tr w:rsidR="00377EB4" w:rsidRPr="00377EB4" w14:paraId="6401AB8C" w14:textId="77777777" w:rsidTr="00F71582">
        <w:tc>
          <w:tcPr>
            <w:tcW w:w="3256" w:type="dxa"/>
          </w:tcPr>
          <w:p w14:paraId="518B100E" w14:textId="77777777" w:rsidR="00377EB4" w:rsidRPr="00377EB4" w:rsidRDefault="00377EB4" w:rsidP="00F71582">
            <w:pPr>
              <w:pStyle w:val="disser"/>
              <w:jc w:val="left"/>
            </w:pPr>
            <w:r w:rsidRPr="00377EB4">
              <w:t>Общие характеристики</w:t>
            </w:r>
          </w:p>
        </w:tc>
        <w:tc>
          <w:tcPr>
            <w:tcW w:w="2880" w:type="dxa"/>
          </w:tcPr>
          <w:p w14:paraId="5EF3C492" w14:textId="77777777" w:rsidR="00377EB4" w:rsidRPr="00377EB4" w:rsidRDefault="00377EB4" w:rsidP="00F71582">
            <w:pPr>
              <w:pStyle w:val="disser"/>
              <w:jc w:val="left"/>
            </w:pPr>
            <w:r w:rsidRPr="00377EB4">
              <w:t>Количество степеней свободы</w:t>
            </w:r>
          </w:p>
        </w:tc>
        <w:tc>
          <w:tcPr>
            <w:tcW w:w="3357" w:type="dxa"/>
          </w:tcPr>
          <w:p w14:paraId="48C90CED" w14:textId="77777777" w:rsidR="00377EB4" w:rsidRPr="00377EB4" w:rsidRDefault="00377EB4" w:rsidP="00F71582">
            <w:pPr>
              <w:pStyle w:val="disser"/>
              <w:jc w:val="left"/>
              <w:rPr>
                <w:lang w:val="en-US"/>
              </w:rPr>
            </w:pPr>
            <w:r w:rsidRPr="00377EB4">
              <w:t>6 вращающихся суставов</w:t>
            </w:r>
          </w:p>
        </w:tc>
      </w:tr>
      <w:tr w:rsidR="00377EB4" w:rsidRPr="00377EB4" w14:paraId="34EB24CA" w14:textId="77777777" w:rsidTr="00F71582">
        <w:tc>
          <w:tcPr>
            <w:tcW w:w="3256" w:type="dxa"/>
          </w:tcPr>
          <w:p w14:paraId="2F1F16B1" w14:textId="77777777" w:rsidR="00377EB4" w:rsidRPr="00377EB4" w:rsidRDefault="00377EB4" w:rsidP="00F71582">
            <w:pPr>
              <w:pStyle w:val="disser"/>
              <w:jc w:val="left"/>
            </w:pPr>
            <w:r w:rsidRPr="00377EB4">
              <w:t>Общие характеристики</w:t>
            </w:r>
          </w:p>
        </w:tc>
        <w:tc>
          <w:tcPr>
            <w:tcW w:w="2880" w:type="dxa"/>
          </w:tcPr>
          <w:p w14:paraId="56B64F4E" w14:textId="77777777" w:rsidR="00377EB4" w:rsidRPr="00377EB4" w:rsidRDefault="00377EB4" w:rsidP="00F71582">
            <w:pPr>
              <w:pStyle w:val="disser"/>
              <w:jc w:val="left"/>
            </w:pPr>
            <w:r w:rsidRPr="00377EB4">
              <w:t>Повторяемость (pose repeatability)</w:t>
            </w:r>
          </w:p>
        </w:tc>
        <w:tc>
          <w:tcPr>
            <w:tcW w:w="3357" w:type="dxa"/>
          </w:tcPr>
          <w:p w14:paraId="2B0D365C" w14:textId="77777777" w:rsidR="00377EB4" w:rsidRPr="00377EB4" w:rsidRDefault="00377EB4" w:rsidP="00F71582">
            <w:pPr>
              <w:pStyle w:val="disser"/>
              <w:jc w:val="left"/>
            </w:pPr>
            <w:r w:rsidRPr="00377EB4">
              <w:t>0,03 мм</w:t>
            </w:r>
          </w:p>
        </w:tc>
      </w:tr>
      <w:tr w:rsidR="00377EB4" w:rsidRPr="00377EB4" w14:paraId="36C6DB2E" w14:textId="77777777" w:rsidTr="00F71582">
        <w:tc>
          <w:tcPr>
            <w:tcW w:w="3256" w:type="dxa"/>
          </w:tcPr>
          <w:p w14:paraId="3BEF2A28" w14:textId="77777777" w:rsidR="00377EB4" w:rsidRPr="00377EB4" w:rsidRDefault="00377EB4" w:rsidP="00F71582">
            <w:pPr>
              <w:pStyle w:val="disser"/>
              <w:jc w:val="left"/>
            </w:pPr>
            <w:r w:rsidRPr="00377EB4">
              <w:t>Скорость и обновление</w:t>
            </w:r>
          </w:p>
        </w:tc>
        <w:tc>
          <w:tcPr>
            <w:tcW w:w="2880" w:type="dxa"/>
          </w:tcPr>
          <w:p w14:paraId="61311307" w14:textId="77777777" w:rsidR="00377EB4" w:rsidRPr="00377EB4" w:rsidRDefault="00377EB4" w:rsidP="00F71582">
            <w:pPr>
              <w:pStyle w:val="disser"/>
              <w:jc w:val="left"/>
            </w:pPr>
            <w:r w:rsidRPr="00377EB4">
              <w:t>Максимальная скорость суставов</w:t>
            </w:r>
          </w:p>
        </w:tc>
        <w:tc>
          <w:tcPr>
            <w:tcW w:w="3357" w:type="dxa"/>
          </w:tcPr>
          <w:p w14:paraId="32B3CCDC" w14:textId="77777777" w:rsidR="00377EB4" w:rsidRPr="00377EB4" w:rsidRDefault="00377EB4" w:rsidP="00F71582">
            <w:pPr>
              <w:pStyle w:val="disser"/>
              <w:jc w:val="left"/>
            </w:pPr>
            <w:r w:rsidRPr="00377EB4">
              <w:t>180 °/с</w:t>
            </w:r>
          </w:p>
        </w:tc>
      </w:tr>
      <w:tr w:rsidR="00377EB4" w:rsidRPr="00377EB4" w14:paraId="58753C63" w14:textId="77777777" w:rsidTr="00F71582">
        <w:tc>
          <w:tcPr>
            <w:tcW w:w="3256" w:type="dxa"/>
          </w:tcPr>
          <w:p w14:paraId="05D34397" w14:textId="77777777" w:rsidR="00377EB4" w:rsidRPr="00377EB4" w:rsidRDefault="00377EB4" w:rsidP="00F71582">
            <w:pPr>
              <w:pStyle w:val="disser"/>
              <w:jc w:val="left"/>
            </w:pPr>
            <w:r w:rsidRPr="00377EB4">
              <w:t>Скорость и обновление</w:t>
            </w:r>
          </w:p>
        </w:tc>
        <w:tc>
          <w:tcPr>
            <w:tcW w:w="2880" w:type="dxa"/>
          </w:tcPr>
          <w:p w14:paraId="14D49D19" w14:textId="77777777" w:rsidR="00377EB4" w:rsidRPr="00377EB4" w:rsidRDefault="00377EB4" w:rsidP="00F71582">
            <w:pPr>
              <w:pStyle w:val="disser"/>
              <w:jc w:val="left"/>
            </w:pPr>
            <w:r w:rsidRPr="00377EB4">
              <w:t>Скорость TCP</w:t>
            </w:r>
          </w:p>
        </w:tc>
        <w:tc>
          <w:tcPr>
            <w:tcW w:w="3357" w:type="dxa"/>
          </w:tcPr>
          <w:p w14:paraId="3B9B8620" w14:textId="77777777" w:rsidR="00377EB4" w:rsidRPr="00377EB4" w:rsidRDefault="00377EB4" w:rsidP="00F71582">
            <w:pPr>
              <w:pStyle w:val="disser"/>
              <w:jc w:val="left"/>
            </w:pPr>
            <w:r w:rsidRPr="00377EB4">
              <w:t xml:space="preserve">≈ 1 м/с </w:t>
            </w:r>
          </w:p>
        </w:tc>
      </w:tr>
      <w:tr w:rsidR="00377EB4" w:rsidRPr="00377EB4" w14:paraId="658F3633" w14:textId="77777777" w:rsidTr="00F71582">
        <w:tc>
          <w:tcPr>
            <w:tcW w:w="3256" w:type="dxa"/>
          </w:tcPr>
          <w:p w14:paraId="249A75BD" w14:textId="77777777" w:rsidR="00377EB4" w:rsidRPr="00377EB4" w:rsidRDefault="00C96DB3" w:rsidP="00F71582">
            <w:pPr>
              <w:pStyle w:val="disser"/>
              <w:jc w:val="left"/>
            </w:pPr>
            <w:r>
              <w:t>Скорость и</w:t>
            </w:r>
            <w:r w:rsidR="00377EB4" w:rsidRPr="00377EB4">
              <w:t xml:space="preserve"> обновление</w:t>
            </w:r>
          </w:p>
        </w:tc>
        <w:tc>
          <w:tcPr>
            <w:tcW w:w="2880" w:type="dxa"/>
          </w:tcPr>
          <w:p w14:paraId="54A389FB" w14:textId="77777777" w:rsidR="00377EB4" w:rsidRPr="00377EB4" w:rsidRDefault="00377EB4" w:rsidP="00F71582">
            <w:pPr>
              <w:pStyle w:val="disser"/>
              <w:jc w:val="left"/>
            </w:pPr>
            <w:r w:rsidRPr="00377EB4">
              <w:t>Частота обновления системы</w:t>
            </w:r>
          </w:p>
        </w:tc>
        <w:tc>
          <w:tcPr>
            <w:tcW w:w="3357" w:type="dxa"/>
          </w:tcPr>
          <w:p w14:paraId="20F15679" w14:textId="77777777" w:rsidR="00377EB4" w:rsidRPr="00377EB4" w:rsidRDefault="00377EB4" w:rsidP="00F71582">
            <w:pPr>
              <w:pStyle w:val="disser"/>
              <w:jc w:val="left"/>
            </w:pPr>
            <w:r w:rsidRPr="00377EB4">
              <w:t>500 Hz</w:t>
            </w:r>
          </w:p>
        </w:tc>
      </w:tr>
      <w:tr w:rsidR="00377EB4" w:rsidRPr="00377EB4" w14:paraId="2BDB3089" w14:textId="77777777" w:rsidTr="00F71582">
        <w:tc>
          <w:tcPr>
            <w:tcW w:w="3256" w:type="dxa"/>
          </w:tcPr>
          <w:p w14:paraId="421F1EFD" w14:textId="77777777" w:rsidR="00377EB4" w:rsidRPr="00377EB4" w:rsidRDefault="00377EB4" w:rsidP="00F71582">
            <w:pPr>
              <w:pStyle w:val="disser"/>
              <w:jc w:val="left"/>
            </w:pPr>
            <w:r w:rsidRPr="00377EB4">
              <w:t>Вес и конструкция</w:t>
            </w:r>
          </w:p>
        </w:tc>
        <w:tc>
          <w:tcPr>
            <w:tcW w:w="2880" w:type="dxa"/>
          </w:tcPr>
          <w:p w14:paraId="3EF4AF4B" w14:textId="77777777" w:rsidR="00377EB4" w:rsidRPr="00377EB4" w:rsidRDefault="00377EB4" w:rsidP="00F71582">
            <w:pPr>
              <w:pStyle w:val="disser"/>
              <w:jc w:val="left"/>
            </w:pPr>
            <w:r w:rsidRPr="00377EB4">
              <w:t>Вес робота (без контроллера)</w:t>
            </w:r>
          </w:p>
        </w:tc>
        <w:tc>
          <w:tcPr>
            <w:tcW w:w="3357" w:type="dxa"/>
          </w:tcPr>
          <w:p w14:paraId="4BF5B2DA" w14:textId="77777777" w:rsidR="00377EB4" w:rsidRPr="00377EB4" w:rsidRDefault="00377EB4" w:rsidP="00F71582">
            <w:pPr>
              <w:pStyle w:val="disser"/>
              <w:jc w:val="left"/>
            </w:pPr>
            <w:r w:rsidRPr="00377EB4">
              <w:t>~ 20,7 кг</w:t>
            </w:r>
          </w:p>
        </w:tc>
      </w:tr>
    </w:tbl>
    <w:p w14:paraId="12E1BB5C" w14:textId="77777777" w:rsidR="002F7F2E" w:rsidRDefault="002F7F2E" w:rsidP="00F71582"/>
    <w:p w14:paraId="088572FF" w14:textId="77777777" w:rsidR="00F71582" w:rsidRDefault="00F71582" w:rsidP="00F71582"/>
    <w:p w14:paraId="78DD65C0" w14:textId="77777777" w:rsidR="002F7F2E" w:rsidRPr="002F7F2E" w:rsidRDefault="002F7F2E" w:rsidP="00F71582">
      <w:pPr>
        <w:pStyle w:val="disser"/>
        <w:jc w:val="left"/>
        <w:rPr>
          <w:lang w:val="en-US"/>
        </w:rPr>
      </w:pPr>
      <w:r>
        <w:lastRenderedPageBreak/>
        <w:t>Продолжение таблицы 7</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80"/>
        <w:gridCol w:w="3357"/>
      </w:tblGrid>
      <w:tr w:rsidR="00377EB4" w:rsidRPr="00377EB4" w14:paraId="43BDF337" w14:textId="77777777" w:rsidTr="00F71582">
        <w:tc>
          <w:tcPr>
            <w:tcW w:w="3256" w:type="dxa"/>
          </w:tcPr>
          <w:p w14:paraId="609572D4" w14:textId="77777777" w:rsidR="00377EB4" w:rsidRPr="00377EB4" w:rsidRDefault="00377EB4" w:rsidP="00F71582">
            <w:pPr>
              <w:pStyle w:val="disser"/>
              <w:jc w:val="left"/>
            </w:pPr>
            <w:r w:rsidRPr="00377EB4">
              <w:t>Вес и конструкция</w:t>
            </w:r>
          </w:p>
        </w:tc>
        <w:tc>
          <w:tcPr>
            <w:tcW w:w="2880" w:type="dxa"/>
          </w:tcPr>
          <w:p w14:paraId="6063276C" w14:textId="77777777" w:rsidR="00377EB4" w:rsidRPr="00377EB4" w:rsidRDefault="00377EB4" w:rsidP="00F71582">
            <w:pPr>
              <w:pStyle w:val="disser"/>
              <w:jc w:val="left"/>
            </w:pPr>
            <w:r w:rsidRPr="00377EB4">
              <w:t>Отпечаток основания / диаметр</w:t>
            </w:r>
          </w:p>
        </w:tc>
        <w:tc>
          <w:tcPr>
            <w:tcW w:w="3357" w:type="dxa"/>
          </w:tcPr>
          <w:p w14:paraId="56EC5677" w14:textId="77777777" w:rsidR="00377EB4" w:rsidRPr="00377EB4" w:rsidRDefault="00377EB4" w:rsidP="00F71582">
            <w:pPr>
              <w:pStyle w:val="disser"/>
              <w:jc w:val="left"/>
            </w:pPr>
            <w:r w:rsidRPr="00377EB4">
              <w:t>149 мм</w:t>
            </w:r>
          </w:p>
        </w:tc>
      </w:tr>
      <w:tr w:rsidR="00377EB4" w:rsidRPr="00377EB4" w14:paraId="538A14A6" w14:textId="77777777" w:rsidTr="00F71582">
        <w:tc>
          <w:tcPr>
            <w:tcW w:w="3256" w:type="dxa"/>
          </w:tcPr>
          <w:p w14:paraId="6928529B" w14:textId="77777777" w:rsidR="00377EB4" w:rsidRPr="00377EB4" w:rsidRDefault="00CB12FA" w:rsidP="00F71582">
            <w:pPr>
              <w:pStyle w:val="disser"/>
              <w:jc w:val="left"/>
            </w:pPr>
            <w:r>
              <w:t>Контроллер и</w:t>
            </w:r>
            <w:r w:rsidR="00377EB4" w:rsidRPr="00377EB4">
              <w:t xml:space="preserve"> электроника</w:t>
            </w:r>
          </w:p>
        </w:tc>
        <w:tc>
          <w:tcPr>
            <w:tcW w:w="2880" w:type="dxa"/>
          </w:tcPr>
          <w:p w14:paraId="4AF5E50A" w14:textId="77777777" w:rsidR="00377EB4" w:rsidRPr="00377EB4" w:rsidRDefault="00377EB4" w:rsidP="00F71582">
            <w:pPr>
              <w:pStyle w:val="disser"/>
              <w:jc w:val="left"/>
            </w:pPr>
            <w:r w:rsidRPr="00377EB4">
              <w:t>Размеры блока управления</w:t>
            </w:r>
          </w:p>
        </w:tc>
        <w:tc>
          <w:tcPr>
            <w:tcW w:w="3357" w:type="dxa"/>
          </w:tcPr>
          <w:p w14:paraId="56609D94" w14:textId="77777777" w:rsidR="00377EB4" w:rsidRPr="00377EB4" w:rsidRDefault="00377EB4" w:rsidP="00F71582">
            <w:pPr>
              <w:pStyle w:val="disser"/>
              <w:jc w:val="left"/>
            </w:pPr>
            <w:r w:rsidRPr="00377EB4">
              <w:t>460 × 449 × 254 мм</w:t>
            </w:r>
          </w:p>
        </w:tc>
      </w:tr>
      <w:tr w:rsidR="00377EB4" w:rsidRPr="00377EB4" w14:paraId="2F8A880A" w14:textId="77777777" w:rsidTr="00F71582">
        <w:tc>
          <w:tcPr>
            <w:tcW w:w="3256" w:type="dxa"/>
          </w:tcPr>
          <w:p w14:paraId="734714FE" w14:textId="77777777" w:rsidR="00377EB4" w:rsidRPr="00377EB4" w:rsidRDefault="00377EB4" w:rsidP="00F71582">
            <w:pPr>
              <w:pStyle w:val="disser"/>
              <w:jc w:val="left"/>
            </w:pPr>
            <w:r w:rsidRPr="00377EB4">
              <w:t xml:space="preserve">Контроллер </w:t>
            </w:r>
            <w:r w:rsidR="00CB12FA">
              <w:t xml:space="preserve">и </w:t>
            </w:r>
            <w:r w:rsidRPr="00377EB4">
              <w:t>электроника</w:t>
            </w:r>
          </w:p>
        </w:tc>
        <w:tc>
          <w:tcPr>
            <w:tcW w:w="2880" w:type="dxa"/>
          </w:tcPr>
          <w:p w14:paraId="08FD5BAC" w14:textId="77777777" w:rsidR="00377EB4" w:rsidRPr="00377EB4" w:rsidRDefault="00377EB4" w:rsidP="00F71582">
            <w:pPr>
              <w:pStyle w:val="disser"/>
              <w:jc w:val="left"/>
            </w:pPr>
            <w:r w:rsidRPr="00377EB4">
              <w:t>Порты I/O контроллера</w:t>
            </w:r>
          </w:p>
        </w:tc>
        <w:tc>
          <w:tcPr>
            <w:tcW w:w="3357" w:type="dxa"/>
          </w:tcPr>
          <w:p w14:paraId="7AB291A6" w14:textId="77777777" w:rsidR="00377EB4" w:rsidRPr="00377EB4" w:rsidRDefault="00377EB4" w:rsidP="00F71582">
            <w:pPr>
              <w:pStyle w:val="disser"/>
              <w:jc w:val="left"/>
            </w:pPr>
            <w:r w:rsidRPr="00377EB4">
              <w:t>16 DI, 16 DO, 2 AI, 2 AO</w:t>
            </w:r>
          </w:p>
        </w:tc>
      </w:tr>
      <w:tr w:rsidR="00377EB4" w:rsidRPr="00377EB4" w14:paraId="73621A0A" w14:textId="77777777" w:rsidTr="00F71582">
        <w:tc>
          <w:tcPr>
            <w:tcW w:w="3256" w:type="dxa"/>
          </w:tcPr>
          <w:p w14:paraId="7091AF7D" w14:textId="77777777" w:rsidR="00377EB4" w:rsidRPr="00377EB4" w:rsidRDefault="00377EB4" w:rsidP="00F71582">
            <w:pPr>
              <w:pStyle w:val="disser"/>
              <w:jc w:val="left"/>
            </w:pPr>
            <w:r w:rsidRPr="00377EB4">
              <w:t xml:space="preserve">Контроллер </w:t>
            </w:r>
            <w:r w:rsidR="00CB12FA">
              <w:t>и</w:t>
            </w:r>
            <w:r w:rsidRPr="00377EB4">
              <w:t xml:space="preserve"> электроника</w:t>
            </w:r>
          </w:p>
        </w:tc>
        <w:tc>
          <w:tcPr>
            <w:tcW w:w="2880" w:type="dxa"/>
          </w:tcPr>
          <w:p w14:paraId="20062FAB" w14:textId="77777777" w:rsidR="00377EB4" w:rsidRPr="00377EB4" w:rsidRDefault="00377EB4" w:rsidP="00F71582">
            <w:pPr>
              <w:pStyle w:val="disser"/>
              <w:jc w:val="left"/>
            </w:pPr>
            <w:r w:rsidRPr="00377EB4">
              <w:t>Порты I/O инструмента (Tool I/O)</w:t>
            </w:r>
          </w:p>
        </w:tc>
        <w:tc>
          <w:tcPr>
            <w:tcW w:w="3357" w:type="dxa"/>
          </w:tcPr>
          <w:p w14:paraId="285F8445" w14:textId="77777777" w:rsidR="00377EB4" w:rsidRPr="00377EB4" w:rsidRDefault="00377EB4" w:rsidP="00F71582">
            <w:pPr>
              <w:pStyle w:val="disser"/>
              <w:jc w:val="left"/>
            </w:pPr>
            <w:r w:rsidRPr="00377EB4">
              <w:t>2 DI, 2 DO, 2 AI</w:t>
            </w:r>
          </w:p>
        </w:tc>
      </w:tr>
      <w:tr w:rsidR="00377EB4" w:rsidRPr="00D06598" w14:paraId="4E7A357D" w14:textId="77777777" w:rsidTr="00F71582">
        <w:tc>
          <w:tcPr>
            <w:tcW w:w="3256" w:type="dxa"/>
          </w:tcPr>
          <w:p w14:paraId="158DDCB5" w14:textId="77777777" w:rsidR="00377EB4" w:rsidRPr="00377EB4" w:rsidRDefault="00377EB4" w:rsidP="00F71582">
            <w:pPr>
              <w:pStyle w:val="disser"/>
              <w:jc w:val="left"/>
            </w:pPr>
            <w:r w:rsidRPr="00377EB4">
              <w:t xml:space="preserve">Контроллер </w:t>
            </w:r>
            <w:r w:rsidR="00CB12FA">
              <w:t>и</w:t>
            </w:r>
            <w:r w:rsidRPr="00377EB4">
              <w:t xml:space="preserve"> электроника</w:t>
            </w:r>
          </w:p>
        </w:tc>
        <w:tc>
          <w:tcPr>
            <w:tcW w:w="2880" w:type="dxa"/>
          </w:tcPr>
          <w:p w14:paraId="7E58D4F5" w14:textId="77777777" w:rsidR="00377EB4" w:rsidRPr="00377EB4" w:rsidRDefault="00377EB4" w:rsidP="00F71582">
            <w:pPr>
              <w:pStyle w:val="disser"/>
              <w:jc w:val="left"/>
            </w:pPr>
            <w:r w:rsidRPr="00377EB4">
              <w:t>Питание инструмента</w:t>
            </w:r>
          </w:p>
        </w:tc>
        <w:tc>
          <w:tcPr>
            <w:tcW w:w="3357" w:type="dxa"/>
          </w:tcPr>
          <w:p w14:paraId="30EEA69A" w14:textId="77777777" w:rsidR="00377EB4" w:rsidRPr="00377EB4" w:rsidRDefault="00377EB4" w:rsidP="00F71582">
            <w:pPr>
              <w:pStyle w:val="disser"/>
              <w:jc w:val="left"/>
              <w:rPr>
                <w:lang w:val="en-US"/>
              </w:rPr>
            </w:pPr>
            <w:r w:rsidRPr="00377EB4">
              <w:rPr>
                <w:lang w:val="en-US"/>
              </w:rPr>
              <w:t xml:space="preserve">12 V / 24 V, </w:t>
            </w:r>
            <w:r w:rsidRPr="00377EB4">
              <w:t>до</w:t>
            </w:r>
            <w:r w:rsidRPr="00377EB4">
              <w:rPr>
                <w:lang w:val="en-US"/>
              </w:rPr>
              <w:t xml:space="preserve"> 1,5 A (dual pin), 1 A (single pin)</w:t>
            </w:r>
          </w:p>
        </w:tc>
      </w:tr>
      <w:tr w:rsidR="00377EB4" w:rsidRPr="00377EB4" w14:paraId="690651CC" w14:textId="77777777" w:rsidTr="00F71582">
        <w:tc>
          <w:tcPr>
            <w:tcW w:w="3256" w:type="dxa"/>
          </w:tcPr>
          <w:p w14:paraId="4162EA8E" w14:textId="77777777" w:rsidR="00377EB4" w:rsidRPr="00377EB4" w:rsidRDefault="00377EB4" w:rsidP="00F71582">
            <w:pPr>
              <w:pStyle w:val="disser"/>
              <w:jc w:val="left"/>
            </w:pPr>
            <w:r w:rsidRPr="00377EB4">
              <w:t xml:space="preserve">Датчик силы </w:t>
            </w:r>
            <w:r w:rsidR="00CB12FA">
              <w:t>и</w:t>
            </w:r>
            <w:r w:rsidRPr="00377EB4">
              <w:t xml:space="preserve"> момента</w:t>
            </w:r>
          </w:p>
        </w:tc>
        <w:tc>
          <w:tcPr>
            <w:tcW w:w="2880" w:type="dxa"/>
          </w:tcPr>
          <w:p w14:paraId="0ACD23E1" w14:textId="77777777" w:rsidR="00377EB4" w:rsidRPr="00377EB4" w:rsidRDefault="00377EB4" w:rsidP="00F71582">
            <w:pPr>
              <w:pStyle w:val="disser"/>
              <w:jc w:val="left"/>
            </w:pPr>
            <w:r w:rsidRPr="00377EB4">
              <w:t>Точность (accuracy)</w:t>
            </w:r>
          </w:p>
        </w:tc>
        <w:tc>
          <w:tcPr>
            <w:tcW w:w="3357" w:type="dxa"/>
          </w:tcPr>
          <w:p w14:paraId="7AE61D7E" w14:textId="77777777" w:rsidR="00377EB4" w:rsidRPr="00377EB4" w:rsidRDefault="00377EB4" w:rsidP="00F71582">
            <w:pPr>
              <w:pStyle w:val="disser"/>
              <w:jc w:val="left"/>
            </w:pPr>
            <w:r w:rsidRPr="00377EB4">
              <w:t>4 N, 0,3 Nm</w:t>
            </w:r>
          </w:p>
        </w:tc>
      </w:tr>
      <w:tr w:rsidR="00377EB4" w:rsidRPr="00377EB4" w14:paraId="100DDF19" w14:textId="77777777" w:rsidTr="00F71582">
        <w:tc>
          <w:tcPr>
            <w:tcW w:w="3256" w:type="dxa"/>
          </w:tcPr>
          <w:p w14:paraId="327CF606" w14:textId="77777777" w:rsidR="00377EB4" w:rsidRPr="00377EB4" w:rsidRDefault="00377EB4" w:rsidP="00F71582">
            <w:pPr>
              <w:pStyle w:val="disser"/>
              <w:jc w:val="left"/>
            </w:pPr>
            <w:r w:rsidRPr="00377EB4">
              <w:t xml:space="preserve">Безопасность </w:t>
            </w:r>
            <w:r w:rsidR="00CB12FA">
              <w:t>и</w:t>
            </w:r>
            <w:r w:rsidRPr="00377EB4">
              <w:t xml:space="preserve"> режимы</w:t>
            </w:r>
          </w:p>
        </w:tc>
        <w:tc>
          <w:tcPr>
            <w:tcW w:w="2880" w:type="dxa"/>
          </w:tcPr>
          <w:p w14:paraId="7EF701C4" w14:textId="77777777" w:rsidR="00377EB4" w:rsidRPr="00377EB4" w:rsidRDefault="00377EB4" w:rsidP="00F71582">
            <w:pPr>
              <w:pStyle w:val="disser"/>
              <w:jc w:val="left"/>
            </w:pPr>
            <w:r w:rsidRPr="00377EB4">
              <w:t>Конфигурируемые функции безопасности</w:t>
            </w:r>
          </w:p>
        </w:tc>
        <w:tc>
          <w:tcPr>
            <w:tcW w:w="3357" w:type="dxa"/>
          </w:tcPr>
          <w:p w14:paraId="650BC83E" w14:textId="77777777" w:rsidR="00377EB4" w:rsidRPr="00377EB4" w:rsidRDefault="00377EB4" w:rsidP="00F71582">
            <w:pPr>
              <w:pStyle w:val="disser"/>
              <w:jc w:val="left"/>
            </w:pPr>
            <w:r w:rsidRPr="00377EB4">
              <w:t>17 функций</w:t>
            </w:r>
          </w:p>
        </w:tc>
      </w:tr>
      <w:tr w:rsidR="00377EB4" w:rsidRPr="00D06598" w14:paraId="3406C3BF" w14:textId="77777777" w:rsidTr="00F71582">
        <w:tc>
          <w:tcPr>
            <w:tcW w:w="3256" w:type="dxa"/>
          </w:tcPr>
          <w:p w14:paraId="7F347D1F" w14:textId="77777777" w:rsidR="00377EB4" w:rsidRPr="00377EB4" w:rsidRDefault="00377EB4" w:rsidP="00F71582">
            <w:pPr>
              <w:pStyle w:val="disser"/>
              <w:jc w:val="left"/>
            </w:pPr>
            <w:r w:rsidRPr="00377EB4">
              <w:t xml:space="preserve">Безопасность </w:t>
            </w:r>
            <w:r w:rsidR="00CB12FA">
              <w:t xml:space="preserve">и </w:t>
            </w:r>
            <w:r w:rsidRPr="00377EB4">
              <w:t>режимы</w:t>
            </w:r>
          </w:p>
        </w:tc>
        <w:tc>
          <w:tcPr>
            <w:tcW w:w="2880" w:type="dxa"/>
          </w:tcPr>
          <w:p w14:paraId="1BB11390" w14:textId="77777777" w:rsidR="00377EB4" w:rsidRPr="00377EB4" w:rsidRDefault="00377EB4" w:rsidP="00F71582">
            <w:pPr>
              <w:pStyle w:val="disser"/>
              <w:jc w:val="left"/>
            </w:pPr>
            <w:r w:rsidRPr="00377EB4">
              <w:t>Соответствие стандартам</w:t>
            </w:r>
          </w:p>
        </w:tc>
        <w:tc>
          <w:tcPr>
            <w:tcW w:w="3357" w:type="dxa"/>
          </w:tcPr>
          <w:p w14:paraId="7348342E" w14:textId="77777777" w:rsidR="00377EB4" w:rsidRPr="00377EB4" w:rsidRDefault="00377EB4" w:rsidP="00F71582">
            <w:pPr>
              <w:pStyle w:val="disser"/>
              <w:jc w:val="left"/>
              <w:rPr>
                <w:lang w:val="en-US"/>
              </w:rPr>
            </w:pPr>
            <w:r w:rsidRPr="00377EB4">
              <w:rPr>
                <w:lang w:val="en-US"/>
              </w:rPr>
              <w:t>EN ISO 13849‑1 (PLd, Cat.3), EN ISO 10218‑1</w:t>
            </w:r>
          </w:p>
        </w:tc>
      </w:tr>
    </w:tbl>
    <w:p w14:paraId="029033C2" w14:textId="77777777" w:rsidR="00377EB4" w:rsidRDefault="00377EB4" w:rsidP="00CF5EA4">
      <w:pPr>
        <w:pStyle w:val="disser"/>
        <w:rPr>
          <w:lang w:val="en-US"/>
        </w:rPr>
      </w:pPr>
    </w:p>
    <w:p w14:paraId="711E43E2" w14:textId="502B51D9" w:rsidR="00377EB4" w:rsidRPr="00377EB4" w:rsidRDefault="00377EB4" w:rsidP="00C96DB3">
      <w:pPr>
        <w:pStyle w:val="disser"/>
        <w:ind w:firstLine="708"/>
        <w:rPr>
          <w:lang w:val="en-US"/>
        </w:rPr>
      </w:pPr>
      <w:r w:rsidRPr="00377EB4">
        <w:t xml:space="preserve">Таблица </w:t>
      </w:r>
      <w:r w:rsidR="00C96DB3">
        <w:t>8</w:t>
      </w:r>
      <w:r w:rsidRPr="00377EB4">
        <w:t xml:space="preserve"> </w:t>
      </w:r>
      <w:r w:rsidR="00F71582">
        <w:rPr>
          <w:szCs w:val="28"/>
        </w:rPr>
        <w:t>–</w:t>
      </w:r>
      <w:r w:rsidRPr="00377EB4">
        <w:t xml:space="preserve"> Название суставов </w:t>
      </w:r>
      <w:r w:rsidRPr="00377EB4">
        <w:rPr>
          <w:lang w:val="en-US"/>
        </w:rPr>
        <w:t>UR5e</w:t>
      </w:r>
    </w:p>
    <w:tbl>
      <w:tblPr>
        <w:tblStyle w:val="a4"/>
        <w:tblW w:w="0" w:type="auto"/>
        <w:tblLook w:val="04A0" w:firstRow="1" w:lastRow="0" w:firstColumn="1" w:lastColumn="0" w:noHBand="0" w:noVBand="1"/>
      </w:tblPr>
      <w:tblGrid>
        <w:gridCol w:w="3115"/>
        <w:gridCol w:w="3115"/>
      </w:tblGrid>
      <w:tr w:rsidR="00377EB4" w:rsidRPr="00377EB4" w14:paraId="095FEC22" w14:textId="77777777" w:rsidTr="00797450">
        <w:tc>
          <w:tcPr>
            <w:tcW w:w="3115" w:type="dxa"/>
          </w:tcPr>
          <w:p w14:paraId="311F2DF7" w14:textId="77777777" w:rsidR="00377EB4" w:rsidRPr="00377EB4" w:rsidRDefault="00377EB4" w:rsidP="00377EB4">
            <w:pPr>
              <w:pStyle w:val="disser"/>
              <w:spacing w:after="160" w:line="259" w:lineRule="auto"/>
            </w:pPr>
            <w:r w:rsidRPr="00377EB4">
              <w:t>Название сустава</w:t>
            </w:r>
          </w:p>
        </w:tc>
        <w:tc>
          <w:tcPr>
            <w:tcW w:w="3115" w:type="dxa"/>
          </w:tcPr>
          <w:p w14:paraId="143326B0" w14:textId="77777777" w:rsidR="00377EB4" w:rsidRPr="00377EB4" w:rsidRDefault="00377EB4" w:rsidP="00377EB4">
            <w:pPr>
              <w:pStyle w:val="disser"/>
              <w:spacing w:after="160" w:line="259" w:lineRule="auto"/>
              <w:rPr>
                <w:lang w:val="en-US"/>
              </w:rPr>
            </w:pPr>
            <w:r w:rsidRPr="00377EB4">
              <w:t>Диапазон</w:t>
            </w:r>
            <w:r w:rsidRPr="00377EB4">
              <w:rPr>
                <w:lang w:val="en-US"/>
              </w:rPr>
              <w:t xml:space="preserve"> (</w:t>
            </w:r>
            <w:r w:rsidRPr="00377EB4">
              <w:t>в рад</w:t>
            </w:r>
            <w:r w:rsidRPr="00377EB4">
              <w:rPr>
                <w:lang w:val="en-US"/>
              </w:rPr>
              <w:t>.)</w:t>
            </w:r>
          </w:p>
        </w:tc>
      </w:tr>
      <w:tr w:rsidR="00377EB4" w:rsidRPr="00377EB4" w14:paraId="07263FAB" w14:textId="77777777" w:rsidTr="00797450">
        <w:tc>
          <w:tcPr>
            <w:tcW w:w="3115" w:type="dxa"/>
          </w:tcPr>
          <w:p w14:paraId="3FF27EB0" w14:textId="77777777" w:rsidR="00377EB4" w:rsidRPr="00377EB4" w:rsidRDefault="00377EB4" w:rsidP="00377EB4">
            <w:pPr>
              <w:pStyle w:val="disser"/>
              <w:spacing w:after="160" w:line="259" w:lineRule="auto"/>
            </w:pPr>
            <w:r w:rsidRPr="00377EB4">
              <w:t>elbow_joint</w:t>
            </w:r>
          </w:p>
        </w:tc>
        <w:tc>
          <w:tcPr>
            <w:tcW w:w="3115" w:type="dxa"/>
          </w:tcPr>
          <w:p w14:paraId="54F2F177" w14:textId="77777777" w:rsidR="00377EB4" w:rsidRPr="00377EB4" w:rsidRDefault="00377EB4" w:rsidP="00377EB4">
            <w:pPr>
              <w:pStyle w:val="disser"/>
              <w:spacing w:after="160" w:line="259" w:lineRule="auto"/>
              <w:rPr>
                <w:lang w:val="en-US"/>
              </w:rPr>
            </w:pPr>
            <w:r w:rsidRPr="00377EB4">
              <w:rPr>
                <w:lang w:val="en-US"/>
              </w:rPr>
              <w:t>[</w:t>
            </w:r>
            <w:r w:rsidR="00A616E7">
              <w:t>-</w:t>
            </w:r>
            <w:r w:rsidRPr="00377EB4">
              <w:t>3</w:t>
            </w:r>
            <w:r w:rsidRPr="00377EB4">
              <w:rPr>
                <w:lang w:val="en-US"/>
              </w:rPr>
              <w:t>.14;3.14]</w:t>
            </w:r>
          </w:p>
        </w:tc>
      </w:tr>
      <w:tr w:rsidR="00377EB4" w:rsidRPr="00377EB4" w14:paraId="51FF81AF" w14:textId="77777777" w:rsidTr="00797450">
        <w:tc>
          <w:tcPr>
            <w:tcW w:w="3115" w:type="dxa"/>
          </w:tcPr>
          <w:p w14:paraId="61654A00" w14:textId="77777777" w:rsidR="00377EB4" w:rsidRPr="00377EB4" w:rsidRDefault="00377EB4" w:rsidP="00377EB4">
            <w:pPr>
              <w:pStyle w:val="disser"/>
              <w:spacing w:after="160" w:line="259" w:lineRule="auto"/>
            </w:pPr>
            <w:r w:rsidRPr="00377EB4">
              <w:t>shoulder_lift_joint</w:t>
            </w:r>
          </w:p>
        </w:tc>
        <w:tc>
          <w:tcPr>
            <w:tcW w:w="3115" w:type="dxa"/>
          </w:tcPr>
          <w:p w14:paraId="05D4DBC3" w14:textId="77777777" w:rsidR="00377EB4" w:rsidRPr="00377EB4" w:rsidRDefault="00377EB4" w:rsidP="00377EB4">
            <w:pPr>
              <w:pStyle w:val="disser"/>
              <w:spacing w:after="160" w:line="259" w:lineRule="auto"/>
              <w:rPr>
                <w:lang w:val="en-US"/>
              </w:rPr>
            </w:pPr>
            <w:r w:rsidRPr="00377EB4">
              <w:rPr>
                <w:lang w:val="en-US"/>
              </w:rPr>
              <w:t>[</w:t>
            </w:r>
            <w:r w:rsidR="00A616E7">
              <w:t>-</w:t>
            </w:r>
            <w:r w:rsidRPr="00377EB4">
              <w:rPr>
                <w:lang w:val="en-US"/>
              </w:rPr>
              <w:t>6.28;6.28]</w:t>
            </w:r>
          </w:p>
        </w:tc>
      </w:tr>
      <w:tr w:rsidR="00377EB4" w:rsidRPr="00377EB4" w14:paraId="109B8D6C" w14:textId="77777777" w:rsidTr="00797450">
        <w:tc>
          <w:tcPr>
            <w:tcW w:w="3115" w:type="dxa"/>
          </w:tcPr>
          <w:p w14:paraId="521EF91B" w14:textId="77777777" w:rsidR="00377EB4" w:rsidRPr="00377EB4" w:rsidRDefault="00377EB4" w:rsidP="00377EB4">
            <w:pPr>
              <w:pStyle w:val="disser"/>
              <w:spacing w:after="160" w:line="259" w:lineRule="auto"/>
              <w:rPr>
                <w:lang w:val="en-US"/>
              </w:rPr>
            </w:pPr>
            <w:r w:rsidRPr="00377EB4">
              <w:t>shoulder_pan_joint</w:t>
            </w:r>
            <w:r w:rsidRPr="00377EB4">
              <w:rPr>
                <w:lang w:val="en-US"/>
              </w:rPr>
              <w:t xml:space="preserve"> </w:t>
            </w:r>
          </w:p>
        </w:tc>
        <w:tc>
          <w:tcPr>
            <w:tcW w:w="3115" w:type="dxa"/>
          </w:tcPr>
          <w:p w14:paraId="0947552E" w14:textId="77777777" w:rsidR="00377EB4" w:rsidRPr="00377EB4" w:rsidRDefault="00377EB4" w:rsidP="00377EB4">
            <w:pPr>
              <w:pStyle w:val="disser"/>
              <w:spacing w:after="160" w:line="259" w:lineRule="auto"/>
              <w:rPr>
                <w:lang w:val="en-US"/>
              </w:rPr>
            </w:pPr>
            <w:r w:rsidRPr="00377EB4">
              <w:rPr>
                <w:lang w:val="en-US"/>
              </w:rPr>
              <w:t>[</w:t>
            </w:r>
            <w:r w:rsidR="00A616E7">
              <w:rPr>
                <w:lang w:val="en-US"/>
              </w:rPr>
              <w:t>-</w:t>
            </w:r>
            <w:r w:rsidRPr="00377EB4">
              <w:rPr>
                <w:lang w:val="en-US"/>
              </w:rPr>
              <w:t>6.28;6.28]</w:t>
            </w:r>
          </w:p>
        </w:tc>
      </w:tr>
      <w:tr w:rsidR="00377EB4" w:rsidRPr="00377EB4" w14:paraId="3CF0B049" w14:textId="77777777" w:rsidTr="00797450">
        <w:tc>
          <w:tcPr>
            <w:tcW w:w="3115" w:type="dxa"/>
          </w:tcPr>
          <w:p w14:paraId="3A8D1531" w14:textId="77777777" w:rsidR="00377EB4" w:rsidRPr="00377EB4" w:rsidRDefault="00377EB4" w:rsidP="00377EB4">
            <w:pPr>
              <w:pStyle w:val="disser"/>
              <w:spacing w:after="160" w:line="259" w:lineRule="auto"/>
            </w:pPr>
            <w:r w:rsidRPr="00377EB4">
              <w:t>wrist_1_joint</w:t>
            </w:r>
          </w:p>
        </w:tc>
        <w:tc>
          <w:tcPr>
            <w:tcW w:w="3115" w:type="dxa"/>
          </w:tcPr>
          <w:p w14:paraId="5172D20A" w14:textId="77777777" w:rsidR="00377EB4" w:rsidRPr="00377EB4" w:rsidRDefault="00377EB4" w:rsidP="00377EB4">
            <w:pPr>
              <w:pStyle w:val="disser"/>
              <w:spacing w:after="160" w:line="259" w:lineRule="auto"/>
              <w:rPr>
                <w:lang w:val="en-US"/>
              </w:rPr>
            </w:pPr>
            <w:r w:rsidRPr="00377EB4">
              <w:rPr>
                <w:lang w:val="en-US"/>
              </w:rPr>
              <w:t>[</w:t>
            </w:r>
            <w:r w:rsidR="00A616E7">
              <w:rPr>
                <w:lang w:val="en-US"/>
              </w:rPr>
              <w:t>-</w:t>
            </w:r>
            <w:r w:rsidRPr="00377EB4">
              <w:rPr>
                <w:lang w:val="en-US"/>
              </w:rPr>
              <w:t>6.28;6.28]</w:t>
            </w:r>
          </w:p>
        </w:tc>
      </w:tr>
      <w:tr w:rsidR="00377EB4" w:rsidRPr="00377EB4" w14:paraId="234B87A3" w14:textId="77777777" w:rsidTr="00797450">
        <w:tc>
          <w:tcPr>
            <w:tcW w:w="3115" w:type="dxa"/>
          </w:tcPr>
          <w:p w14:paraId="78A7B483" w14:textId="77777777" w:rsidR="00377EB4" w:rsidRPr="00377EB4" w:rsidRDefault="00377EB4" w:rsidP="00377EB4">
            <w:pPr>
              <w:pStyle w:val="disser"/>
              <w:spacing w:after="160" w:line="259" w:lineRule="auto"/>
            </w:pPr>
            <w:r w:rsidRPr="00377EB4">
              <w:t>wrist_2_joint</w:t>
            </w:r>
          </w:p>
        </w:tc>
        <w:tc>
          <w:tcPr>
            <w:tcW w:w="3115" w:type="dxa"/>
          </w:tcPr>
          <w:p w14:paraId="54C4F72E" w14:textId="77777777" w:rsidR="00377EB4" w:rsidRPr="00377EB4" w:rsidRDefault="00377EB4" w:rsidP="00377EB4">
            <w:pPr>
              <w:pStyle w:val="disser"/>
              <w:spacing w:after="160" w:line="259" w:lineRule="auto"/>
              <w:rPr>
                <w:lang w:val="en-US"/>
              </w:rPr>
            </w:pPr>
            <w:r w:rsidRPr="00377EB4">
              <w:rPr>
                <w:lang w:val="en-US"/>
              </w:rPr>
              <w:t>[</w:t>
            </w:r>
            <w:r w:rsidR="00A616E7">
              <w:rPr>
                <w:lang w:val="en-US"/>
              </w:rPr>
              <w:t>-</w:t>
            </w:r>
            <w:r w:rsidRPr="00377EB4">
              <w:rPr>
                <w:lang w:val="en-US"/>
              </w:rPr>
              <w:t>6.28;6.28]</w:t>
            </w:r>
          </w:p>
        </w:tc>
      </w:tr>
      <w:tr w:rsidR="00377EB4" w:rsidRPr="00377EB4" w14:paraId="34DEA97A" w14:textId="77777777" w:rsidTr="00797450">
        <w:tc>
          <w:tcPr>
            <w:tcW w:w="3115" w:type="dxa"/>
          </w:tcPr>
          <w:p w14:paraId="239F4F95" w14:textId="77777777" w:rsidR="00377EB4" w:rsidRPr="00377EB4" w:rsidRDefault="00377EB4" w:rsidP="00377EB4">
            <w:pPr>
              <w:pStyle w:val="disser"/>
              <w:spacing w:after="160" w:line="259" w:lineRule="auto"/>
            </w:pPr>
            <w:r w:rsidRPr="00377EB4">
              <w:t>wrist_3_joint</w:t>
            </w:r>
          </w:p>
        </w:tc>
        <w:tc>
          <w:tcPr>
            <w:tcW w:w="3115" w:type="dxa"/>
          </w:tcPr>
          <w:p w14:paraId="31BCD907" w14:textId="77777777" w:rsidR="00377EB4" w:rsidRPr="00377EB4" w:rsidRDefault="00377EB4" w:rsidP="00377EB4">
            <w:pPr>
              <w:pStyle w:val="disser"/>
              <w:spacing w:after="160" w:line="259" w:lineRule="auto"/>
              <w:rPr>
                <w:lang w:val="en-US"/>
              </w:rPr>
            </w:pPr>
            <w:r w:rsidRPr="00377EB4">
              <w:rPr>
                <w:lang w:val="en-US"/>
              </w:rPr>
              <w:t>[</w:t>
            </w:r>
            <w:r w:rsidR="00A616E7">
              <w:rPr>
                <w:lang w:val="en-US"/>
              </w:rPr>
              <w:t>-</w:t>
            </w:r>
            <w:r w:rsidRPr="00377EB4">
              <w:rPr>
                <w:lang w:val="en-US"/>
              </w:rPr>
              <w:t>6.28;6.28]</w:t>
            </w:r>
          </w:p>
        </w:tc>
      </w:tr>
    </w:tbl>
    <w:p w14:paraId="5D186F2E" w14:textId="77777777" w:rsidR="002F7F2E" w:rsidRDefault="002F7F2E" w:rsidP="007C7238">
      <w:pPr>
        <w:pStyle w:val="disser"/>
        <w:spacing w:after="0"/>
        <w:ind w:firstLine="709"/>
      </w:pPr>
    </w:p>
    <w:p w14:paraId="0D6E2AF4" w14:textId="77777777" w:rsidR="00377EB4" w:rsidRDefault="00377EB4" w:rsidP="007C7238">
      <w:pPr>
        <w:pStyle w:val="disser"/>
        <w:spacing w:after="0"/>
        <w:ind w:firstLine="709"/>
      </w:pPr>
      <w:r w:rsidRPr="00377EB4">
        <w:t xml:space="preserve">В задачах RL робот обучается через множество взаимодействий с окружающей средой </w:t>
      </w:r>
      <w:r w:rsidR="007C7238">
        <w:t>-</w:t>
      </w:r>
      <w:r w:rsidRPr="00377EB4">
        <w:t xml:space="preserve"> попыток захвата, ошибок, обратной связи. В таких сценариях простота, детерминированность и надёжность захвата становятся критичными. EPick как вакуумный захватчик имеет встроенный </w:t>
      </w:r>
      <w:r w:rsidRPr="00377EB4">
        <w:lastRenderedPageBreak/>
        <w:t xml:space="preserve">электрический насос, поэтому ему не нужен внешний источник сжатого </w:t>
      </w:r>
      <w:r w:rsidR="004931E7">
        <w:t>воздуха на рисунке 8</w:t>
      </w:r>
      <w:r w:rsidR="004931E7" w:rsidRPr="004931E7">
        <w:t>.</w:t>
      </w:r>
    </w:p>
    <w:p w14:paraId="5672940D" w14:textId="77777777" w:rsidR="007C7238" w:rsidRPr="004931E7" w:rsidRDefault="007C7238" w:rsidP="007C7238">
      <w:pPr>
        <w:pStyle w:val="disser"/>
        <w:spacing w:after="0"/>
        <w:ind w:firstLine="709"/>
      </w:pPr>
    </w:p>
    <w:p w14:paraId="04A6A685" w14:textId="158E3DC8" w:rsidR="00377EB4" w:rsidRPr="00377EB4" w:rsidRDefault="00377EB4" w:rsidP="00F07403">
      <w:pPr>
        <w:pStyle w:val="disser"/>
        <w:spacing w:after="0"/>
        <w:ind w:firstLine="709"/>
        <w:rPr>
          <w:lang w:val="en-US"/>
        </w:rPr>
      </w:pPr>
      <w:r w:rsidRPr="00377EB4">
        <w:t>Таблица</w:t>
      </w:r>
      <w:r w:rsidRPr="00377EB4">
        <w:rPr>
          <w:lang w:val="en-US"/>
        </w:rPr>
        <w:t xml:space="preserve"> </w:t>
      </w:r>
      <w:r w:rsidR="00C96DB3">
        <w:rPr>
          <w:lang w:val="en-US"/>
        </w:rPr>
        <w:t>9</w:t>
      </w:r>
      <w:r w:rsidR="002F7F2E">
        <w:rPr>
          <w:lang w:val="en-US"/>
        </w:rPr>
        <w:t xml:space="preserve"> </w:t>
      </w:r>
      <w:r w:rsidR="00F71582" w:rsidRPr="00F71582">
        <w:rPr>
          <w:szCs w:val="28"/>
          <w:lang w:val="en-US"/>
        </w:rPr>
        <w:t>–</w:t>
      </w:r>
      <w:r w:rsidRPr="00377EB4">
        <w:rPr>
          <w:lang w:val="en-US"/>
        </w:rPr>
        <w:t xml:space="preserve"> Robotiq E Pick Gripper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377EB4" w:rsidRPr="00377EB4" w14:paraId="6090C360" w14:textId="77777777" w:rsidTr="00F71582">
        <w:tc>
          <w:tcPr>
            <w:tcW w:w="2880" w:type="dxa"/>
            <w:hideMark/>
          </w:tcPr>
          <w:p w14:paraId="084EF018" w14:textId="77777777" w:rsidR="00377EB4" w:rsidRPr="00377EB4" w:rsidRDefault="00377EB4" w:rsidP="00F71582">
            <w:pPr>
              <w:pStyle w:val="disser"/>
              <w:jc w:val="left"/>
            </w:pPr>
            <w:r w:rsidRPr="00377EB4">
              <w:t>Раздел</w:t>
            </w:r>
          </w:p>
        </w:tc>
        <w:tc>
          <w:tcPr>
            <w:tcW w:w="2880" w:type="dxa"/>
            <w:hideMark/>
          </w:tcPr>
          <w:p w14:paraId="575D8FE6" w14:textId="77777777" w:rsidR="00377EB4" w:rsidRPr="00377EB4" w:rsidRDefault="00377EB4" w:rsidP="00F71582">
            <w:pPr>
              <w:pStyle w:val="disser"/>
              <w:jc w:val="left"/>
              <w:rPr>
                <w:lang w:val="en-US"/>
              </w:rPr>
            </w:pPr>
            <w:r w:rsidRPr="00377EB4">
              <w:rPr>
                <w:lang w:val="en-US"/>
              </w:rPr>
              <w:t>Параметр</w:t>
            </w:r>
          </w:p>
        </w:tc>
        <w:tc>
          <w:tcPr>
            <w:tcW w:w="2880" w:type="dxa"/>
            <w:hideMark/>
          </w:tcPr>
          <w:p w14:paraId="3B6659D3" w14:textId="77777777" w:rsidR="00377EB4" w:rsidRPr="00377EB4" w:rsidRDefault="00377EB4" w:rsidP="00F71582">
            <w:pPr>
              <w:pStyle w:val="disser"/>
              <w:jc w:val="left"/>
              <w:rPr>
                <w:lang w:val="en-US"/>
              </w:rPr>
            </w:pPr>
            <w:r w:rsidRPr="00377EB4">
              <w:rPr>
                <w:lang w:val="en-US"/>
              </w:rPr>
              <w:t>Значение</w:t>
            </w:r>
          </w:p>
        </w:tc>
      </w:tr>
      <w:tr w:rsidR="00377EB4" w:rsidRPr="00377EB4" w14:paraId="792831BF" w14:textId="77777777" w:rsidTr="00F71582">
        <w:tc>
          <w:tcPr>
            <w:tcW w:w="2880" w:type="dxa"/>
            <w:hideMark/>
          </w:tcPr>
          <w:p w14:paraId="2CA41DE8" w14:textId="77777777" w:rsidR="00377EB4" w:rsidRPr="00377EB4" w:rsidRDefault="00377EB4" w:rsidP="00F71582">
            <w:pPr>
              <w:pStyle w:val="disser"/>
              <w:jc w:val="left"/>
              <w:rPr>
                <w:lang w:val="en-US"/>
              </w:rPr>
            </w:pPr>
            <w:r w:rsidRPr="00377EB4">
              <w:rPr>
                <w:lang w:val="en-US"/>
              </w:rPr>
              <w:t>Общие характеристики</w:t>
            </w:r>
          </w:p>
        </w:tc>
        <w:tc>
          <w:tcPr>
            <w:tcW w:w="2880" w:type="dxa"/>
            <w:hideMark/>
          </w:tcPr>
          <w:p w14:paraId="2F1C1391" w14:textId="77777777" w:rsidR="00377EB4" w:rsidRPr="00377EB4" w:rsidRDefault="00377EB4" w:rsidP="00F71582">
            <w:pPr>
              <w:pStyle w:val="disser"/>
              <w:jc w:val="left"/>
              <w:rPr>
                <w:lang w:val="en-US"/>
              </w:rPr>
            </w:pPr>
            <w:r w:rsidRPr="00377EB4">
              <w:rPr>
                <w:lang w:val="en-US"/>
              </w:rPr>
              <w:t>Масса инструмента</w:t>
            </w:r>
          </w:p>
        </w:tc>
        <w:tc>
          <w:tcPr>
            <w:tcW w:w="2880" w:type="dxa"/>
            <w:hideMark/>
          </w:tcPr>
          <w:p w14:paraId="632763B0" w14:textId="77777777" w:rsidR="00377EB4" w:rsidRPr="00377EB4" w:rsidRDefault="00377EB4" w:rsidP="00F71582">
            <w:pPr>
              <w:pStyle w:val="disser"/>
              <w:jc w:val="left"/>
              <w:rPr>
                <w:lang w:val="en-US"/>
              </w:rPr>
            </w:pPr>
            <w:r w:rsidRPr="00377EB4">
              <w:rPr>
                <w:lang w:val="en-US"/>
              </w:rPr>
              <w:t>~ 0,71 кг</w:t>
            </w:r>
          </w:p>
        </w:tc>
      </w:tr>
      <w:tr w:rsidR="00377EB4" w:rsidRPr="00377EB4" w14:paraId="1E958BDA" w14:textId="77777777" w:rsidTr="00F71582">
        <w:tc>
          <w:tcPr>
            <w:tcW w:w="2880" w:type="dxa"/>
            <w:hideMark/>
          </w:tcPr>
          <w:p w14:paraId="16097249" w14:textId="77777777" w:rsidR="00377EB4" w:rsidRPr="00377EB4" w:rsidRDefault="00377EB4" w:rsidP="00F71582">
            <w:pPr>
              <w:pStyle w:val="disser"/>
              <w:jc w:val="left"/>
              <w:rPr>
                <w:lang w:val="en-US"/>
              </w:rPr>
            </w:pPr>
            <w:r w:rsidRPr="00377EB4">
              <w:rPr>
                <w:lang w:val="en-US"/>
              </w:rPr>
              <w:t>Общие характеристики</w:t>
            </w:r>
          </w:p>
        </w:tc>
        <w:tc>
          <w:tcPr>
            <w:tcW w:w="2880" w:type="dxa"/>
            <w:hideMark/>
          </w:tcPr>
          <w:p w14:paraId="037224C7" w14:textId="77777777" w:rsidR="00377EB4" w:rsidRPr="00377EB4" w:rsidRDefault="00377EB4" w:rsidP="00F71582">
            <w:pPr>
              <w:pStyle w:val="disser"/>
              <w:jc w:val="left"/>
              <w:rPr>
                <w:lang w:val="en-US"/>
              </w:rPr>
            </w:pPr>
            <w:r w:rsidRPr="00377EB4">
              <w:rPr>
                <w:lang w:val="en-US"/>
              </w:rPr>
              <w:t>Уровень вакуума</w:t>
            </w:r>
          </w:p>
        </w:tc>
        <w:tc>
          <w:tcPr>
            <w:tcW w:w="2880" w:type="dxa"/>
            <w:hideMark/>
          </w:tcPr>
          <w:p w14:paraId="4CF999FE" w14:textId="77777777" w:rsidR="00377EB4" w:rsidRPr="00377EB4" w:rsidRDefault="00377EB4" w:rsidP="00F71582">
            <w:pPr>
              <w:pStyle w:val="disser"/>
              <w:jc w:val="left"/>
              <w:rPr>
                <w:lang w:val="en-US"/>
              </w:rPr>
            </w:pPr>
            <w:r w:rsidRPr="00377EB4">
              <w:rPr>
                <w:lang w:val="en-US"/>
              </w:rPr>
              <w:t>~ 80 %</w:t>
            </w:r>
          </w:p>
        </w:tc>
      </w:tr>
      <w:tr w:rsidR="00377EB4" w:rsidRPr="00377EB4" w14:paraId="4F74C51A" w14:textId="77777777" w:rsidTr="00F71582">
        <w:tc>
          <w:tcPr>
            <w:tcW w:w="2880" w:type="dxa"/>
            <w:hideMark/>
          </w:tcPr>
          <w:p w14:paraId="6A22F738" w14:textId="77777777" w:rsidR="00377EB4" w:rsidRPr="00377EB4" w:rsidRDefault="00377EB4" w:rsidP="00F71582">
            <w:pPr>
              <w:pStyle w:val="disser"/>
              <w:jc w:val="left"/>
              <w:rPr>
                <w:lang w:val="en-US"/>
              </w:rPr>
            </w:pPr>
            <w:r w:rsidRPr="00377EB4">
              <w:rPr>
                <w:lang w:val="en-US"/>
              </w:rPr>
              <w:t>Производительность</w:t>
            </w:r>
          </w:p>
        </w:tc>
        <w:tc>
          <w:tcPr>
            <w:tcW w:w="2880" w:type="dxa"/>
            <w:hideMark/>
          </w:tcPr>
          <w:p w14:paraId="5A73150E" w14:textId="77777777" w:rsidR="00377EB4" w:rsidRPr="00377EB4" w:rsidRDefault="00377EB4" w:rsidP="00F71582">
            <w:pPr>
              <w:pStyle w:val="disser"/>
              <w:jc w:val="left"/>
              <w:rPr>
                <w:lang w:val="en-US"/>
              </w:rPr>
            </w:pPr>
            <w:r w:rsidRPr="00377EB4">
              <w:rPr>
                <w:lang w:val="en-US"/>
              </w:rPr>
              <w:t>Вакуумный поток</w:t>
            </w:r>
          </w:p>
        </w:tc>
        <w:tc>
          <w:tcPr>
            <w:tcW w:w="2880" w:type="dxa"/>
            <w:hideMark/>
          </w:tcPr>
          <w:p w14:paraId="0BFBA1A4" w14:textId="77777777" w:rsidR="00377EB4" w:rsidRPr="00377EB4" w:rsidRDefault="00377EB4" w:rsidP="00F71582">
            <w:pPr>
              <w:pStyle w:val="disser"/>
              <w:jc w:val="left"/>
              <w:rPr>
                <w:lang w:val="en-US"/>
              </w:rPr>
            </w:pPr>
            <w:r w:rsidRPr="00377EB4">
              <w:rPr>
                <w:lang w:val="en-US"/>
              </w:rPr>
              <w:t>~ 12 л/мин</w:t>
            </w:r>
          </w:p>
        </w:tc>
      </w:tr>
      <w:tr w:rsidR="00377EB4" w:rsidRPr="00377EB4" w14:paraId="2F15C74C" w14:textId="77777777" w:rsidTr="00F71582">
        <w:tc>
          <w:tcPr>
            <w:tcW w:w="2880" w:type="dxa"/>
            <w:hideMark/>
          </w:tcPr>
          <w:p w14:paraId="4DBA5CF2" w14:textId="77777777" w:rsidR="00377EB4" w:rsidRPr="00377EB4" w:rsidRDefault="00377EB4" w:rsidP="00F71582">
            <w:pPr>
              <w:pStyle w:val="disser"/>
              <w:jc w:val="left"/>
              <w:rPr>
                <w:lang w:val="en-US"/>
              </w:rPr>
            </w:pPr>
            <w:r w:rsidRPr="00377EB4">
              <w:rPr>
                <w:lang w:val="en-US"/>
              </w:rPr>
              <w:t>Шум</w:t>
            </w:r>
          </w:p>
        </w:tc>
        <w:tc>
          <w:tcPr>
            <w:tcW w:w="2880" w:type="dxa"/>
            <w:hideMark/>
          </w:tcPr>
          <w:p w14:paraId="018C9C57" w14:textId="77777777" w:rsidR="00377EB4" w:rsidRPr="00377EB4" w:rsidRDefault="00377EB4" w:rsidP="00F71582">
            <w:pPr>
              <w:pStyle w:val="disser"/>
              <w:jc w:val="left"/>
              <w:rPr>
                <w:lang w:val="en-US"/>
              </w:rPr>
            </w:pPr>
            <w:r w:rsidRPr="00377EB4">
              <w:rPr>
                <w:lang w:val="en-US"/>
              </w:rPr>
              <w:t>Уровень шума</w:t>
            </w:r>
          </w:p>
        </w:tc>
        <w:tc>
          <w:tcPr>
            <w:tcW w:w="2880" w:type="dxa"/>
            <w:hideMark/>
          </w:tcPr>
          <w:p w14:paraId="0A5662B7" w14:textId="77777777" w:rsidR="00377EB4" w:rsidRPr="00377EB4" w:rsidRDefault="00377EB4" w:rsidP="00F71582">
            <w:pPr>
              <w:pStyle w:val="disser"/>
              <w:jc w:val="left"/>
              <w:rPr>
                <w:lang w:val="en-US"/>
              </w:rPr>
            </w:pPr>
            <w:r w:rsidRPr="00377EB4">
              <w:rPr>
                <w:lang w:val="en-US"/>
              </w:rPr>
              <w:t>~ 64 дБ(A)</w:t>
            </w:r>
          </w:p>
        </w:tc>
      </w:tr>
      <w:tr w:rsidR="00377EB4" w:rsidRPr="00377EB4" w14:paraId="561ED954" w14:textId="77777777" w:rsidTr="00F71582">
        <w:tc>
          <w:tcPr>
            <w:tcW w:w="2880" w:type="dxa"/>
            <w:hideMark/>
          </w:tcPr>
          <w:p w14:paraId="718B7228" w14:textId="77777777" w:rsidR="00377EB4" w:rsidRPr="00377EB4" w:rsidRDefault="00377EB4" w:rsidP="00F71582">
            <w:pPr>
              <w:pStyle w:val="disser"/>
              <w:jc w:val="left"/>
              <w:rPr>
                <w:lang w:val="en-US"/>
              </w:rPr>
            </w:pPr>
            <w:r w:rsidRPr="00377EB4">
              <w:rPr>
                <w:lang w:val="en-US"/>
              </w:rPr>
              <w:t>Привод / питание</w:t>
            </w:r>
          </w:p>
        </w:tc>
        <w:tc>
          <w:tcPr>
            <w:tcW w:w="2880" w:type="dxa"/>
            <w:hideMark/>
          </w:tcPr>
          <w:p w14:paraId="0DA74BED" w14:textId="77777777" w:rsidR="00377EB4" w:rsidRPr="00377EB4" w:rsidRDefault="00377EB4" w:rsidP="00F71582">
            <w:pPr>
              <w:pStyle w:val="disser"/>
              <w:jc w:val="left"/>
              <w:rPr>
                <w:lang w:val="en-US"/>
              </w:rPr>
            </w:pPr>
            <w:r w:rsidRPr="00377EB4">
              <w:rPr>
                <w:lang w:val="en-US"/>
              </w:rPr>
              <w:t>Тип привода</w:t>
            </w:r>
          </w:p>
        </w:tc>
        <w:tc>
          <w:tcPr>
            <w:tcW w:w="2880" w:type="dxa"/>
            <w:hideMark/>
          </w:tcPr>
          <w:p w14:paraId="661887CE" w14:textId="77777777" w:rsidR="00377EB4" w:rsidRPr="00377EB4" w:rsidRDefault="00377EB4" w:rsidP="00F71582">
            <w:pPr>
              <w:pStyle w:val="disser"/>
              <w:jc w:val="left"/>
            </w:pPr>
            <w:r w:rsidRPr="00377EB4">
              <w:t>Электрический вакуумный насос (без внешнего воздуха)</w:t>
            </w:r>
          </w:p>
        </w:tc>
      </w:tr>
      <w:tr w:rsidR="00377EB4" w:rsidRPr="00377EB4" w14:paraId="4FE58B51" w14:textId="77777777" w:rsidTr="00F71582">
        <w:tc>
          <w:tcPr>
            <w:tcW w:w="2880" w:type="dxa"/>
            <w:hideMark/>
          </w:tcPr>
          <w:p w14:paraId="78845024" w14:textId="77777777" w:rsidR="00377EB4" w:rsidRPr="00377EB4" w:rsidRDefault="00377EB4" w:rsidP="00F71582">
            <w:pPr>
              <w:pStyle w:val="disser"/>
              <w:jc w:val="left"/>
              <w:rPr>
                <w:lang w:val="en-US"/>
              </w:rPr>
            </w:pPr>
            <w:r w:rsidRPr="00377EB4">
              <w:rPr>
                <w:lang w:val="en-US"/>
              </w:rPr>
              <w:t>Температурные условия</w:t>
            </w:r>
          </w:p>
        </w:tc>
        <w:tc>
          <w:tcPr>
            <w:tcW w:w="2880" w:type="dxa"/>
            <w:hideMark/>
          </w:tcPr>
          <w:p w14:paraId="0703731C" w14:textId="77777777" w:rsidR="00377EB4" w:rsidRPr="00377EB4" w:rsidRDefault="00377EB4" w:rsidP="00F71582">
            <w:pPr>
              <w:pStyle w:val="disser"/>
              <w:jc w:val="left"/>
              <w:rPr>
                <w:lang w:val="en-US"/>
              </w:rPr>
            </w:pPr>
            <w:r w:rsidRPr="00377EB4">
              <w:rPr>
                <w:lang w:val="en-US"/>
              </w:rPr>
              <w:t>Рабочая температура</w:t>
            </w:r>
          </w:p>
        </w:tc>
        <w:tc>
          <w:tcPr>
            <w:tcW w:w="2880" w:type="dxa"/>
            <w:hideMark/>
          </w:tcPr>
          <w:p w14:paraId="2A63C0BB" w14:textId="77777777" w:rsidR="00377EB4" w:rsidRPr="00377EB4" w:rsidRDefault="00D63F72" w:rsidP="00F71582">
            <w:pPr>
              <w:pStyle w:val="disser"/>
              <w:jc w:val="left"/>
              <w:rPr>
                <w:lang w:val="en-US"/>
              </w:rPr>
            </w:pPr>
            <w:r>
              <w:rPr>
                <w:lang w:val="en-US"/>
              </w:rPr>
              <w:t>5 °C -</w:t>
            </w:r>
            <w:r w:rsidR="00377EB4" w:rsidRPr="00377EB4">
              <w:rPr>
                <w:lang w:val="en-US"/>
              </w:rPr>
              <w:t xml:space="preserve"> 40 °C</w:t>
            </w:r>
          </w:p>
        </w:tc>
      </w:tr>
      <w:tr w:rsidR="00377EB4" w:rsidRPr="00377EB4" w14:paraId="184EBD9D" w14:textId="77777777" w:rsidTr="00F71582">
        <w:tc>
          <w:tcPr>
            <w:tcW w:w="2880" w:type="dxa"/>
            <w:hideMark/>
          </w:tcPr>
          <w:p w14:paraId="341E83E9" w14:textId="77777777" w:rsidR="00377EB4" w:rsidRPr="00377EB4" w:rsidRDefault="00377EB4" w:rsidP="00F71582">
            <w:pPr>
              <w:pStyle w:val="disser"/>
              <w:jc w:val="left"/>
              <w:rPr>
                <w:lang w:val="en-US"/>
              </w:rPr>
            </w:pPr>
            <w:r w:rsidRPr="00377EB4">
              <w:rPr>
                <w:lang w:val="en-US"/>
              </w:rPr>
              <w:t>Температурные условия</w:t>
            </w:r>
          </w:p>
        </w:tc>
        <w:tc>
          <w:tcPr>
            <w:tcW w:w="2880" w:type="dxa"/>
            <w:hideMark/>
          </w:tcPr>
          <w:p w14:paraId="11B74130" w14:textId="77777777" w:rsidR="00377EB4" w:rsidRPr="00377EB4" w:rsidRDefault="00377EB4" w:rsidP="00F71582">
            <w:pPr>
              <w:pStyle w:val="disser"/>
              <w:jc w:val="left"/>
              <w:rPr>
                <w:lang w:val="en-US"/>
              </w:rPr>
            </w:pPr>
            <w:r w:rsidRPr="00377EB4">
              <w:rPr>
                <w:lang w:val="en-US"/>
              </w:rPr>
              <w:t>Температура хранения</w:t>
            </w:r>
          </w:p>
        </w:tc>
        <w:tc>
          <w:tcPr>
            <w:tcW w:w="2880" w:type="dxa"/>
            <w:hideMark/>
          </w:tcPr>
          <w:p w14:paraId="3E4C831D" w14:textId="77777777" w:rsidR="00377EB4" w:rsidRPr="00377EB4" w:rsidRDefault="00A616E7" w:rsidP="00F71582">
            <w:pPr>
              <w:pStyle w:val="disser"/>
              <w:jc w:val="left"/>
              <w:rPr>
                <w:lang w:val="en-US"/>
              </w:rPr>
            </w:pPr>
            <w:r>
              <w:rPr>
                <w:lang w:val="en-US"/>
              </w:rPr>
              <w:t>-</w:t>
            </w:r>
            <w:r w:rsidR="00D63F72">
              <w:rPr>
                <w:lang w:val="en-US"/>
              </w:rPr>
              <w:t>30 °C -</w:t>
            </w:r>
            <w:r w:rsidR="00377EB4" w:rsidRPr="00377EB4">
              <w:rPr>
                <w:lang w:val="en-US"/>
              </w:rPr>
              <w:t xml:space="preserve"> +60 °C</w:t>
            </w:r>
          </w:p>
        </w:tc>
      </w:tr>
      <w:tr w:rsidR="00377EB4" w:rsidRPr="00377EB4" w14:paraId="77084123" w14:textId="77777777" w:rsidTr="00F71582">
        <w:tc>
          <w:tcPr>
            <w:tcW w:w="2880" w:type="dxa"/>
            <w:hideMark/>
          </w:tcPr>
          <w:p w14:paraId="1FCCEDDA" w14:textId="77777777" w:rsidR="00377EB4" w:rsidRPr="00377EB4" w:rsidRDefault="00377EB4" w:rsidP="00F71582">
            <w:pPr>
              <w:pStyle w:val="disser"/>
              <w:jc w:val="left"/>
              <w:rPr>
                <w:lang w:val="en-US"/>
              </w:rPr>
            </w:pPr>
            <w:r w:rsidRPr="00377EB4">
              <w:rPr>
                <w:lang w:val="en-US"/>
              </w:rPr>
              <w:t>Относительная влажность</w:t>
            </w:r>
          </w:p>
        </w:tc>
        <w:tc>
          <w:tcPr>
            <w:tcW w:w="2880" w:type="dxa"/>
            <w:hideMark/>
          </w:tcPr>
          <w:p w14:paraId="13CD986B" w14:textId="77777777" w:rsidR="00377EB4" w:rsidRPr="00377EB4" w:rsidRDefault="00377EB4" w:rsidP="00F71582">
            <w:pPr>
              <w:pStyle w:val="disser"/>
              <w:jc w:val="left"/>
              <w:rPr>
                <w:lang w:val="en-US"/>
              </w:rPr>
            </w:pPr>
            <w:r w:rsidRPr="00377EB4">
              <w:rPr>
                <w:lang w:val="en-US"/>
              </w:rPr>
              <w:t>Рабочая влажность</w:t>
            </w:r>
          </w:p>
        </w:tc>
        <w:tc>
          <w:tcPr>
            <w:tcW w:w="2880" w:type="dxa"/>
            <w:hideMark/>
          </w:tcPr>
          <w:p w14:paraId="515CFAA4" w14:textId="77777777" w:rsidR="00377EB4" w:rsidRPr="00377EB4" w:rsidRDefault="00377EB4" w:rsidP="00F71582">
            <w:pPr>
              <w:pStyle w:val="disser"/>
              <w:jc w:val="left"/>
              <w:rPr>
                <w:lang w:val="en-US"/>
              </w:rPr>
            </w:pPr>
            <w:r w:rsidRPr="00377EB4">
              <w:rPr>
                <w:lang w:val="en-US"/>
              </w:rPr>
              <w:t>20</w:t>
            </w:r>
            <w:r w:rsidR="00A616E7">
              <w:rPr>
                <w:lang w:val="en-US"/>
              </w:rPr>
              <w:t>-</w:t>
            </w:r>
            <w:r w:rsidRPr="00377EB4">
              <w:rPr>
                <w:lang w:val="en-US"/>
              </w:rPr>
              <w:t>80 % (без конденсации)</w:t>
            </w:r>
          </w:p>
        </w:tc>
      </w:tr>
      <w:tr w:rsidR="00377EB4" w:rsidRPr="00377EB4" w14:paraId="512DE56E" w14:textId="77777777" w:rsidTr="00F71582">
        <w:tc>
          <w:tcPr>
            <w:tcW w:w="2880" w:type="dxa"/>
            <w:hideMark/>
          </w:tcPr>
          <w:p w14:paraId="12B7DA92" w14:textId="77777777" w:rsidR="00377EB4" w:rsidRPr="00377EB4" w:rsidRDefault="00377EB4" w:rsidP="00F71582">
            <w:pPr>
              <w:pStyle w:val="disser"/>
              <w:jc w:val="left"/>
              <w:rPr>
                <w:lang w:val="en-US"/>
              </w:rPr>
            </w:pPr>
            <w:r w:rsidRPr="00377EB4">
              <w:rPr>
                <w:lang w:val="en-US"/>
              </w:rPr>
              <w:t>Защита</w:t>
            </w:r>
          </w:p>
        </w:tc>
        <w:tc>
          <w:tcPr>
            <w:tcW w:w="2880" w:type="dxa"/>
            <w:hideMark/>
          </w:tcPr>
          <w:p w14:paraId="3248DA72" w14:textId="77777777" w:rsidR="00377EB4" w:rsidRPr="00377EB4" w:rsidRDefault="00377EB4" w:rsidP="00F71582">
            <w:pPr>
              <w:pStyle w:val="disser"/>
              <w:jc w:val="left"/>
              <w:rPr>
                <w:lang w:val="en-US"/>
              </w:rPr>
            </w:pPr>
            <w:r w:rsidRPr="00377EB4">
              <w:rPr>
                <w:lang w:val="en-US"/>
              </w:rPr>
              <w:t>Класс защиты</w:t>
            </w:r>
          </w:p>
        </w:tc>
        <w:tc>
          <w:tcPr>
            <w:tcW w:w="2880" w:type="dxa"/>
            <w:hideMark/>
          </w:tcPr>
          <w:p w14:paraId="2FF1253A" w14:textId="77777777" w:rsidR="00377EB4" w:rsidRPr="00377EB4" w:rsidRDefault="00377EB4" w:rsidP="00F71582">
            <w:pPr>
              <w:pStyle w:val="disser"/>
              <w:jc w:val="left"/>
              <w:rPr>
                <w:lang w:val="en-US"/>
              </w:rPr>
            </w:pPr>
            <w:r w:rsidRPr="00377EB4">
              <w:rPr>
                <w:lang w:val="en-US"/>
              </w:rPr>
              <w:t>IP4X</w:t>
            </w:r>
          </w:p>
        </w:tc>
      </w:tr>
      <w:tr w:rsidR="00377EB4" w:rsidRPr="00D06598" w14:paraId="6C5D5438" w14:textId="77777777" w:rsidTr="00F71582">
        <w:tc>
          <w:tcPr>
            <w:tcW w:w="2880" w:type="dxa"/>
            <w:hideMark/>
          </w:tcPr>
          <w:p w14:paraId="68C7921D" w14:textId="77777777" w:rsidR="00377EB4" w:rsidRPr="00377EB4" w:rsidRDefault="00377EB4" w:rsidP="00F71582">
            <w:pPr>
              <w:pStyle w:val="disser"/>
              <w:jc w:val="left"/>
              <w:rPr>
                <w:lang w:val="en-US"/>
              </w:rPr>
            </w:pPr>
            <w:r w:rsidRPr="00377EB4">
              <w:rPr>
                <w:lang w:val="en-US"/>
              </w:rPr>
              <w:t xml:space="preserve">Электроника </w:t>
            </w:r>
            <w:r w:rsidR="00CB12FA">
              <w:t>и</w:t>
            </w:r>
            <w:r w:rsidRPr="00377EB4">
              <w:rPr>
                <w:lang w:val="en-US"/>
              </w:rPr>
              <w:t xml:space="preserve"> интерфейс</w:t>
            </w:r>
          </w:p>
        </w:tc>
        <w:tc>
          <w:tcPr>
            <w:tcW w:w="2880" w:type="dxa"/>
            <w:hideMark/>
          </w:tcPr>
          <w:p w14:paraId="4B3D449E" w14:textId="77777777" w:rsidR="00377EB4" w:rsidRPr="00377EB4" w:rsidRDefault="00377EB4" w:rsidP="00F71582">
            <w:pPr>
              <w:pStyle w:val="disser"/>
              <w:jc w:val="left"/>
              <w:rPr>
                <w:lang w:val="en-US"/>
              </w:rPr>
            </w:pPr>
            <w:r w:rsidRPr="00377EB4">
              <w:rPr>
                <w:lang w:val="en-US"/>
              </w:rPr>
              <w:t>Напряжение / связь</w:t>
            </w:r>
          </w:p>
        </w:tc>
        <w:tc>
          <w:tcPr>
            <w:tcW w:w="2880" w:type="dxa"/>
            <w:hideMark/>
          </w:tcPr>
          <w:p w14:paraId="087E3253" w14:textId="77777777" w:rsidR="00377EB4" w:rsidRPr="00377EB4" w:rsidRDefault="00377EB4" w:rsidP="00F71582">
            <w:pPr>
              <w:pStyle w:val="disser"/>
              <w:jc w:val="left"/>
              <w:rPr>
                <w:lang w:val="en-US"/>
              </w:rPr>
            </w:pPr>
            <w:r w:rsidRPr="00377EB4">
              <w:rPr>
                <w:lang w:val="en-US"/>
              </w:rPr>
              <w:t>24 V DC, Modbus RTU (RS</w:t>
            </w:r>
            <w:r w:rsidR="00A616E7">
              <w:rPr>
                <w:lang w:val="en-US"/>
              </w:rPr>
              <w:t>-</w:t>
            </w:r>
            <w:r w:rsidRPr="00377EB4">
              <w:rPr>
                <w:lang w:val="en-US"/>
              </w:rPr>
              <w:t>485)</w:t>
            </w:r>
          </w:p>
        </w:tc>
      </w:tr>
      <w:tr w:rsidR="00377EB4" w:rsidRPr="00377EB4" w14:paraId="63335264" w14:textId="77777777" w:rsidTr="00F71582">
        <w:tc>
          <w:tcPr>
            <w:tcW w:w="2880" w:type="dxa"/>
            <w:hideMark/>
          </w:tcPr>
          <w:p w14:paraId="5374DFC7" w14:textId="77777777" w:rsidR="00377EB4" w:rsidRPr="00377EB4" w:rsidRDefault="00377EB4" w:rsidP="00F71582">
            <w:pPr>
              <w:pStyle w:val="disser"/>
              <w:jc w:val="left"/>
              <w:rPr>
                <w:lang w:val="en-US"/>
              </w:rPr>
            </w:pPr>
            <w:r w:rsidRPr="00377EB4">
              <w:rPr>
                <w:lang w:val="en-US"/>
              </w:rPr>
              <w:t>Конфигурация присосок</w:t>
            </w:r>
          </w:p>
        </w:tc>
        <w:tc>
          <w:tcPr>
            <w:tcW w:w="2880" w:type="dxa"/>
            <w:hideMark/>
          </w:tcPr>
          <w:p w14:paraId="45B9C3D0" w14:textId="77777777" w:rsidR="00377EB4" w:rsidRPr="00377EB4" w:rsidRDefault="00377EB4" w:rsidP="00F71582">
            <w:pPr>
              <w:pStyle w:val="disser"/>
              <w:jc w:val="left"/>
              <w:rPr>
                <w:lang w:val="en-US"/>
              </w:rPr>
            </w:pPr>
            <w:r w:rsidRPr="00377EB4">
              <w:rPr>
                <w:lang w:val="en-US"/>
              </w:rPr>
              <w:t>Количество присосок</w:t>
            </w:r>
          </w:p>
        </w:tc>
        <w:tc>
          <w:tcPr>
            <w:tcW w:w="2880" w:type="dxa"/>
            <w:hideMark/>
          </w:tcPr>
          <w:p w14:paraId="0299D955" w14:textId="77777777" w:rsidR="00377EB4" w:rsidRPr="00377EB4" w:rsidRDefault="00377EB4" w:rsidP="00F71582">
            <w:pPr>
              <w:pStyle w:val="disser"/>
              <w:jc w:val="left"/>
              <w:rPr>
                <w:lang w:val="en-US"/>
              </w:rPr>
            </w:pPr>
            <w:r w:rsidRPr="00377EB4">
              <w:rPr>
                <w:lang w:val="en-US"/>
              </w:rPr>
              <w:t>1 / 2 / 4 (конфигурации)</w:t>
            </w:r>
          </w:p>
        </w:tc>
      </w:tr>
      <w:tr w:rsidR="00377EB4" w:rsidRPr="00377EB4" w14:paraId="5EBAE9A1" w14:textId="77777777" w:rsidTr="00F71582">
        <w:tc>
          <w:tcPr>
            <w:tcW w:w="2880" w:type="dxa"/>
            <w:hideMark/>
          </w:tcPr>
          <w:p w14:paraId="42ECAF3B" w14:textId="77777777" w:rsidR="00377EB4" w:rsidRPr="00377EB4" w:rsidRDefault="00377EB4" w:rsidP="00F71582">
            <w:pPr>
              <w:pStyle w:val="disser"/>
              <w:jc w:val="left"/>
              <w:rPr>
                <w:lang w:val="en-US"/>
              </w:rPr>
            </w:pPr>
            <w:r w:rsidRPr="00377EB4">
              <w:rPr>
                <w:lang w:val="en-US"/>
              </w:rPr>
              <w:t xml:space="preserve">Механика </w:t>
            </w:r>
            <w:r w:rsidR="00CB12FA">
              <w:t>и</w:t>
            </w:r>
            <w:r w:rsidRPr="00377EB4">
              <w:rPr>
                <w:lang w:val="en-US"/>
              </w:rPr>
              <w:t xml:space="preserve"> ограничения</w:t>
            </w:r>
          </w:p>
        </w:tc>
        <w:tc>
          <w:tcPr>
            <w:tcW w:w="2880" w:type="dxa"/>
            <w:hideMark/>
          </w:tcPr>
          <w:p w14:paraId="0D0B404E" w14:textId="77777777" w:rsidR="00377EB4" w:rsidRPr="00377EB4" w:rsidRDefault="00377EB4" w:rsidP="00F71582">
            <w:pPr>
              <w:pStyle w:val="disser"/>
              <w:jc w:val="left"/>
              <w:rPr>
                <w:lang w:val="en-US"/>
              </w:rPr>
            </w:pPr>
            <w:r w:rsidRPr="00377EB4">
              <w:rPr>
                <w:lang w:val="en-US"/>
              </w:rPr>
              <w:t>Центр масс / момент ограничения</w:t>
            </w:r>
          </w:p>
        </w:tc>
        <w:tc>
          <w:tcPr>
            <w:tcW w:w="2880" w:type="dxa"/>
            <w:hideMark/>
          </w:tcPr>
          <w:p w14:paraId="03AEA9F6" w14:textId="77777777" w:rsidR="00377EB4" w:rsidRPr="00377EB4" w:rsidRDefault="00377EB4" w:rsidP="00F71582">
            <w:pPr>
              <w:pStyle w:val="disser"/>
              <w:jc w:val="left"/>
            </w:pPr>
            <w:r w:rsidRPr="00377EB4">
              <w:t>Указаны в мануале (зависит от конфигурации)</w:t>
            </w:r>
          </w:p>
        </w:tc>
      </w:tr>
    </w:tbl>
    <w:p w14:paraId="43A1A639" w14:textId="77777777" w:rsidR="00377EB4" w:rsidRDefault="00377EB4" w:rsidP="00377EB4">
      <w:pPr>
        <w:pStyle w:val="disser"/>
      </w:pPr>
    </w:p>
    <w:p w14:paraId="2B729F4B" w14:textId="44F906AF" w:rsidR="00377EB4" w:rsidRPr="00D06332" w:rsidRDefault="00377EB4" w:rsidP="007C7238">
      <w:pPr>
        <w:pStyle w:val="disser"/>
        <w:spacing w:after="0"/>
        <w:ind w:firstLine="709"/>
      </w:pPr>
      <w:r w:rsidRPr="00377EB4">
        <w:t xml:space="preserve">Это упрощает конфигурацию среды RL и уменьшает внешние параметры, которые могут вносить шум или нестабильность. Меньше “внешних степеней свободы” </w:t>
      </w:r>
      <w:r w:rsidR="00F71582">
        <w:rPr>
          <w:szCs w:val="28"/>
        </w:rPr>
        <w:t>–</w:t>
      </w:r>
      <w:r w:rsidRPr="00377EB4">
        <w:t xml:space="preserve"> меньше источников неопределённости.</w:t>
      </w:r>
      <w:r w:rsidR="004931E7">
        <w:t xml:space="preserve"> Рисунок </w:t>
      </w:r>
      <w:r w:rsidR="004931E7" w:rsidRPr="00D06332">
        <w:t>9</w:t>
      </w:r>
      <w:r w:rsidR="004931E7">
        <w:t xml:space="preserve"> показывает </w:t>
      </w:r>
      <w:r w:rsidR="004931E7">
        <w:rPr>
          <w:lang w:val="en-US"/>
        </w:rPr>
        <w:t>UR</w:t>
      </w:r>
      <w:r w:rsidR="004931E7" w:rsidRPr="004931E7">
        <w:t xml:space="preserve">5 </w:t>
      </w:r>
      <w:r w:rsidR="004931E7">
        <w:t>с установкой</w:t>
      </w:r>
      <w:r w:rsidR="004931E7" w:rsidRPr="00D06332">
        <w:t>.</w:t>
      </w:r>
    </w:p>
    <w:p w14:paraId="6755B7C4" w14:textId="77777777" w:rsidR="00377EB4" w:rsidRPr="00377EB4" w:rsidRDefault="00377EB4" w:rsidP="00377EB4">
      <w:pPr>
        <w:pStyle w:val="disser"/>
      </w:pPr>
    </w:p>
    <w:p w14:paraId="5E77CAE5" w14:textId="77777777" w:rsidR="00377EB4" w:rsidRPr="00377EB4" w:rsidRDefault="00377EB4" w:rsidP="00377EB4">
      <w:pPr>
        <w:pStyle w:val="disser"/>
        <w:jc w:val="center"/>
        <w:rPr>
          <w:lang w:val="en-US"/>
        </w:rPr>
      </w:pPr>
      <w:r w:rsidRPr="00377EB4">
        <w:rPr>
          <w:noProof/>
          <w:lang w:eastAsia="ru-RU"/>
        </w:rPr>
        <w:lastRenderedPageBreak/>
        <w:drawing>
          <wp:inline distT="0" distB="0" distL="0" distR="0" wp14:anchorId="6D62FBA7" wp14:editId="095D39C5">
            <wp:extent cx="2647233" cy="3806221"/>
            <wp:effectExtent l="0" t="0" r="127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62818" cy="3828630"/>
                    </a:xfrm>
                    <a:prstGeom prst="rect">
                      <a:avLst/>
                    </a:prstGeom>
                  </pic:spPr>
                </pic:pic>
              </a:graphicData>
            </a:graphic>
          </wp:inline>
        </w:drawing>
      </w:r>
    </w:p>
    <w:p w14:paraId="34AF9439" w14:textId="64B36424" w:rsidR="00377EB4" w:rsidRPr="00F71582" w:rsidRDefault="004931E7" w:rsidP="00377EB4">
      <w:pPr>
        <w:pStyle w:val="disser"/>
        <w:jc w:val="center"/>
        <w:rPr>
          <w:lang w:val="en-US"/>
        </w:rPr>
      </w:pPr>
      <w:r>
        <w:t>Рисунок</w:t>
      </w:r>
      <w:r>
        <w:rPr>
          <w:lang w:val="en-US"/>
        </w:rPr>
        <w:t xml:space="preserve"> </w:t>
      </w:r>
      <w:r w:rsidR="00AB6715">
        <w:rPr>
          <w:lang w:val="en-US"/>
        </w:rPr>
        <w:t>8</w:t>
      </w:r>
      <w:r w:rsidR="002F7F2E">
        <w:rPr>
          <w:lang w:val="en-US"/>
        </w:rPr>
        <w:t xml:space="preserve"> </w:t>
      </w:r>
      <w:r w:rsidR="00F71582" w:rsidRPr="00F71582">
        <w:rPr>
          <w:szCs w:val="28"/>
          <w:lang w:val="en-US"/>
        </w:rPr>
        <w:t>–</w:t>
      </w:r>
      <w:r w:rsidR="00377EB4" w:rsidRPr="00377EB4">
        <w:rPr>
          <w:lang w:val="en-US"/>
        </w:rPr>
        <w:t xml:space="preserve"> Robotiq E Pick Gripper </w:t>
      </w:r>
      <w:r w:rsidR="00377EB4" w:rsidRPr="00377EB4">
        <w:t>в</w:t>
      </w:r>
      <w:r w:rsidR="003E1503">
        <w:rPr>
          <w:lang w:val="en-US"/>
        </w:rPr>
        <w:t xml:space="preserve"> Webots</w:t>
      </w:r>
    </w:p>
    <w:p w14:paraId="4ED6312A" w14:textId="77777777" w:rsidR="00377EB4" w:rsidRDefault="00377EB4" w:rsidP="00CF5EA4">
      <w:pPr>
        <w:pStyle w:val="disser"/>
        <w:rPr>
          <w:lang w:val="en-US"/>
        </w:rPr>
      </w:pPr>
    </w:p>
    <w:p w14:paraId="0A28E5AA" w14:textId="77777777" w:rsidR="00377EB4" w:rsidRPr="00377EB4" w:rsidRDefault="00377EB4" w:rsidP="003E1503">
      <w:pPr>
        <w:pStyle w:val="disser"/>
        <w:jc w:val="center"/>
        <w:rPr>
          <w:lang w:val="en-US"/>
        </w:rPr>
      </w:pPr>
      <w:r w:rsidRPr="00377EB4">
        <w:rPr>
          <w:noProof/>
          <w:lang w:eastAsia="ru-RU"/>
        </w:rPr>
        <w:drawing>
          <wp:inline distT="0" distB="0" distL="0" distR="0" wp14:anchorId="587DF708" wp14:editId="737ADE25">
            <wp:extent cx="4508390" cy="2795152"/>
            <wp:effectExtent l="0" t="0" r="698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36136" cy="2812354"/>
                    </a:xfrm>
                    <a:prstGeom prst="rect">
                      <a:avLst/>
                    </a:prstGeom>
                  </pic:spPr>
                </pic:pic>
              </a:graphicData>
            </a:graphic>
          </wp:inline>
        </w:drawing>
      </w:r>
    </w:p>
    <w:p w14:paraId="5DFF5038" w14:textId="47C863F8" w:rsidR="00377EB4" w:rsidRPr="00D06332" w:rsidRDefault="005A78B9" w:rsidP="00653278">
      <w:pPr>
        <w:pStyle w:val="disser"/>
        <w:jc w:val="center"/>
        <w:rPr>
          <w:lang w:val="en-US"/>
        </w:rPr>
      </w:pPr>
      <w:r>
        <w:t>Рисунок</w:t>
      </w:r>
      <w:r w:rsidRPr="00D06332">
        <w:rPr>
          <w:lang w:val="en-US"/>
        </w:rPr>
        <w:t xml:space="preserve"> </w:t>
      </w:r>
      <w:r w:rsidR="00AB6715" w:rsidRPr="00D06332">
        <w:rPr>
          <w:lang w:val="en-US"/>
        </w:rPr>
        <w:t>9</w:t>
      </w:r>
      <w:r w:rsidR="002F7F2E">
        <w:rPr>
          <w:lang w:val="en-US"/>
        </w:rPr>
        <w:t xml:space="preserve"> </w:t>
      </w:r>
      <w:r w:rsidR="00F71582" w:rsidRPr="00F71582">
        <w:rPr>
          <w:szCs w:val="28"/>
          <w:lang w:val="en-US"/>
        </w:rPr>
        <w:t>–</w:t>
      </w:r>
      <w:r w:rsidR="00377EB4" w:rsidRPr="00D06332">
        <w:rPr>
          <w:lang w:val="en-US"/>
        </w:rPr>
        <w:t xml:space="preserve"> </w:t>
      </w:r>
      <w:r w:rsidR="00377EB4" w:rsidRPr="00377EB4">
        <w:rPr>
          <w:lang w:val="en-US"/>
        </w:rPr>
        <w:t>UR</w:t>
      </w:r>
      <w:r w:rsidR="00377EB4" w:rsidRPr="00D06332">
        <w:rPr>
          <w:lang w:val="en-US"/>
        </w:rPr>
        <w:t>5</w:t>
      </w:r>
      <w:r w:rsidR="00377EB4" w:rsidRPr="00377EB4">
        <w:rPr>
          <w:lang w:val="en-US"/>
        </w:rPr>
        <w:t>e</w:t>
      </w:r>
      <w:r w:rsidR="00377EB4" w:rsidRPr="00D06332">
        <w:rPr>
          <w:lang w:val="en-US"/>
        </w:rPr>
        <w:t xml:space="preserve"> </w:t>
      </w:r>
      <w:r w:rsidR="00377EB4" w:rsidRPr="00377EB4">
        <w:t>с</w:t>
      </w:r>
      <w:r w:rsidR="00377EB4" w:rsidRPr="00D06332">
        <w:rPr>
          <w:lang w:val="en-US"/>
        </w:rPr>
        <w:t xml:space="preserve"> </w:t>
      </w:r>
      <w:r w:rsidR="00377EB4" w:rsidRPr="00377EB4">
        <w:t>установленным</w:t>
      </w:r>
      <w:r w:rsidR="00377EB4" w:rsidRPr="00D06332">
        <w:rPr>
          <w:lang w:val="en-US"/>
        </w:rPr>
        <w:t xml:space="preserve"> </w:t>
      </w:r>
      <w:r w:rsidR="00377EB4" w:rsidRPr="00377EB4">
        <w:rPr>
          <w:lang w:val="en-US"/>
        </w:rPr>
        <w:t>Robotiq</w:t>
      </w:r>
      <w:r w:rsidR="00377EB4" w:rsidRPr="00D06332">
        <w:rPr>
          <w:lang w:val="en-US"/>
        </w:rPr>
        <w:t xml:space="preserve"> </w:t>
      </w:r>
      <w:r w:rsidR="00377EB4" w:rsidRPr="00377EB4">
        <w:rPr>
          <w:lang w:val="en-US"/>
        </w:rPr>
        <w:t>E</w:t>
      </w:r>
      <w:r w:rsidR="00377EB4" w:rsidRPr="00D06332">
        <w:rPr>
          <w:lang w:val="en-US"/>
        </w:rPr>
        <w:t xml:space="preserve"> </w:t>
      </w:r>
      <w:r w:rsidR="00377EB4" w:rsidRPr="00377EB4">
        <w:rPr>
          <w:lang w:val="en-US"/>
        </w:rPr>
        <w:t>Pick</w:t>
      </w:r>
      <w:r w:rsidR="00377EB4" w:rsidRPr="00D06332">
        <w:rPr>
          <w:lang w:val="en-US"/>
        </w:rPr>
        <w:t xml:space="preserve"> </w:t>
      </w:r>
      <w:r w:rsidR="00377EB4" w:rsidRPr="00377EB4">
        <w:rPr>
          <w:lang w:val="en-US"/>
        </w:rPr>
        <w:t>Gripper</w:t>
      </w:r>
      <w:r w:rsidR="00377EB4" w:rsidRPr="00D06332">
        <w:rPr>
          <w:lang w:val="en-US"/>
        </w:rPr>
        <w:t xml:space="preserve"> </w:t>
      </w:r>
      <w:r w:rsidR="00377EB4" w:rsidRPr="00377EB4">
        <w:t>в</w:t>
      </w:r>
      <w:r w:rsidR="00377EB4" w:rsidRPr="00D06332">
        <w:rPr>
          <w:lang w:val="en-US"/>
        </w:rPr>
        <w:t xml:space="preserve"> </w:t>
      </w:r>
      <w:r w:rsidR="00377EB4" w:rsidRPr="00377EB4">
        <w:rPr>
          <w:lang w:val="en-US"/>
        </w:rPr>
        <w:t>Webots</w:t>
      </w:r>
    </w:p>
    <w:p w14:paraId="26B56DA8" w14:textId="77777777" w:rsidR="00CF5EA4" w:rsidRDefault="00653278" w:rsidP="007C7238">
      <w:pPr>
        <w:pStyle w:val="disser"/>
        <w:spacing w:after="0"/>
        <w:ind w:firstLine="709"/>
      </w:pPr>
      <w:r>
        <w:t>На рисунке 10 показаны объекты в</w:t>
      </w:r>
      <w:r w:rsidR="00CF5EA4">
        <w:t xml:space="preserve"> среде после инициализации робота</w:t>
      </w:r>
      <w:r w:rsidRPr="00653278">
        <w:t xml:space="preserve">. </w:t>
      </w:r>
      <w:r>
        <w:t>Их параметры указаны</w:t>
      </w:r>
      <w:r w:rsidR="00AB6715">
        <w:t xml:space="preserve"> в таблице 10</w:t>
      </w:r>
      <w:r w:rsidR="00CF5EA4" w:rsidRPr="001C5254">
        <w:t>.</w:t>
      </w:r>
    </w:p>
    <w:p w14:paraId="193C7C6F" w14:textId="77777777" w:rsidR="00653278" w:rsidRDefault="00653278" w:rsidP="00C96DB3">
      <w:pPr>
        <w:pStyle w:val="disser"/>
        <w:ind w:firstLine="708"/>
      </w:pPr>
    </w:p>
    <w:p w14:paraId="1293BC00" w14:textId="77777777" w:rsidR="00F71582" w:rsidRDefault="00F71582" w:rsidP="00C96DB3">
      <w:pPr>
        <w:pStyle w:val="disser"/>
        <w:ind w:firstLine="708"/>
      </w:pPr>
    </w:p>
    <w:p w14:paraId="3E5AAE82" w14:textId="77777777" w:rsidR="00F71582" w:rsidRPr="001C5254" w:rsidRDefault="00F71582" w:rsidP="00C96DB3">
      <w:pPr>
        <w:pStyle w:val="disser"/>
        <w:ind w:firstLine="708"/>
      </w:pPr>
    </w:p>
    <w:p w14:paraId="407E5CDB" w14:textId="7BD59FB1" w:rsidR="00CF5EA4" w:rsidRDefault="00CF5EA4" w:rsidP="00F07403">
      <w:pPr>
        <w:pStyle w:val="disser"/>
        <w:spacing w:after="0"/>
        <w:ind w:firstLine="709"/>
      </w:pPr>
      <w:r>
        <w:lastRenderedPageBreak/>
        <w:t xml:space="preserve">Таблица </w:t>
      </w:r>
      <w:r w:rsidR="00C96DB3">
        <w:rPr>
          <w:lang w:val="en-US"/>
        </w:rPr>
        <w:t>10</w:t>
      </w:r>
      <w:r>
        <w:t xml:space="preserve"> </w:t>
      </w:r>
      <w:r w:rsidR="00F71582">
        <w:rPr>
          <w:szCs w:val="28"/>
        </w:rPr>
        <w:t>–</w:t>
      </w:r>
      <w:r>
        <w:t xml:space="preserve"> Объекты в среде </w:t>
      </w:r>
    </w:p>
    <w:tbl>
      <w:tblPr>
        <w:tblStyle w:val="a4"/>
        <w:tblW w:w="0" w:type="auto"/>
        <w:tblLook w:val="04A0" w:firstRow="1" w:lastRow="0" w:firstColumn="1" w:lastColumn="0" w:noHBand="0" w:noVBand="1"/>
      </w:tblPr>
      <w:tblGrid>
        <w:gridCol w:w="1838"/>
        <w:gridCol w:w="7507"/>
      </w:tblGrid>
      <w:tr w:rsidR="00CF5EA4" w14:paraId="33579F39" w14:textId="77777777" w:rsidTr="004C2957">
        <w:tc>
          <w:tcPr>
            <w:tcW w:w="1838" w:type="dxa"/>
          </w:tcPr>
          <w:p w14:paraId="4ABD0FAE" w14:textId="77777777" w:rsidR="00CF5EA4" w:rsidRDefault="00CF5EA4" w:rsidP="00DE69F9">
            <w:pPr>
              <w:pStyle w:val="disser"/>
            </w:pPr>
            <w:r>
              <w:t>Название</w:t>
            </w:r>
          </w:p>
        </w:tc>
        <w:tc>
          <w:tcPr>
            <w:tcW w:w="7507" w:type="dxa"/>
          </w:tcPr>
          <w:p w14:paraId="520F630C" w14:textId="77777777" w:rsidR="00CF5EA4" w:rsidRDefault="00CF5EA4" w:rsidP="00DE69F9">
            <w:pPr>
              <w:pStyle w:val="disser"/>
            </w:pPr>
            <w:r>
              <w:t>Параметры</w:t>
            </w:r>
          </w:p>
        </w:tc>
      </w:tr>
      <w:tr w:rsidR="00CF5EA4" w14:paraId="17C89B13" w14:textId="77777777" w:rsidTr="004C2957">
        <w:tc>
          <w:tcPr>
            <w:tcW w:w="1838" w:type="dxa"/>
          </w:tcPr>
          <w:p w14:paraId="43841BB5" w14:textId="77777777" w:rsidR="00CF5EA4" w:rsidRPr="00E47DD2" w:rsidRDefault="00CF5EA4" w:rsidP="00DE69F9">
            <w:pPr>
              <w:pStyle w:val="disser"/>
            </w:pPr>
            <w:r>
              <w:t xml:space="preserve">Куб </w:t>
            </w:r>
          </w:p>
        </w:tc>
        <w:tc>
          <w:tcPr>
            <w:tcW w:w="7507" w:type="dxa"/>
          </w:tcPr>
          <w:p w14:paraId="3E27CBF7" w14:textId="77777777" w:rsidR="00CF5EA4" w:rsidRPr="00D45190" w:rsidRDefault="00CF5EA4" w:rsidP="00DE69F9">
            <w:pPr>
              <w:pStyle w:val="disser"/>
            </w:pPr>
            <w:r>
              <w:t xml:space="preserve">Масса: </w:t>
            </w:r>
            <w:r w:rsidRPr="00E47DD2">
              <w:t xml:space="preserve">0.15 </w:t>
            </w:r>
            <w:r>
              <w:rPr>
                <w:lang w:val="en-US"/>
              </w:rPr>
              <w:t>kg</w:t>
            </w:r>
            <w:r w:rsidRPr="00E47DD2">
              <w:t xml:space="preserve">, </w:t>
            </w:r>
            <w:r>
              <w:t>плотность</w:t>
            </w:r>
            <w:r w:rsidRPr="00E47DD2">
              <w:t>: 1200 кг/</w:t>
            </w:r>
            <w:r>
              <w:t>м</w:t>
            </w:r>
            <w:r w:rsidRPr="00E47DD2">
              <w:rPr>
                <w:vertAlign w:val="superscript"/>
              </w:rPr>
              <w:t>3</w:t>
            </w:r>
            <w:r w:rsidRPr="00E47DD2">
              <w:t xml:space="preserve">, </w:t>
            </w:r>
            <w:r>
              <w:t>цвет: зеленый</w:t>
            </w:r>
            <w:r w:rsidRPr="00D45190">
              <w:t xml:space="preserve">, </w:t>
            </w:r>
            <w:r>
              <w:t xml:space="preserve">тип: </w:t>
            </w:r>
            <w:r>
              <w:rPr>
                <w:lang w:val="en-US"/>
              </w:rPr>
              <w:t>Solid</w:t>
            </w:r>
            <w:r w:rsidRPr="00D45190">
              <w:t>.</w:t>
            </w:r>
          </w:p>
        </w:tc>
      </w:tr>
      <w:tr w:rsidR="00CF5EA4" w14:paraId="29CA1666" w14:textId="77777777" w:rsidTr="004C2957">
        <w:tc>
          <w:tcPr>
            <w:tcW w:w="1838" w:type="dxa"/>
          </w:tcPr>
          <w:p w14:paraId="05F1E14D" w14:textId="77777777" w:rsidR="00CF5EA4" w:rsidRDefault="00CF5EA4" w:rsidP="00DE69F9">
            <w:pPr>
              <w:pStyle w:val="disser"/>
            </w:pPr>
            <w:r>
              <w:t>Корзина</w:t>
            </w:r>
          </w:p>
        </w:tc>
        <w:tc>
          <w:tcPr>
            <w:tcW w:w="7507" w:type="dxa"/>
          </w:tcPr>
          <w:p w14:paraId="2B5CFFB2" w14:textId="77777777" w:rsidR="00CF5EA4" w:rsidRPr="00D45190" w:rsidRDefault="00CF5EA4" w:rsidP="00DE69F9">
            <w:pPr>
              <w:pStyle w:val="disser"/>
            </w:pPr>
            <w:r>
              <w:t>Конструкция, состоящая из 5 объектов (</w:t>
            </w:r>
            <w:r>
              <w:rPr>
                <w:lang w:val="en-US"/>
              </w:rPr>
              <w:t>BASKET</w:t>
            </w:r>
            <w:r w:rsidRPr="00D45190">
              <w:t>_</w:t>
            </w:r>
            <w:r>
              <w:rPr>
                <w:lang w:val="en-US"/>
              </w:rPr>
              <w:t>FLOOR</w:t>
            </w:r>
            <w:r w:rsidRPr="00D45190">
              <w:t xml:space="preserve">, </w:t>
            </w:r>
            <w:r>
              <w:rPr>
                <w:lang w:val="en-US"/>
              </w:rPr>
              <w:t>BASKET</w:t>
            </w:r>
            <w:r w:rsidRPr="00D45190">
              <w:t>_</w:t>
            </w:r>
            <w:r>
              <w:rPr>
                <w:lang w:val="en-US"/>
              </w:rPr>
              <w:t>W</w:t>
            </w:r>
            <w:r w:rsidRPr="00D45190">
              <w:t>1</w:t>
            </w:r>
            <w:r w:rsidR="00A616E7">
              <w:t>-</w:t>
            </w:r>
            <w:r>
              <w:rPr>
                <w:lang w:val="en-US"/>
              </w:rPr>
              <w:t>W</w:t>
            </w:r>
            <w:r w:rsidRPr="00D45190">
              <w:t xml:space="preserve">4) </w:t>
            </w:r>
            <w:r>
              <w:t>формирующая корзину</w:t>
            </w:r>
            <w:r w:rsidRPr="00E47DD2">
              <w:t xml:space="preserve">. </w:t>
            </w:r>
            <w:r>
              <w:t>Цвет: черно</w:t>
            </w:r>
            <w:r w:rsidR="00A616E7">
              <w:t>-</w:t>
            </w:r>
            <w:r>
              <w:t>красный</w:t>
            </w:r>
            <w:r w:rsidRPr="00D45190">
              <w:t>.</w:t>
            </w:r>
          </w:p>
        </w:tc>
      </w:tr>
    </w:tbl>
    <w:p w14:paraId="48CA0C83" w14:textId="77777777" w:rsidR="00CF5EA4" w:rsidRPr="00E47DD2" w:rsidRDefault="00CF5EA4" w:rsidP="00CF5EA4">
      <w:pPr>
        <w:rPr>
          <w:rFonts w:cs="Times New Roman"/>
          <w:szCs w:val="24"/>
        </w:rPr>
      </w:pPr>
    </w:p>
    <w:p w14:paraId="0A4EE60B" w14:textId="77777777" w:rsidR="00CF5EA4" w:rsidRDefault="00CF5EA4" w:rsidP="00CF5EA4">
      <w:pPr>
        <w:jc w:val="center"/>
        <w:rPr>
          <w:rFonts w:cs="Times New Roman"/>
          <w:szCs w:val="24"/>
        </w:rPr>
      </w:pPr>
      <w:r w:rsidRPr="00E47DD2">
        <w:rPr>
          <w:rFonts w:cs="Times New Roman"/>
          <w:noProof/>
          <w:szCs w:val="24"/>
          <w:lang w:eastAsia="ru-RU"/>
        </w:rPr>
        <w:drawing>
          <wp:inline distT="0" distB="0" distL="0" distR="0" wp14:anchorId="4BA93564" wp14:editId="35721239">
            <wp:extent cx="2584174" cy="2333418"/>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94894" cy="2343098"/>
                    </a:xfrm>
                    <a:prstGeom prst="rect">
                      <a:avLst/>
                    </a:prstGeom>
                  </pic:spPr>
                </pic:pic>
              </a:graphicData>
            </a:graphic>
          </wp:inline>
        </w:drawing>
      </w:r>
      <w:r>
        <w:rPr>
          <w:rFonts w:cs="Times New Roman"/>
          <w:szCs w:val="24"/>
        </w:rPr>
        <w:t xml:space="preserve"> </w:t>
      </w:r>
      <w:r w:rsidRPr="00E47DD2">
        <w:rPr>
          <w:rFonts w:cs="Times New Roman"/>
          <w:noProof/>
          <w:szCs w:val="24"/>
          <w:lang w:eastAsia="ru-RU"/>
        </w:rPr>
        <w:drawing>
          <wp:inline distT="0" distB="0" distL="0" distR="0" wp14:anchorId="7431E6D3" wp14:editId="39712FDA">
            <wp:extent cx="2574567" cy="23284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22496" cy="2371819"/>
                    </a:xfrm>
                    <a:prstGeom prst="rect">
                      <a:avLst/>
                    </a:prstGeom>
                  </pic:spPr>
                </pic:pic>
              </a:graphicData>
            </a:graphic>
          </wp:inline>
        </w:drawing>
      </w:r>
    </w:p>
    <w:p w14:paraId="0FDBEF6B" w14:textId="77777777" w:rsidR="00CF5EA4" w:rsidRPr="00E47DD2" w:rsidRDefault="00CF5EA4" w:rsidP="00CF5EA4">
      <w:pPr>
        <w:jc w:val="center"/>
        <w:rPr>
          <w:rFonts w:cs="Times New Roman"/>
          <w:szCs w:val="24"/>
        </w:rPr>
      </w:pPr>
      <w:r w:rsidRPr="00E47DD2">
        <w:rPr>
          <w:rFonts w:cs="Times New Roman"/>
          <w:noProof/>
          <w:szCs w:val="24"/>
          <w:lang w:eastAsia="ru-RU"/>
        </w:rPr>
        <w:drawing>
          <wp:inline distT="0" distB="0" distL="0" distR="0" wp14:anchorId="46459A22" wp14:editId="7736DF51">
            <wp:extent cx="2589358" cy="2552368"/>
            <wp:effectExtent l="0" t="0" r="190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94190" cy="2557131"/>
                    </a:xfrm>
                    <a:prstGeom prst="rect">
                      <a:avLst/>
                    </a:prstGeom>
                  </pic:spPr>
                </pic:pic>
              </a:graphicData>
            </a:graphic>
          </wp:inline>
        </w:drawing>
      </w:r>
      <w:r w:rsidRPr="00E47DD2">
        <w:rPr>
          <w:noProof/>
          <w:lang w:eastAsia="ru-RU"/>
        </w:rPr>
        <w:t xml:space="preserve"> </w:t>
      </w:r>
      <w:r w:rsidRPr="00E47DD2">
        <w:rPr>
          <w:rFonts w:cs="Times New Roman"/>
          <w:noProof/>
          <w:szCs w:val="24"/>
          <w:lang w:eastAsia="ru-RU"/>
        </w:rPr>
        <w:drawing>
          <wp:inline distT="0" distB="0" distL="0" distR="0" wp14:anchorId="0F2225E2" wp14:editId="2C140188">
            <wp:extent cx="2597992" cy="2552640"/>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7992" cy="2552640"/>
                    </a:xfrm>
                    <a:prstGeom prst="rect">
                      <a:avLst/>
                    </a:prstGeom>
                  </pic:spPr>
                </pic:pic>
              </a:graphicData>
            </a:graphic>
          </wp:inline>
        </w:drawing>
      </w:r>
    </w:p>
    <w:p w14:paraId="037C90ED" w14:textId="456D4CBE" w:rsidR="00CF5EA4" w:rsidRDefault="005A78B9" w:rsidP="004C2957">
      <w:pPr>
        <w:pStyle w:val="disser"/>
        <w:spacing w:after="0" w:line="240" w:lineRule="auto"/>
        <w:jc w:val="center"/>
      </w:pPr>
      <w:r>
        <w:t xml:space="preserve">Рисунок </w:t>
      </w:r>
      <w:r w:rsidR="00AB6715">
        <w:t>10</w:t>
      </w:r>
      <w:r w:rsidR="002F7F2E">
        <w:t xml:space="preserve"> </w:t>
      </w:r>
      <w:r w:rsidR="004C2957">
        <w:rPr>
          <w:szCs w:val="28"/>
        </w:rPr>
        <w:t>–</w:t>
      </w:r>
      <w:r w:rsidR="002F7F2E">
        <w:t xml:space="preserve"> </w:t>
      </w:r>
      <w:r w:rsidR="00CF5EA4">
        <w:t xml:space="preserve">Корзина и куб </w:t>
      </w:r>
      <w:r w:rsidR="00CF5EA4" w:rsidRPr="00D45190">
        <w:t>(</w:t>
      </w:r>
      <w:r w:rsidR="00CF5EA4">
        <w:t>вид сверху и сбоку)</w:t>
      </w:r>
    </w:p>
    <w:p w14:paraId="5CD07849" w14:textId="77777777" w:rsidR="009936B3" w:rsidRDefault="009936B3" w:rsidP="004C2957">
      <w:pPr>
        <w:pStyle w:val="disser"/>
        <w:spacing w:after="0" w:line="240" w:lineRule="auto"/>
      </w:pPr>
    </w:p>
    <w:p w14:paraId="44A37E75" w14:textId="77777777" w:rsidR="00CF5EA4" w:rsidRPr="00E47DD2" w:rsidRDefault="00CF5EA4" w:rsidP="002F7F2E">
      <w:pPr>
        <w:pStyle w:val="disser"/>
        <w:spacing w:after="0"/>
        <w:ind w:firstLine="709"/>
      </w:pPr>
      <w:r>
        <w:t xml:space="preserve">Куб является объектом </w:t>
      </w:r>
      <w:r w:rsidRPr="00E47DD2">
        <w:t>“</w:t>
      </w:r>
      <w:r>
        <w:rPr>
          <w:lang w:val="en-US"/>
        </w:rPr>
        <w:t>Solid</w:t>
      </w:r>
      <w:r w:rsidRPr="00E47DD2">
        <w:t xml:space="preserve">” </w:t>
      </w:r>
      <w:r>
        <w:t xml:space="preserve">в </w:t>
      </w:r>
      <w:r>
        <w:rPr>
          <w:lang w:val="en-US"/>
        </w:rPr>
        <w:t>Webots</w:t>
      </w:r>
      <w:r>
        <w:t xml:space="preserve"> </w:t>
      </w:r>
      <w:r w:rsidRPr="00E47DD2">
        <w:t xml:space="preserve">что означает, что он рассматривается симулятором как физическое тело с массой, геометрией и инерционными свойствами, участвующее во всех вычислениях динамики. Такой объект подчиняется законам физики в движке Webots: на него действуют силы гравитации, трения, столкновений, и он может взаимодействовать с другими телами через контакты. Атрибут Solid также подразумевает, что у объекта есть своя коллизия (collision shape), определяющая, как он будет взаимодействовать при столкновениях, и своя </w:t>
      </w:r>
      <w:r w:rsidRPr="00E47DD2">
        <w:lastRenderedPageBreak/>
        <w:t>физическая модель (масса, центр масс, тензор инерции), что позволяет использовать его в задачах манипуляции, захвата и перемещения.</w:t>
      </w:r>
    </w:p>
    <w:p w14:paraId="4F372499" w14:textId="77777777" w:rsidR="00EC323C" w:rsidRDefault="00EC323C" w:rsidP="002F7F2E">
      <w:pPr>
        <w:pStyle w:val="disser"/>
        <w:spacing w:after="0"/>
      </w:pPr>
    </w:p>
    <w:p w14:paraId="1183D01C" w14:textId="77777777" w:rsidR="003B24EF" w:rsidRDefault="002818A8" w:rsidP="002F7F2E">
      <w:pPr>
        <w:pStyle w:val="1"/>
        <w:spacing w:before="0"/>
        <w:ind w:firstLine="709"/>
        <w:rPr>
          <w:b w:val="0"/>
        </w:rPr>
      </w:pPr>
      <w:bookmarkStart w:id="34" w:name="_Toc230551682"/>
      <w:r w:rsidRPr="00653278">
        <w:rPr>
          <w:b w:val="0"/>
        </w:rPr>
        <w:t>2</w:t>
      </w:r>
      <w:r w:rsidR="00417161" w:rsidRPr="00653278">
        <w:rPr>
          <w:b w:val="0"/>
        </w:rPr>
        <w:t>.10</w:t>
      </w:r>
      <w:r w:rsidR="00797450" w:rsidRPr="00653278">
        <w:rPr>
          <w:b w:val="0"/>
        </w:rPr>
        <w:t xml:space="preserve"> Кинематика и геометрия среды</w:t>
      </w:r>
      <w:bookmarkEnd w:id="34"/>
    </w:p>
    <w:p w14:paraId="08D38370" w14:textId="77777777" w:rsidR="003B24EF" w:rsidRPr="003B24EF" w:rsidRDefault="003B24EF" w:rsidP="002F7F2E">
      <w:pPr>
        <w:pStyle w:val="disser"/>
        <w:spacing w:after="0"/>
      </w:pPr>
    </w:p>
    <w:p w14:paraId="35661B2E" w14:textId="1AEE3BD4" w:rsidR="00797450" w:rsidRPr="003B24EF" w:rsidRDefault="00797450" w:rsidP="00F07403">
      <w:pPr>
        <w:pStyle w:val="disser"/>
        <w:spacing w:after="0"/>
        <w:ind w:firstLine="709"/>
      </w:pPr>
      <w:r w:rsidRPr="003B24EF">
        <w:t>Для разных подсчетов, связанных с расстоянием</w:t>
      </w:r>
      <w:r w:rsidR="004C2957">
        <w:t>,</w:t>
      </w:r>
      <w:r w:rsidRPr="003B24EF">
        <w:t xml:space="preserve"> используется прямая кинематика </w:t>
      </w:r>
      <w:r w:rsidRPr="003B24EF">
        <w:rPr>
          <w:lang w:val="en-US"/>
        </w:rPr>
        <w:t>UR</w:t>
      </w:r>
      <w:r w:rsidRPr="003B24EF">
        <w:t>5</w:t>
      </w:r>
      <w:r w:rsidRPr="003B24EF">
        <w:rPr>
          <w:lang w:val="en-US"/>
        </w:rPr>
        <w:t>e</w:t>
      </w:r>
      <w:r w:rsidRPr="003B24EF">
        <w:t xml:space="preserve"> через библиотеку </w:t>
      </w:r>
      <w:r w:rsidRPr="003B24EF">
        <w:rPr>
          <w:lang w:val="en-US"/>
        </w:rPr>
        <w:t>Modern</w:t>
      </w:r>
      <w:r w:rsidRPr="003B24EF">
        <w:t xml:space="preserve"> </w:t>
      </w:r>
      <w:r w:rsidRPr="003B24EF">
        <w:rPr>
          <w:lang w:val="en-US"/>
        </w:rPr>
        <w:t>Robotics</w:t>
      </w:r>
      <w:r w:rsidRPr="003B24EF">
        <w:t xml:space="preserve"> (</w:t>
      </w:r>
      <w:r w:rsidRPr="003B24EF">
        <w:rPr>
          <w:lang w:val="en-US"/>
        </w:rPr>
        <w:t>python</w:t>
      </w:r>
      <w:r w:rsidRPr="003B24EF">
        <w:t>).</w:t>
      </w:r>
    </w:p>
    <w:p w14:paraId="292D9618" w14:textId="2458A8E8" w:rsidR="00797450" w:rsidRPr="00797450" w:rsidRDefault="00797450" w:rsidP="007C7238">
      <w:pPr>
        <w:pStyle w:val="disser"/>
        <w:numPr>
          <w:ilvl w:val="0"/>
          <w:numId w:val="26"/>
        </w:numPr>
        <w:spacing w:after="0"/>
        <w:rPr>
          <w:rFonts w:cs="Times New Roman"/>
          <w:szCs w:val="24"/>
        </w:rPr>
      </w:pPr>
      <m:oMath>
        <m:r>
          <w:rPr>
            <w:rFonts w:ascii="Cambria Math" w:hAnsi="Cambria Math" w:cs="Times New Roman"/>
            <w:szCs w:val="24"/>
            <w:lang w:val="en-US"/>
          </w:rPr>
          <m:t>q</m:t>
        </m:r>
        <m:r>
          <m:rPr>
            <m:sty m:val="p"/>
          </m:rPr>
          <w:rPr>
            <w:rFonts w:ascii="Cambria Math" w:hAnsi="Cambria Math" w:cs="Times New Roman"/>
            <w:szCs w:val="24"/>
          </w:rPr>
          <m:t>=[</m:t>
        </m:r>
        <m:sSub>
          <m:sSubPr>
            <m:ctrlPr>
              <w:rPr>
                <w:rFonts w:ascii="Cambria Math" w:hAnsi="Cambria Math" w:cs="Times New Roman"/>
                <w:szCs w:val="24"/>
                <w:lang w:val="en-US"/>
              </w:rPr>
            </m:ctrlPr>
          </m:sSubPr>
          <m:e>
            <m:r>
              <w:rPr>
                <w:rFonts w:ascii="Cambria Math" w:hAnsi="Cambria Math" w:cs="Times New Roman"/>
                <w:szCs w:val="24"/>
                <w:lang w:val="en-US"/>
              </w:rPr>
              <m:t>q</m:t>
            </m:r>
          </m:e>
          <m:sub>
            <m: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lang w:val="en-US"/>
              </w:rPr>
            </m:ctrlPr>
          </m:sSubPr>
          <m:e>
            <m:r>
              <w:rPr>
                <w:rFonts w:ascii="Cambria Math" w:hAnsi="Cambria Math" w:cs="Times New Roman"/>
                <w:szCs w:val="24"/>
                <w:lang w:val="en-US"/>
              </w:rPr>
              <m:t>q</m:t>
            </m:r>
          </m:e>
          <m:sub>
            <m: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lang w:val="en-US"/>
              </w:rPr>
            </m:ctrlPr>
          </m:sSubPr>
          <m:e>
            <m:r>
              <w:rPr>
                <w:rFonts w:ascii="Cambria Math" w:hAnsi="Cambria Math" w:cs="Times New Roman"/>
                <w:szCs w:val="24"/>
                <w:lang w:val="en-US"/>
              </w:rPr>
              <m:t>q</m:t>
            </m:r>
          </m:e>
          <m:sub>
            <m:r>
              <w:rPr>
                <w:rFonts w:ascii="Cambria Math" w:hAnsi="Cambria Math" w:cs="Times New Roman"/>
                <w:szCs w:val="24"/>
              </w:rPr>
              <m:t>6</m:t>
            </m:r>
          </m:sub>
        </m:sSub>
        <m:sSup>
          <m:sSupPr>
            <m:ctrlPr>
              <w:rPr>
                <w:rFonts w:ascii="Cambria Math" w:hAnsi="Cambria Math" w:cs="Times New Roman"/>
                <w:szCs w:val="24"/>
                <w:lang w:val="en-US"/>
              </w:rPr>
            </m:ctrlPr>
          </m:sSupPr>
          <m:e>
            <m:r>
              <m:rPr>
                <m:sty m:val="p"/>
              </m:rPr>
              <w:rPr>
                <w:rFonts w:ascii="Cambria Math" w:hAnsi="Cambria Math" w:cs="Times New Roman"/>
                <w:szCs w:val="24"/>
              </w:rPr>
              <m:t>]</m:t>
            </m:r>
          </m:e>
          <m:sup>
            <m:r>
              <m:rPr>
                <m:sty m:val="p"/>
              </m:rPr>
              <w:rPr>
                <w:rFonts w:ascii="Cambria Math" w:hAnsi="Cambria Math" w:cs="Times New Roman"/>
                <w:szCs w:val="24"/>
              </w:rPr>
              <m:t>⊤</m:t>
            </m:r>
          </m:sup>
        </m:sSup>
      </m:oMath>
      <w:r w:rsidRPr="00797450">
        <w:rPr>
          <w:rFonts w:cs="Times New Roman"/>
          <w:szCs w:val="24"/>
        </w:rPr>
        <w:t xml:space="preserve"> </w:t>
      </w:r>
      <w:r w:rsidR="00A616E7">
        <w:rPr>
          <w:rFonts w:cs="Times New Roman"/>
          <w:szCs w:val="24"/>
        </w:rPr>
        <w:t>-</w:t>
      </w:r>
      <w:r w:rsidRPr="00797450">
        <w:rPr>
          <w:rFonts w:cs="Times New Roman"/>
          <w:szCs w:val="24"/>
        </w:rPr>
        <w:t xml:space="preserve"> вектор углов суставов</w:t>
      </w:r>
      <w:r w:rsidR="004C2957">
        <w:rPr>
          <w:rFonts w:cs="Times New Roman"/>
          <w:szCs w:val="24"/>
        </w:rPr>
        <w:t>;</w:t>
      </w:r>
    </w:p>
    <w:p w14:paraId="64D9EE8E" w14:textId="5FACE501" w:rsidR="00797450" w:rsidRPr="00797450" w:rsidRDefault="00797450" w:rsidP="007C7238">
      <w:pPr>
        <w:pStyle w:val="disser"/>
        <w:numPr>
          <w:ilvl w:val="0"/>
          <w:numId w:val="26"/>
        </w:numPr>
        <w:spacing w:after="0"/>
        <w:rPr>
          <w:rFonts w:cs="Times New Roman"/>
          <w:szCs w:val="24"/>
        </w:rPr>
      </w:pPr>
      <m:oMath>
        <m:r>
          <w:rPr>
            <w:rFonts w:ascii="Cambria Math" w:hAnsi="Cambria Math" w:cs="Times New Roman"/>
            <w:szCs w:val="24"/>
            <w:lang w:val="en-US"/>
          </w:rPr>
          <m:t>M</m:t>
        </m:r>
        <m:r>
          <m:rPr>
            <m:sty m:val="p"/>
          </m:rPr>
          <w:rPr>
            <w:rFonts w:ascii="Cambria Math" w:hAnsi="Cambria Math" w:cs="Times New Roman"/>
            <w:szCs w:val="24"/>
          </w:rPr>
          <m:t>∈</m:t>
        </m:r>
        <m:r>
          <w:rPr>
            <w:rFonts w:ascii="Cambria Math" w:hAnsi="Cambria Math" w:cs="Times New Roman"/>
            <w:szCs w:val="24"/>
            <w:lang w:val="en-US"/>
          </w:rPr>
          <m:t>SE</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oMath>
      <w:r w:rsidRPr="00797450">
        <w:rPr>
          <w:rFonts w:cs="Times New Roman"/>
          <w:szCs w:val="24"/>
        </w:rPr>
        <w:t xml:space="preserve"> </w:t>
      </w:r>
      <w:r w:rsidR="00A616E7">
        <w:rPr>
          <w:rFonts w:cs="Times New Roman"/>
          <w:szCs w:val="24"/>
        </w:rPr>
        <w:t>-</w:t>
      </w:r>
      <w:r w:rsidRPr="00797450">
        <w:rPr>
          <w:rFonts w:cs="Times New Roman"/>
          <w:szCs w:val="24"/>
        </w:rPr>
        <w:t xml:space="preserve"> поза </w:t>
      </w:r>
      <w:r w:rsidRPr="00797450">
        <w:rPr>
          <w:rFonts w:cs="Times New Roman"/>
          <w:szCs w:val="24"/>
          <w:lang w:val="en-US"/>
        </w:rPr>
        <w:t>TCP</w:t>
      </w:r>
      <w:r w:rsidRPr="00797450">
        <w:rPr>
          <w:rFonts w:cs="Times New Roman"/>
          <w:szCs w:val="24"/>
        </w:rPr>
        <w:t xml:space="preserve"> при нулевых углах</w:t>
      </w:r>
      <w:r w:rsidR="004C2957">
        <w:rPr>
          <w:rFonts w:cs="Times New Roman"/>
          <w:szCs w:val="24"/>
        </w:rPr>
        <w:t>;</w:t>
      </w:r>
    </w:p>
    <w:p w14:paraId="17A1A4D7" w14:textId="7F41BFA8" w:rsidR="00797450" w:rsidRPr="00797450" w:rsidRDefault="00B34D87" w:rsidP="007C7238">
      <w:pPr>
        <w:pStyle w:val="disser"/>
        <w:numPr>
          <w:ilvl w:val="0"/>
          <w:numId w:val="26"/>
        </w:numPr>
        <w:spacing w:after="0"/>
        <w:rPr>
          <w:rFonts w:cs="Times New Roman"/>
          <w:szCs w:val="24"/>
        </w:rPr>
      </w:pPr>
      <m:oMath>
        <m:sSub>
          <m:sSubPr>
            <m:ctrlPr>
              <w:rPr>
                <w:rFonts w:ascii="Cambria Math" w:hAnsi="Cambria Math" w:cs="Times New Roman"/>
                <w:szCs w:val="24"/>
                <w:lang w:val="en-US"/>
              </w:rPr>
            </m:ctrlPr>
          </m:sSubPr>
          <m:e>
            <m:r>
              <w:rPr>
                <w:rFonts w:ascii="Cambria Math" w:hAnsi="Cambria Math" w:cs="Times New Roman"/>
                <w:szCs w:val="24"/>
                <w:lang w:val="en-US"/>
              </w:rPr>
              <m:t>S</m:t>
            </m:r>
          </m:e>
          <m:sub>
            <m:r>
              <w:rPr>
                <w:rFonts w:ascii="Cambria Math" w:hAnsi="Cambria Math" w:cs="Times New Roman"/>
                <w:szCs w:val="24"/>
                <w:lang w:val="en-US"/>
              </w:rPr>
              <m:t>i</m:t>
            </m:r>
          </m:sub>
        </m:sSub>
        <m:r>
          <m:rPr>
            <m:sty m:val="p"/>
          </m:rPr>
          <w:rPr>
            <w:rFonts w:ascii="Cambria Math" w:hAnsi="Cambria Math" w:cs="Times New Roman"/>
            <w:szCs w:val="24"/>
          </w:rPr>
          <m:t>∈</m:t>
        </m:r>
        <m:sSup>
          <m:sSupPr>
            <m:ctrlPr>
              <w:rPr>
                <w:rFonts w:ascii="Cambria Math" w:hAnsi="Cambria Math" w:cs="Times New Roman"/>
                <w:szCs w:val="24"/>
                <w:lang w:val="en-US"/>
              </w:rPr>
            </m:ctrlPr>
          </m:sSupPr>
          <m:e>
            <m:r>
              <m:rPr>
                <m:scr m:val="double-struck"/>
                <m:sty m:val="p"/>
              </m:rPr>
              <w:rPr>
                <w:rFonts w:ascii="Cambria Math" w:hAnsi="Cambria Math" w:cs="Times New Roman"/>
                <w:szCs w:val="24"/>
              </w:rPr>
              <m:t>R</m:t>
            </m:r>
          </m:e>
          <m:sup>
            <m:r>
              <w:rPr>
                <w:rFonts w:ascii="Cambria Math" w:hAnsi="Cambria Math" w:cs="Times New Roman"/>
                <w:szCs w:val="24"/>
              </w:rPr>
              <m:t>6</m:t>
            </m:r>
          </m:sup>
        </m:sSup>
      </m:oMath>
      <w:r w:rsidR="00797450" w:rsidRPr="00797450">
        <w:rPr>
          <w:rFonts w:cs="Times New Roman"/>
          <w:szCs w:val="24"/>
        </w:rPr>
        <w:t xml:space="preserve"> </w:t>
      </w:r>
      <w:r w:rsidR="00A616E7">
        <w:rPr>
          <w:rFonts w:cs="Times New Roman"/>
          <w:szCs w:val="24"/>
        </w:rPr>
        <w:t>-</w:t>
      </w:r>
      <w:r w:rsidR="00797450" w:rsidRPr="00797450">
        <w:rPr>
          <w:rFonts w:cs="Times New Roman"/>
          <w:szCs w:val="24"/>
        </w:rPr>
        <w:t xml:space="preserve"> винтовые оси в пространственных координатах</w:t>
      </w:r>
      <w:r w:rsidR="004C2957">
        <w:rPr>
          <w:rFonts w:cs="Times New Roman"/>
          <w:szCs w:val="24"/>
        </w:rPr>
        <w:t>;</w:t>
      </w:r>
    </w:p>
    <w:p w14:paraId="18594634" w14:textId="77777777" w:rsidR="00797450" w:rsidRPr="00797450" w:rsidRDefault="00797450" w:rsidP="007C7238">
      <w:pPr>
        <w:pStyle w:val="disser"/>
        <w:numPr>
          <w:ilvl w:val="0"/>
          <w:numId w:val="26"/>
        </w:numPr>
        <w:spacing w:after="0"/>
        <w:rPr>
          <w:rFonts w:cs="Times New Roman"/>
          <w:szCs w:val="24"/>
          <w:lang w:val="en-US"/>
        </w:rPr>
      </w:pPr>
      <m:oMath>
        <m:r>
          <w:rPr>
            <w:rFonts w:ascii="Cambria Math" w:hAnsi="Cambria Math" w:cs="Times New Roman"/>
            <w:szCs w:val="24"/>
            <w:lang w:val="en-US"/>
          </w:rPr>
          <m:t>Slist</m:t>
        </m:r>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w:rPr>
                <w:rFonts w:ascii="Cambria Math" w:hAnsi="Cambria Math" w:cs="Times New Roman"/>
                <w:szCs w:val="24"/>
                <w:lang w:val="en-US"/>
              </w:rPr>
              <m:t>S</m:t>
            </m:r>
          </m:e>
          <m:sub>
            <m:r>
              <w:rPr>
                <w:rFonts w:ascii="Cambria Math" w:hAnsi="Cambria Math" w:cs="Times New Roman"/>
                <w:szCs w:val="24"/>
                <w:lang w:val="en-US"/>
              </w:rPr>
              <m:t>1</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w:rPr>
                <w:rFonts w:ascii="Cambria Math" w:hAnsi="Cambria Math" w:cs="Times New Roman"/>
                <w:szCs w:val="24"/>
                <w:lang w:val="en-US"/>
              </w:rPr>
              <m:t>S</m:t>
            </m:r>
          </m:e>
          <m:sub>
            <m:r>
              <w:rPr>
                <w:rFonts w:ascii="Cambria Math" w:hAnsi="Cambria Math" w:cs="Times New Roman"/>
                <w:szCs w:val="24"/>
                <w:lang w:val="en-US"/>
              </w:rPr>
              <m:t>6</m:t>
            </m:r>
          </m:sub>
        </m:sSub>
        <m:r>
          <m:rPr>
            <m:sty m:val="p"/>
          </m:rPr>
          <w:rPr>
            <w:rFonts w:ascii="Cambria Math" w:hAnsi="Cambria Math" w:cs="Times New Roman"/>
            <w:szCs w:val="24"/>
            <w:lang w:val="en-US"/>
          </w:rPr>
          <m:t>]</m:t>
        </m:r>
      </m:oMath>
      <w:r w:rsidRPr="00797450">
        <w:rPr>
          <w:rFonts w:cs="Times New Roman"/>
          <w:szCs w:val="24"/>
          <w:lang w:val="en-US"/>
        </w:rPr>
        <w:t>.</w:t>
      </w:r>
    </w:p>
    <w:p w14:paraId="0F9C2E9B" w14:textId="77777777" w:rsidR="00797450" w:rsidRPr="00797450" w:rsidRDefault="00797450" w:rsidP="007C7238">
      <w:pPr>
        <w:pStyle w:val="disser"/>
        <w:spacing w:after="0"/>
        <w:rPr>
          <w:rFonts w:cs="Times New Roman"/>
          <w:szCs w:val="24"/>
          <w:lang w:val="en-US"/>
        </w:rPr>
      </w:pPr>
    </w:p>
    <w:p w14:paraId="75B4ACFF" w14:textId="77777777" w:rsidR="00797450" w:rsidRDefault="003B24EF" w:rsidP="007C7238">
      <w:pPr>
        <w:pStyle w:val="disser"/>
        <w:spacing w:after="0"/>
        <w:rPr>
          <w:rFonts w:cs="Times New Roman"/>
          <w:szCs w:val="24"/>
        </w:rPr>
      </w:pPr>
      <w:r>
        <w:rPr>
          <w:rFonts w:cs="Times New Roman"/>
          <w:szCs w:val="24"/>
        </w:rPr>
        <w:t>Общая формула в таком случае</w:t>
      </w:r>
      <w:r w:rsidR="00797450" w:rsidRPr="003B24EF">
        <w:rPr>
          <w:rFonts w:cs="Times New Roman"/>
          <w:szCs w:val="24"/>
        </w:rPr>
        <w:t xml:space="preserve"> </w:t>
      </w:r>
      <w:r w:rsidR="00797450" w:rsidRPr="00797450">
        <w:rPr>
          <w:rFonts w:cs="Times New Roman"/>
          <w:szCs w:val="24"/>
        </w:rPr>
        <w:t>является</w:t>
      </w:r>
      <w:r w:rsidR="00653278" w:rsidRPr="003B24EF">
        <w:rPr>
          <w:rFonts w:cs="Times New Roman"/>
          <w:szCs w:val="24"/>
        </w:rPr>
        <w:t xml:space="preserve"> (79</w:t>
      </w:r>
      <w:r w:rsidR="00797450" w:rsidRPr="003B24EF">
        <w:rPr>
          <w:rFonts w:cs="Times New Roman"/>
          <w:szCs w:val="24"/>
        </w:rPr>
        <w:t>).</w:t>
      </w:r>
    </w:p>
    <w:p w14:paraId="19525364" w14:textId="77777777" w:rsidR="004C2957" w:rsidRPr="003B24EF" w:rsidRDefault="004C2957" w:rsidP="007C7238">
      <w:pPr>
        <w:pStyle w:val="disser"/>
        <w:spacing w:after="0"/>
        <w:rPr>
          <w:rFonts w:cs="Times New Roman"/>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797450" w:rsidRPr="00797450" w14:paraId="49D9FDC2" w14:textId="77777777" w:rsidTr="007C7238">
        <w:tc>
          <w:tcPr>
            <w:tcW w:w="8926" w:type="dxa"/>
            <w:vAlign w:val="center"/>
          </w:tcPr>
          <w:p w14:paraId="2F5DB7C9" w14:textId="77777777" w:rsidR="00797450" w:rsidRPr="00C82A1D" w:rsidRDefault="00B34D87" w:rsidP="007C7238">
            <w:pPr>
              <w:pStyle w:val="disser"/>
              <w:spacing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T</m:t>
                    </m:r>
                  </m:e>
                  <m:sub>
                    <m:r>
                      <m:rPr>
                        <m:nor/>
                      </m:rPr>
                      <w:rPr>
                        <w:rFonts w:cs="Times New Roman"/>
                        <w:szCs w:val="24"/>
                        <w:lang w:val="en-US"/>
                      </w:rPr>
                      <m:t>tcp</m:t>
                    </m:r>
                  </m:sub>
                </m:sSub>
                <m:d>
                  <m:dPr>
                    <m:ctrlPr>
                      <w:rPr>
                        <w:rFonts w:ascii="Cambria Math" w:hAnsi="Cambria Math" w:cs="Times New Roman"/>
                        <w:szCs w:val="24"/>
                        <w:lang w:val="en-US"/>
                      </w:rPr>
                    </m:ctrlPr>
                  </m:dPr>
                  <m:e>
                    <m:r>
                      <w:rPr>
                        <w:rFonts w:ascii="Cambria Math" w:hAnsi="Cambria Math" w:cs="Times New Roman"/>
                        <w:szCs w:val="24"/>
                      </w:rPr>
                      <m:t>q</m:t>
                    </m:r>
                  </m:e>
                </m:d>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T</m:t>
                    </m:r>
                  </m:e>
                  <m:sub>
                    <m:r>
                      <m:rPr>
                        <m:nor/>
                      </m:rPr>
                      <w:rPr>
                        <w:rFonts w:cs="Times New Roman"/>
                        <w:szCs w:val="24"/>
                        <w:lang w:val="en-US"/>
                      </w:rPr>
                      <m:t>base</m:t>
                    </m:r>
                  </m:sub>
                </m:sSub>
                <m:r>
                  <m:rPr>
                    <m:sty m:val="p"/>
                  </m:rPr>
                  <w:rPr>
                    <w:rFonts w:ascii="Cambria Math" w:hAnsi="Cambria Math" w:cs="Times New Roman"/>
                    <w:szCs w:val="24"/>
                    <w:lang w:val="en-US"/>
                  </w:rPr>
                  <m:t>⋅</m:t>
                </m:r>
                <m:r>
                  <m:rPr>
                    <m:sty m:val="p"/>
                  </m:rPr>
                  <w:rPr>
                    <w:rFonts w:ascii="Cambria Math" w:hAnsi="Cambria Math" w:cs="Times New Roman"/>
                    <w:szCs w:val="24"/>
                    <w:lang w:val="en-US"/>
                  </w:rPr>
                  <m:t>exp</m:t>
                </m:r>
                <m:d>
                  <m:dPr>
                    <m:ctrlPr>
                      <w:rPr>
                        <w:rFonts w:ascii="Cambria Math" w:hAnsi="Cambria Math" w:cs="Times New Roman"/>
                        <w:szCs w:val="24"/>
                        <w:lang w:val="en-US"/>
                      </w:rPr>
                    </m:ctrlPr>
                  </m:dPr>
                  <m:e>
                    <m:d>
                      <m:dPr>
                        <m:begChr m:val="["/>
                        <m:endChr m:val="]"/>
                        <m:ctrlPr>
                          <w:rPr>
                            <w:rFonts w:ascii="Cambria Math" w:hAnsi="Cambria Math" w:cs="Times New Roman"/>
                            <w:szCs w:val="24"/>
                            <w:lang w:val="en-US"/>
                          </w:rPr>
                        </m:ctrlPr>
                      </m:dPr>
                      <m:e>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lang w:val="en-US"/>
                              </w:rPr>
                              <m:t>1</m:t>
                            </m:r>
                          </m:sub>
                        </m:sSub>
                      </m:e>
                    </m:d>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lang w:val="en-US"/>
                          </w:rPr>
                          <m:t>1</m:t>
                        </m:r>
                      </m:sub>
                    </m:sSub>
                  </m:e>
                </m:d>
                <m:r>
                  <m:rPr>
                    <m:sty m:val="p"/>
                  </m:rPr>
                  <w:rPr>
                    <w:rFonts w:ascii="Cambria Math" w:hAnsi="Cambria Math" w:cs="Times New Roman"/>
                    <w:szCs w:val="24"/>
                    <w:lang w:val="en-US"/>
                  </w:rPr>
                  <m:t>⋅</m:t>
                </m:r>
                <m:r>
                  <m:rPr>
                    <m:sty m:val="p"/>
                  </m:rPr>
                  <w:rPr>
                    <w:rFonts w:ascii="Cambria Math" w:hAnsi="Cambria Math" w:cs="Times New Roman"/>
                    <w:szCs w:val="24"/>
                    <w:lang w:val="en-US"/>
                  </w:rPr>
                  <m:t>exp</m:t>
                </m:r>
                <m:d>
                  <m:dPr>
                    <m:ctrlPr>
                      <w:rPr>
                        <w:rFonts w:ascii="Cambria Math" w:hAnsi="Cambria Math" w:cs="Times New Roman"/>
                        <w:szCs w:val="24"/>
                        <w:lang w:val="en-US"/>
                      </w:rPr>
                    </m:ctrlPr>
                  </m:dPr>
                  <m:e>
                    <m:d>
                      <m:dPr>
                        <m:begChr m:val="["/>
                        <m:endChr m:val="]"/>
                        <m:ctrlPr>
                          <w:rPr>
                            <w:rFonts w:ascii="Cambria Math" w:hAnsi="Cambria Math" w:cs="Times New Roman"/>
                            <w:szCs w:val="24"/>
                            <w:lang w:val="en-US"/>
                          </w:rPr>
                        </m:ctrlPr>
                      </m:dPr>
                      <m:e>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lang w:val="en-US"/>
                              </w:rPr>
                              <m:t>2</m:t>
                            </m:r>
                          </m:sub>
                        </m:sSub>
                      </m:e>
                    </m:d>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lang w:val="en-US"/>
                          </w:rPr>
                          <m:t>2</m:t>
                        </m:r>
                      </m:sub>
                    </m:sSub>
                  </m:e>
                </m:d>
                <m:r>
                  <m:rPr>
                    <m:sty m:val="p"/>
                  </m:rPr>
                  <w:rPr>
                    <w:rFonts w:ascii="Cambria Math" w:hAnsi="Cambria Math" w:cs="Times New Roman"/>
                    <w:szCs w:val="24"/>
                    <w:lang w:val="en-US"/>
                  </w:rPr>
                  <m:t>⋅</m:t>
                </m:r>
                <m:r>
                  <w:rPr>
                    <w:rFonts w:ascii="Cambria Math" w:hAnsi="Cambria Math" w:cs="Times New Roman"/>
                    <w:szCs w:val="24"/>
                    <w:lang w:val="en-US"/>
                  </w:rPr>
                  <m:t>…</m:t>
                </m:r>
                <m:r>
                  <m:rPr>
                    <m:sty m:val="p"/>
                  </m:rPr>
                  <w:rPr>
                    <w:rFonts w:ascii="Cambria Math" w:hAnsi="Cambria Math" w:cs="Times New Roman"/>
                    <w:szCs w:val="24"/>
                    <w:lang w:val="en-US"/>
                  </w:rPr>
                  <m:t>⋅</m:t>
                </m:r>
                <m:r>
                  <m:rPr>
                    <m:sty m:val="p"/>
                  </m:rPr>
                  <w:rPr>
                    <w:rFonts w:ascii="Cambria Math" w:hAnsi="Cambria Math" w:cs="Times New Roman"/>
                    <w:szCs w:val="24"/>
                    <w:lang w:val="en-US"/>
                  </w:rPr>
                  <m:t>exp([</m:t>
                </m:r>
                <m:sSub>
                  <m:sSubPr>
                    <m:ctrlPr>
                      <w:rPr>
                        <w:rFonts w:ascii="Cambria Math" w:hAnsi="Cambria Math" w:cs="Times New Roman"/>
                        <w:szCs w:val="24"/>
                      </w:rPr>
                    </m:ctrlPr>
                  </m:sSubPr>
                  <m:e>
                    <m:r>
                      <w:rPr>
                        <w:rFonts w:ascii="Cambria Math" w:hAnsi="Cambria Math" w:cs="Times New Roman"/>
                        <w:szCs w:val="24"/>
                      </w:rPr>
                      <m:t>S</m:t>
                    </m:r>
                  </m:e>
                  <m:sub>
                    <m:r>
                      <w:rPr>
                        <w:rFonts w:ascii="Cambria Math" w:hAnsi="Cambria Math" w:cs="Times New Roman"/>
                        <w:szCs w:val="24"/>
                        <w:lang w:val="en-US"/>
                      </w:rPr>
                      <m:t>6</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lang w:val="en-US"/>
                      </w:rPr>
                      <m:t>6</m:t>
                    </m:r>
                  </m:sub>
                </m:sSub>
                <m:r>
                  <m:rPr>
                    <m:sty m:val="p"/>
                  </m:rPr>
                  <w:rPr>
                    <w:rFonts w:ascii="Cambria Math" w:hAnsi="Cambria Math" w:cs="Times New Roman"/>
                    <w:szCs w:val="24"/>
                    <w:lang w:val="en-US"/>
                  </w:rPr>
                  <m:t>)⋅</m:t>
                </m:r>
                <m:r>
                  <w:rPr>
                    <w:rFonts w:ascii="Cambria Math" w:hAnsi="Cambria Math" w:cs="Times New Roman"/>
                    <w:szCs w:val="24"/>
                  </w:rPr>
                  <m:t>M</m:t>
                </m:r>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T</m:t>
                    </m:r>
                  </m:e>
                  <m:sub>
                    <m:r>
                      <m:rPr>
                        <m:nor/>
                      </m:rPr>
                      <w:rPr>
                        <w:rFonts w:cs="Times New Roman"/>
                        <w:szCs w:val="24"/>
                        <w:lang w:val="en-US"/>
                      </w:rPr>
                      <m:t>tool</m:t>
                    </m:r>
                  </m:sub>
                </m:sSub>
              </m:oMath>
            </m:oMathPara>
          </w:p>
        </w:tc>
        <w:tc>
          <w:tcPr>
            <w:tcW w:w="419" w:type="dxa"/>
            <w:vAlign w:val="center"/>
          </w:tcPr>
          <w:p w14:paraId="02E2977B" w14:textId="77777777" w:rsidR="00797450" w:rsidRPr="003E1503" w:rsidRDefault="00797450" w:rsidP="007C7238">
            <w:pPr>
              <w:pStyle w:val="disser"/>
              <w:spacing w:line="259" w:lineRule="auto"/>
              <w:rPr>
                <w:rFonts w:cs="Times New Roman"/>
                <w:szCs w:val="24"/>
              </w:rPr>
            </w:pPr>
            <w:r w:rsidRPr="00797450">
              <w:rPr>
                <w:rFonts w:cs="Times New Roman"/>
                <w:szCs w:val="24"/>
              </w:rPr>
              <w:t>(</w:t>
            </w:r>
            <w:r w:rsidR="00653278">
              <w:rPr>
                <w:rFonts w:cs="Times New Roman"/>
                <w:szCs w:val="24"/>
              </w:rPr>
              <w:t>79</w:t>
            </w:r>
            <w:r w:rsidRPr="003E1503">
              <w:rPr>
                <w:rFonts w:cs="Times New Roman"/>
                <w:szCs w:val="24"/>
              </w:rPr>
              <w:t>)</w:t>
            </w:r>
          </w:p>
        </w:tc>
      </w:tr>
    </w:tbl>
    <w:p w14:paraId="4AE8DE89" w14:textId="77777777" w:rsidR="00797450" w:rsidRPr="003B24EF" w:rsidRDefault="003B24EF" w:rsidP="007C7238">
      <w:pPr>
        <w:pStyle w:val="disser"/>
        <w:spacing w:after="0"/>
        <w:rPr>
          <w:rFonts w:cs="Times New Roman"/>
          <w:szCs w:val="24"/>
        </w:rPr>
      </w:pPr>
      <w:r>
        <w:rPr>
          <w:rFonts w:cs="Times New Roman"/>
          <w:szCs w:val="24"/>
        </w:rPr>
        <w:t>где</w:t>
      </w:r>
    </w:p>
    <w:p w14:paraId="62ADFD31" w14:textId="2688C9B9" w:rsidR="00797450" w:rsidRPr="00797450" w:rsidRDefault="00797450" w:rsidP="007C7238">
      <w:pPr>
        <w:pStyle w:val="disser"/>
        <w:numPr>
          <w:ilvl w:val="0"/>
          <w:numId w:val="25"/>
        </w:numPr>
        <w:spacing w:after="0"/>
        <w:rPr>
          <w:rFonts w:cs="Times New Roman"/>
          <w:szCs w:val="24"/>
        </w:rPr>
      </w:pPr>
      <m:oMath>
        <m:r>
          <m:rPr>
            <m:sty m:val="p"/>
          </m:rPr>
          <w:rPr>
            <w:rFonts w:ascii="Cambria Math" w:hAnsi="Cambria Math" w:cs="Times New Roman"/>
            <w:szCs w:val="24"/>
          </w:rPr>
          <m:t>[</m:t>
        </m:r>
        <m:sSub>
          <m:sSubPr>
            <m:ctrlPr>
              <w:rPr>
                <w:rFonts w:ascii="Cambria Math" w:hAnsi="Cambria Math" w:cs="Times New Roman"/>
                <w:szCs w:val="24"/>
                <w:lang w:val="en-US"/>
              </w:rPr>
            </m:ctrlPr>
          </m:sSubPr>
          <m:e>
            <m:r>
              <w:rPr>
                <w:rFonts w:ascii="Cambria Math" w:hAnsi="Cambria Math" w:cs="Times New Roman"/>
                <w:szCs w:val="24"/>
                <w:lang w:val="en-US"/>
              </w:rPr>
              <m:t>S</m:t>
            </m:r>
          </m:e>
          <m:sub>
            <m:r>
              <w:rPr>
                <w:rFonts w:ascii="Cambria Math" w:hAnsi="Cambria Math" w:cs="Times New Roman"/>
                <w:szCs w:val="24"/>
                <w:lang w:val="en-US"/>
              </w:rPr>
              <m:t>i</m:t>
            </m:r>
          </m:sub>
        </m:sSub>
        <m:r>
          <m:rPr>
            <m:sty m:val="p"/>
          </m:rPr>
          <w:rPr>
            <w:rFonts w:ascii="Cambria Math" w:hAnsi="Cambria Math" w:cs="Times New Roman"/>
            <w:szCs w:val="24"/>
          </w:rPr>
          <m:t>]</m:t>
        </m:r>
      </m:oMath>
      <w:r w:rsidRPr="00797450">
        <w:rPr>
          <w:rFonts w:cs="Times New Roman"/>
          <w:szCs w:val="24"/>
        </w:rPr>
        <w:t xml:space="preserve"> </w:t>
      </w:r>
      <w:r w:rsidR="004C2957">
        <w:rPr>
          <w:szCs w:val="28"/>
        </w:rPr>
        <w:t>–</w:t>
      </w:r>
      <w:r w:rsidRPr="00797450">
        <w:rPr>
          <w:rFonts w:cs="Times New Roman"/>
          <w:szCs w:val="24"/>
        </w:rPr>
        <w:t xml:space="preserve"> матрица Ли из вектора винта,</w:t>
      </w:r>
    </w:p>
    <w:p w14:paraId="7E913C6E" w14:textId="337CF521" w:rsidR="00797450" w:rsidRPr="00797450" w:rsidRDefault="00B34D87" w:rsidP="007C7238">
      <w:pPr>
        <w:pStyle w:val="disser"/>
        <w:numPr>
          <w:ilvl w:val="0"/>
          <w:numId w:val="25"/>
        </w:numPr>
        <w:spacing w:after="0"/>
        <w:rPr>
          <w:rFonts w:cs="Times New Roman"/>
          <w:szCs w:val="24"/>
        </w:rPr>
      </w:pPr>
      <m:oMath>
        <m:sSub>
          <m:sSubPr>
            <m:ctrlPr>
              <w:rPr>
                <w:rFonts w:ascii="Cambria Math" w:hAnsi="Cambria Math" w:cs="Times New Roman"/>
                <w:szCs w:val="24"/>
                <w:lang w:val="en-US"/>
              </w:rPr>
            </m:ctrlPr>
          </m:sSubPr>
          <m:e>
            <m:r>
              <w:rPr>
                <w:rFonts w:ascii="Cambria Math" w:hAnsi="Cambria Math" w:cs="Times New Roman"/>
                <w:szCs w:val="24"/>
                <w:lang w:val="en-US"/>
              </w:rPr>
              <m:t>T</m:t>
            </m:r>
          </m:e>
          <m:sub>
            <m:r>
              <m:rPr>
                <m:nor/>
              </m:rPr>
              <w:rPr>
                <w:rFonts w:cs="Times New Roman"/>
                <w:szCs w:val="24"/>
                <w:lang w:val="en-US"/>
              </w:rPr>
              <m:t>tool</m:t>
            </m:r>
          </m:sub>
        </m:sSub>
      </m:oMath>
      <w:r w:rsidR="00797450" w:rsidRPr="00797450">
        <w:rPr>
          <w:rFonts w:cs="Times New Roman"/>
          <w:szCs w:val="24"/>
        </w:rPr>
        <w:t xml:space="preserve"> </w:t>
      </w:r>
      <w:r w:rsidR="004C2957">
        <w:rPr>
          <w:szCs w:val="28"/>
        </w:rPr>
        <w:t>–</w:t>
      </w:r>
      <w:r w:rsidR="00797450" w:rsidRPr="00797450">
        <w:rPr>
          <w:rFonts w:cs="Times New Roman"/>
          <w:szCs w:val="24"/>
        </w:rPr>
        <w:t xml:space="preserve"> сдвиг на оффсет </w:t>
      </w:r>
      <w:r w:rsidR="00797450" w:rsidRPr="00797450">
        <w:rPr>
          <w:rFonts w:cs="Times New Roman"/>
          <w:szCs w:val="24"/>
          <w:lang w:val="en-US"/>
        </w:rPr>
        <w:t>TCP</w:t>
      </w:r>
      <w:r w:rsidR="00797450" w:rsidRPr="00797450">
        <w:rPr>
          <w:rFonts w:cs="Times New Roman"/>
          <w:szCs w:val="24"/>
        </w:rPr>
        <w:t xml:space="preserve"> (0.16 м по </w:t>
      </w:r>
      <w:r w:rsidR="00797450" w:rsidRPr="00797450">
        <w:rPr>
          <w:rFonts w:cs="Times New Roman"/>
          <w:szCs w:val="24"/>
          <w:lang w:val="en-US"/>
        </w:rPr>
        <w:t>Z</w:t>
      </w:r>
      <w:r w:rsidR="00797450" w:rsidRPr="00797450">
        <w:rPr>
          <w:rFonts w:cs="Times New Roman"/>
          <w:szCs w:val="24"/>
        </w:rPr>
        <w:t>).</w:t>
      </w:r>
    </w:p>
    <w:p w14:paraId="50E9518A" w14:textId="77777777" w:rsidR="00797450" w:rsidRPr="003B24EF" w:rsidRDefault="00797450" w:rsidP="007C7238">
      <w:pPr>
        <w:pStyle w:val="disser"/>
        <w:spacing w:after="0"/>
        <w:rPr>
          <w:rFonts w:cs="Times New Roman"/>
          <w:szCs w:val="24"/>
        </w:rPr>
      </w:pPr>
      <w:r w:rsidRPr="00797450">
        <w:rPr>
          <w:rFonts w:cs="Times New Roman"/>
          <w:szCs w:val="24"/>
          <w:lang w:val="en-US"/>
        </w:rPr>
        <w:t>TCP</w:t>
      </w:r>
      <w:r w:rsidR="00A616E7">
        <w:rPr>
          <w:rFonts w:cs="Times New Roman"/>
          <w:szCs w:val="24"/>
        </w:rPr>
        <w:t>-</w:t>
      </w:r>
      <w:r w:rsidRPr="00797450">
        <w:rPr>
          <w:rFonts w:cs="Times New Roman"/>
          <w:szCs w:val="24"/>
        </w:rPr>
        <w:t>координаты</w:t>
      </w:r>
      <w:r w:rsidR="003B24EF">
        <w:rPr>
          <w:rFonts w:cs="Times New Roman"/>
          <w:szCs w:val="24"/>
        </w:rPr>
        <w:t xml:space="preserve"> заданы следующей формулой</w:t>
      </w:r>
      <w:r w:rsidRPr="00797450">
        <w:rPr>
          <w:rFonts w:cs="Times New Roman"/>
          <w:szCs w:val="24"/>
        </w:rPr>
        <w:t xml:space="preserve"> (</w:t>
      </w:r>
      <w:r w:rsidR="00653278">
        <w:rPr>
          <w:rFonts w:cs="Times New Roman"/>
          <w:szCs w:val="24"/>
        </w:rPr>
        <w:t>80</w:t>
      </w:r>
      <w:r w:rsidRPr="003E1503">
        <w:rPr>
          <w:rFonts w:cs="Times New Roman"/>
          <w:szCs w:val="24"/>
        </w:rPr>
        <w:t>)</w:t>
      </w:r>
      <w:r w:rsidR="00653278" w:rsidRPr="003B24EF">
        <w:rPr>
          <w:rFonts w:cs="Times New Roman"/>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797450" w:rsidRPr="00797450" w14:paraId="0203BB58" w14:textId="77777777" w:rsidTr="00797450">
        <w:tc>
          <w:tcPr>
            <w:tcW w:w="8784" w:type="dxa"/>
          </w:tcPr>
          <w:p w14:paraId="21E9F413" w14:textId="77777777" w:rsidR="00797450" w:rsidRPr="00797450" w:rsidRDefault="00B34D87" w:rsidP="007C7238">
            <w:pPr>
              <w:pStyle w:val="disser"/>
              <w:spacing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tcp</m:t>
                    </m:r>
                  </m:sub>
                </m:sSub>
                <m:r>
                  <m:rPr>
                    <m:sty m:val="p"/>
                  </m:rPr>
                  <w:rPr>
                    <w:rFonts w:ascii="Cambria Math" w:hAnsi="Cambria Math" w:cs="Times New Roman"/>
                    <w:szCs w:val="24"/>
                    <w:lang w:val="en-US"/>
                  </w:rPr>
                  <m:t>(</m:t>
                </m:r>
                <m:r>
                  <w:rPr>
                    <w:rFonts w:ascii="Cambria Math" w:hAnsi="Cambria Math" w:cs="Times New Roman"/>
                    <w:szCs w:val="24"/>
                  </w:rPr>
                  <m:t>q</m:t>
                </m:r>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T</m:t>
                    </m:r>
                  </m:e>
                  <m:sub>
                    <m:r>
                      <m:rPr>
                        <m:nor/>
                      </m:rPr>
                      <w:rPr>
                        <w:rFonts w:cs="Times New Roman"/>
                        <w:szCs w:val="24"/>
                        <w:lang w:val="en-US"/>
                      </w:rPr>
                      <m:t>tcp</m:t>
                    </m:r>
                  </m:sub>
                </m:sSub>
                <m:r>
                  <m:rPr>
                    <m:sty m:val="p"/>
                  </m:rPr>
                  <w:rPr>
                    <w:rFonts w:ascii="Cambria Math" w:hAnsi="Cambria Math" w:cs="Times New Roman"/>
                    <w:szCs w:val="24"/>
                    <w:lang w:val="en-US"/>
                  </w:rPr>
                  <m:t>(</m:t>
                </m:r>
                <m:r>
                  <w:rPr>
                    <w:rFonts w:ascii="Cambria Math" w:hAnsi="Cambria Math" w:cs="Times New Roman"/>
                    <w:szCs w:val="24"/>
                  </w:rPr>
                  <m:t>q</m:t>
                </m:r>
                <m:r>
                  <m:rPr>
                    <m:sty m:val="p"/>
                  </m:rPr>
                  <w:rPr>
                    <w:rFonts w:ascii="Cambria Math" w:hAnsi="Cambria Math" w:cs="Times New Roman"/>
                    <w:szCs w:val="24"/>
                    <w:lang w:val="en-US"/>
                  </w:rPr>
                  <m:t>)</m:t>
                </m:r>
                <m:sSub>
                  <m:sSubPr>
                    <m:ctrlPr>
                      <w:rPr>
                        <w:rFonts w:ascii="Cambria Math" w:hAnsi="Cambria Math" w:cs="Times New Roman"/>
                        <w:szCs w:val="24"/>
                      </w:rPr>
                    </m:ctrlPr>
                  </m:sSubPr>
                  <m:e>
                    <m:r>
                      <m:rPr>
                        <m:sty m:val="p"/>
                      </m:rPr>
                      <w:rPr>
                        <w:rFonts w:ascii="Cambria Math" w:hAnsi="Cambria Math" w:cs="Times New Roman"/>
                        <w:szCs w:val="24"/>
                        <w:lang w:val="en-US"/>
                      </w:rPr>
                      <m:t>)</m:t>
                    </m:r>
                  </m:e>
                  <m:sub>
                    <m:r>
                      <w:rPr>
                        <w:rFonts w:ascii="Cambria Math" w:hAnsi="Cambria Math" w:cs="Times New Roman"/>
                        <w:szCs w:val="24"/>
                        <w:lang w:val="en-US"/>
                      </w:rPr>
                      <m:t>0</m:t>
                    </m:r>
                    <m:r>
                      <m:rPr>
                        <m:sty m:val="p"/>
                      </m:rPr>
                      <w:rPr>
                        <w:rFonts w:ascii="Cambria Math" w:hAnsi="Cambria Math" w:cs="Times New Roman"/>
                        <w:szCs w:val="24"/>
                        <w:lang w:val="en-US"/>
                      </w:rPr>
                      <m:t>:</m:t>
                    </m:r>
                    <m:r>
                      <w:rPr>
                        <w:rFonts w:ascii="Cambria Math" w:hAnsi="Cambria Math" w:cs="Times New Roman"/>
                        <w:szCs w:val="24"/>
                        <w:lang w:val="en-US"/>
                      </w:rPr>
                      <m:t>3</m:t>
                    </m:r>
                    <m:r>
                      <m:rPr>
                        <m:sty m:val="p"/>
                      </m:rPr>
                      <w:rPr>
                        <w:rFonts w:ascii="Cambria Math" w:hAnsi="Cambria Math" w:cs="Times New Roman"/>
                        <w:szCs w:val="24"/>
                        <w:lang w:val="en-US"/>
                      </w:rPr>
                      <m:t>,</m:t>
                    </m:r>
                    <m:r>
                      <w:rPr>
                        <w:rFonts w:ascii="Cambria Math" w:hAnsi="Cambria Math" w:cs="Times New Roman"/>
                        <w:szCs w:val="24"/>
                        <w:lang w:val="en-US"/>
                      </w:rPr>
                      <m:t> </m:t>
                    </m:r>
                    <m:r>
                      <w:rPr>
                        <w:rFonts w:ascii="Cambria Math" w:hAnsi="Cambria Math" w:cs="Times New Roman"/>
                        <w:szCs w:val="24"/>
                        <w:lang w:val="en-US"/>
                      </w:rPr>
                      <m:t>3</m:t>
                    </m:r>
                  </m:sub>
                </m:sSub>
              </m:oMath>
            </m:oMathPara>
          </w:p>
        </w:tc>
        <w:tc>
          <w:tcPr>
            <w:tcW w:w="561" w:type="dxa"/>
          </w:tcPr>
          <w:p w14:paraId="7F552F47" w14:textId="77777777" w:rsidR="00797450" w:rsidRPr="00797450" w:rsidRDefault="00653278" w:rsidP="007C7238">
            <w:pPr>
              <w:pStyle w:val="disser"/>
              <w:spacing w:line="259" w:lineRule="auto"/>
              <w:rPr>
                <w:rFonts w:cs="Times New Roman"/>
                <w:szCs w:val="24"/>
                <w:lang w:val="en-US"/>
              </w:rPr>
            </w:pPr>
            <w:r>
              <w:rPr>
                <w:rFonts w:cs="Times New Roman"/>
                <w:szCs w:val="24"/>
                <w:lang w:val="en-US"/>
              </w:rPr>
              <w:t>(80</w:t>
            </w:r>
            <w:r w:rsidR="00797450" w:rsidRPr="00797450">
              <w:rPr>
                <w:rFonts w:cs="Times New Roman"/>
                <w:szCs w:val="24"/>
                <w:lang w:val="en-US"/>
              </w:rPr>
              <w:t>)</w:t>
            </w:r>
          </w:p>
        </w:tc>
      </w:tr>
    </w:tbl>
    <w:p w14:paraId="6436DEE1" w14:textId="77777777" w:rsidR="00797450" w:rsidRPr="00797450" w:rsidRDefault="00797450" w:rsidP="007C7238">
      <w:pPr>
        <w:pStyle w:val="disser"/>
        <w:spacing w:after="0"/>
        <w:rPr>
          <w:rFonts w:cs="Times New Roman"/>
          <w:szCs w:val="24"/>
        </w:rPr>
      </w:pPr>
    </w:p>
    <w:p w14:paraId="28115B9F" w14:textId="77777777" w:rsidR="00797450" w:rsidRPr="00797450" w:rsidRDefault="00797450" w:rsidP="003B24EF">
      <w:pPr>
        <w:pStyle w:val="disser"/>
        <w:spacing w:after="0"/>
        <w:rPr>
          <w:rFonts w:cs="Times New Roman"/>
          <w:szCs w:val="24"/>
        </w:rPr>
      </w:pPr>
      <w:r w:rsidRPr="00797450">
        <w:rPr>
          <w:rFonts w:cs="Times New Roman"/>
          <w:szCs w:val="24"/>
        </w:rPr>
        <w:t>Для рассчета расстояния есть три дистанции.</w:t>
      </w:r>
    </w:p>
    <w:p w14:paraId="3CF4B33C" w14:textId="51068FCF" w:rsidR="00653278" w:rsidRDefault="00B34D87" w:rsidP="003B24EF">
      <w:pPr>
        <w:pStyle w:val="disser"/>
        <w:numPr>
          <w:ilvl w:val="0"/>
          <w:numId w:val="27"/>
        </w:numPr>
        <w:spacing w:after="0"/>
        <w:rPr>
          <w:rFonts w:cs="Times New Roman"/>
          <w:szCs w:val="24"/>
        </w:rPr>
      </w:pPr>
      <m:oMath>
        <m:sSub>
          <m:sSubPr>
            <m:ctrlPr>
              <w:rPr>
                <w:rFonts w:ascii="Cambria Math" w:hAnsi="Cambria Math" w:cs="Times New Roman"/>
                <w:szCs w:val="24"/>
                <w:lang w:val="en-US"/>
              </w:rPr>
            </m:ctrlPr>
          </m:sSubPr>
          <m:e>
            <m:r>
              <w:rPr>
                <w:rFonts w:ascii="Cambria Math" w:hAnsi="Cambria Math" w:cs="Times New Roman"/>
                <w:szCs w:val="24"/>
                <w:lang w:val="en-US"/>
              </w:rPr>
              <m:t>p</m:t>
            </m:r>
          </m:e>
          <m:sub>
            <m:r>
              <m:rPr>
                <m:nor/>
              </m:rPr>
              <w:rPr>
                <w:rFonts w:cs="Times New Roman"/>
                <w:szCs w:val="24"/>
                <w:lang w:val="en-US"/>
              </w:rPr>
              <m:t>basket</m:t>
            </m:r>
          </m:sub>
        </m:sSub>
      </m:oMath>
      <w:r w:rsidR="00797450" w:rsidRPr="00797450">
        <w:rPr>
          <w:rFonts w:cs="Times New Roman"/>
          <w:szCs w:val="24"/>
        </w:rPr>
        <w:t xml:space="preserve"> </w:t>
      </w:r>
      <w:r w:rsidR="00947D0E">
        <w:rPr>
          <w:szCs w:val="28"/>
        </w:rPr>
        <w:t>–</w:t>
      </w:r>
      <w:r w:rsidR="00653278">
        <w:rPr>
          <w:rFonts w:cs="Times New Roman"/>
          <w:szCs w:val="24"/>
        </w:rPr>
        <w:t xml:space="preserve"> верхняя точка центра корзины.</w:t>
      </w:r>
    </w:p>
    <w:p w14:paraId="772CFC44" w14:textId="26F39739" w:rsidR="00F07403" w:rsidRDefault="00B34D87" w:rsidP="00F07403">
      <w:pPr>
        <w:pStyle w:val="disser"/>
        <w:numPr>
          <w:ilvl w:val="0"/>
          <w:numId w:val="27"/>
        </w:numPr>
        <w:spacing w:after="0"/>
        <w:rPr>
          <w:rFonts w:cs="Times New Roman"/>
          <w:szCs w:val="24"/>
        </w:rPr>
      </w:pPr>
      <m:oMath>
        <m:sSub>
          <m:sSubPr>
            <m:ctrlPr>
              <w:rPr>
                <w:rFonts w:ascii="Cambria Math" w:hAnsi="Cambria Math" w:cs="Times New Roman"/>
                <w:szCs w:val="24"/>
                <w:lang w:val="en-US"/>
              </w:rPr>
            </m:ctrlPr>
          </m:sSubPr>
          <m:e>
            <m:r>
              <w:rPr>
                <w:rFonts w:ascii="Cambria Math" w:hAnsi="Cambria Math" w:cs="Times New Roman"/>
                <w:szCs w:val="24"/>
                <w:lang w:val="en-US"/>
              </w:rPr>
              <m:t>p</m:t>
            </m:r>
          </m:e>
          <m:sub>
            <m:r>
              <m:rPr>
                <m:nor/>
              </m:rPr>
              <w:rPr>
                <w:rFonts w:cs="Times New Roman"/>
                <w:szCs w:val="24"/>
                <w:lang w:val="en-US"/>
              </w:rPr>
              <m:t>tcp</m:t>
            </m:r>
          </m:sub>
        </m:sSub>
      </m:oMath>
      <w:r w:rsidR="00F07403" w:rsidRPr="00797450">
        <w:rPr>
          <w:rFonts w:cs="Times New Roman"/>
          <w:szCs w:val="24"/>
        </w:rPr>
        <w:t xml:space="preserve"> </w:t>
      </w:r>
      <w:r w:rsidR="00947D0E">
        <w:rPr>
          <w:szCs w:val="28"/>
        </w:rPr>
        <w:t>–</w:t>
      </w:r>
      <w:r w:rsidR="00F07403">
        <w:rPr>
          <w:rFonts w:cs="Times New Roman"/>
          <w:szCs w:val="24"/>
        </w:rPr>
        <w:t xml:space="preserve"> позиция сустава.</w:t>
      </w:r>
    </w:p>
    <w:p w14:paraId="235585CF" w14:textId="77777777" w:rsidR="00653278" w:rsidRDefault="00653278" w:rsidP="00E3685B">
      <w:pPr>
        <w:pStyle w:val="disser"/>
        <w:rPr>
          <w:rFonts w:cs="Times New Roman"/>
          <w:szCs w:val="24"/>
        </w:rPr>
      </w:pPr>
    </w:p>
    <w:p w14:paraId="22FB093A" w14:textId="095EC542" w:rsidR="00797450" w:rsidRPr="00797450" w:rsidRDefault="00797450" w:rsidP="00F07403">
      <w:pPr>
        <w:pStyle w:val="disser"/>
        <w:spacing w:after="0"/>
        <w:ind w:firstLine="709"/>
        <w:rPr>
          <w:rFonts w:cs="Times New Roman"/>
          <w:szCs w:val="24"/>
        </w:rPr>
      </w:pPr>
      <w:r w:rsidRPr="00797450">
        <w:rPr>
          <w:rFonts w:cs="Times New Roman"/>
          <w:szCs w:val="24"/>
        </w:rPr>
        <w:t xml:space="preserve">Таблица </w:t>
      </w:r>
      <w:r w:rsidR="00C96DB3">
        <w:rPr>
          <w:rFonts w:cs="Times New Roman"/>
          <w:szCs w:val="24"/>
          <w:lang w:val="en-US"/>
        </w:rPr>
        <w:t>11</w:t>
      </w:r>
      <w:r w:rsidRPr="00797450">
        <w:rPr>
          <w:rFonts w:cs="Times New Roman"/>
          <w:szCs w:val="24"/>
        </w:rPr>
        <w:t xml:space="preserve"> </w:t>
      </w:r>
      <w:r w:rsidR="004C2957">
        <w:rPr>
          <w:szCs w:val="28"/>
        </w:rPr>
        <w:t>–</w:t>
      </w:r>
      <w:r w:rsidRPr="00797450">
        <w:rPr>
          <w:rFonts w:cs="Times New Roman"/>
          <w:szCs w:val="24"/>
        </w:rPr>
        <w:t xml:space="preserve"> Расстояния и формулы</w:t>
      </w:r>
    </w:p>
    <w:tbl>
      <w:tblPr>
        <w:tblStyle w:val="a4"/>
        <w:tblW w:w="0" w:type="auto"/>
        <w:tblLook w:val="04A0" w:firstRow="1" w:lastRow="0" w:firstColumn="1" w:lastColumn="0" w:noHBand="0" w:noVBand="1"/>
      </w:tblPr>
      <w:tblGrid>
        <w:gridCol w:w="4672"/>
        <w:gridCol w:w="4673"/>
      </w:tblGrid>
      <w:tr w:rsidR="00797450" w:rsidRPr="00797450" w14:paraId="2670B2C4" w14:textId="77777777" w:rsidTr="00797450">
        <w:tc>
          <w:tcPr>
            <w:tcW w:w="4672" w:type="dxa"/>
          </w:tcPr>
          <w:p w14:paraId="139DC44C"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Расстояние</w:t>
            </w:r>
          </w:p>
        </w:tc>
        <w:tc>
          <w:tcPr>
            <w:tcW w:w="4673" w:type="dxa"/>
          </w:tcPr>
          <w:p w14:paraId="2680635D"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Формула</w:t>
            </w:r>
          </w:p>
        </w:tc>
      </w:tr>
      <w:tr w:rsidR="00797450" w:rsidRPr="00D06598" w14:paraId="65F6C1CD" w14:textId="77777777" w:rsidTr="00797450">
        <w:tc>
          <w:tcPr>
            <w:tcW w:w="4672" w:type="dxa"/>
          </w:tcPr>
          <w:p w14:paraId="4C86C3B9"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TCP и Куб</w:t>
            </w:r>
          </w:p>
        </w:tc>
        <w:tc>
          <w:tcPr>
            <w:tcW w:w="4673" w:type="dxa"/>
          </w:tcPr>
          <w:p w14:paraId="690F64B9"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tcp,cube</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tcp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cube</m:t>
                    </m:r>
                  </m:sub>
                </m:sSub>
                <m:sSub>
                  <m:sSubPr>
                    <m:ctrlPr>
                      <w:rPr>
                        <w:rFonts w:ascii="Cambria Math" w:hAnsi="Cambria Math" w:cs="Times New Roman"/>
                        <w:szCs w:val="24"/>
                      </w:rPr>
                    </m:ctrlPr>
                  </m:sSubPr>
                  <m:e>
                    <m:r>
                      <m:rPr>
                        <m:sty m:val="p"/>
                      </m:rPr>
                      <w:rPr>
                        <w:rFonts w:ascii="Cambria Math" w:hAnsi="Cambria Math" w:cs="Times New Roman"/>
                        <w:szCs w:val="24"/>
                        <w:lang w:val="en-US"/>
                      </w:rPr>
                      <m:t>∥</m:t>
                    </m:r>
                  </m:e>
                  <m:sub>
                    <m:r>
                      <w:rPr>
                        <w:rFonts w:ascii="Cambria Math" w:hAnsi="Cambria Math" w:cs="Times New Roman"/>
                        <w:szCs w:val="24"/>
                        <w:lang w:val="en-US"/>
                      </w:rPr>
                      <m:t>2</m:t>
                    </m:r>
                  </m:sub>
                </m:sSub>
              </m:oMath>
            </m:oMathPara>
          </w:p>
        </w:tc>
      </w:tr>
      <w:tr w:rsidR="00797450" w:rsidRPr="00D06598" w14:paraId="324AB2F4" w14:textId="77777777" w:rsidTr="00797450">
        <w:tc>
          <w:tcPr>
            <w:tcW w:w="4672" w:type="dxa"/>
          </w:tcPr>
          <w:p w14:paraId="4675C843" w14:textId="77777777" w:rsidR="00797450" w:rsidRPr="00797450" w:rsidRDefault="00797450" w:rsidP="00797450">
            <w:pPr>
              <w:pStyle w:val="disser"/>
              <w:spacing w:after="160" w:line="259" w:lineRule="auto"/>
              <w:rPr>
                <w:rFonts w:cs="Times New Roman"/>
                <w:szCs w:val="24"/>
              </w:rPr>
            </w:pPr>
            <w:r w:rsidRPr="00797450">
              <w:rPr>
                <w:rFonts w:cs="Times New Roman"/>
                <w:szCs w:val="24"/>
                <w:lang w:val="en-US"/>
              </w:rPr>
              <w:t xml:space="preserve">TCP </w:t>
            </w:r>
            <w:r w:rsidRPr="00797450">
              <w:rPr>
                <w:rFonts w:cs="Times New Roman"/>
                <w:szCs w:val="24"/>
              </w:rPr>
              <w:t>и Корзина</w:t>
            </w:r>
          </w:p>
        </w:tc>
        <w:tc>
          <w:tcPr>
            <w:tcW w:w="4673" w:type="dxa"/>
          </w:tcPr>
          <w:p w14:paraId="2F9096AC"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tcp,basket</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tcp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basket</m:t>
                    </m:r>
                  </m:sub>
                </m:sSub>
                <m:sSub>
                  <m:sSubPr>
                    <m:ctrlPr>
                      <w:rPr>
                        <w:rFonts w:ascii="Cambria Math" w:hAnsi="Cambria Math" w:cs="Times New Roman"/>
                        <w:szCs w:val="24"/>
                      </w:rPr>
                    </m:ctrlPr>
                  </m:sSubPr>
                  <m:e>
                    <m:r>
                      <m:rPr>
                        <m:sty m:val="p"/>
                      </m:rPr>
                      <w:rPr>
                        <w:rFonts w:ascii="Cambria Math" w:hAnsi="Cambria Math" w:cs="Times New Roman"/>
                        <w:szCs w:val="24"/>
                        <w:lang w:val="en-US"/>
                      </w:rPr>
                      <m:t>∥</m:t>
                    </m:r>
                  </m:e>
                  <m:sub>
                    <m:r>
                      <w:rPr>
                        <w:rFonts w:ascii="Cambria Math" w:hAnsi="Cambria Math" w:cs="Times New Roman"/>
                        <w:szCs w:val="24"/>
                        <w:lang w:val="en-US"/>
                      </w:rPr>
                      <m:t>2</m:t>
                    </m:r>
                  </m:sub>
                </m:sSub>
              </m:oMath>
            </m:oMathPara>
          </w:p>
        </w:tc>
      </w:tr>
      <w:tr w:rsidR="00797450" w:rsidRPr="00D06598" w14:paraId="6976AD92" w14:textId="77777777" w:rsidTr="00797450">
        <w:tc>
          <w:tcPr>
            <w:tcW w:w="4672" w:type="dxa"/>
          </w:tcPr>
          <w:p w14:paraId="76C005DE"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Куб и Корзина</w:t>
            </w:r>
          </w:p>
        </w:tc>
        <w:tc>
          <w:tcPr>
            <w:tcW w:w="4673" w:type="dxa"/>
          </w:tcPr>
          <w:p w14:paraId="3FADFD93"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cube,basket</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cube</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p</m:t>
                    </m:r>
                  </m:e>
                  <m:sub>
                    <m:r>
                      <m:rPr>
                        <m:nor/>
                      </m:rPr>
                      <w:rPr>
                        <w:rFonts w:cs="Times New Roman"/>
                        <w:szCs w:val="24"/>
                        <w:lang w:val="en-US"/>
                      </w:rPr>
                      <m:t>basket</m:t>
                    </m:r>
                  </m:sub>
                </m:sSub>
                <m:sSub>
                  <m:sSubPr>
                    <m:ctrlPr>
                      <w:rPr>
                        <w:rFonts w:ascii="Cambria Math" w:hAnsi="Cambria Math" w:cs="Times New Roman"/>
                        <w:szCs w:val="24"/>
                      </w:rPr>
                    </m:ctrlPr>
                  </m:sSubPr>
                  <m:e>
                    <m:r>
                      <m:rPr>
                        <m:sty m:val="p"/>
                      </m:rPr>
                      <w:rPr>
                        <w:rFonts w:ascii="Cambria Math" w:hAnsi="Cambria Math" w:cs="Times New Roman"/>
                        <w:szCs w:val="24"/>
                        <w:lang w:val="en-US"/>
                      </w:rPr>
                      <m:t>∥</m:t>
                    </m:r>
                  </m:e>
                  <m:sub>
                    <m:r>
                      <w:rPr>
                        <w:rFonts w:ascii="Cambria Math" w:hAnsi="Cambria Math" w:cs="Times New Roman"/>
                        <w:szCs w:val="24"/>
                        <w:lang w:val="en-US"/>
                      </w:rPr>
                      <m:t>2</m:t>
                    </m:r>
                  </m:sub>
                </m:sSub>
              </m:oMath>
            </m:oMathPara>
          </w:p>
        </w:tc>
      </w:tr>
    </w:tbl>
    <w:p w14:paraId="08ED98E7" w14:textId="77777777" w:rsidR="00797450" w:rsidRPr="00797450" w:rsidRDefault="00797450" w:rsidP="00797450">
      <w:pPr>
        <w:pStyle w:val="disser"/>
        <w:rPr>
          <w:rFonts w:cs="Times New Roman"/>
          <w:szCs w:val="24"/>
          <w:lang w:val="en-US"/>
        </w:rPr>
      </w:pPr>
    </w:p>
    <w:p w14:paraId="54D77C35" w14:textId="77777777" w:rsidR="00797450" w:rsidRDefault="002818A8" w:rsidP="003B24EF">
      <w:pPr>
        <w:pStyle w:val="1"/>
        <w:spacing w:before="0"/>
        <w:ind w:firstLine="708"/>
        <w:rPr>
          <w:b w:val="0"/>
        </w:rPr>
      </w:pPr>
      <w:bookmarkStart w:id="35" w:name="_Toc230551683"/>
      <w:r w:rsidRPr="00653278">
        <w:rPr>
          <w:b w:val="0"/>
        </w:rPr>
        <w:t>2</w:t>
      </w:r>
      <w:r w:rsidR="00417161" w:rsidRPr="00653278">
        <w:rPr>
          <w:b w:val="0"/>
        </w:rPr>
        <w:t>.11</w:t>
      </w:r>
      <w:r w:rsidR="00797450" w:rsidRPr="00653278">
        <w:rPr>
          <w:b w:val="0"/>
        </w:rPr>
        <w:t xml:space="preserve"> Правила среды и ограничения</w:t>
      </w:r>
      <w:bookmarkEnd w:id="35"/>
    </w:p>
    <w:p w14:paraId="69C4E494" w14:textId="77777777" w:rsidR="003B24EF" w:rsidRPr="003B24EF" w:rsidRDefault="003B24EF" w:rsidP="003B24EF">
      <w:pPr>
        <w:pStyle w:val="disser"/>
        <w:spacing w:after="0"/>
      </w:pPr>
    </w:p>
    <w:p w14:paraId="4181EE1D" w14:textId="77777777" w:rsidR="00797450" w:rsidRDefault="00797450" w:rsidP="003B24EF">
      <w:pPr>
        <w:pStyle w:val="disser"/>
        <w:spacing w:after="0"/>
        <w:ind w:firstLine="708"/>
        <w:rPr>
          <w:rFonts w:cs="Times New Roman"/>
          <w:szCs w:val="24"/>
        </w:rPr>
      </w:pPr>
      <w:r w:rsidRPr="00797450">
        <w:rPr>
          <w:rFonts w:cs="Times New Roman"/>
          <w:szCs w:val="24"/>
        </w:rPr>
        <w:t xml:space="preserve">С помощью ограничении можно помочь </w:t>
      </w:r>
      <w:r>
        <w:rPr>
          <w:rFonts w:cs="Times New Roman"/>
          <w:szCs w:val="24"/>
        </w:rPr>
        <w:t>агенту</w:t>
      </w:r>
      <w:r w:rsidRPr="00797450">
        <w:rPr>
          <w:rFonts w:cs="Times New Roman"/>
          <w:szCs w:val="24"/>
        </w:rPr>
        <w:t xml:space="preserve"> следовать определенным путям чем давать полностью свободную для перемещения среду. Ограничением можно помочь модели существенно уменьшить кол</w:t>
      </w:r>
      <w:r w:rsidR="00A616E7">
        <w:rPr>
          <w:rFonts w:cs="Times New Roman"/>
          <w:szCs w:val="24"/>
        </w:rPr>
        <w:t>-</w:t>
      </w:r>
      <w:r w:rsidRPr="00797450">
        <w:rPr>
          <w:rFonts w:cs="Times New Roman"/>
          <w:szCs w:val="24"/>
        </w:rPr>
        <w:t xml:space="preserve">во </w:t>
      </w:r>
      <w:r w:rsidRPr="00797450">
        <w:rPr>
          <w:rFonts w:cs="Times New Roman"/>
          <w:szCs w:val="24"/>
        </w:rPr>
        <w:lastRenderedPageBreak/>
        <w:t>начальных эпизодов для получения первых положительных сигналов от среды.</w:t>
      </w:r>
      <w:r w:rsidR="00C96DB3" w:rsidRPr="00C96DB3">
        <w:rPr>
          <w:rFonts w:cs="Times New Roman"/>
          <w:szCs w:val="24"/>
        </w:rPr>
        <w:t xml:space="preserve"> </w:t>
      </w:r>
      <w:r w:rsidR="00C96DB3">
        <w:rPr>
          <w:rFonts w:cs="Times New Roman"/>
          <w:szCs w:val="24"/>
        </w:rPr>
        <w:t>В таблице 12 и 13 расписаны жесткие и мягкие ограничения</w:t>
      </w:r>
      <w:r w:rsidR="00C96DB3" w:rsidRPr="00C96DB3">
        <w:rPr>
          <w:rFonts w:cs="Times New Roman"/>
          <w:szCs w:val="24"/>
        </w:rPr>
        <w:t>.</w:t>
      </w:r>
    </w:p>
    <w:p w14:paraId="30989B0A" w14:textId="77777777" w:rsidR="00C96DB3" w:rsidRPr="00C96DB3" w:rsidRDefault="00C96DB3" w:rsidP="00C96DB3">
      <w:pPr>
        <w:pStyle w:val="disser"/>
        <w:ind w:firstLine="708"/>
        <w:rPr>
          <w:rFonts w:cs="Times New Roman"/>
          <w:szCs w:val="24"/>
        </w:rPr>
      </w:pPr>
    </w:p>
    <w:p w14:paraId="69809391" w14:textId="77777777" w:rsidR="00797450" w:rsidRPr="00C96DB3" w:rsidRDefault="00797450" w:rsidP="00F07403">
      <w:pPr>
        <w:pStyle w:val="disser"/>
        <w:spacing w:after="0"/>
        <w:ind w:firstLine="709"/>
        <w:rPr>
          <w:rFonts w:cs="Times New Roman"/>
          <w:szCs w:val="24"/>
        </w:rPr>
      </w:pPr>
      <w:r w:rsidRPr="00797450">
        <w:rPr>
          <w:rFonts w:cs="Times New Roman"/>
          <w:szCs w:val="24"/>
        </w:rPr>
        <w:t xml:space="preserve">Таблица </w:t>
      </w:r>
      <w:r w:rsidR="00C96DB3" w:rsidRPr="00C96DB3">
        <w:rPr>
          <w:rFonts w:cs="Times New Roman"/>
          <w:szCs w:val="24"/>
        </w:rPr>
        <w:t>12</w:t>
      </w:r>
      <w:r w:rsidRPr="00797450">
        <w:rPr>
          <w:rFonts w:cs="Times New Roman"/>
          <w:szCs w:val="24"/>
        </w:rPr>
        <w:t xml:space="preserve"> – </w:t>
      </w:r>
      <w:r w:rsidR="00653278" w:rsidRPr="00797450">
        <w:rPr>
          <w:rFonts w:cs="Times New Roman"/>
          <w:szCs w:val="24"/>
        </w:rPr>
        <w:t>«</w:t>
      </w:r>
      <w:r w:rsidRPr="00C96DB3">
        <w:rPr>
          <w:rFonts w:cs="Times New Roman"/>
          <w:szCs w:val="24"/>
        </w:rPr>
        <w:t>Ж</w:t>
      </w:r>
      <w:r w:rsidRPr="00797450">
        <w:rPr>
          <w:rFonts w:cs="Times New Roman"/>
          <w:szCs w:val="24"/>
        </w:rPr>
        <w:t>есткие</w:t>
      </w:r>
      <w:r w:rsidR="00653278" w:rsidRPr="00797450">
        <w:rPr>
          <w:rFonts w:cs="Times New Roman"/>
          <w:szCs w:val="24"/>
        </w:rPr>
        <w:t>»</w:t>
      </w:r>
      <w:r w:rsidRPr="00797450">
        <w:rPr>
          <w:rFonts w:cs="Times New Roman"/>
          <w:szCs w:val="24"/>
        </w:rPr>
        <w:t xml:space="preserve"> ограничени</w:t>
      </w:r>
      <w:r w:rsidR="00C96DB3">
        <w:rPr>
          <w:rFonts w:cs="Times New Roman"/>
          <w:szCs w:val="24"/>
        </w:rPr>
        <w:t>я для агента</w:t>
      </w:r>
    </w:p>
    <w:tbl>
      <w:tblPr>
        <w:tblStyle w:val="a4"/>
        <w:tblW w:w="0" w:type="auto"/>
        <w:tblLayout w:type="fixed"/>
        <w:tblLook w:val="04A0" w:firstRow="1" w:lastRow="0" w:firstColumn="1" w:lastColumn="0" w:noHBand="0" w:noVBand="1"/>
      </w:tblPr>
      <w:tblGrid>
        <w:gridCol w:w="2122"/>
        <w:gridCol w:w="2409"/>
        <w:gridCol w:w="3402"/>
        <w:gridCol w:w="1412"/>
      </w:tblGrid>
      <w:tr w:rsidR="00797450" w:rsidRPr="00797450" w14:paraId="58FBDE20" w14:textId="77777777" w:rsidTr="003B24EF">
        <w:tc>
          <w:tcPr>
            <w:tcW w:w="2122" w:type="dxa"/>
          </w:tcPr>
          <w:p w14:paraId="04A9FFB7"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Название терминации</w:t>
            </w:r>
          </w:p>
        </w:tc>
        <w:tc>
          <w:tcPr>
            <w:tcW w:w="2409" w:type="dxa"/>
          </w:tcPr>
          <w:p w14:paraId="08C3C163"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Описание</w:t>
            </w:r>
          </w:p>
        </w:tc>
        <w:tc>
          <w:tcPr>
            <w:tcW w:w="3402" w:type="dxa"/>
          </w:tcPr>
          <w:p w14:paraId="58DEA564"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Формула</w:t>
            </w:r>
            <w:r w:rsidRPr="00797450">
              <w:rPr>
                <w:rFonts w:cs="Times New Roman"/>
                <w:szCs w:val="24"/>
                <w:lang w:val="en-US"/>
              </w:rPr>
              <w:t>/</w:t>
            </w:r>
            <w:r w:rsidRPr="00797450">
              <w:rPr>
                <w:rFonts w:cs="Times New Roman"/>
                <w:szCs w:val="24"/>
              </w:rPr>
              <w:t>условие</w:t>
            </w:r>
          </w:p>
        </w:tc>
        <w:tc>
          <w:tcPr>
            <w:tcW w:w="1412" w:type="dxa"/>
          </w:tcPr>
          <w:p w14:paraId="707BD088" w14:textId="69FD4038" w:rsidR="00797450" w:rsidRPr="00797450" w:rsidRDefault="00797450" w:rsidP="00797450">
            <w:pPr>
              <w:pStyle w:val="disser"/>
              <w:spacing w:after="160" w:line="259" w:lineRule="auto"/>
              <w:rPr>
                <w:rFonts w:cs="Times New Roman"/>
                <w:szCs w:val="24"/>
              </w:rPr>
            </w:pPr>
            <w:r w:rsidRPr="00797450">
              <w:rPr>
                <w:rFonts w:cs="Times New Roman"/>
                <w:szCs w:val="24"/>
              </w:rPr>
              <w:t>Название штрафа</w:t>
            </w:r>
          </w:p>
        </w:tc>
      </w:tr>
      <w:tr w:rsidR="00797450" w:rsidRPr="00797450" w14:paraId="6823811B" w14:textId="77777777" w:rsidTr="003B24EF">
        <w:tc>
          <w:tcPr>
            <w:tcW w:w="2122" w:type="dxa"/>
          </w:tcPr>
          <w:p w14:paraId="5185610B" w14:textId="77777777" w:rsidR="00797450" w:rsidRPr="00797450" w:rsidRDefault="00797450" w:rsidP="00797450">
            <w:pPr>
              <w:pStyle w:val="disser"/>
              <w:spacing w:after="160" w:line="259" w:lineRule="auto"/>
              <w:rPr>
                <w:rFonts w:cs="Times New Roman"/>
                <w:szCs w:val="24"/>
              </w:rPr>
            </w:pPr>
            <w:r w:rsidRPr="00797450">
              <w:rPr>
                <w:rFonts w:cs="Times New Roman"/>
                <w:szCs w:val="24"/>
                <w:lang w:val="en-US"/>
              </w:rPr>
              <w:t>sensor_limit_violation</w:t>
            </w:r>
          </w:p>
        </w:tc>
        <w:tc>
          <w:tcPr>
            <w:tcW w:w="2409" w:type="dxa"/>
          </w:tcPr>
          <w:p w14:paraId="04E8C0A9"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Лимиты суставов Если агент пытается выйти за предел указанных ему </w:t>
            </w:r>
            <w:r w:rsidRPr="00797450">
              <w:rPr>
                <w:rFonts w:cs="Times New Roman"/>
                <w:szCs w:val="24"/>
                <w:lang w:val="en-US"/>
              </w:rPr>
              <w:t>action</w:t>
            </w:r>
            <w:r w:rsidRPr="00797450">
              <w:rPr>
                <w:rFonts w:cs="Times New Roman"/>
                <w:szCs w:val="24"/>
              </w:rPr>
              <w:t>.</w:t>
            </w:r>
          </w:p>
        </w:tc>
        <w:tc>
          <w:tcPr>
            <w:tcW w:w="3402" w:type="dxa"/>
          </w:tcPr>
          <w:p w14:paraId="7033C8D1"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Любая</w:t>
            </w:r>
            <w:r w:rsidRPr="00797450">
              <w:rPr>
                <w:rFonts w:cs="Times New Roman"/>
                <w:szCs w:val="24"/>
                <w:lang w:val="en-US"/>
              </w:rPr>
              <w:t xml:space="preserve"> </w:t>
            </w:r>
            <w:r w:rsidRPr="00797450">
              <w:rPr>
                <w:rFonts w:cs="Times New Roman"/>
                <w:szCs w:val="24"/>
              </w:rPr>
              <w:t>фаза</w:t>
            </w:r>
            <w:r w:rsidRPr="00797450">
              <w:rPr>
                <w:rFonts w:cs="Times New Roman"/>
                <w:szCs w:val="24"/>
                <w:lang w:val="en-US"/>
              </w:rPr>
              <w:t xml:space="preserve">:   </w:t>
            </w:r>
          </w:p>
          <w:p w14:paraId="0DABE753"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 xml:space="preserve">             </w:t>
            </w:r>
          </w:p>
          <w:p w14:paraId="16D61620" w14:textId="77777777" w:rsidR="00653278" w:rsidRPr="00653278" w:rsidRDefault="00B34D87" w:rsidP="00797450">
            <w:pPr>
              <w:pStyle w:val="disser"/>
              <w:spacing w:after="160" w:line="259" w:lineRule="auto"/>
              <w:rPr>
                <w:rFonts w:eastAsiaTheme="minorEastAsia"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i</m:t>
                    </m:r>
                  </m:sub>
                </m:sSub>
                <m:r>
                  <m:rPr>
                    <m:sty m:val="p"/>
                  </m:rPr>
                  <w:rPr>
                    <w:rFonts w:ascii="Cambria Math" w:hAnsi="Cambria Math" w:cs="Times New Roman"/>
                    <w:szCs w:val="24"/>
                    <w:lang w:val="en-US"/>
                  </w:rPr>
                  <m:t>∉</m:t>
                </m:r>
                <m:d>
                  <m:dPr>
                    <m:begChr m:val="["/>
                    <m:endChr m:val="]"/>
                    <m:ctrlPr>
                      <w:rPr>
                        <w:rFonts w:ascii="Cambria Math" w:hAnsi="Cambria Math" w:cs="Times New Roman"/>
                        <w:szCs w:val="24"/>
                        <w:lang w:val="en-US"/>
                      </w:rPr>
                    </m:ctrlPr>
                  </m:dPr>
                  <m:e>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i</m:t>
                        </m:r>
                        <m:r>
                          <m:rPr>
                            <m:sty m:val="p"/>
                          </m:rPr>
                          <w:rPr>
                            <w:rFonts w:ascii="Cambria Math" w:hAnsi="Cambria Math" w:cs="Times New Roman"/>
                            <w:szCs w:val="24"/>
                            <w:lang w:val="en-US"/>
                          </w:rPr>
                          <m:t>,min</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i</m:t>
                        </m:r>
                        <m:r>
                          <m:rPr>
                            <m:sty m:val="p"/>
                          </m:rPr>
                          <w:rPr>
                            <w:rFonts w:ascii="Cambria Math" w:hAnsi="Cambria Math" w:cs="Times New Roman"/>
                            <w:szCs w:val="24"/>
                            <w:lang w:val="en-US"/>
                          </w:rPr>
                          <m:t>,max</m:t>
                        </m:r>
                      </m:sub>
                    </m:sSub>
                  </m:e>
                </m:d>
                <m:r>
                  <w:rPr>
                    <w:rFonts w:ascii="Cambria Math" w:hAnsi="Cambria Math" w:cs="Times New Roman"/>
                    <w:szCs w:val="24"/>
                    <w:lang w:val="en-US"/>
                  </w:rPr>
                  <m:t> </m:t>
                </m:r>
              </m:oMath>
            </m:oMathPara>
          </w:p>
          <w:p w14:paraId="2482F129" w14:textId="77777777" w:rsidR="00797450" w:rsidRPr="00797450" w:rsidRDefault="00B7574C" w:rsidP="00797450">
            <w:pPr>
              <w:pStyle w:val="disser"/>
              <w:spacing w:after="160" w:line="259" w:lineRule="auto"/>
              <w:rPr>
                <w:rFonts w:cs="Times New Roman"/>
                <w:szCs w:val="24"/>
                <w:lang w:val="en-US"/>
              </w:rPr>
            </w:pPr>
            <m:oMathPara>
              <m:oMath>
                <m:r>
                  <w:rPr>
                    <w:rFonts w:ascii="Cambria Math" w:hAnsi="Cambria Math" w:cs="Times New Roman"/>
                    <w:szCs w:val="24"/>
                    <w:lang w:val="en-US"/>
                  </w:rPr>
                  <m:t> </m:t>
                </m:r>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m:oMathPara>
          </w:p>
        </w:tc>
        <w:tc>
          <w:tcPr>
            <w:tcW w:w="1412" w:type="dxa"/>
          </w:tcPr>
          <w:p w14:paraId="4E6A8956"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PENALTY_LIMIT_VIOL</w:t>
            </w:r>
          </w:p>
        </w:tc>
      </w:tr>
      <w:tr w:rsidR="00797450" w:rsidRPr="00797450" w14:paraId="6BD768A9" w14:textId="77777777" w:rsidTr="003B24EF">
        <w:tc>
          <w:tcPr>
            <w:tcW w:w="2122" w:type="dxa"/>
          </w:tcPr>
          <w:p w14:paraId="351CD2FC"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phase1_forbidden_motion</w:t>
            </w:r>
          </w:p>
        </w:tc>
        <w:tc>
          <w:tcPr>
            <w:tcW w:w="2409" w:type="dxa"/>
          </w:tcPr>
          <w:p w14:paraId="2DD6CFC9"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Разрешён</w:t>
            </w:r>
            <w:r w:rsidRPr="00797450">
              <w:rPr>
                <w:rFonts w:cs="Times New Roman"/>
                <w:szCs w:val="24"/>
                <w:lang w:val="en-US"/>
              </w:rPr>
              <w:t xml:space="preserve"> </w:t>
            </w:r>
            <w:r w:rsidRPr="00797450">
              <w:rPr>
                <w:rFonts w:cs="Times New Roman"/>
                <w:szCs w:val="24"/>
              </w:rPr>
              <w:t>только</w:t>
            </w:r>
            <w:r w:rsidRPr="00797450">
              <w:rPr>
                <w:rFonts w:cs="Times New Roman"/>
                <w:szCs w:val="24"/>
                <w:lang w:val="en-US"/>
              </w:rPr>
              <w:t xml:space="preserve"> shoulder_lift_joint. </w:t>
            </w:r>
            <w:r w:rsidRPr="00797450">
              <w:rPr>
                <w:rFonts w:cs="Times New Roman"/>
                <w:szCs w:val="24"/>
              </w:rPr>
              <w:t>Если двигаются остальные  то штраф.</w:t>
            </w:r>
          </w:p>
        </w:tc>
        <w:tc>
          <w:tcPr>
            <w:tcW w:w="3402" w:type="dxa"/>
          </w:tcPr>
          <w:p w14:paraId="24EE1B60"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Фаза </w:t>
            </w:r>
            <w:r w:rsidRPr="00797450">
              <w:rPr>
                <w:rFonts w:cs="Times New Roman"/>
                <w:szCs w:val="24"/>
                <w:lang w:val="en-US"/>
              </w:rPr>
              <w:t>PICK</w:t>
            </w:r>
            <w:r w:rsidRPr="00797450">
              <w:rPr>
                <w:rFonts w:cs="Times New Roman"/>
                <w:szCs w:val="24"/>
              </w:rPr>
              <w:t>: движение любых других суставов кроме shoulder_</w:t>
            </w:r>
            <w:r w:rsidRPr="00797450">
              <w:rPr>
                <w:rFonts w:cs="Times New Roman"/>
                <w:szCs w:val="24"/>
                <w:lang w:val="en-US"/>
              </w:rPr>
              <w:t>lift</w:t>
            </w:r>
            <w:r w:rsidRPr="00797450">
              <w:rPr>
                <w:rFonts w:cs="Times New Roman"/>
                <w:szCs w:val="24"/>
              </w:rPr>
              <w:t>_</w:t>
            </w:r>
            <w:r w:rsidRPr="00797450">
              <w:rPr>
                <w:rFonts w:cs="Times New Roman"/>
                <w:szCs w:val="24"/>
                <w:lang w:val="en-US"/>
              </w:rPr>
              <w:t>joint</w:t>
            </w:r>
            <w:r w:rsidRPr="00797450">
              <w:rPr>
                <w:rFonts w:cs="Times New Roman"/>
                <w:szCs w:val="24"/>
              </w:rPr>
              <w:t xml:space="preserve">.  </w:t>
            </w:r>
            <m:oMath>
              <m:r>
                <m:rPr>
                  <m:sty m:val="p"/>
                </m:rPr>
                <w:rPr>
                  <w:rFonts w:ascii="Cambria Math" w:hAnsi="Cambria Math" w:cs="Times New Roman"/>
                  <w:szCs w:val="24"/>
                </w:rPr>
                <m:t>иначе</m:t>
              </m:r>
              <m:r>
                <w:rPr>
                  <w:rFonts w:ascii="Cambria Math" w:hAnsi="Cambria Math" w:cs="Times New Roman"/>
                  <w:szCs w:val="24"/>
                </w:rPr>
                <m:t>  </m:t>
              </m:r>
              <m:r>
                <m:rPr>
                  <m:nor/>
                </m:rPr>
                <w:rPr>
                  <w:rFonts w:cs="Times New Roman"/>
                  <w:szCs w:val="24"/>
                  <w:lang w:val="en-US"/>
                </w:rPr>
                <m:t>terminate</m:t>
              </m:r>
            </m:oMath>
          </w:p>
        </w:tc>
        <w:tc>
          <w:tcPr>
            <w:tcW w:w="1412" w:type="dxa"/>
          </w:tcPr>
          <w:p w14:paraId="5D9D050B"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PENALTY_PICK_FORBID</w:t>
            </w:r>
          </w:p>
        </w:tc>
      </w:tr>
      <w:tr w:rsidR="00797450" w:rsidRPr="00797450" w14:paraId="05B1E106" w14:textId="77777777" w:rsidTr="003B24EF">
        <w:tc>
          <w:tcPr>
            <w:tcW w:w="2122" w:type="dxa"/>
          </w:tcPr>
          <w:p w14:paraId="41D70A4A"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phase1_range_violation</w:t>
            </w:r>
          </w:p>
        </w:tc>
        <w:tc>
          <w:tcPr>
            <w:tcW w:w="2409" w:type="dxa"/>
          </w:tcPr>
          <w:p w14:paraId="71B28C20"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Выход за пределы диапазона плеча.</w:t>
            </w:r>
          </w:p>
        </w:tc>
        <w:tc>
          <w:tcPr>
            <w:tcW w:w="3402" w:type="dxa"/>
          </w:tcPr>
          <w:p w14:paraId="69B6A042"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Фаза</w:t>
            </w:r>
            <w:r w:rsidR="00653278">
              <w:rPr>
                <w:rFonts w:cs="Times New Roman"/>
                <w:szCs w:val="24"/>
                <w:lang w:val="en-US"/>
              </w:rPr>
              <w:t xml:space="preserve"> PICK</w:t>
            </w:r>
          </w:p>
          <w:p w14:paraId="1E2EEEE7" w14:textId="77777777" w:rsidR="00797450" w:rsidRPr="00653278" w:rsidRDefault="00B34D87" w:rsidP="00797450">
            <w:pPr>
              <w:pStyle w:val="disser"/>
              <w:spacing w:after="160" w:line="259" w:lineRule="auto"/>
              <w:rPr>
                <w:rFonts w:cs="Times New Roman"/>
                <w:sz w:val="22"/>
                <w:lang w:val="en-US"/>
              </w:rPr>
            </w:pPr>
            <m:oMathPara>
              <m:oMath>
                <m:sSub>
                  <m:sSubPr>
                    <m:ctrlPr>
                      <w:rPr>
                        <w:rFonts w:ascii="Cambria Math" w:hAnsi="Cambria Math" w:cs="Times New Roman"/>
                        <w:sz w:val="22"/>
                      </w:rPr>
                    </m:ctrlPr>
                  </m:sSubPr>
                  <m:e>
                    <m:r>
                      <w:rPr>
                        <w:rFonts w:ascii="Cambria Math" w:hAnsi="Cambria Math" w:cs="Times New Roman"/>
                        <w:sz w:val="22"/>
                      </w:rPr>
                      <m:t>q</m:t>
                    </m:r>
                  </m:e>
                  <m:sub>
                    <m:r>
                      <m:rPr>
                        <m:nor/>
                      </m:rPr>
                      <w:rPr>
                        <w:rFonts w:cs="Times New Roman"/>
                        <w:sz w:val="22"/>
                        <w:lang w:val="en-US"/>
                      </w:rPr>
                      <m:t>shoulder_lift</m:t>
                    </m:r>
                  </m:sub>
                </m:sSub>
                <m:r>
                  <m:rPr>
                    <m:sty m:val="p"/>
                  </m:rPr>
                  <w:rPr>
                    <w:rFonts w:ascii="Cambria Math" w:hAnsi="Cambria Math" w:cs="Times New Roman"/>
                    <w:sz w:val="22"/>
                    <w:lang w:val="en-US"/>
                  </w:rPr>
                  <m:t>∉</m:t>
                </m:r>
                <m:r>
                  <m:rPr>
                    <m:sty m:val="p"/>
                  </m:rPr>
                  <w:rPr>
                    <w:rFonts w:ascii="Cambria Math" w:hAnsi="Cambria Math" w:cs="Times New Roman"/>
                    <w:sz w:val="22"/>
                    <w:lang w:val="en-US"/>
                  </w:rPr>
                  <m:t>[-</m:t>
                </m:r>
                <m:r>
                  <w:rPr>
                    <w:rFonts w:ascii="Cambria Math" w:hAnsi="Cambria Math" w:cs="Times New Roman"/>
                    <w:sz w:val="22"/>
                    <w:lang w:val="en-US"/>
                  </w:rPr>
                  <m:t>0.120</m:t>
                </m:r>
                <m:r>
                  <m:rPr>
                    <m:sty m:val="p"/>
                  </m:rPr>
                  <w:rPr>
                    <w:rFonts w:ascii="Cambria Math" w:hAnsi="Cambria Math" w:cs="Times New Roman"/>
                    <w:sz w:val="22"/>
                    <w:lang w:val="en-US"/>
                  </w:rPr>
                  <m:t>,+</m:t>
                </m:r>
                <m:r>
                  <w:rPr>
                    <w:rFonts w:ascii="Cambria Math" w:hAnsi="Cambria Math" w:cs="Times New Roman"/>
                    <w:sz w:val="22"/>
                    <w:lang w:val="en-US"/>
                  </w:rPr>
                  <m:t>0.120</m:t>
                </m:r>
                <m:r>
                  <m:rPr>
                    <m:sty m:val="p"/>
                  </m:rPr>
                  <w:rPr>
                    <w:rFonts w:ascii="Cambria Math" w:hAnsi="Cambria Math" w:cs="Times New Roman"/>
                    <w:sz w:val="22"/>
                    <w:lang w:val="en-US"/>
                  </w:rPr>
                  <m:t>]</m:t>
                </m:r>
              </m:oMath>
            </m:oMathPara>
          </w:p>
          <w:p w14:paraId="09C6622A"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 xml:space="preserve"> </w:t>
            </w:r>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w:p>
        </w:tc>
        <w:tc>
          <w:tcPr>
            <w:tcW w:w="1412" w:type="dxa"/>
          </w:tcPr>
          <w:p w14:paraId="1AB0A4E0"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PENALTY_PICK_RANGE</w:t>
            </w:r>
          </w:p>
        </w:tc>
      </w:tr>
      <w:tr w:rsidR="00797450" w:rsidRPr="00797450" w14:paraId="43660EAF" w14:textId="77777777" w:rsidTr="003B24EF">
        <w:trPr>
          <w:trHeight w:val="310"/>
        </w:trPr>
        <w:tc>
          <w:tcPr>
            <w:tcW w:w="2122" w:type="dxa"/>
          </w:tcPr>
          <w:p w14:paraId="141246C6"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tcp_ground_contact</w:t>
            </w:r>
          </w:p>
        </w:tc>
        <w:tc>
          <w:tcPr>
            <w:tcW w:w="2409" w:type="dxa"/>
          </w:tcPr>
          <w:p w14:paraId="1C31D81F"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 xml:space="preserve">TCP </w:t>
            </w:r>
            <w:r w:rsidRPr="00797450">
              <w:rPr>
                <w:rFonts w:cs="Times New Roman"/>
                <w:szCs w:val="24"/>
              </w:rPr>
              <w:t>касается земли</w:t>
            </w:r>
            <w:r w:rsidRPr="00797450">
              <w:rPr>
                <w:rFonts w:cs="Times New Roman"/>
                <w:szCs w:val="24"/>
                <w:lang w:val="en-US"/>
              </w:rPr>
              <w:t>.</w:t>
            </w:r>
          </w:p>
        </w:tc>
        <w:tc>
          <w:tcPr>
            <w:tcW w:w="3402" w:type="dxa"/>
          </w:tcPr>
          <w:p w14:paraId="3F3CEDF6"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Любая</w:t>
            </w:r>
            <w:r w:rsidRPr="00797450">
              <w:rPr>
                <w:rFonts w:cs="Times New Roman"/>
                <w:szCs w:val="24"/>
                <w:lang w:val="en-US"/>
              </w:rPr>
              <w:t xml:space="preserve"> </w:t>
            </w:r>
            <w:r w:rsidRPr="00797450">
              <w:rPr>
                <w:rFonts w:cs="Times New Roman"/>
                <w:szCs w:val="24"/>
              </w:rPr>
              <w:t>фаза</w:t>
            </w:r>
            <w:r w:rsidR="000930A7">
              <w:rPr>
                <w:rFonts w:cs="Times New Roman"/>
                <w:szCs w:val="24"/>
                <w:lang w:val="en-US"/>
              </w:rPr>
              <w:t xml:space="preserve">: </w:t>
            </w:r>
            <m:oMath>
              <m:r>
                <m:rPr>
                  <m:sty m:val="p"/>
                </m:rPr>
                <w:rPr>
                  <w:rFonts w:ascii="Cambria Math" w:hAnsi="Cambria Math" w:cs="Times New Roman"/>
                  <w:szCs w:val="24"/>
                  <w:lang w:val="en-US"/>
                </w:rPr>
                <w:br/>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tcp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ground</m:t>
                  </m:r>
                </m:sub>
              </m:sSub>
              <m:r>
                <m:rPr>
                  <m:sty m:val="p"/>
                </m:rPr>
                <w:rPr>
                  <w:rFonts w:ascii="Cambria Math" w:hAnsi="Cambria Math" w:cs="Times New Roman"/>
                  <w:szCs w:val="24"/>
                  <w:lang w:val="en-US"/>
                </w:rPr>
                <m:t>+</m:t>
              </m:r>
              <m:r>
                <w:rPr>
                  <w:rFonts w:ascii="Cambria Math" w:hAnsi="Cambria Math" w:cs="Times New Roman"/>
                  <w:szCs w:val="24"/>
                </w:rPr>
                <m:t>ε</m:t>
              </m:r>
            </m:oMath>
            <w:r w:rsidRPr="00797450">
              <w:rPr>
                <w:rFonts w:cs="Times New Roman"/>
                <w:szCs w:val="24"/>
                <w:lang w:val="en-US"/>
              </w:rPr>
              <w:t xml:space="preserve"> </w:t>
            </w:r>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w:p>
        </w:tc>
        <w:tc>
          <w:tcPr>
            <w:tcW w:w="1412" w:type="dxa"/>
          </w:tcPr>
          <w:p w14:paraId="1B486562"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PENALTY_GROUND_HIT</w:t>
            </w:r>
          </w:p>
        </w:tc>
      </w:tr>
      <w:tr w:rsidR="00797450" w:rsidRPr="00797450" w14:paraId="4EAF0744" w14:textId="77777777" w:rsidTr="003B24EF">
        <w:trPr>
          <w:trHeight w:val="310"/>
        </w:trPr>
        <w:tc>
          <w:tcPr>
            <w:tcW w:w="2122" w:type="dxa"/>
          </w:tcPr>
          <w:p w14:paraId="3D4E1E40"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too_far_from_cube</w:t>
            </w:r>
          </w:p>
        </w:tc>
        <w:tc>
          <w:tcPr>
            <w:tcW w:w="2409" w:type="dxa"/>
          </w:tcPr>
          <w:p w14:paraId="78EB4C72" w14:textId="77777777" w:rsidR="00797450" w:rsidRPr="00797450" w:rsidRDefault="00797450" w:rsidP="00797450">
            <w:pPr>
              <w:pStyle w:val="disser"/>
              <w:spacing w:after="160" w:line="259" w:lineRule="auto"/>
              <w:rPr>
                <w:rFonts w:cs="Times New Roman"/>
                <w:szCs w:val="24"/>
              </w:rPr>
            </w:pPr>
            <w:r w:rsidRPr="00797450">
              <w:rPr>
                <w:rFonts w:cs="Times New Roman"/>
                <w:szCs w:val="24"/>
                <w:lang w:val="en-US"/>
              </w:rPr>
              <w:t>TCP</w:t>
            </w:r>
            <w:r w:rsidRPr="00797450">
              <w:rPr>
                <w:rFonts w:cs="Times New Roman"/>
                <w:szCs w:val="24"/>
              </w:rPr>
              <w:t xml:space="preserve"> слишком далеко от куба.</w:t>
            </w:r>
          </w:p>
        </w:tc>
        <w:tc>
          <w:tcPr>
            <w:tcW w:w="3402" w:type="dxa"/>
          </w:tcPr>
          <w:p w14:paraId="75E0B163"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Фаза</w:t>
            </w:r>
            <w:r w:rsidRPr="00797450">
              <w:rPr>
                <w:rFonts w:cs="Times New Roman"/>
                <w:szCs w:val="24"/>
                <w:lang w:val="en-US"/>
              </w:rPr>
              <w:t xml:space="preserve"> PICK:  </w:t>
            </w:r>
          </w:p>
          <w:p w14:paraId="48022C75" w14:textId="77777777" w:rsidR="00797450" w:rsidRPr="00797450" w:rsidRDefault="00B34D87" w:rsidP="00797450">
            <w:pPr>
              <w:pStyle w:val="disser"/>
              <w:spacing w:after="160" w:line="259" w:lineRule="auto"/>
              <w:rPr>
                <w:rFonts w:cs="Times New Roman"/>
                <w:szCs w:val="24"/>
                <w:lang w:val="en-US"/>
              </w:rPr>
            </w:pPr>
            <m:oMath>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tcp,cube</m:t>
                  </m:r>
                </m:sub>
              </m:sSub>
              <m:r>
                <m:rPr>
                  <m:sty m:val="p"/>
                </m:rPr>
                <w:rPr>
                  <w:rFonts w:ascii="Cambria Math" w:hAnsi="Cambria Math" w:cs="Times New Roman"/>
                  <w:szCs w:val="24"/>
                  <w:lang w:val="en-US"/>
                </w:rPr>
                <m:t>&gt;</m:t>
              </m:r>
              <m:r>
                <w:rPr>
                  <w:rFonts w:ascii="Cambria Math" w:hAnsi="Cambria Math" w:cs="Times New Roman"/>
                  <w:szCs w:val="24"/>
                  <w:lang w:val="en-US"/>
                </w:rPr>
                <m:t>1.0 </m:t>
              </m:r>
              <m:r>
                <m:rPr>
                  <m:nor/>
                </m:rPr>
                <w:rPr>
                  <w:rFonts w:cs="Times New Roman"/>
                  <w:szCs w:val="24"/>
                </w:rPr>
                <m:t>м</m:t>
              </m:r>
            </m:oMath>
            <w:r w:rsidR="00797450" w:rsidRPr="00797450">
              <w:rPr>
                <w:rFonts w:cs="Times New Roman"/>
                <w:szCs w:val="24"/>
                <w:lang w:val="en-US"/>
              </w:rPr>
              <w:t xml:space="preserve">  </w:t>
            </w:r>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w:p>
        </w:tc>
        <w:tc>
          <w:tcPr>
            <w:tcW w:w="1412" w:type="dxa"/>
          </w:tcPr>
          <w:p w14:paraId="03903788"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PENALTY_TOO_FAR</w:t>
            </w:r>
          </w:p>
        </w:tc>
      </w:tr>
      <w:tr w:rsidR="00797450" w:rsidRPr="00797450" w14:paraId="43F8C18D" w14:textId="77777777" w:rsidTr="003B24EF">
        <w:trPr>
          <w:trHeight w:val="310"/>
        </w:trPr>
        <w:tc>
          <w:tcPr>
            <w:tcW w:w="2122" w:type="dxa"/>
          </w:tcPr>
          <w:p w14:paraId="2BB6A8A4"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wrong_attach</w:t>
            </w:r>
          </w:p>
        </w:tc>
        <w:tc>
          <w:tcPr>
            <w:tcW w:w="2409" w:type="dxa"/>
          </w:tcPr>
          <w:p w14:paraId="19706A2E"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Неправильный захват. Если TCP «держит» куб, но на самом деле далеко</w:t>
            </w:r>
          </w:p>
        </w:tc>
        <w:tc>
          <w:tcPr>
            <w:tcW w:w="3402" w:type="dxa"/>
          </w:tcPr>
          <w:p w14:paraId="08A62EF2"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Фаза</w:t>
            </w:r>
            <w:r w:rsidRPr="00797450">
              <w:rPr>
                <w:rFonts w:cs="Times New Roman"/>
                <w:szCs w:val="24"/>
                <w:lang w:val="en-US"/>
              </w:rPr>
              <w:t xml:space="preserve"> PICK:</w:t>
            </w:r>
          </w:p>
          <w:p w14:paraId="6A63B149"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tcp,cube</m:t>
                    </m:r>
                  </m:sub>
                </m:sSub>
                <m:r>
                  <m:rPr>
                    <m:sty m:val="p"/>
                  </m:rPr>
                  <w:rPr>
                    <w:rFonts w:ascii="Cambria Math" w:hAnsi="Cambria Math" w:cs="Times New Roman"/>
                    <w:szCs w:val="24"/>
                    <w:lang w:val="en-US"/>
                  </w:rPr>
                  <m:t>&gt;</m:t>
                </m:r>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suction</m:t>
                    </m:r>
                  </m:sub>
                </m:sSub>
                <m:r>
                  <m:rPr>
                    <m:sty m:val="p"/>
                  </m:rPr>
                  <w:rPr>
                    <w:rFonts w:ascii="Cambria Math" w:hAnsi="Cambria Math" w:cs="Times New Roman"/>
                    <w:szCs w:val="24"/>
                    <w:lang w:val="en-US"/>
                  </w:rPr>
                  <m:t>+</m:t>
                </m:r>
                <m:r>
                  <w:rPr>
                    <w:rFonts w:ascii="Cambria Math" w:hAnsi="Cambria Math" w:cs="Times New Roman"/>
                    <w:szCs w:val="24"/>
                    <w:lang w:val="en-US"/>
                  </w:rPr>
                  <m:t>0.03</m:t>
                </m:r>
              </m:oMath>
            </m:oMathPara>
          </w:p>
          <w:p w14:paraId="5E215F85" w14:textId="77777777" w:rsidR="00797450" w:rsidRPr="00797450" w:rsidRDefault="00653278" w:rsidP="00797450">
            <w:pPr>
              <w:pStyle w:val="disser"/>
              <w:spacing w:after="160" w:line="259" w:lineRule="auto"/>
              <w:rPr>
                <w:rFonts w:cs="Times New Roman"/>
                <w:szCs w:val="24"/>
                <w:lang w:val="en-US"/>
              </w:rPr>
            </w:pPr>
            <m:oMathPara>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m:oMathPara>
          </w:p>
        </w:tc>
        <w:tc>
          <w:tcPr>
            <w:tcW w:w="1412" w:type="dxa"/>
          </w:tcPr>
          <w:p w14:paraId="415A659B"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PENALTY_WRONG_ATTACH</w:t>
            </w:r>
          </w:p>
        </w:tc>
      </w:tr>
    </w:tbl>
    <w:p w14:paraId="0B8386D1" w14:textId="77777777" w:rsidR="00947D0E" w:rsidRDefault="00947D0E" w:rsidP="00F07403">
      <w:pPr>
        <w:pStyle w:val="disser"/>
        <w:spacing w:after="0"/>
      </w:pPr>
    </w:p>
    <w:p w14:paraId="1FCE1651" w14:textId="77777777" w:rsidR="00947D0E" w:rsidRDefault="00947D0E" w:rsidP="00F07403">
      <w:pPr>
        <w:pStyle w:val="disser"/>
        <w:spacing w:after="0"/>
      </w:pPr>
    </w:p>
    <w:p w14:paraId="30A6BE4F" w14:textId="77777777" w:rsidR="00947D0E" w:rsidRDefault="00947D0E" w:rsidP="00F07403">
      <w:pPr>
        <w:pStyle w:val="disser"/>
        <w:spacing w:after="0"/>
      </w:pPr>
    </w:p>
    <w:p w14:paraId="2ADDEFA7" w14:textId="77777777" w:rsidR="00947D0E" w:rsidRDefault="00947D0E" w:rsidP="00F07403">
      <w:pPr>
        <w:pStyle w:val="disser"/>
        <w:spacing w:after="0"/>
      </w:pPr>
    </w:p>
    <w:p w14:paraId="68C26050" w14:textId="77777777" w:rsidR="00947D0E" w:rsidRDefault="00947D0E" w:rsidP="00F07403">
      <w:pPr>
        <w:pStyle w:val="disser"/>
        <w:spacing w:after="0"/>
      </w:pPr>
    </w:p>
    <w:p w14:paraId="39261AAF" w14:textId="1F3FAC51" w:rsidR="003B24EF" w:rsidRDefault="003B24EF" w:rsidP="00F07403">
      <w:pPr>
        <w:pStyle w:val="disser"/>
        <w:spacing w:after="0"/>
      </w:pPr>
      <w:r>
        <w:lastRenderedPageBreak/>
        <w:t>Продолжение таблицы 12</w:t>
      </w:r>
    </w:p>
    <w:tbl>
      <w:tblPr>
        <w:tblStyle w:val="a4"/>
        <w:tblW w:w="0" w:type="auto"/>
        <w:tblLayout w:type="fixed"/>
        <w:tblLook w:val="04A0" w:firstRow="1" w:lastRow="0" w:firstColumn="1" w:lastColumn="0" w:noHBand="0" w:noVBand="1"/>
      </w:tblPr>
      <w:tblGrid>
        <w:gridCol w:w="2122"/>
        <w:gridCol w:w="2409"/>
        <w:gridCol w:w="3402"/>
        <w:gridCol w:w="1412"/>
      </w:tblGrid>
      <w:tr w:rsidR="00797450" w:rsidRPr="00797450" w14:paraId="6F85324A" w14:textId="77777777" w:rsidTr="003B24EF">
        <w:trPr>
          <w:trHeight w:val="310"/>
        </w:trPr>
        <w:tc>
          <w:tcPr>
            <w:tcW w:w="2122" w:type="dxa"/>
          </w:tcPr>
          <w:p w14:paraId="05DA8AF6"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released_before_goal</w:t>
            </w:r>
          </w:p>
        </w:tc>
        <w:tc>
          <w:tcPr>
            <w:tcW w:w="2409" w:type="dxa"/>
          </w:tcPr>
          <w:p w14:paraId="2C11BB9C"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Ранний сброс куба не над корзиной.</w:t>
            </w:r>
          </w:p>
        </w:tc>
        <w:tc>
          <w:tcPr>
            <w:tcW w:w="3402" w:type="dxa"/>
          </w:tcPr>
          <w:p w14:paraId="3F572B03" w14:textId="77777777" w:rsidR="00797450" w:rsidRPr="00653278" w:rsidRDefault="00797450" w:rsidP="00797450">
            <w:pPr>
              <w:pStyle w:val="disser"/>
              <w:spacing w:after="160" w:line="259" w:lineRule="auto"/>
              <w:rPr>
                <w:rFonts w:cs="Times New Roman"/>
                <w:sz w:val="22"/>
                <w:lang w:val="en-US"/>
              </w:rPr>
            </w:pPr>
            <m:oMath>
              <m:r>
                <m:rPr>
                  <m:nor/>
                </m:rPr>
                <w:rPr>
                  <w:rFonts w:cs="Times New Roman"/>
                  <w:sz w:val="22"/>
                  <w:lang w:val="en-US"/>
                </w:rPr>
                <m:t>over_xy</m:t>
              </m:r>
              <m:r>
                <m:rPr>
                  <m:sty m:val="p"/>
                </m:rPr>
                <w:rPr>
                  <w:rFonts w:ascii="Cambria Math" w:hAnsi="Cambria Math" w:cs="Times New Roman"/>
                  <w:sz w:val="22"/>
                  <w:lang w:val="en-US"/>
                </w:rPr>
                <m:t>=</m:t>
              </m:r>
              <m:d>
                <m:dPr>
                  <m:ctrlPr>
                    <w:rPr>
                      <w:rFonts w:ascii="Cambria Math" w:hAnsi="Cambria Math" w:cs="Times New Roman"/>
                      <w:sz w:val="22"/>
                      <w:lang w:val="en-US"/>
                    </w:rPr>
                  </m:ctrlPr>
                </m:dPr>
                <m:e>
                  <m:sSub>
                    <m:sSubPr>
                      <m:ctrlPr>
                        <w:rPr>
                          <w:rFonts w:ascii="Cambria Math" w:hAnsi="Cambria Math" w:cs="Times New Roman"/>
                          <w:sz w:val="22"/>
                          <w:lang w:val="en-US"/>
                        </w:rPr>
                      </m:ctrlPr>
                    </m:sSubPr>
                    <m:e>
                      <m:r>
                        <w:rPr>
                          <w:rFonts w:ascii="Cambria Math" w:hAnsi="Cambria Math" w:cs="Times New Roman"/>
                          <w:sz w:val="22"/>
                          <w:lang w:val="en-US"/>
                        </w:rPr>
                        <m:t>x</m:t>
                      </m:r>
                    </m:e>
                    <m:sub>
                      <m:r>
                        <m:rPr>
                          <m:nor/>
                        </m:rPr>
                        <w:rPr>
                          <w:rFonts w:cs="Times New Roman"/>
                          <w:sz w:val="22"/>
                          <w:lang w:val="en-US"/>
                        </w:rPr>
                        <m:t>cube</m:t>
                      </m:r>
                    </m:sub>
                  </m:sSub>
                  <m:r>
                    <m:rPr>
                      <m:sty m:val="p"/>
                    </m:rPr>
                    <w:rPr>
                      <w:rFonts w:ascii="Cambria Math" w:hAnsi="Cambria Math" w:cs="Times New Roman"/>
                      <w:sz w:val="22"/>
                      <w:lang w:val="en-US"/>
                    </w:rPr>
                    <m:t>∈</m:t>
                  </m:r>
                  <m:d>
                    <m:dPr>
                      <m:begChr m:val="["/>
                      <m:endChr m:val="]"/>
                      <m:ctrlPr>
                        <w:rPr>
                          <w:rFonts w:ascii="Cambria Math" w:hAnsi="Cambria Math" w:cs="Times New Roman"/>
                          <w:sz w:val="22"/>
                          <w:lang w:val="en-US"/>
                        </w:rPr>
                      </m:ctrlPr>
                    </m:dPr>
                    <m:e>
                      <m:sSub>
                        <m:sSubPr>
                          <m:ctrlPr>
                            <w:rPr>
                              <w:rFonts w:ascii="Cambria Math" w:hAnsi="Cambria Math" w:cs="Times New Roman"/>
                              <w:sz w:val="22"/>
                              <w:lang w:val="en-US"/>
                            </w:rPr>
                          </m:ctrlPr>
                        </m:sSubPr>
                        <m:e>
                          <m:r>
                            <w:rPr>
                              <w:rFonts w:ascii="Cambria Math" w:hAnsi="Cambria Math" w:cs="Times New Roman"/>
                              <w:sz w:val="22"/>
                              <w:lang w:val="en-US"/>
                            </w:rPr>
                            <m:t>x</m:t>
                          </m:r>
                        </m:e>
                        <m:sub>
                          <m:r>
                            <w:rPr>
                              <w:rFonts w:ascii="Cambria Math" w:hAnsi="Cambria Math" w:cs="Times New Roman"/>
                              <w:sz w:val="22"/>
                              <w:lang w:val="en-US"/>
                            </w:rPr>
                            <m:t>b</m:t>
                          </m:r>
                        </m:sub>
                      </m:sSub>
                      <m:r>
                        <m:rPr>
                          <m:sty m:val="p"/>
                        </m:rPr>
                        <w:rPr>
                          <w:rFonts w:ascii="Cambria Math" w:hAnsi="Cambria Math" w:cs="Times New Roman"/>
                          <w:sz w:val="22"/>
                          <w:lang w:val="en-US"/>
                        </w:rPr>
                        <m:t>-</m:t>
                      </m:r>
                      <m:f>
                        <m:fPr>
                          <m:type m:val="lin"/>
                          <m:ctrlPr>
                            <w:rPr>
                              <w:rFonts w:ascii="Cambria Math" w:hAnsi="Cambria Math" w:cs="Times New Roman"/>
                              <w:sz w:val="22"/>
                              <w:lang w:val="en-US"/>
                            </w:rPr>
                          </m:ctrlPr>
                        </m:fPr>
                        <m:num>
                          <m:sSub>
                            <m:sSubPr>
                              <m:ctrlPr>
                                <w:rPr>
                                  <w:rFonts w:ascii="Cambria Math" w:hAnsi="Cambria Math" w:cs="Times New Roman"/>
                                  <w:sz w:val="22"/>
                                  <w:lang w:val="en-US"/>
                                </w:rPr>
                              </m:ctrlPr>
                            </m:sSubPr>
                            <m:e>
                              <m:r>
                                <w:rPr>
                                  <w:rFonts w:ascii="Cambria Math" w:hAnsi="Cambria Math" w:cs="Times New Roman"/>
                                  <w:sz w:val="22"/>
                                  <w:lang w:val="en-US"/>
                                </w:rPr>
                                <m:t>s</m:t>
                              </m:r>
                            </m:e>
                            <m:sub>
                              <m:r>
                                <w:rPr>
                                  <w:rFonts w:ascii="Cambria Math" w:hAnsi="Cambria Math" w:cs="Times New Roman"/>
                                  <w:sz w:val="22"/>
                                  <w:lang w:val="en-US"/>
                                </w:rPr>
                                <m:t>x</m:t>
                              </m:r>
                            </m:sub>
                          </m:sSub>
                        </m:num>
                        <m:den>
                          <m:r>
                            <w:rPr>
                              <w:rFonts w:ascii="Cambria Math" w:hAnsi="Cambria Math" w:cs="Times New Roman"/>
                              <w:sz w:val="22"/>
                              <w:lang w:val="en-US"/>
                            </w:rPr>
                            <m:t>2</m:t>
                          </m:r>
                        </m:den>
                      </m:f>
                      <m:r>
                        <m:rPr>
                          <m:sty m:val="p"/>
                        </m:rPr>
                        <w:rPr>
                          <w:rFonts w:ascii="Cambria Math" w:hAnsi="Cambria Math" w:cs="Times New Roman"/>
                          <w:sz w:val="22"/>
                          <w:lang w:val="en-US"/>
                        </w:rPr>
                        <m:t>-</m:t>
                      </m:r>
                      <m:r>
                        <w:rPr>
                          <w:rFonts w:ascii="Cambria Math" w:hAnsi="Cambria Math" w:cs="Times New Roman"/>
                          <w:sz w:val="22"/>
                          <w:lang w:val="en-US"/>
                        </w:rPr>
                        <m:t>m</m:t>
                      </m:r>
                      <m:r>
                        <m:rPr>
                          <m:sty m:val="p"/>
                        </m:rPr>
                        <w:rPr>
                          <w:rFonts w:ascii="Cambria Math" w:hAnsi="Cambria Math" w:cs="Times New Roman"/>
                          <w:sz w:val="22"/>
                          <w:lang w:val="en-US"/>
                        </w:rPr>
                        <m:t>,</m:t>
                      </m:r>
                      <m:r>
                        <w:rPr>
                          <w:rFonts w:ascii="Cambria Math" w:hAnsi="Cambria Math" w:cs="Times New Roman"/>
                          <w:sz w:val="22"/>
                          <w:lang w:val="en-US"/>
                        </w:rPr>
                        <m:t> </m:t>
                      </m:r>
                      <m:sSub>
                        <m:sSubPr>
                          <m:ctrlPr>
                            <w:rPr>
                              <w:rFonts w:ascii="Cambria Math" w:hAnsi="Cambria Math" w:cs="Times New Roman"/>
                              <w:sz w:val="22"/>
                              <w:lang w:val="en-US"/>
                            </w:rPr>
                          </m:ctrlPr>
                        </m:sSubPr>
                        <m:e>
                          <m:r>
                            <w:rPr>
                              <w:rFonts w:ascii="Cambria Math" w:hAnsi="Cambria Math" w:cs="Times New Roman"/>
                              <w:sz w:val="22"/>
                              <w:lang w:val="en-US"/>
                            </w:rPr>
                            <m:t>x</m:t>
                          </m:r>
                        </m:e>
                        <m:sub>
                          <m:r>
                            <w:rPr>
                              <w:rFonts w:ascii="Cambria Math" w:hAnsi="Cambria Math" w:cs="Times New Roman"/>
                              <w:sz w:val="22"/>
                              <w:lang w:val="en-US"/>
                            </w:rPr>
                            <m:t>b</m:t>
                          </m:r>
                        </m:sub>
                      </m:sSub>
                      <m:r>
                        <m:rPr>
                          <m:sty m:val="p"/>
                        </m:rPr>
                        <w:rPr>
                          <w:rFonts w:ascii="Cambria Math" w:hAnsi="Cambria Math" w:cs="Times New Roman"/>
                          <w:sz w:val="22"/>
                          <w:lang w:val="en-US"/>
                        </w:rPr>
                        <m:t>+</m:t>
                      </m:r>
                      <m:f>
                        <m:fPr>
                          <m:type m:val="lin"/>
                          <m:ctrlPr>
                            <w:rPr>
                              <w:rFonts w:ascii="Cambria Math" w:hAnsi="Cambria Math" w:cs="Times New Roman"/>
                              <w:sz w:val="22"/>
                              <w:lang w:val="en-US"/>
                            </w:rPr>
                          </m:ctrlPr>
                        </m:fPr>
                        <m:num>
                          <m:sSub>
                            <m:sSubPr>
                              <m:ctrlPr>
                                <w:rPr>
                                  <w:rFonts w:ascii="Cambria Math" w:hAnsi="Cambria Math" w:cs="Times New Roman"/>
                                  <w:sz w:val="22"/>
                                  <w:lang w:val="en-US"/>
                                </w:rPr>
                              </m:ctrlPr>
                            </m:sSubPr>
                            <m:e>
                              <m:r>
                                <w:rPr>
                                  <w:rFonts w:ascii="Cambria Math" w:hAnsi="Cambria Math" w:cs="Times New Roman"/>
                                  <w:sz w:val="22"/>
                                  <w:lang w:val="en-US"/>
                                </w:rPr>
                                <m:t>s</m:t>
                              </m:r>
                            </m:e>
                            <m:sub>
                              <m:r>
                                <w:rPr>
                                  <w:rFonts w:ascii="Cambria Math" w:hAnsi="Cambria Math" w:cs="Times New Roman"/>
                                  <w:sz w:val="22"/>
                                  <w:lang w:val="en-US"/>
                                </w:rPr>
                                <m:t>x</m:t>
                              </m:r>
                            </m:sub>
                          </m:sSub>
                        </m:num>
                        <m:den>
                          <m:r>
                            <w:rPr>
                              <w:rFonts w:ascii="Cambria Math" w:hAnsi="Cambria Math" w:cs="Times New Roman"/>
                              <w:sz w:val="22"/>
                              <w:lang w:val="en-US"/>
                            </w:rPr>
                            <m:t>2</m:t>
                          </m:r>
                        </m:den>
                      </m:f>
                      <m:r>
                        <m:rPr>
                          <m:sty m:val="p"/>
                        </m:rPr>
                        <w:rPr>
                          <w:rFonts w:ascii="Cambria Math" w:hAnsi="Cambria Math" w:cs="Times New Roman"/>
                          <w:sz w:val="22"/>
                          <w:lang w:val="en-US"/>
                        </w:rPr>
                        <m:t>+</m:t>
                      </m:r>
                      <m:r>
                        <w:rPr>
                          <w:rFonts w:ascii="Cambria Math" w:hAnsi="Cambria Math" w:cs="Times New Roman"/>
                          <w:sz w:val="22"/>
                          <w:lang w:val="en-US"/>
                        </w:rPr>
                        <m:t>m</m:t>
                      </m:r>
                    </m:e>
                  </m:d>
                </m:e>
              </m:d>
              <m:r>
                <w:rPr>
                  <w:rFonts w:ascii="Cambria Math" w:hAnsi="Cambria Math" w:cs="Times New Roman"/>
                  <w:sz w:val="22"/>
                  <w:lang w:val="en-US"/>
                </w:rPr>
                <m:t>  </m:t>
              </m:r>
              <m:r>
                <m:rPr>
                  <m:sty m:val="p"/>
                </m:rPr>
                <w:rPr>
                  <w:rFonts w:ascii="Cambria Math" w:hAnsi="Cambria Math" w:cs="Times New Roman"/>
                  <w:sz w:val="22"/>
                  <w:lang w:val="en-US"/>
                </w:rPr>
                <m:t>∧</m:t>
              </m:r>
              <m:r>
                <w:rPr>
                  <w:rFonts w:ascii="Cambria Math" w:hAnsi="Cambria Math" w:cs="Times New Roman"/>
                  <w:sz w:val="22"/>
                  <w:lang w:val="en-US"/>
                </w:rPr>
                <m:t>  </m:t>
              </m:r>
              <m:d>
                <m:dPr>
                  <m:ctrlPr>
                    <w:rPr>
                      <w:rFonts w:ascii="Cambria Math" w:hAnsi="Cambria Math" w:cs="Times New Roman"/>
                      <w:sz w:val="22"/>
                      <w:lang w:val="en-US"/>
                    </w:rPr>
                  </m:ctrlPr>
                </m:dPr>
                <m:e>
                  <m:sSub>
                    <m:sSubPr>
                      <m:ctrlPr>
                        <w:rPr>
                          <w:rFonts w:ascii="Cambria Math" w:hAnsi="Cambria Math" w:cs="Times New Roman"/>
                          <w:sz w:val="22"/>
                          <w:lang w:val="en-US"/>
                        </w:rPr>
                      </m:ctrlPr>
                    </m:sSubPr>
                    <m:e>
                      <m:r>
                        <w:rPr>
                          <w:rFonts w:ascii="Cambria Math" w:hAnsi="Cambria Math" w:cs="Times New Roman"/>
                          <w:sz w:val="22"/>
                          <w:lang w:val="en-US"/>
                        </w:rPr>
                        <m:t>y</m:t>
                      </m:r>
                    </m:e>
                    <m:sub>
                      <m:r>
                        <m:rPr>
                          <m:nor/>
                        </m:rPr>
                        <w:rPr>
                          <w:rFonts w:cs="Times New Roman"/>
                          <w:sz w:val="22"/>
                          <w:lang w:val="en-US"/>
                        </w:rPr>
                        <m:t>cube</m:t>
                      </m:r>
                    </m:sub>
                  </m:sSub>
                  <m:r>
                    <m:rPr>
                      <m:sty m:val="p"/>
                    </m:rPr>
                    <w:rPr>
                      <w:rFonts w:ascii="Cambria Math" w:hAnsi="Cambria Math" w:cs="Times New Roman"/>
                      <w:sz w:val="22"/>
                      <w:lang w:val="en-US"/>
                    </w:rPr>
                    <m:t>∈[</m:t>
                  </m:r>
                  <m:sSub>
                    <m:sSubPr>
                      <m:ctrlPr>
                        <w:rPr>
                          <w:rFonts w:ascii="Cambria Math" w:hAnsi="Cambria Math" w:cs="Times New Roman"/>
                          <w:sz w:val="22"/>
                          <w:lang w:val="en-US"/>
                        </w:rPr>
                      </m:ctrlPr>
                    </m:sSubPr>
                    <m:e>
                      <m:r>
                        <w:rPr>
                          <w:rFonts w:ascii="Cambria Math" w:hAnsi="Cambria Math" w:cs="Times New Roman"/>
                          <w:sz w:val="22"/>
                          <w:lang w:val="en-US"/>
                        </w:rPr>
                        <m:t>y</m:t>
                      </m:r>
                    </m:e>
                    <m:sub>
                      <m:r>
                        <w:rPr>
                          <w:rFonts w:ascii="Cambria Math" w:hAnsi="Cambria Math" w:cs="Times New Roman"/>
                          <w:sz w:val="22"/>
                          <w:lang w:val="en-US"/>
                        </w:rPr>
                        <m:t>b</m:t>
                      </m:r>
                    </m:sub>
                  </m:sSub>
                  <m:r>
                    <m:rPr>
                      <m:sty m:val="p"/>
                    </m:rPr>
                    <w:rPr>
                      <w:rFonts w:ascii="Cambria Math" w:hAnsi="Cambria Math" w:cs="Times New Roman"/>
                      <w:sz w:val="22"/>
                      <w:lang w:val="en-US"/>
                    </w:rPr>
                    <m:t>-</m:t>
                  </m:r>
                  <m:f>
                    <m:fPr>
                      <m:type m:val="lin"/>
                      <m:ctrlPr>
                        <w:rPr>
                          <w:rFonts w:ascii="Cambria Math" w:hAnsi="Cambria Math" w:cs="Times New Roman"/>
                          <w:sz w:val="22"/>
                          <w:lang w:val="en-US"/>
                        </w:rPr>
                      </m:ctrlPr>
                    </m:fPr>
                    <m:num>
                      <m:sSub>
                        <m:sSubPr>
                          <m:ctrlPr>
                            <w:rPr>
                              <w:rFonts w:ascii="Cambria Math" w:hAnsi="Cambria Math" w:cs="Times New Roman"/>
                              <w:sz w:val="22"/>
                              <w:lang w:val="en-US"/>
                            </w:rPr>
                          </m:ctrlPr>
                        </m:sSubPr>
                        <m:e>
                          <m:r>
                            <w:rPr>
                              <w:rFonts w:ascii="Cambria Math" w:hAnsi="Cambria Math" w:cs="Times New Roman"/>
                              <w:sz w:val="22"/>
                              <w:lang w:val="en-US"/>
                            </w:rPr>
                            <m:t>s</m:t>
                          </m:r>
                        </m:e>
                        <m:sub>
                          <m:r>
                            <w:rPr>
                              <w:rFonts w:ascii="Cambria Math" w:hAnsi="Cambria Math" w:cs="Times New Roman"/>
                              <w:sz w:val="22"/>
                              <w:lang w:val="en-US"/>
                            </w:rPr>
                            <m:t>y</m:t>
                          </m:r>
                        </m:sub>
                      </m:sSub>
                    </m:num>
                    <m:den>
                      <m:r>
                        <w:rPr>
                          <w:rFonts w:ascii="Cambria Math" w:hAnsi="Cambria Math" w:cs="Times New Roman"/>
                          <w:sz w:val="22"/>
                          <w:lang w:val="en-US"/>
                        </w:rPr>
                        <m:t>2</m:t>
                      </m:r>
                    </m:den>
                  </m:f>
                  <m:r>
                    <m:rPr>
                      <m:sty m:val="p"/>
                    </m:rPr>
                    <w:rPr>
                      <w:rFonts w:ascii="Cambria Math" w:hAnsi="Cambria Math" w:cs="Times New Roman"/>
                      <w:sz w:val="22"/>
                      <w:lang w:val="en-US"/>
                    </w:rPr>
                    <m:t>-</m:t>
                  </m:r>
                  <m:r>
                    <w:rPr>
                      <w:rFonts w:ascii="Cambria Math" w:hAnsi="Cambria Math" w:cs="Times New Roman"/>
                      <w:sz w:val="22"/>
                      <w:lang w:val="en-US"/>
                    </w:rPr>
                    <m:t>m</m:t>
                  </m:r>
                  <m:r>
                    <m:rPr>
                      <m:sty m:val="p"/>
                    </m:rPr>
                    <w:rPr>
                      <w:rFonts w:ascii="Cambria Math" w:hAnsi="Cambria Math" w:cs="Times New Roman"/>
                      <w:sz w:val="22"/>
                      <w:lang w:val="en-US"/>
                    </w:rPr>
                    <m:t>,</m:t>
                  </m:r>
                  <m:r>
                    <w:rPr>
                      <w:rFonts w:ascii="Cambria Math" w:hAnsi="Cambria Math" w:cs="Times New Roman"/>
                      <w:sz w:val="22"/>
                      <w:lang w:val="en-US"/>
                    </w:rPr>
                    <m:t> </m:t>
                  </m:r>
                  <m:sSub>
                    <m:sSubPr>
                      <m:ctrlPr>
                        <w:rPr>
                          <w:rFonts w:ascii="Cambria Math" w:hAnsi="Cambria Math" w:cs="Times New Roman"/>
                          <w:sz w:val="22"/>
                          <w:lang w:val="en-US"/>
                        </w:rPr>
                      </m:ctrlPr>
                    </m:sSubPr>
                    <m:e>
                      <m:r>
                        <w:rPr>
                          <w:rFonts w:ascii="Cambria Math" w:hAnsi="Cambria Math" w:cs="Times New Roman"/>
                          <w:sz w:val="22"/>
                          <w:lang w:val="en-US"/>
                        </w:rPr>
                        <m:t>y</m:t>
                      </m:r>
                    </m:e>
                    <m:sub>
                      <m:r>
                        <w:rPr>
                          <w:rFonts w:ascii="Cambria Math" w:hAnsi="Cambria Math" w:cs="Times New Roman"/>
                          <w:sz w:val="22"/>
                          <w:lang w:val="en-US"/>
                        </w:rPr>
                        <m:t>b</m:t>
                      </m:r>
                    </m:sub>
                  </m:sSub>
                  <m:r>
                    <m:rPr>
                      <m:sty m:val="p"/>
                    </m:rPr>
                    <w:rPr>
                      <w:rFonts w:ascii="Cambria Math" w:hAnsi="Cambria Math" w:cs="Times New Roman"/>
                      <w:sz w:val="22"/>
                      <w:lang w:val="en-US"/>
                    </w:rPr>
                    <m:t>+</m:t>
                  </m:r>
                  <m:f>
                    <m:fPr>
                      <m:type m:val="lin"/>
                      <m:ctrlPr>
                        <w:rPr>
                          <w:rFonts w:ascii="Cambria Math" w:hAnsi="Cambria Math" w:cs="Times New Roman"/>
                          <w:sz w:val="22"/>
                          <w:lang w:val="en-US"/>
                        </w:rPr>
                      </m:ctrlPr>
                    </m:fPr>
                    <m:num>
                      <m:sSub>
                        <m:sSubPr>
                          <m:ctrlPr>
                            <w:rPr>
                              <w:rFonts w:ascii="Cambria Math" w:hAnsi="Cambria Math" w:cs="Times New Roman"/>
                              <w:sz w:val="22"/>
                              <w:lang w:val="en-US"/>
                            </w:rPr>
                          </m:ctrlPr>
                        </m:sSubPr>
                        <m:e>
                          <m:r>
                            <w:rPr>
                              <w:rFonts w:ascii="Cambria Math" w:hAnsi="Cambria Math" w:cs="Times New Roman"/>
                              <w:sz w:val="22"/>
                              <w:lang w:val="en-US"/>
                            </w:rPr>
                            <m:t>s</m:t>
                          </m:r>
                        </m:e>
                        <m:sub>
                          <m:r>
                            <w:rPr>
                              <w:rFonts w:ascii="Cambria Math" w:hAnsi="Cambria Math" w:cs="Times New Roman"/>
                              <w:sz w:val="22"/>
                              <w:lang w:val="en-US"/>
                            </w:rPr>
                            <m:t>y</m:t>
                          </m:r>
                        </m:sub>
                      </m:sSub>
                    </m:num>
                    <m:den>
                      <m:r>
                        <w:rPr>
                          <w:rFonts w:ascii="Cambria Math" w:hAnsi="Cambria Math" w:cs="Times New Roman"/>
                          <w:sz w:val="22"/>
                          <w:lang w:val="en-US"/>
                        </w:rPr>
                        <m:t>2</m:t>
                      </m:r>
                    </m:den>
                  </m:f>
                  <m:r>
                    <m:rPr>
                      <m:sty m:val="p"/>
                    </m:rPr>
                    <w:rPr>
                      <w:rFonts w:ascii="Cambria Math" w:hAnsi="Cambria Math" w:cs="Times New Roman"/>
                      <w:sz w:val="22"/>
                      <w:lang w:val="en-US"/>
                    </w:rPr>
                    <m:t>+</m:t>
                  </m:r>
                  <m:r>
                    <w:rPr>
                      <w:rFonts w:ascii="Cambria Math" w:hAnsi="Cambria Math" w:cs="Times New Roman"/>
                      <w:sz w:val="22"/>
                      <w:lang w:val="en-US"/>
                    </w:rPr>
                    <m:t>m</m:t>
                  </m:r>
                  <m:r>
                    <m:rPr>
                      <m:sty m:val="p"/>
                    </m:rPr>
                    <w:rPr>
                      <w:rFonts w:ascii="Cambria Math" w:hAnsi="Cambria Math" w:cs="Times New Roman"/>
                      <w:sz w:val="22"/>
                      <w:lang w:val="en-US"/>
                    </w:rPr>
                    <m:t>]</m:t>
                  </m:r>
                </m:e>
              </m:d>
            </m:oMath>
            <w:r w:rsidRPr="00653278">
              <w:rPr>
                <w:rFonts w:cs="Times New Roman"/>
                <w:sz w:val="22"/>
                <w:lang w:val="en-US"/>
              </w:rPr>
              <w:t xml:space="preserve"> </w:t>
            </w:r>
          </w:p>
          <w:p w14:paraId="1574BB72" w14:textId="77777777" w:rsidR="00797450" w:rsidRPr="00797450" w:rsidRDefault="00797450" w:rsidP="00797450">
            <w:pPr>
              <w:pStyle w:val="disser"/>
              <w:spacing w:after="160" w:line="259" w:lineRule="auto"/>
              <w:rPr>
                <w:rFonts w:cs="Times New Roman"/>
                <w:szCs w:val="24"/>
                <w:lang w:val="en-US"/>
              </w:rPr>
            </w:pPr>
            <m:oMathPara>
              <m:oMathParaPr>
                <m:jc m:val="left"/>
              </m:oMathParaPr>
              <m:oMath>
                <m:r>
                  <m:rPr>
                    <m:nor/>
                  </m:rPr>
                  <w:rPr>
                    <w:rFonts w:cs="Times New Roman"/>
                    <w:szCs w:val="24"/>
                    <w:lang w:val="en-US"/>
                  </w:rPr>
                  <m:t>above_rim</m:t>
                </m:r>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w:rPr>
                        <w:rFonts w:ascii="Cambria Math" w:hAnsi="Cambria Math" w:cs="Times New Roman"/>
                        <w:szCs w:val="24"/>
                        <w:lang w:val="en-US"/>
                      </w:rPr>
                      <m:t>z</m:t>
                    </m:r>
                  </m:e>
                  <m:sub>
                    <m:r>
                      <m:rPr>
                        <m:nor/>
                      </m:rPr>
                      <w:rPr>
                        <w:rFonts w:cs="Times New Roman"/>
                        <w:szCs w:val="24"/>
                        <w:lang w:val="en-US"/>
                      </w:rPr>
                      <m:t>cube</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w:rPr>
                        <w:rFonts w:ascii="Cambria Math" w:hAnsi="Cambria Math" w:cs="Times New Roman"/>
                        <w:szCs w:val="24"/>
                        <w:lang w:val="en-US"/>
                      </w:rPr>
                      <m:t>z</m:t>
                    </m:r>
                  </m:e>
                  <m:sub>
                    <m:r>
                      <w:rPr>
                        <w:rFonts w:ascii="Cambria Math" w:hAnsi="Cambria Math" w:cs="Times New Roman"/>
                        <w:szCs w:val="24"/>
                        <w:lang w:val="en-US"/>
                      </w:rPr>
                      <m:t>b</m:t>
                    </m:r>
                  </m:sub>
                </m:sSub>
                <m:r>
                  <m:rPr>
                    <m:sty m:val="p"/>
                  </m:rPr>
                  <w:rPr>
                    <w:rFonts w:ascii="Cambria Math" w:hAnsi="Cambria Math" w:cs="Times New Roman"/>
                    <w:szCs w:val="24"/>
                    <w:lang w:val="en-US"/>
                  </w:rPr>
                  <m:t>+</m:t>
                </m:r>
                <m:r>
                  <w:rPr>
                    <w:rFonts w:ascii="Cambria Math" w:hAnsi="Cambria Math" w:cs="Times New Roman"/>
                    <w:szCs w:val="24"/>
                    <w:lang w:val="en-US"/>
                  </w:rPr>
                  <m:t>h</m:t>
                </m:r>
                <m:r>
                  <m:rPr>
                    <m:sty m:val="p"/>
                  </m:rPr>
                  <w:rPr>
                    <w:rFonts w:ascii="Cambria Math" w:hAnsi="Cambria Math" w:cs="Times New Roman"/>
                    <w:szCs w:val="24"/>
                    <w:lang w:val="en-US"/>
                  </w:rPr>
                  <m:t>-</m:t>
                </m:r>
                <m:r>
                  <w:rPr>
                    <w:rFonts w:ascii="Cambria Math" w:hAnsi="Cambria Math" w:cs="Times New Roman"/>
                    <w:szCs w:val="24"/>
                    <w:lang w:val="en-US"/>
                  </w:rPr>
                  <m:t>m</m:t>
                </m:r>
                <m:r>
                  <m:rPr>
                    <m:sty m:val="p"/>
                  </m:rPr>
                  <w:rPr>
                    <w:rFonts w:ascii="Cambria Math" w:hAnsi="Cambria Math" w:cs="Times New Roman"/>
                    <w:szCs w:val="24"/>
                    <w:lang w:val="en-US"/>
                  </w:rPr>
                  <m:t>)</m:t>
                </m:r>
              </m:oMath>
            </m:oMathPara>
          </w:p>
          <w:p w14:paraId="2C30BAE6" w14:textId="50360DA9" w:rsidR="00797450" w:rsidRPr="004814CF" w:rsidRDefault="00797450" w:rsidP="00797450">
            <w:pPr>
              <w:pStyle w:val="disser"/>
              <w:spacing w:after="160" w:line="259" w:lineRule="auto"/>
              <w:rPr>
                <w:rFonts w:cs="Times New Roman"/>
                <w:szCs w:val="24"/>
                <w:lang w:val="en-US"/>
              </w:rPr>
            </w:pPr>
            <w:r w:rsidRPr="00797450">
              <w:rPr>
                <w:rFonts w:cs="Times New Roman"/>
                <w:szCs w:val="24"/>
                <w:lang w:val="en-US"/>
              </w:rPr>
              <w:t xml:space="preserve"> ¬(over_xy </w:t>
            </w:r>
            <w:r w:rsidRPr="00797450">
              <w:rPr>
                <w:rFonts w:ascii="Cambria Math" w:hAnsi="Cambria Math" w:cs="Cambria Math"/>
                <w:szCs w:val="24"/>
                <w:lang w:val="en-US"/>
              </w:rPr>
              <w:t>∧</w:t>
            </w:r>
            <w:r w:rsidRPr="00797450">
              <w:rPr>
                <w:rFonts w:cs="Times New Roman"/>
                <w:szCs w:val="24"/>
                <w:lang w:val="en-US"/>
              </w:rPr>
              <w:t xml:space="preserve"> above_rim)  </w:t>
            </w:r>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w:p>
        </w:tc>
        <w:tc>
          <w:tcPr>
            <w:tcW w:w="1412" w:type="dxa"/>
          </w:tcPr>
          <w:p w14:paraId="647ECCD7"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PENALTY_RELEASE</w:t>
            </w:r>
          </w:p>
        </w:tc>
      </w:tr>
      <w:tr w:rsidR="00797450" w:rsidRPr="00797450" w14:paraId="7D0C5E9D" w14:textId="77777777" w:rsidTr="003B24EF">
        <w:trPr>
          <w:trHeight w:val="310"/>
        </w:trPr>
        <w:tc>
          <w:tcPr>
            <w:tcW w:w="2122" w:type="dxa"/>
          </w:tcPr>
          <w:p w14:paraId="63E72715"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time_limit</w:t>
            </w:r>
          </w:p>
        </w:tc>
        <w:tc>
          <w:tcPr>
            <w:tcW w:w="2409" w:type="dxa"/>
          </w:tcPr>
          <w:p w14:paraId="35D3478B"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Если шагов больше чем EPISODE_MAX_STEPS (</w:t>
            </w:r>
            <w:r w:rsidRPr="00797450">
              <w:rPr>
                <w:rFonts w:cs="Times New Roman"/>
                <w:szCs w:val="24"/>
                <w:lang w:val="en-US"/>
              </w:rPr>
              <w:t>N</w:t>
            </w:r>
            <w:r w:rsidRPr="00797450">
              <w:rPr>
                <w:rFonts w:cs="Times New Roman"/>
                <w:szCs w:val="24"/>
              </w:rPr>
              <w:t>)</w:t>
            </w:r>
          </w:p>
        </w:tc>
        <w:tc>
          <w:tcPr>
            <w:tcW w:w="3402" w:type="dxa"/>
          </w:tcPr>
          <w:p w14:paraId="056C5D17"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 xml:space="preserve">steps &gt; EPISODE_MAX_STEPS (N)  </w:t>
            </w:r>
            <m:oMath>
              <m:r>
                <m:rPr>
                  <m:sty m:val="p"/>
                </m:rPr>
                <w:rPr>
                  <w:rFonts w:ascii="Cambria Math" w:hAnsi="Cambria Math" w:cs="Times New Roman"/>
                  <w:szCs w:val="24"/>
                  <w:lang w:val="en-US"/>
                </w:rPr>
                <m:t>иначе</m:t>
              </m:r>
              <m:r>
                <w:rPr>
                  <w:rFonts w:ascii="Cambria Math" w:hAnsi="Cambria Math" w:cs="Times New Roman"/>
                  <w:szCs w:val="24"/>
                  <w:lang w:val="en-US"/>
                </w:rPr>
                <m:t>  </m:t>
              </m:r>
              <m:r>
                <m:rPr>
                  <m:nor/>
                </m:rPr>
                <w:rPr>
                  <w:rFonts w:cs="Times New Roman"/>
                  <w:szCs w:val="24"/>
                  <w:lang w:val="en-US"/>
                </w:rPr>
                <m:t>terminate</m:t>
              </m:r>
            </m:oMath>
          </w:p>
        </w:tc>
        <w:tc>
          <w:tcPr>
            <w:tcW w:w="1412" w:type="dxa"/>
          </w:tcPr>
          <w:p w14:paraId="293BFAAC"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TIME_LIMIT_PENALTY</w:t>
            </w:r>
          </w:p>
        </w:tc>
      </w:tr>
    </w:tbl>
    <w:p w14:paraId="5E96ADD6" w14:textId="77777777" w:rsidR="00653278" w:rsidRPr="00797450" w:rsidRDefault="00653278" w:rsidP="008F41E9">
      <w:pPr>
        <w:pStyle w:val="disser"/>
        <w:spacing w:after="0" w:line="240" w:lineRule="auto"/>
        <w:rPr>
          <w:rFonts w:cs="Times New Roman"/>
          <w:szCs w:val="24"/>
        </w:rPr>
      </w:pPr>
    </w:p>
    <w:p w14:paraId="5597CDDF" w14:textId="063139AD" w:rsidR="00797450" w:rsidRPr="00797450" w:rsidRDefault="00797450" w:rsidP="00F07403">
      <w:pPr>
        <w:pStyle w:val="disser"/>
        <w:spacing w:after="0"/>
        <w:ind w:firstLine="709"/>
        <w:rPr>
          <w:rFonts w:cs="Times New Roman"/>
          <w:szCs w:val="24"/>
        </w:rPr>
      </w:pPr>
      <w:r w:rsidRPr="00797450">
        <w:rPr>
          <w:rFonts w:cs="Times New Roman"/>
          <w:szCs w:val="24"/>
        </w:rPr>
        <w:t xml:space="preserve">Таблица </w:t>
      </w:r>
      <w:r w:rsidR="00C96DB3">
        <w:rPr>
          <w:rFonts w:cs="Times New Roman"/>
          <w:szCs w:val="24"/>
          <w:lang w:val="en-US"/>
        </w:rPr>
        <w:t>13</w:t>
      </w:r>
      <w:r w:rsidRPr="00797450">
        <w:rPr>
          <w:rFonts w:cs="Times New Roman"/>
          <w:szCs w:val="24"/>
        </w:rPr>
        <w:t xml:space="preserve"> – </w:t>
      </w:r>
      <w:r w:rsidR="00653278" w:rsidRPr="00797450">
        <w:rPr>
          <w:rFonts w:cs="Times New Roman"/>
          <w:szCs w:val="24"/>
        </w:rPr>
        <w:t>«</w:t>
      </w:r>
      <w:r w:rsidRPr="00797450">
        <w:rPr>
          <w:rFonts w:cs="Times New Roman"/>
          <w:szCs w:val="24"/>
        </w:rPr>
        <w:t>Мягкие</w:t>
      </w:r>
      <w:r w:rsidR="00653278" w:rsidRPr="00797450">
        <w:rPr>
          <w:rFonts w:cs="Times New Roman"/>
          <w:szCs w:val="24"/>
        </w:rPr>
        <w:t>»</w:t>
      </w:r>
      <w:r w:rsidRPr="00797450">
        <w:rPr>
          <w:rFonts w:cs="Times New Roman"/>
          <w:szCs w:val="24"/>
        </w:rPr>
        <w:t xml:space="preserve"> ограничени</w:t>
      </w:r>
      <w:r w:rsidR="00947D0E">
        <w:rPr>
          <w:rFonts w:cs="Times New Roman"/>
          <w:szCs w:val="24"/>
        </w:rPr>
        <w:t>я</w:t>
      </w:r>
      <w:r w:rsidR="00653278">
        <w:rPr>
          <w:rFonts w:cs="Times New Roman"/>
          <w:szCs w:val="24"/>
        </w:rPr>
        <w:t xml:space="preserve"> </w:t>
      </w:r>
    </w:p>
    <w:tbl>
      <w:tblPr>
        <w:tblStyle w:val="a4"/>
        <w:tblW w:w="9356" w:type="dxa"/>
        <w:tblInd w:w="-5" w:type="dxa"/>
        <w:tblLayout w:type="fixed"/>
        <w:tblLook w:val="04A0" w:firstRow="1" w:lastRow="0" w:firstColumn="1" w:lastColumn="0" w:noHBand="0" w:noVBand="1"/>
      </w:tblPr>
      <w:tblGrid>
        <w:gridCol w:w="2694"/>
        <w:gridCol w:w="3543"/>
        <w:gridCol w:w="3119"/>
      </w:tblGrid>
      <w:tr w:rsidR="00797450" w:rsidRPr="00797450" w14:paraId="1C5C111A" w14:textId="77777777" w:rsidTr="00DA497A">
        <w:tc>
          <w:tcPr>
            <w:tcW w:w="2694" w:type="dxa"/>
          </w:tcPr>
          <w:p w14:paraId="3BC1C9C4"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Название ограничения</w:t>
            </w:r>
          </w:p>
        </w:tc>
        <w:tc>
          <w:tcPr>
            <w:tcW w:w="3543" w:type="dxa"/>
          </w:tcPr>
          <w:p w14:paraId="1466314F"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Описание</w:t>
            </w:r>
          </w:p>
        </w:tc>
        <w:tc>
          <w:tcPr>
            <w:tcW w:w="3114" w:type="dxa"/>
          </w:tcPr>
          <w:p w14:paraId="2F7E53A8"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Формула</w:t>
            </w:r>
          </w:p>
        </w:tc>
      </w:tr>
      <w:tr w:rsidR="00797450" w:rsidRPr="00797450" w14:paraId="00276D11" w14:textId="77777777" w:rsidTr="00DA497A">
        <w:tc>
          <w:tcPr>
            <w:tcW w:w="2694" w:type="dxa"/>
          </w:tcPr>
          <w:p w14:paraId="1308C759"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Шаговый штраф </w:t>
            </w:r>
          </w:p>
        </w:tc>
        <w:tc>
          <w:tcPr>
            <w:tcW w:w="3543" w:type="dxa"/>
          </w:tcPr>
          <w:p w14:paraId="52D45DF3"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Штраф за выполнение и подталкивание к завершению эпизода.</w:t>
            </w:r>
          </w:p>
        </w:tc>
        <w:tc>
          <w:tcPr>
            <w:tcW w:w="3114" w:type="dxa"/>
          </w:tcPr>
          <w:p w14:paraId="38250B18" w14:textId="77777777" w:rsidR="00797450" w:rsidRPr="00797450" w:rsidRDefault="00797450" w:rsidP="00797450">
            <w:pPr>
              <w:pStyle w:val="disser"/>
              <w:spacing w:after="160" w:line="259" w:lineRule="auto"/>
              <w:rPr>
                <w:rFonts w:cs="Times New Roman"/>
                <w:szCs w:val="24"/>
                <w:lang w:val="en-US"/>
              </w:rPr>
            </w:pPr>
            <m:oMathPara>
              <m:oMath>
                <m:r>
                  <w:rPr>
                    <w:rFonts w:ascii="Cambria Math" w:hAnsi="Cambria Math" w:cs="Times New Roman"/>
                    <w:szCs w:val="24"/>
                  </w:rPr>
                  <m:t>r </m:t>
                </m:r>
                <m:r>
                  <m:rPr>
                    <m:sty m:val="p"/>
                  </m:rPr>
                  <w:rPr>
                    <w:rFonts w:ascii="Cambria Math" w:hAnsi="Cambria Math" w:cs="Times New Roman"/>
                    <w:szCs w:val="24"/>
                  </w:rPr>
                  <m:t>+=</m:t>
                </m:r>
                <m:r>
                  <w:rPr>
                    <w:rFonts w:ascii="Cambria Math" w:hAnsi="Cambria Math" w:cs="Times New Roman"/>
                    <w:szCs w:val="24"/>
                  </w:rPr>
                  <m:t> STEP</m:t>
                </m:r>
                <m:r>
                  <m:rPr>
                    <m:sty m:val="p"/>
                  </m:rPr>
                  <w:rPr>
                    <w:rFonts w:ascii="Cambria Math" w:hAnsi="Cambria Math" w:cs="Times New Roman"/>
                    <w:szCs w:val="24"/>
                  </w:rPr>
                  <m:t>_</m:t>
                </m:r>
                <m:r>
                  <w:rPr>
                    <w:rFonts w:ascii="Cambria Math" w:hAnsi="Cambria Math" w:cs="Times New Roman"/>
                    <w:szCs w:val="24"/>
                  </w:rPr>
                  <m:t>PENALTY</m:t>
                </m:r>
                <m:r>
                  <m:rPr>
                    <m:sty m:val="p"/>
                  </m:rPr>
                  <w:rPr>
                    <w:rFonts w:ascii="Cambria Math" w:hAnsi="Cambria Math" w:cs="Times New Roman"/>
                    <w:szCs w:val="24"/>
                  </w:rPr>
                  <m:t>=-</m:t>
                </m:r>
                <m:r>
                  <w:rPr>
                    <w:rFonts w:ascii="Cambria Math" w:hAnsi="Cambria Math" w:cs="Times New Roman"/>
                    <w:szCs w:val="24"/>
                  </w:rPr>
                  <m:t>0.1</m:t>
                </m:r>
              </m:oMath>
            </m:oMathPara>
          </w:p>
        </w:tc>
      </w:tr>
      <w:tr w:rsidR="00797450" w:rsidRPr="00D06598" w14:paraId="38562BA1" w14:textId="77777777" w:rsidTr="00DA497A">
        <w:tc>
          <w:tcPr>
            <w:tcW w:w="2694" w:type="dxa"/>
          </w:tcPr>
          <w:p w14:paraId="038FD462"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Близость </w:t>
            </w:r>
            <w:r w:rsidRPr="00797450">
              <w:rPr>
                <w:rFonts w:cs="Times New Roman"/>
                <w:szCs w:val="24"/>
                <w:lang w:val="en-US"/>
              </w:rPr>
              <w:t>TCP</w:t>
            </w:r>
            <w:r w:rsidRPr="00797450">
              <w:rPr>
                <w:rFonts w:cs="Times New Roman"/>
                <w:szCs w:val="24"/>
              </w:rPr>
              <w:t xml:space="preserve"> к кубу </w:t>
            </w:r>
          </w:p>
        </w:tc>
        <w:tc>
          <w:tcPr>
            <w:tcW w:w="3543" w:type="dxa"/>
          </w:tcPr>
          <w:p w14:paraId="3FD377B7"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Чем ближе вакуумный хват тем больше награда.</w:t>
            </w:r>
          </w:p>
        </w:tc>
        <w:tc>
          <w:tcPr>
            <w:tcW w:w="3114" w:type="dxa"/>
          </w:tcPr>
          <w:p w14:paraId="2EA46D9A"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near_cube</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lang w:val="en-US"/>
                      </w:rPr>
                      <m:t>cube</m:t>
                    </m:r>
                  </m:sub>
                </m:sSub>
                <m:r>
                  <m:rPr>
                    <m:sty m:val="p"/>
                  </m:rPr>
                  <w:rPr>
                    <w:rFonts w:ascii="Cambria Math" w:hAnsi="Cambria Math" w:cs="Times New Roman"/>
                    <w:szCs w:val="24"/>
                    <w:lang w:val="en-US"/>
                  </w:rPr>
                  <m:t>⋅</m:t>
                </m:r>
                <m:sSup>
                  <m:sSupPr>
                    <m:ctrlPr>
                      <w:rPr>
                        <w:rFonts w:ascii="Cambria Math" w:hAnsi="Cambria Math" w:cs="Times New Roman"/>
                        <w:szCs w:val="24"/>
                      </w:rPr>
                    </m:ctrlPr>
                  </m:sSupPr>
                  <m:e>
                    <m:r>
                      <w:rPr>
                        <w:rFonts w:ascii="Cambria Math" w:hAnsi="Cambria Math" w:cs="Times New Roman"/>
                        <w:szCs w:val="24"/>
                      </w:rPr>
                      <m:t>e</m:t>
                    </m:r>
                  </m:e>
                  <m:sup>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λ</m:t>
                        </m:r>
                      </m:e>
                      <m:sub>
                        <m:r>
                          <m:rPr>
                            <m:nor/>
                          </m:rPr>
                          <w:rPr>
                            <w:rFonts w:cs="Times New Roman"/>
                            <w:szCs w:val="24"/>
                            <w:lang w:val="en-US"/>
                          </w:rPr>
                          <m:t>cube</m:t>
                        </m:r>
                      </m:sub>
                    </m:sSub>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tcp,cube</m:t>
                        </m:r>
                      </m:sub>
                    </m:sSub>
                  </m:sup>
                </m:sSup>
              </m:oMath>
            </m:oMathPara>
          </w:p>
        </w:tc>
      </w:tr>
      <w:tr w:rsidR="00797450" w:rsidRPr="00D06598" w14:paraId="0D4EC4D5" w14:textId="77777777" w:rsidTr="00DA497A">
        <w:tc>
          <w:tcPr>
            <w:tcW w:w="2694" w:type="dxa"/>
          </w:tcPr>
          <w:p w14:paraId="5CD49714"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Близость куба к корзине</w:t>
            </w:r>
          </w:p>
        </w:tc>
        <w:tc>
          <w:tcPr>
            <w:tcW w:w="3543" w:type="dxa"/>
          </w:tcPr>
          <w:p w14:paraId="62B4C111"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Чем ближе куб тем больше награда.</w:t>
            </w:r>
          </w:p>
        </w:tc>
        <w:tc>
          <w:tcPr>
            <w:tcW w:w="3114" w:type="dxa"/>
          </w:tcPr>
          <w:p w14:paraId="4B5F8B1B"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near_basket</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lang w:val="en-US"/>
                      </w:rPr>
                      <m:t>basket</m:t>
                    </m:r>
                  </m:sub>
                </m:sSub>
                <m:r>
                  <m:rPr>
                    <m:sty m:val="p"/>
                  </m:rPr>
                  <w:rPr>
                    <w:rFonts w:ascii="Cambria Math" w:hAnsi="Cambria Math" w:cs="Times New Roman"/>
                    <w:szCs w:val="24"/>
                    <w:lang w:val="en-US"/>
                  </w:rPr>
                  <m:t>⋅</m:t>
                </m:r>
                <m:sSup>
                  <m:sSupPr>
                    <m:ctrlPr>
                      <w:rPr>
                        <w:rFonts w:ascii="Cambria Math" w:hAnsi="Cambria Math" w:cs="Times New Roman"/>
                        <w:szCs w:val="24"/>
                      </w:rPr>
                    </m:ctrlPr>
                  </m:sSupPr>
                  <m:e>
                    <m:r>
                      <w:rPr>
                        <w:rFonts w:ascii="Cambria Math" w:hAnsi="Cambria Math" w:cs="Times New Roman"/>
                        <w:szCs w:val="24"/>
                      </w:rPr>
                      <m:t>e</m:t>
                    </m:r>
                  </m:e>
                  <m:sup>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λ</m:t>
                        </m:r>
                      </m:e>
                      <m:sub>
                        <m:r>
                          <m:rPr>
                            <m:nor/>
                          </m:rPr>
                          <w:rPr>
                            <w:rFonts w:cs="Times New Roman"/>
                            <w:szCs w:val="24"/>
                            <w:lang w:val="en-US"/>
                          </w:rPr>
                          <m:t>basket</m:t>
                        </m:r>
                      </m:sub>
                    </m:sSub>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cube,basket</m:t>
                        </m:r>
                      </m:sub>
                    </m:sSub>
                  </m:sup>
                </m:sSup>
              </m:oMath>
            </m:oMathPara>
          </w:p>
        </w:tc>
      </w:tr>
      <w:tr w:rsidR="00797450" w:rsidRPr="00D06598" w14:paraId="2D908F71" w14:textId="77777777" w:rsidTr="00DA497A">
        <w:trPr>
          <w:trHeight w:val="310"/>
        </w:trPr>
        <w:tc>
          <w:tcPr>
            <w:tcW w:w="2694" w:type="dxa"/>
          </w:tcPr>
          <w:p w14:paraId="21E1D913"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Близость </w:t>
            </w:r>
            <w:r w:rsidRPr="00797450">
              <w:rPr>
                <w:rFonts w:cs="Times New Roman"/>
                <w:szCs w:val="24"/>
                <w:lang w:val="en-US"/>
              </w:rPr>
              <w:t>TCP</w:t>
            </w:r>
            <w:r w:rsidRPr="00797450">
              <w:rPr>
                <w:rFonts w:cs="Times New Roman"/>
                <w:szCs w:val="24"/>
              </w:rPr>
              <w:t xml:space="preserve"> к точке сброса</w:t>
            </w:r>
          </w:p>
        </w:tc>
        <w:tc>
          <w:tcPr>
            <w:tcW w:w="3543" w:type="dxa"/>
          </w:tcPr>
          <w:p w14:paraId="7051827E"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Чем ближе он оказался к точке сброса тем больше награда.</w:t>
            </w:r>
          </w:p>
        </w:tc>
        <w:tc>
          <w:tcPr>
            <w:tcW w:w="3114" w:type="dxa"/>
          </w:tcPr>
          <w:p w14:paraId="02081EC1"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tcp_drop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lang w:val="en-US"/>
                      </w:rPr>
                      <m:t>drop</m:t>
                    </m:r>
                  </m:sub>
                </m:sSub>
                <m:r>
                  <m:rPr>
                    <m:sty m:val="p"/>
                  </m:rPr>
                  <w:rPr>
                    <w:rFonts w:ascii="Cambria Math" w:hAnsi="Cambria Math" w:cs="Times New Roman"/>
                    <w:szCs w:val="24"/>
                    <w:lang w:val="en-US"/>
                  </w:rPr>
                  <m:t>⋅</m:t>
                </m:r>
                <m:sSup>
                  <m:sSupPr>
                    <m:ctrlPr>
                      <w:rPr>
                        <w:rFonts w:ascii="Cambria Math" w:hAnsi="Cambria Math" w:cs="Times New Roman"/>
                        <w:szCs w:val="24"/>
                      </w:rPr>
                    </m:ctrlPr>
                  </m:sSupPr>
                  <m:e>
                    <m:r>
                      <w:rPr>
                        <w:rFonts w:ascii="Cambria Math" w:hAnsi="Cambria Math" w:cs="Times New Roman"/>
                        <w:szCs w:val="24"/>
                      </w:rPr>
                      <m:t>e</m:t>
                    </m:r>
                  </m:e>
                  <m:sup>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λ</m:t>
                        </m:r>
                      </m:e>
                      <m:sub>
                        <m:r>
                          <m:rPr>
                            <m:nor/>
                          </m:rPr>
                          <w:rPr>
                            <w:rFonts w:cs="Times New Roman"/>
                            <w:szCs w:val="24"/>
                            <w:lang w:val="en-US"/>
                          </w:rPr>
                          <m:t>drop</m:t>
                        </m:r>
                      </m:sub>
                    </m:sSub>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tcp,drop</m:t>
                        </m:r>
                      </m:sub>
                    </m:sSub>
                  </m:sup>
                </m:sSup>
              </m:oMath>
            </m:oMathPara>
          </w:p>
        </w:tc>
      </w:tr>
      <w:tr w:rsidR="00797450" w:rsidRPr="00D06598" w14:paraId="6320DB89" w14:textId="77777777" w:rsidTr="00DA497A">
        <w:trPr>
          <w:trHeight w:val="310"/>
        </w:trPr>
        <w:tc>
          <w:tcPr>
            <w:tcW w:w="2694" w:type="dxa"/>
          </w:tcPr>
          <w:p w14:paraId="1DDBAF74"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lang w:val="en-US"/>
              </w:rPr>
              <w:t>Прогресс к корзине</w:t>
            </w:r>
          </w:p>
        </w:tc>
        <w:tc>
          <w:tcPr>
            <w:tcW w:w="3543" w:type="dxa"/>
          </w:tcPr>
          <w:p w14:paraId="0FE6C0F9" w14:textId="77777777" w:rsidR="00797450" w:rsidRPr="00797450" w:rsidRDefault="00797450" w:rsidP="00797450">
            <w:pPr>
              <w:pStyle w:val="disser"/>
              <w:spacing w:after="160" w:line="259" w:lineRule="auto"/>
              <w:rPr>
                <w:rFonts w:cs="Times New Roman"/>
                <w:szCs w:val="24"/>
              </w:rPr>
            </w:pPr>
            <w:r w:rsidRPr="00797450">
              <w:rPr>
                <w:rFonts w:cs="Times New Roman"/>
                <w:szCs w:val="24"/>
                <w:lang w:val="en-US"/>
              </w:rPr>
              <w:t>Бонус за уменьшение расстояния</w:t>
            </w:r>
            <w:r w:rsidRPr="00797450">
              <w:rPr>
                <w:rFonts w:cs="Times New Roman"/>
                <w:szCs w:val="24"/>
              </w:rPr>
              <w:t>.</w:t>
            </w:r>
          </w:p>
        </w:tc>
        <w:tc>
          <w:tcPr>
            <w:tcW w:w="3114" w:type="dxa"/>
          </w:tcPr>
          <w:p w14:paraId="2285BD0B"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progress</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lang w:val="en-US"/>
                      </w:rPr>
                      <m:t>prog</m:t>
                    </m:r>
                  </m:sub>
                </m:sSub>
                <m:r>
                  <m:rPr>
                    <m:sty m:val="p"/>
                  </m:rPr>
                  <w:rPr>
                    <w:rFonts w:ascii="Cambria Math" w:hAnsi="Cambria Math" w:cs="Times New Roman"/>
                    <w:szCs w:val="24"/>
                    <w:lang w:val="en-US"/>
                  </w:rPr>
                  <m:t>⋅</m:t>
                </m:r>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prev</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d</m:t>
                    </m:r>
                  </m:e>
                  <m:sub>
                    <m:r>
                      <m:rPr>
                        <m:nor/>
                      </m:rPr>
                      <w:rPr>
                        <w:rFonts w:cs="Times New Roman"/>
                        <w:szCs w:val="24"/>
                        <w:lang w:val="en-US"/>
                      </w:rPr>
                      <m:t>now</m:t>
                    </m:r>
                  </m:sub>
                </m:sSub>
                <m:r>
                  <m:rPr>
                    <m:sty m:val="p"/>
                  </m:rPr>
                  <w:rPr>
                    <w:rFonts w:ascii="Cambria Math" w:hAnsi="Cambria Math" w:cs="Times New Roman"/>
                    <w:szCs w:val="24"/>
                    <w:lang w:val="en-US"/>
                  </w:rPr>
                  <m:t>)</m:t>
                </m:r>
              </m:oMath>
            </m:oMathPara>
          </w:p>
        </w:tc>
      </w:tr>
      <w:tr w:rsidR="00797450" w:rsidRPr="00D06598" w14:paraId="303BE0BF" w14:textId="77777777" w:rsidTr="00DA497A">
        <w:trPr>
          <w:trHeight w:val="310"/>
        </w:trPr>
        <w:tc>
          <w:tcPr>
            <w:tcW w:w="2694" w:type="dxa"/>
          </w:tcPr>
          <w:p w14:paraId="7E930044"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 xml:space="preserve">Выравнивание движения </w:t>
            </w:r>
            <w:r w:rsidRPr="00797450">
              <w:rPr>
                <w:rFonts w:cs="Times New Roman"/>
                <w:szCs w:val="24"/>
                <w:lang w:val="en-US"/>
              </w:rPr>
              <w:t>TCP</w:t>
            </w:r>
            <w:r w:rsidRPr="00797450">
              <w:rPr>
                <w:rFonts w:cs="Times New Roman"/>
                <w:szCs w:val="24"/>
              </w:rPr>
              <w:t xml:space="preserve"> к корзине</w:t>
            </w:r>
          </w:p>
        </w:tc>
        <w:tc>
          <w:tcPr>
            <w:tcW w:w="3543" w:type="dxa"/>
          </w:tcPr>
          <w:p w14:paraId="687E2750" w14:textId="77777777" w:rsidR="00797450" w:rsidRPr="00797450" w:rsidRDefault="00797450" w:rsidP="00797450">
            <w:pPr>
              <w:pStyle w:val="disser"/>
              <w:spacing w:after="160" w:line="259" w:lineRule="auto"/>
              <w:rPr>
                <w:rFonts w:cs="Times New Roman"/>
                <w:szCs w:val="24"/>
                <w:lang w:val="en-US"/>
              </w:rPr>
            </w:pPr>
            <w:r w:rsidRPr="00797450">
              <w:rPr>
                <w:rFonts w:cs="Times New Roman"/>
                <w:szCs w:val="24"/>
              </w:rPr>
              <w:t>Заставляет следовать к корзине</w:t>
            </w:r>
            <w:r w:rsidRPr="00797450">
              <w:rPr>
                <w:rFonts w:cs="Times New Roman"/>
                <w:szCs w:val="24"/>
                <w:lang w:val="en-US"/>
              </w:rPr>
              <w:t>.</w:t>
            </w:r>
          </w:p>
        </w:tc>
        <w:tc>
          <w:tcPr>
            <w:tcW w:w="3114" w:type="dxa"/>
          </w:tcPr>
          <w:p w14:paraId="4AB71695"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align</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lang w:val="en-US"/>
                      </w:rPr>
                      <m:t>align</m:t>
                    </m:r>
                  </m:sub>
                </m:sSub>
                <m:r>
                  <m:rPr>
                    <m:sty m:val="p"/>
                  </m:rPr>
                  <w:rPr>
                    <w:rFonts w:ascii="Cambria Math" w:hAnsi="Cambria Math" w:cs="Times New Roman"/>
                    <w:szCs w:val="24"/>
                    <w:lang w:val="en-US"/>
                  </w:rPr>
                  <m:t>⋅</m:t>
                </m:r>
                <m:r>
                  <m:rPr>
                    <m:sty m:val="p"/>
                  </m:rPr>
                  <w:rPr>
                    <w:rFonts w:ascii="Cambria Math" w:hAnsi="Cambria Math" w:cs="Times New Roman"/>
                    <w:szCs w:val="24"/>
                    <w:lang w:val="en-US"/>
                  </w:rPr>
                  <m:t>cos</m:t>
                </m:r>
                <m:r>
                  <w:rPr>
                    <w:rFonts w:ascii="Cambria Math" w:hAnsi="Cambria Math" w:cs="Times New Roman"/>
                    <w:szCs w:val="24"/>
                  </w:rPr>
                  <m:t>θ</m:t>
                </m:r>
              </m:oMath>
            </m:oMathPara>
          </w:p>
        </w:tc>
      </w:tr>
      <w:tr w:rsidR="00797450" w:rsidRPr="00797450" w14:paraId="69EDE60C" w14:textId="77777777" w:rsidTr="00DA497A">
        <w:trPr>
          <w:trHeight w:val="310"/>
        </w:trPr>
        <w:tc>
          <w:tcPr>
            <w:tcW w:w="2694" w:type="dxa"/>
          </w:tcPr>
          <w:p w14:paraId="3B038276"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«Воронка» (</w:t>
            </w:r>
            <w:r w:rsidRPr="00797450">
              <w:rPr>
                <w:rFonts w:cs="Times New Roman"/>
                <w:szCs w:val="24"/>
                <w:lang w:val="en-US"/>
              </w:rPr>
              <w:t>funnel</w:t>
            </w:r>
            <w:r w:rsidRPr="00797450">
              <w:rPr>
                <w:rFonts w:cs="Times New Roman"/>
                <w:szCs w:val="24"/>
              </w:rPr>
              <w:t xml:space="preserve">) Если </w:t>
            </w:r>
            <w:r w:rsidRPr="00797450">
              <w:rPr>
                <w:rFonts w:cs="Times New Roman"/>
                <w:szCs w:val="24"/>
                <w:lang w:val="en-US"/>
              </w:rPr>
              <w:t>TCP</w:t>
            </w:r>
            <w:r w:rsidRPr="00797450">
              <w:rPr>
                <w:rFonts w:cs="Times New Roman"/>
                <w:szCs w:val="24"/>
              </w:rPr>
              <w:t xml:space="preserve"> попадает в область воронки:</w:t>
            </w:r>
          </w:p>
        </w:tc>
        <w:tc>
          <w:tcPr>
            <w:tcW w:w="3543" w:type="dxa"/>
          </w:tcPr>
          <w:p w14:paraId="10B0B632" w14:textId="77777777" w:rsidR="00797450" w:rsidRPr="00797450" w:rsidRDefault="00797450" w:rsidP="00797450">
            <w:pPr>
              <w:pStyle w:val="disser"/>
              <w:spacing w:after="160" w:line="259" w:lineRule="auto"/>
              <w:rPr>
                <w:rFonts w:cs="Times New Roman"/>
                <w:szCs w:val="24"/>
              </w:rPr>
            </w:pPr>
            <w:r w:rsidRPr="00797450">
              <w:rPr>
                <w:rFonts w:cs="Times New Roman"/>
                <w:szCs w:val="24"/>
              </w:rPr>
              <w:t>Заставляет следовать к корзине</w:t>
            </w:r>
            <w:r w:rsidRPr="00797450">
              <w:rPr>
                <w:rFonts w:cs="Times New Roman"/>
                <w:szCs w:val="24"/>
                <w:lang w:val="en-US"/>
              </w:rPr>
              <w:t>.</w:t>
            </w:r>
          </w:p>
        </w:tc>
        <w:tc>
          <w:tcPr>
            <w:tcW w:w="3119" w:type="dxa"/>
          </w:tcPr>
          <w:p w14:paraId="664A6105" w14:textId="77777777" w:rsidR="00797450" w:rsidRPr="00797450" w:rsidRDefault="00B34D87" w:rsidP="00797450">
            <w:pPr>
              <w:pStyle w:val="disser"/>
              <w:spacing w:after="160"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rPr>
                      <m:t>funnel</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funnel</m:t>
                    </m:r>
                  </m:sub>
                </m:sSub>
              </m:oMath>
            </m:oMathPara>
          </w:p>
        </w:tc>
      </w:tr>
    </w:tbl>
    <w:p w14:paraId="07FAF3AA" w14:textId="77777777" w:rsidR="00797450" w:rsidRPr="00797450" w:rsidRDefault="00797450" w:rsidP="00F07403">
      <w:pPr>
        <w:pStyle w:val="disser"/>
        <w:spacing w:after="0"/>
        <w:ind w:firstLine="708"/>
        <w:rPr>
          <w:rFonts w:cs="Times New Roman"/>
          <w:szCs w:val="24"/>
        </w:rPr>
      </w:pPr>
      <w:r w:rsidRPr="00797450">
        <w:rPr>
          <w:rFonts w:cs="Times New Roman"/>
          <w:szCs w:val="24"/>
        </w:rPr>
        <w:lastRenderedPageBreak/>
        <w:t>Для повышения обучаемости в задаче манипуляции с объектами используется механизм геометрической воронки (funnel reward shaping). Данный метод служит для формирования промежуточного сигнала вознаграждения, который направляет агента в сторону целевого контейнера (корзины) ещё до непосредственного достижения им её отверстия.</w:t>
      </w:r>
    </w:p>
    <w:p w14:paraId="41627356" w14:textId="77777777" w:rsidR="00797450" w:rsidRDefault="00797450" w:rsidP="00F07403">
      <w:pPr>
        <w:pStyle w:val="disser"/>
        <w:spacing w:after="0"/>
        <w:ind w:firstLine="708"/>
        <w:rPr>
          <w:rFonts w:cs="Times New Roman"/>
          <w:szCs w:val="24"/>
        </w:rPr>
      </w:pPr>
      <w:r w:rsidRPr="00797450">
        <w:rPr>
          <w:rFonts w:cs="Times New Roman"/>
          <w:szCs w:val="24"/>
        </w:rPr>
        <w:t>Корзина имеет ограниченное отверстие (порядка 0.1</w:t>
      </w:r>
      <w:r w:rsidR="00653278">
        <w:rPr>
          <w:rFonts w:cs="Times New Roman"/>
          <w:szCs w:val="24"/>
        </w:rPr>
        <w:t xml:space="preserve"> на </w:t>
      </w:r>
      <w:r w:rsidRPr="00797450">
        <w:rPr>
          <w:rFonts w:cs="Times New Roman"/>
          <w:szCs w:val="24"/>
        </w:rPr>
        <w:t>0.1 м), поэтому вероятность успешного случайного попадания манипулятора в область допустимого сброса объекта крайне мала. Чтобы смягчить дискретность награды и обеспечить dense reward, вокруг корзины вводится расширяющаяся по высоте область в виде вообр</w:t>
      </w:r>
      <w:r w:rsidR="00A63811">
        <w:rPr>
          <w:rFonts w:cs="Times New Roman"/>
          <w:szCs w:val="24"/>
        </w:rPr>
        <w:t xml:space="preserve">ажаемого конуса («воронки»). </w:t>
      </w:r>
      <w:r w:rsidRPr="00797450">
        <w:rPr>
          <w:rFonts w:cs="Times New Roman"/>
          <w:szCs w:val="24"/>
        </w:rPr>
        <w:t>Радиус дна (самой корзины) указан в (</w:t>
      </w:r>
      <w:r w:rsidR="00653278">
        <w:rPr>
          <w:rFonts w:cs="Times New Roman"/>
          <w:szCs w:val="24"/>
        </w:rPr>
        <w:t>81</w:t>
      </w:r>
      <w:r w:rsidRPr="00797450">
        <w:rPr>
          <w:rFonts w:cs="Times New Roman"/>
          <w:szCs w:val="24"/>
        </w:rPr>
        <w:t>).</w:t>
      </w:r>
    </w:p>
    <w:p w14:paraId="7203E33A" w14:textId="77777777" w:rsidR="00DA497A" w:rsidRPr="00797450" w:rsidRDefault="00DA497A" w:rsidP="00F07403">
      <w:pPr>
        <w:pStyle w:val="disser"/>
        <w:spacing w:after="0"/>
        <w:ind w:firstLine="708"/>
        <w:rPr>
          <w:rFonts w:cs="Times New Roman"/>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797450" w:rsidRPr="00797450" w14:paraId="44DC702B" w14:textId="77777777" w:rsidTr="00797450">
        <w:tc>
          <w:tcPr>
            <w:tcW w:w="8784" w:type="dxa"/>
          </w:tcPr>
          <w:p w14:paraId="78EF7504" w14:textId="77777777" w:rsidR="00797450" w:rsidRPr="00797450" w:rsidRDefault="00797450" w:rsidP="00F07403">
            <w:pPr>
              <w:pStyle w:val="disser"/>
              <w:spacing w:line="259" w:lineRule="auto"/>
              <w:rPr>
                <w:rFonts w:cs="Times New Roman"/>
                <w:szCs w:val="24"/>
              </w:rPr>
            </w:pPr>
            <m:oMathPara>
              <m:oMath>
                <m:r>
                  <w:rPr>
                    <w:rFonts w:ascii="Cambria Math" w:hAnsi="Cambria Math" w:cs="Times New Roman"/>
                    <w:szCs w:val="24"/>
                  </w:rPr>
                  <m:t>R</m:t>
                </m:r>
                <m:r>
                  <m:rPr>
                    <m:sty m:val="p"/>
                  </m:rPr>
                  <w:rPr>
                    <w:rFonts w:ascii="Cambria Math" w:hAnsi="Cambria Math" w:cs="Times New Roman"/>
                    <w:szCs w:val="24"/>
                  </w:rPr>
                  <m:t>=</m:t>
                </m:r>
                <m:f>
                  <m:fPr>
                    <m:type m:val="lin"/>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ad>
                  <m:radPr>
                    <m:degHide m:val="1"/>
                    <m:ctrlPr>
                      <w:rPr>
                        <w:rFonts w:ascii="Cambria Math" w:hAnsi="Cambria Math" w:cs="Times New Roman"/>
                        <w:szCs w:val="24"/>
                      </w:rPr>
                    </m:ctrlPr>
                  </m:radPr>
                  <m:deg/>
                  <m:e>
                    <m:sSubSup>
                      <m:sSubSupPr>
                        <m:ctrlPr>
                          <w:rPr>
                            <w:rFonts w:ascii="Cambria Math" w:hAnsi="Cambria Math" w:cs="Times New Roman"/>
                            <w:szCs w:val="24"/>
                          </w:rPr>
                        </m:ctrlPr>
                      </m:sSubSupPr>
                      <m:e>
                        <m:r>
                          <w:rPr>
                            <w:rFonts w:ascii="Cambria Math" w:hAnsi="Cambria Math" w:cs="Times New Roman"/>
                            <w:szCs w:val="24"/>
                          </w:rPr>
                          <m:t>s</m:t>
                        </m:r>
                      </m:e>
                      <m:sub>
                        <m:r>
                          <w:rPr>
                            <w:rFonts w:ascii="Cambria Math" w:hAnsi="Cambria Math" w:cs="Times New Roman"/>
                            <w:szCs w:val="24"/>
                          </w:rPr>
                          <m:t>x</m:t>
                        </m:r>
                      </m:sub>
                      <m:sup>
                        <m:r>
                          <w:rPr>
                            <w:rFonts w:ascii="Cambria Math" w:hAnsi="Cambria Math" w:cs="Times New Roman"/>
                            <w:szCs w:val="24"/>
                          </w:rPr>
                          <m:t>2</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s</m:t>
                        </m:r>
                      </m:e>
                      <m:sub>
                        <m:r>
                          <w:rPr>
                            <w:rFonts w:ascii="Cambria Math" w:hAnsi="Cambria Math" w:cs="Times New Roman"/>
                            <w:szCs w:val="24"/>
                          </w:rPr>
                          <m:t>y</m:t>
                        </m:r>
                      </m:sub>
                      <m:sup>
                        <m:r>
                          <w:rPr>
                            <w:rFonts w:ascii="Cambria Math" w:hAnsi="Cambria Math" w:cs="Times New Roman"/>
                            <w:szCs w:val="24"/>
                          </w:rPr>
                          <m:t>2</m:t>
                        </m:r>
                      </m:sup>
                    </m:sSubSup>
                  </m:e>
                </m:rad>
              </m:oMath>
            </m:oMathPara>
          </w:p>
        </w:tc>
        <w:tc>
          <w:tcPr>
            <w:tcW w:w="561" w:type="dxa"/>
          </w:tcPr>
          <w:p w14:paraId="0D20F826" w14:textId="77777777" w:rsidR="00797450" w:rsidRPr="00797450" w:rsidRDefault="00797450" w:rsidP="00F07403">
            <w:pPr>
              <w:pStyle w:val="disser"/>
              <w:spacing w:line="259" w:lineRule="auto"/>
              <w:rPr>
                <w:rFonts w:cs="Times New Roman"/>
                <w:szCs w:val="24"/>
                <w:lang w:val="en-US"/>
              </w:rPr>
            </w:pPr>
            <w:r w:rsidRPr="00797450">
              <w:rPr>
                <w:rFonts w:cs="Times New Roman"/>
                <w:szCs w:val="24"/>
                <w:lang w:val="en-US"/>
              </w:rPr>
              <w:t>(</w:t>
            </w:r>
            <w:r w:rsidR="00653278">
              <w:rPr>
                <w:rFonts w:cs="Times New Roman"/>
                <w:szCs w:val="24"/>
              </w:rPr>
              <w:t>81</w:t>
            </w:r>
            <w:r w:rsidRPr="00797450">
              <w:rPr>
                <w:rFonts w:cs="Times New Roman"/>
                <w:szCs w:val="24"/>
                <w:lang w:val="en-US"/>
              </w:rPr>
              <w:t>)</w:t>
            </w:r>
          </w:p>
        </w:tc>
      </w:tr>
    </w:tbl>
    <w:p w14:paraId="57C7FB76" w14:textId="77777777" w:rsidR="00D55FA9" w:rsidRPr="00797450" w:rsidRDefault="00D55FA9" w:rsidP="00F07403">
      <w:pPr>
        <w:pStyle w:val="disser"/>
        <w:spacing w:after="0"/>
        <w:rPr>
          <w:rFonts w:cs="Times New Roman"/>
          <w:szCs w:val="24"/>
        </w:rPr>
      </w:pPr>
    </w:p>
    <w:p w14:paraId="2E06AF8A" w14:textId="77777777" w:rsidR="00797450" w:rsidRDefault="00797450" w:rsidP="00F07403">
      <w:pPr>
        <w:pStyle w:val="disser"/>
        <w:spacing w:after="0"/>
        <w:rPr>
          <w:rFonts w:cs="Times New Roman"/>
          <w:szCs w:val="24"/>
        </w:rPr>
      </w:pPr>
      <w:r w:rsidRPr="00797450">
        <w:rPr>
          <w:rFonts w:cs="Times New Roman"/>
          <w:szCs w:val="24"/>
        </w:rPr>
        <w:t xml:space="preserve">Допустимый радиус на высоте </w:t>
      </w:r>
      <m:oMath>
        <m:r>
          <w:rPr>
            <w:rFonts w:ascii="Cambria Math" w:hAnsi="Cambria Math" w:cs="Times New Roman"/>
            <w:szCs w:val="24"/>
          </w:rPr>
          <m:t>z</m:t>
        </m:r>
      </m:oMath>
      <w:r w:rsidRPr="00797450">
        <w:rPr>
          <w:rFonts w:cs="Times New Roman"/>
          <w:szCs w:val="24"/>
        </w:rPr>
        <w:t xml:space="preserve"> (</w:t>
      </w:r>
      <w:r w:rsidR="00653278">
        <w:rPr>
          <w:rFonts w:cs="Times New Roman"/>
          <w:szCs w:val="24"/>
        </w:rPr>
        <w:t>82</w:t>
      </w:r>
      <w:r w:rsidRPr="00797450">
        <w:rPr>
          <w:rFonts w:cs="Times New Roman"/>
          <w:szCs w:val="24"/>
        </w:rPr>
        <w:t>).</w:t>
      </w:r>
    </w:p>
    <w:p w14:paraId="6AE5B6F8" w14:textId="77777777" w:rsidR="00DA497A" w:rsidRPr="00797450" w:rsidRDefault="00DA497A" w:rsidP="00F07403">
      <w:pPr>
        <w:pStyle w:val="disser"/>
        <w:spacing w:after="0"/>
        <w:rPr>
          <w:rFonts w:cs="Times New Roman"/>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797450" w:rsidRPr="00797450" w14:paraId="67D31D54" w14:textId="77777777" w:rsidTr="00797450">
        <w:tc>
          <w:tcPr>
            <w:tcW w:w="9067" w:type="dxa"/>
          </w:tcPr>
          <w:p w14:paraId="51891A86" w14:textId="77777777" w:rsidR="00797450" w:rsidRPr="00797450" w:rsidRDefault="00B34D87" w:rsidP="00F07403">
            <w:pPr>
              <w:pStyle w:val="disser"/>
              <w:spacing w:line="259" w:lineRule="auto"/>
              <w:rPr>
                <w:rFonts w:cs="Times New Roman"/>
                <w:szCs w:val="24"/>
                <w:lang w:val="en-US"/>
              </w:rPr>
            </w:pPr>
            <m:oMathPara>
              <m:oMath>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allow</m:t>
                    </m:r>
                  </m:sub>
                </m:sSub>
                <m:r>
                  <m:rPr>
                    <m:sty m:val="p"/>
                  </m:rPr>
                  <w:rPr>
                    <w:rFonts w:ascii="Cambria Math" w:hAnsi="Cambria Math" w:cs="Times New Roman"/>
                    <w:szCs w:val="24"/>
                    <w:lang w:val="en-US"/>
                  </w:rPr>
                  <m:t>(</m:t>
                </m:r>
                <m:r>
                  <w:rPr>
                    <w:rFonts w:ascii="Cambria Math" w:hAnsi="Cambria Math" w:cs="Times New Roman"/>
                    <w:szCs w:val="24"/>
                  </w:rPr>
                  <m:t>z</m:t>
                </m:r>
                <m:r>
                  <m:rPr>
                    <m:sty m:val="p"/>
                  </m:rPr>
                  <w:rPr>
                    <w:rFonts w:ascii="Cambria Math" w:hAnsi="Cambria Math" w:cs="Times New Roman"/>
                    <w:szCs w:val="24"/>
                    <w:lang w:val="en-US"/>
                  </w:rPr>
                  <m:t>)=</m:t>
                </m:r>
                <m:d>
                  <m:dPr>
                    <m:begChr m:val="{"/>
                    <m:endChr m:val=""/>
                    <m:ctrlPr>
                      <w:rPr>
                        <w:rFonts w:ascii="Cambria Math" w:hAnsi="Cambria Math" w:cs="Times New Roman"/>
                        <w:szCs w:val="24"/>
                      </w:rPr>
                    </m:ctrlPr>
                  </m:dPr>
                  <m:e>
                    <m:m>
                      <m:mPr>
                        <m:plcHide m:val="1"/>
                        <m:mcs>
                          <m:mc>
                            <m:mcPr>
                              <m:count m:val="2"/>
                              <m:mcJc m:val="left"/>
                            </m:mcPr>
                          </m:mc>
                        </m:mcs>
                        <m:ctrlPr>
                          <w:rPr>
                            <w:rFonts w:ascii="Cambria Math" w:hAnsi="Cambria Math" w:cs="Times New Roman"/>
                            <w:szCs w:val="24"/>
                          </w:rPr>
                        </m:ctrlPr>
                      </m:mPr>
                      <m:mr>
                        <m:e>
                          <m:r>
                            <w:rPr>
                              <w:rFonts w:ascii="Cambria Math" w:hAnsi="Cambria Math" w:cs="Times New Roman"/>
                              <w:szCs w:val="24"/>
                            </w:rPr>
                            <m:t>R</m:t>
                          </m:r>
                          <m:r>
                            <m:rPr>
                              <m:sty m:val="p"/>
                            </m:rPr>
                            <w:rPr>
                              <w:rFonts w:ascii="Cambria Math" w:hAnsi="Cambria Math" w:cs="Times New Roman"/>
                              <w:szCs w:val="24"/>
                              <w:lang w:val="en-US"/>
                            </w:rPr>
                            <m:t>,</m:t>
                          </m:r>
                        </m:e>
                        <m:e>
                          <m:r>
                            <w:rPr>
                              <w:rFonts w:ascii="Cambria Math" w:hAnsi="Cambria Math" w:cs="Times New Roman"/>
                              <w:szCs w:val="24"/>
                            </w:rPr>
                            <m:t>z</m:t>
                          </m:r>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rim</m:t>
                              </m:r>
                            </m:sub>
                          </m:sSub>
                        </m:e>
                      </m:mr>
                      <m:mr>
                        <m:e>
                          <m:r>
                            <w:rPr>
                              <w:rFonts w:ascii="Cambria Math" w:hAnsi="Cambria Math" w:cs="Times New Roman"/>
                              <w:szCs w:val="24"/>
                            </w:rPr>
                            <m:t>R</m:t>
                          </m:r>
                          <m:r>
                            <m:rPr>
                              <m:sty m:val="p"/>
                            </m:rPr>
                            <w:rPr>
                              <w:rFonts w:ascii="Cambria Math" w:hAnsi="Cambria Math" w:cs="Times New Roman"/>
                              <w:szCs w:val="24"/>
                              <w:lang w:val="en-US"/>
                            </w:rPr>
                            <m:t>+tan(</m:t>
                          </m:r>
                          <m:r>
                            <w:rPr>
                              <w:rFonts w:ascii="Cambria Math" w:hAnsi="Cambria Math" w:cs="Times New Roman"/>
                              <w:szCs w:val="24"/>
                            </w:rPr>
                            <m:t>α</m:t>
                          </m:r>
                          <m:r>
                            <m:rPr>
                              <m:sty m:val="p"/>
                            </m:rPr>
                            <w:rPr>
                              <w:rFonts w:ascii="Cambria Math" w:hAnsi="Cambria Math" w:cs="Times New Roman"/>
                              <w:szCs w:val="24"/>
                              <w:lang w:val="en-US"/>
                            </w:rPr>
                            <m:t>)</m:t>
                          </m:r>
                          <m:r>
                            <w:rPr>
                              <w:rFonts w:ascii="Cambria Math" w:hAnsi="Cambria Math" w:cs="Times New Roman"/>
                              <w:szCs w:val="24"/>
                              <w:lang w:val="en-US"/>
                            </w:rPr>
                            <m:t> </m:t>
                          </m:r>
                          <m:r>
                            <m:rPr>
                              <m:sty m:val="p"/>
                            </m:rPr>
                            <w:rPr>
                              <w:rFonts w:ascii="Cambria Math" w:hAnsi="Cambria Math" w:cs="Times New Roman"/>
                              <w:szCs w:val="24"/>
                              <w:lang w:val="en-US"/>
                            </w:rPr>
                            <m:t>(</m:t>
                          </m:r>
                          <m:r>
                            <w:rPr>
                              <w:rFonts w:ascii="Cambria Math" w:hAnsi="Cambria Math" w:cs="Times New Roman"/>
                              <w:szCs w:val="24"/>
                            </w:rPr>
                            <m:t>z</m:t>
                          </m:r>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rim</m:t>
                              </m:r>
                            </m:sub>
                          </m:sSub>
                          <m:r>
                            <m:rPr>
                              <m:sty m:val="p"/>
                            </m:rPr>
                            <w:rPr>
                              <w:rFonts w:ascii="Cambria Math" w:hAnsi="Cambria Math" w:cs="Times New Roman"/>
                              <w:szCs w:val="24"/>
                              <w:lang w:val="en-US"/>
                            </w:rPr>
                            <m:t>),</m:t>
                          </m:r>
                        </m:e>
                        <m:e>
                          <m:r>
                            <w:rPr>
                              <w:rFonts w:ascii="Cambria Math" w:hAnsi="Cambria Math" w:cs="Times New Roman"/>
                              <w:szCs w:val="24"/>
                            </w:rPr>
                            <m:t>z</m:t>
                          </m:r>
                          <m:r>
                            <m:rPr>
                              <m:sty m:val="p"/>
                            </m:rPr>
                            <w:rPr>
                              <w:rFonts w:ascii="Cambria Math" w:hAnsi="Cambria Math" w:cs="Times New Roman"/>
                              <w:szCs w:val="24"/>
                              <w:lang w:val="en-US"/>
                            </w:rPr>
                            <m:t>&gt;</m:t>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rim</m:t>
                              </m:r>
                            </m:sub>
                          </m:sSub>
                        </m:e>
                      </m:mr>
                    </m:m>
                  </m:e>
                </m:d>
              </m:oMath>
            </m:oMathPara>
          </w:p>
        </w:tc>
        <w:tc>
          <w:tcPr>
            <w:tcW w:w="278" w:type="dxa"/>
          </w:tcPr>
          <w:p w14:paraId="6002D5DB" w14:textId="77777777" w:rsidR="00797450" w:rsidRPr="00797450" w:rsidRDefault="00797450" w:rsidP="00F07403">
            <w:pPr>
              <w:pStyle w:val="disser"/>
              <w:spacing w:line="259" w:lineRule="auto"/>
              <w:rPr>
                <w:rFonts w:cs="Times New Roman"/>
                <w:szCs w:val="24"/>
                <w:lang w:val="en-US"/>
              </w:rPr>
            </w:pPr>
            <w:r w:rsidRPr="00797450">
              <w:rPr>
                <w:rFonts w:cs="Times New Roman"/>
                <w:szCs w:val="24"/>
                <w:lang w:val="en-US"/>
              </w:rPr>
              <w:t>(</w:t>
            </w:r>
            <w:r w:rsidR="00653278">
              <w:rPr>
                <w:rFonts w:cs="Times New Roman"/>
                <w:szCs w:val="24"/>
              </w:rPr>
              <w:t>82</w:t>
            </w:r>
            <w:r w:rsidRPr="00797450">
              <w:rPr>
                <w:rFonts w:cs="Times New Roman"/>
                <w:szCs w:val="24"/>
                <w:lang w:val="en-US"/>
              </w:rPr>
              <w:t>)</w:t>
            </w:r>
          </w:p>
        </w:tc>
      </w:tr>
    </w:tbl>
    <w:p w14:paraId="29191980" w14:textId="77777777" w:rsidR="00797450" w:rsidRPr="00797450" w:rsidRDefault="00797450" w:rsidP="00F07403">
      <w:pPr>
        <w:pStyle w:val="disser"/>
        <w:spacing w:after="0"/>
        <w:rPr>
          <w:rFonts w:cs="Times New Roman"/>
          <w:szCs w:val="24"/>
          <w:lang w:val="en-US"/>
        </w:rPr>
      </w:pPr>
    </w:p>
    <w:p w14:paraId="42F41240" w14:textId="77777777" w:rsidR="00797450" w:rsidRPr="00797450" w:rsidRDefault="003B24EF" w:rsidP="00F07403">
      <w:pPr>
        <w:pStyle w:val="disser"/>
        <w:spacing w:after="0"/>
        <w:rPr>
          <w:rFonts w:cs="Times New Roman"/>
          <w:szCs w:val="24"/>
        </w:rPr>
      </w:pPr>
      <w:r>
        <w:rPr>
          <w:rFonts w:eastAsiaTheme="minorEastAsia" w:cs="Times New Roman"/>
          <w:szCs w:val="24"/>
        </w:rPr>
        <w:t xml:space="preserve">где </w:t>
      </w:r>
      <m:oMath>
        <m:r>
          <w:rPr>
            <w:rFonts w:ascii="Cambria Math" w:hAnsi="Cambria Math" w:cs="Times New Roman"/>
            <w:szCs w:val="24"/>
          </w:rPr>
          <m:t>α</m:t>
        </m:r>
      </m:oMath>
      <w:r w:rsidR="00797450" w:rsidRPr="00797450">
        <w:rPr>
          <w:rFonts w:cs="Times New Roman"/>
          <w:szCs w:val="24"/>
        </w:rPr>
        <w:t xml:space="preserve"> </w:t>
      </w:r>
      <w:r w:rsidR="00653278">
        <w:rPr>
          <w:rFonts w:cs="Times New Roman"/>
          <w:szCs w:val="24"/>
        </w:rPr>
        <w:t>-</w:t>
      </w:r>
      <w:r w:rsidR="00797450" w:rsidRPr="00797450">
        <w:rPr>
          <w:rFonts w:cs="Times New Roman"/>
          <w:szCs w:val="24"/>
        </w:rPr>
        <w:t xml:space="preserve"> угол р</w:t>
      </w:r>
      <w:r w:rsidR="00653278">
        <w:rPr>
          <w:rFonts w:cs="Times New Roman"/>
          <w:szCs w:val="24"/>
        </w:rPr>
        <w:t>аскрытия «воронки» (в коде = 30 градусов</w:t>
      </w:r>
      <w:r>
        <w:rPr>
          <w:rFonts w:cs="Times New Roman"/>
          <w:szCs w:val="24"/>
        </w:rPr>
        <w:t xml:space="preserve">). </w:t>
      </w:r>
      <w:r w:rsidR="00797450" w:rsidRPr="00797450">
        <w:rPr>
          <w:rFonts w:cs="Times New Roman"/>
          <w:szCs w:val="24"/>
        </w:rPr>
        <w:t>Условие: TCP внутри funnel, если (</w:t>
      </w:r>
      <w:r w:rsidR="00653278">
        <w:rPr>
          <w:rFonts w:cs="Times New Roman"/>
          <w:szCs w:val="24"/>
        </w:rPr>
        <w:t>83</w:t>
      </w:r>
      <w:r w:rsidR="00797450" w:rsidRPr="00797450">
        <w:rPr>
          <w:rFonts w:cs="Times New Roman"/>
          <w:szCs w:val="24"/>
        </w:rPr>
        <w:t>).</w:t>
      </w:r>
    </w:p>
    <w:p w14:paraId="286CF76B" w14:textId="77777777" w:rsidR="00797450" w:rsidRPr="00797450" w:rsidRDefault="00797450" w:rsidP="00F07403">
      <w:pPr>
        <w:pStyle w:val="disser"/>
        <w:spacing w:after="0"/>
        <w:rPr>
          <w:rFonts w:cs="Times New Roman"/>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797450" w:rsidRPr="00797450" w14:paraId="77FA6BD5" w14:textId="77777777" w:rsidTr="00797450">
        <w:tc>
          <w:tcPr>
            <w:tcW w:w="9067" w:type="dxa"/>
          </w:tcPr>
          <w:p w14:paraId="775C995C" w14:textId="77777777" w:rsidR="00797450" w:rsidRPr="009911CD" w:rsidRDefault="00B34D87" w:rsidP="00F07403">
            <w:pPr>
              <w:pStyle w:val="disser"/>
              <w:spacing w:line="259" w:lineRule="auto"/>
              <w:rPr>
                <w:rFonts w:cs="Times New Roman"/>
                <w:szCs w:val="24"/>
                <w:lang w:val="en-US"/>
              </w:rPr>
            </w:pPr>
            <m:oMathPara>
              <m:oMath>
                <m:rad>
                  <m:radPr>
                    <m:degHide m:val="1"/>
                    <m:ctrlPr>
                      <w:rPr>
                        <w:rFonts w:ascii="Cambria Math" w:hAnsi="Cambria Math" w:cs="Times New Roman"/>
                        <w:szCs w:val="24"/>
                      </w:rPr>
                    </m:ctrlPr>
                  </m:radPr>
                  <m:deg/>
                  <m:e>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x</m:t>
                        </m:r>
                      </m:e>
                      <m:sub>
                        <m:r>
                          <m:rPr>
                            <m:nor/>
                          </m:rPr>
                          <w:rPr>
                            <w:rFonts w:cs="Times New Roman"/>
                            <w:szCs w:val="24"/>
                            <w:lang w:val="en-US"/>
                          </w:rPr>
                          <m:t>tcp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b</m:t>
                        </m:r>
                      </m:sub>
                    </m:sSub>
                    <m:sSup>
                      <m:sSupPr>
                        <m:ctrlPr>
                          <w:rPr>
                            <w:rFonts w:ascii="Cambria Math" w:hAnsi="Cambria Math" w:cs="Times New Roman"/>
                            <w:szCs w:val="24"/>
                          </w:rPr>
                        </m:ctrlPr>
                      </m:sSupPr>
                      <m:e>
                        <m:r>
                          <m:rPr>
                            <m:sty m:val="p"/>
                          </m:rPr>
                          <w:rPr>
                            <w:rFonts w:ascii="Cambria Math" w:hAnsi="Cambria Math" w:cs="Times New Roman"/>
                            <w:szCs w:val="24"/>
                            <w:lang w:val="en-US"/>
                          </w:rPr>
                          <m:t>)</m:t>
                        </m:r>
                      </m:e>
                      <m:sup>
                        <m:r>
                          <w:rPr>
                            <w:rFonts w:ascii="Cambria Math" w:hAnsi="Cambria Math" w:cs="Times New Roman"/>
                            <w:szCs w:val="24"/>
                            <w:lang w:val="en-US"/>
                          </w:rPr>
                          <m:t>2</m:t>
                        </m:r>
                      </m:sup>
                    </m:sSup>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y</m:t>
                        </m:r>
                      </m:e>
                      <m:sub>
                        <m:r>
                          <m:rPr>
                            <m:nor/>
                          </m:rPr>
                          <w:rPr>
                            <w:rFonts w:cs="Times New Roman"/>
                            <w:szCs w:val="24"/>
                            <w:lang w:val="en-US"/>
                          </w:rPr>
                          <m:t>tcp</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y</m:t>
                        </m:r>
                      </m:e>
                      <m:sub>
                        <m:r>
                          <w:rPr>
                            <w:rFonts w:ascii="Cambria Math" w:hAnsi="Cambria Math" w:cs="Times New Roman"/>
                            <w:szCs w:val="24"/>
                          </w:rPr>
                          <m:t>b</m:t>
                        </m:r>
                      </m:sub>
                    </m:sSub>
                    <m:sSup>
                      <m:sSupPr>
                        <m:ctrlPr>
                          <w:rPr>
                            <w:rFonts w:ascii="Cambria Math" w:hAnsi="Cambria Math" w:cs="Times New Roman"/>
                            <w:szCs w:val="24"/>
                          </w:rPr>
                        </m:ctrlPr>
                      </m:sSupPr>
                      <m:e>
                        <m:r>
                          <m:rPr>
                            <m:sty m:val="p"/>
                          </m:rPr>
                          <w:rPr>
                            <w:rFonts w:ascii="Cambria Math" w:hAnsi="Cambria Math" w:cs="Times New Roman"/>
                            <w:szCs w:val="24"/>
                            <w:lang w:val="en-US"/>
                          </w:rPr>
                          <m:t>)</m:t>
                        </m:r>
                      </m:e>
                      <m:sup>
                        <m:r>
                          <w:rPr>
                            <w:rFonts w:ascii="Cambria Math" w:hAnsi="Cambria Math" w:cs="Times New Roman"/>
                            <w:szCs w:val="24"/>
                            <w:lang w:val="en-US"/>
                          </w:rPr>
                          <m:t>2</m:t>
                        </m:r>
                      </m:sup>
                    </m:sSup>
                  </m:e>
                </m:rad>
                <m:r>
                  <w:rPr>
                    <w:rFonts w:ascii="Cambria Math" w:hAnsi="Cambria Math" w:cs="Times New Roman"/>
                    <w:szCs w:val="24"/>
                    <w:lang w:val="en-US"/>
                  </w:rPr>
                  <m:t> </m:t>
                </m:r>
                <m:r>
                  <m:rPr>
                    <m:sty m:val="p"/>
                  </m:rPr>
                  <w:rPr>
                    <w:rFonts w:ascii="Cambria Math" w:hAnsi="Cambria Math" w:cs="Times New Roman"/>
                    <w:szCs w:val="24"/>
                    <w:lang w:val="en-US"/>
                  </w:rPr>
                  <m:t>≤</m:t>
                </m:r>
                <m:r>
                  <w:rPr>
                    <w:rFonts w:ascii="Cambria Math" w:hAnsi="Cambria Math" w:cs="Times New Roman"/>
                    <w:szCs w:val="24"/>
                    <w:lang w:val="en-US"/>
                  </w:rPr>
                  <m:t> </m:t>
                </m:r>
                <m:sSub>
                  <m:sSubPr>
                    <m:ctrlPr>
                      <w:rPr>
                        <w:rFonts w:ascii="Cambria Math" w:hAnsi="Cambria Math" w:cs="Times New Roman"/>
                        <w:szCs w:val="24"/>
                      </w:rPr>
                    </m:ctrlPr>
                  </m:sSubPr>
                  <m:e>
                    <m:r>
                      <w:rPr>
                        <w:rFonts w:ascii="Cambria Math" w:hAnsi="Cambria Math" w:cs="Times New Roman"/>
                        <w:szCs w:val="24"/>
                      </w:rPr>
                      <m:t>r</m:t>
                    </m:r>
                  </m:e>
                  <m:sub>
                    <m:r>
                      <m:rPr>
                        <m:nor/>
                      </m:rPr>
                      <w:rPr>
                        <w:rFonts w:cs="Times New Roman"/>
                        <w:szCs w:val="24"/>
                        <w:lang w:val="en-US"/>
                      </w:rPr>
                      <m:t>allow</m:t>
                    </m:r>
                  </m:sub>
                </m:sSub>
                <m:r>
                  <m:rPr>
                    <m:sty m:val="p"/>
                  </m:rPr>
                  <w:rPr>
                    <w:rFonts w:ascii="Cambria Math" w:hAnsi="Cambria Math" w:cs="Times New Roman"/>
                    <w:szCs w:val="24"/>
                    <w:lang w:val="en-US"/>
                  </w:rPr>
                  <m:t>(</m:t>
                </m:r>
                <m:sSub>
                  <m:sSubPr>
                    <m:ctrlPr>
                      <w:rPr>
                        <w:rFonts w:ascii="Cambria Math" w:hAnsi="Cambria Math" w:cs="Times New Roman"/>
                        <w:szCs w:val="24"/>
                      </w:rPr>
                    </m:ctrlPr>
                  </m:sSubPr>
                  <m:e>
                    <m:r>
                      <w:rPr>
                        <w:rFonts w:ascii="Cambria Math" w:hAnsi="Cambria Math" w:cs="Times New Roman"/>
                        <w:szCs w:val="24"/>
                      </w:rPr>
                      <m:t>z</m:t>
                    </m:r>
                  </m:e>
                  <m:sub>
                    <m:r>
                      <m:rPr>
                        <m:nor/>
                      </m:rPr>
                      <w:rPr>
                        <w:rFonts w:cs="Times New Roman"/>
                        <w:szCs w:val="24"/>
                        <w:lang w:val="en-US"/>
                      </w:rPr>
                      <m:t>tcp</m:t>
                    </m:r>
                  </m:sub>
                </m:sSub>
                <m:r>
                  <m:rPr>
                    <m:sty m:val="p"/>
                  </m:rPr>
                  <w:rPr>
                    <w:rFonts w:ascii="Cambria Math" w:hAnsi="Cambria Math" w:cs="Times New Roman"/>
                    <w:szCs w:val="24"/>
                    <w:lang w:val="en-US"/>
                  </w:rPr>
                  <m:t>)</m:t>
                </m:r>
              </m:oMath>
            </m:oMathPara>
          </w:p>
        </w:tc>
        <w:tc>
          <w:tcPr>
            <w:tcW w:w="278" w:type="dxa"/>
          </w:tcPr>
          <w:p w14:paraId="222B737E" w14:textId="77777777" w:rsidR="00797450" w:rsidRPr="003B24EF" w:rsidRDefault="00797450" w:rsidP="00F07403">
            <w:pPr>
              <w:pStyle w:val="disser"/>
              <w:spacing w:line="259" w:lineRule="auto"/>
              <w:rPr>
                <w:rFonts w:cs="Times New Roman"/>
                <w:szCs w:val="24"/>
              </w:rPr>
            </w:pPr>
            <w:r w:rsidRPr="003B24EF">
              <w:rPr>
                <w:rFonts w:cs="Times New Roman"/>
                <w:szCs w:val="24"/>
              </w:rPr>
              <w:t>(</w:t>
            </w:r>
            <w:r w:rsidR="00653278">
              <w:rPr>
                <w:rFonts w:cs="Times New Roman"/>
                <w:szCs w:val="24"/>
              </w:rPr>
              <w:t>83</w:t>
            </w:r>
            <w:r w:rsidRPr="003B24EF">
              <w:rPr>
                <w:rFonts w:cs="Times New Roman"/>
                <w:szCs w:val="24"/>
              </w:rPr>
              <w:t>)</w:t>
            </w:r>
          </w:p>
        </w:tc>
      </w:tr>
    </w:tbl>
    <w:p w14:paraId="5D07BA05" w14:textId="77777777" w:rsidR="00797450" w:rsidRPr="00797450" w:rsidRDefault="00797450" w:rsidP="00F07403">
      <w:pPr>
        <w:pStyle w:val="disser"/>
        <w:spacing w:after="0"/>
      </w:pPr>
    </w:p>
    <w:p w14:paraId="0C784489" w14:textId="77777777" w:rsidR="00760261" w:rsidRDefault="002818A8" w:rsidP="00F07403">
      <w:pPr>
        <w:pStyle w:val="1"/>
        <w:spacing w:before="0"/>
        <w:ind w:firstLine="708"/>
        <w:rPr>
          <w:b w:val="0"/>
        </w:rPr>
      </w:pPr>
      <w:bookmarkStart w:id="36" w:name="_Toc230551684"/>
      <w:r w:rsidRPr="00653278">
        <w:rPr>
          <w:b w:val="0"/>
        </w:rPr>
        <w:t>2</w:t>
      </w:r>
      <w:r w:rsidR="00417161" w:rsidRPr="00653278">
        <w:rPr>
          <w:b w:val="0"/>
        </w:rPr>
        <w:t>.12</w:t>
      </w:r>
      <w:r w:rsidR="00797450" w:rsidRPr="00653278">
        <w:rPr>
          <w:b w:val="0"/>
        </w:rPr>
        <w:t xml:space="preserve"> </w:t>
      </w:r>
      <w:r w:rsidR="00377EB4" w:rsidRPr="00653278">
        <w:rPr>
          <w:b w:val="0"/>
        </w:rPr>
        <w:t>Пространство действии и наблюдении агента</w:t>
      </w:r>
      <w:bookmarkEnd w:id="36"/>
    </w:p>
    <w:p w14:paraId="7CE9F2C3" w14:textId="77777777" w:rsidR="003B24EF" w:rsidRPr="003B24EF" w:rsidRDefault="003B24EF" w:rsidP="00F07403">
      <w:pPr>
        <w:pStyle w:val="disser"/>
        <w:spacing w:after="0"/>
      </w:pPr>
    </w:p>
    <w:p w14:paraId="36132F7B" w14:textId="77777777" w:rsidR="00377EB4" w:rsidRPr="00766C04" w:rsidRDefault="00377EB4" w:rsidP="00F07403">
      <w:pPr>
        <w:pStyle w:val="disser"/>
        <w:spacing w:after="0"/>
        <w:ind w:firstLine="708"/>
      </w:pPr>
      <w:r w:rsidRPr="00377EB4">
        <w:t>Каждый вектор наблюдения форм</w:t>
      </w:r>
      <w:r w:rsidR="00766C04">
        <w:t>ируется конкатенацией признаков (таблица-14)</w:t>
      </w:r>
      <w:r w:rsidR="00766C04" w:rsidRPr="00766C04">
        <w:t>.</w:t>
      </w:r>
    </w:p>
    <w:p w14:paraId="19115947" w14:textId="77777777" w:rsidR="009E4C55" w:rsidRDefault="009E4C55" w:rsidP="00DA497A">
      <w:pPr>
        <w:pStyle w:val="disser"/>
        <w:spacing w:after="0" w:line="240" w:lineRule="auto"/>
      </w:pPr>
    </w:p>
    <w:p w14:paraId="499AB93B" w14:textId="77777777" w:rsidR="00377EB4" w:rsidRPr="00377EB4" w:rsidRDefault="00377EB4" w:rsidP="00DA497A">
      <w:pPr>
        <w:pStyle w:val="disser"/>
        <w:spacing w:after="0" w:line="240" w:lineRule="auto"/>
        <w:ind w:firstLine="709"/>
      </w:pPr>
      <w:r w:rsidRPr="00377EB4">
        <w:t xml:space="preserve">Таблица </w:t>
      </w:r>
      <w:r w:rsidR="00766C04">
        <w:t>14</w:t>
      </w:r>
      <w:r w:rsidRPr="00417161">
        <w:t xml:space="preserve"> – </w:t>
      </w:r>
      <w:r w:rsidRPr="00377EB4">
        <w:t>Векторы наблюдения</w:t>
      </w:r>
    </w:p>
    <w:tbl>
      <w:tblPr>
        <w:tblStyle w:val="a4"/>
        <w:tblW w:w="0" w:type="auto"/>
        <w:tblLook w:val="04A0" w:firstRow="1" w:lastRow="0" w:firstColumn="1" w:lastColumn="0" w:noHBand="0" w:noVBand="1"/>
      </w:tblPr>
      <w:tblGrid>
        <w:gridCol w:w="3115"/>
        <w:gridCol w:w="5102"/>
        <w:gridCol w:w="1128"/>
      </w:tblGrid>
      <w:tr w:rsidR="00377EB4" w:rsidRPr="00377EB4" w14:paraId="10BC40DF" w14:textId="77777777" w:rsidTr="002818A8">
        <w:tc>
          <w:tcPr>
            <w:tcW w:w="3115" w:type="dxa"/>
          </w:tcPr>
          <w:p w14:paraId="4FC0EE5D" w14:textId="77777777" w:rsidR="00377EB4" w:rsidRPr="00377EB4" w:rsidRDefault="00377EB4" w:rsidP="00377EB4">
            <w:pPr>
              <w:pStyle w:val="disser"/>
            </w:pPr>
            <w:r w:rsidRPr="00377EB4">
              <w:t>Название признака</w:t>
            </w:r>
          </w:p>
        </w:tc>
        <w:tc>
          <w:tcPr>
            <w:tcW w:w="5102" w:type="dxa"/>
          </w:tcPr>
          <w:p w14:paraId="37854F23" w14:textId="77777777" w:rsidR="00377EB4" w:rsidRPr="00377EB4" w:rsidRDefault="00377EB4" w:rsidP="00377EB4">
            <w:pPr>
              <w:pStyle w:val="disser"/>
            </w:pPr>
            <w:r w:rsidRPr="00377EB4">
              <w:t xml:space="preserve">Обозначение и описание  </w:t>
            </w:r>
          </w:p>
        </w:tc>
        <w:tc>
          <w:tcPr>
            <w:tcW w:w="1128" w:type="dxa"/>
          </w:tcPr>
          <w:p w14:paraId="1039B408" w14:textId="77777777" w:rsidR="00377EB4" w:rsidRPr="00377EB4" w:rsidRDefault="00377EB4" w:rsidP="00377EB4">
            <w:pPr>
              <w:pStyle w:val="disser"/>
            </w:pPr>
            <w:r w:rsidRPr="00377EB4">
              <w:t>Размер</w:t>
            </w:r>
          </w:p>
        </w:tc>
      </w:tr>
      <w:tr w:rsidR="00377EB4" w:rsidRPr="00377EB4" w14:paraId="6F6F9ED7" w14:textId="77777777" w:rsidTr="002818A8">
        <w:tc>
          <w:tcPr>
            <w:tcW w:w="3115" w:type="dxa"/>
          </w:tcPr>
          <w:p w14:paraId="211153B3" w14:textId="77777777" w:rsidR="00377EB4" w:rsidRPr="00377EB4" w:rsidRDefault="00377EB4" w:rsidP="00377EB4">
            <w:pPr>
              <w:pStyle w:val="disser"/>
              <w:rPr>
                <w:lang w:val="en-US"/>
              </w:rPr>
            </w:pPr>
            <w:r w:rsidRPr="00377EB4">
              <w:t>Состояние робота</w:t>
            </w:r>
          </w:p>
        </w:tc>
        <w:tc>
          <w:tcPr>
            <w:tcW w:w="5102" w:type="dxa"/>
          </w:tcPr>
          <w:p w14:paraId="30C4C5B5" w14:textId="77777777" w:rsidR="00377EB4" w:rsidRPr="00377EB4" w:rsidRDefault="00653278" w:rsidP="00377EB4">
            <w:pPr>
              <w:pStyle w:val="disser"/>
            </w:pPr>
            <w:r>
              <w:t>q -</w:t>
            </w:r>
            <w:r w:rsidR="00377EB4" w:rsidRPr="00377EB4">
              <w:t xml:space="preserve"> позиции 6 суставов UR5e (по значениям сенсоров). </w:t>
            </w:r>
          </w:p>
        </w:tc>
        <w:tc>
          <w:tcPr>
            <w:tcW w:w="1128" w:type="dxa"/>
          </w:tcPr>
          <w:p w14:paraId="07E175C4" w14:textId="77777777" w:rsidR="00377EB4" w:rsidRPr="00377EB4" w:rsidRDefault="00377EB4" w:rsidP="00377EB4">
            <w:pPr>
              <w:pStyle w:val="disser"/>
            </w:pPr>
            <w:r w:rsidRPr="00377EB4">
              <w:t>6</w:t>
            </w:r>
          </w:p>
        </w:tc>
      </w:tr>
      <w:tr w:rsidR="00377EB4" w:rsidRPr="00377EB4" w14:paraId="657AA5C5" w14:textId="77777777" w:rsidTr="002818A8">
        <w:tc>
          <w:tcPr>
            <w:tcW w:w="3115" w:type="dxa"/>
          </w:tcPr>
          <w:p w14:paraId="282D989D" w14:textId="77777777" w:rsidR="00377EB4" w:rsidRPr="00377EB4" w:rsidRDefault="00377EB4" w:rsidP="00377EB4">
            <w:pPr>
              <w:pStyle w:val="disser"/>
              <w:rPr>
                <w:lang w:val="en-US"/>
              </w:rPr>
            </w:pPr>
            <w:r w:rsidRPr="00377EB4">
              <w:t xml:space="preserve">Положение </w:t>
            </w:r>
            <w:r w:rsidRPr="00377EB4">
              <w:rPr>
                <w:lang w:val="en-US"/>
              </w:rPr>
              <w:t>TCP</w:t>
            </w:r>
          </w:p>
        </w:tc>
        <w:tc>
          <w:tcPr>
            <w:tcW w:w="5102" w:type="dxa"/>
          </w:tcPr>
          <w:p w14:paraId="78449846" w14:textId="77777777" w:rsidR="00377EB4" w:rsidRPr="00377EB4" w:rsidRDefault="00377EB4" w:rsidP="00377EB4">
            <w:pPr>
              <w:pStyle w:val="disser"/>
            </w:pPr>
            <w:r w:rsidRPr="00377EB4">
              <w:t xml:space="preserve">tcp </w:t>
            </w:r>
            <w:r w:rsidR="00653278">
              <w:t>-</w:t>
            </w:r>
            <w:r w:rsidRPr="00377EB4">
              <w:t xml:space="preserve"> мировые координаты TCP (x,y,z).</w:t>
            </w:r>
          </w:p>
        </w:tc>
        <w:tc>
          <w:tcPr>
            <w:tcW w:w="1128" w:type="dxa"/>
          </w:tcPr>
          <w:p w14:paraId="7A929C14" w14:textId="77777777" w:rsidR="00377EB4" w:rsidRPr="00377EB4" w:rsidRDefault="00377EB4" w:rsidP="00377EB4">
            <w:pPr>
              <w:pStyle w:val="disser"/>
              <w:rPr>
                <w:lang w:val="en-US"/>
              </w:rPr>
            </w:pPr>
            <w:r w:rsidRPr="00377EB4">
              <w:rPr>
                <w:lang w:val="en-US"/>
              </w:rPr>
              <w:t>3</w:t>
            </w:r>
          </w:p>
        </w:tc>
      </w:tr>
      <w:tr w:rsidR="00377EB4" w:rsidRPr="00377EB4" w14:paraId="71ADCD93" w14:textId="77777777" w:rsidTr="002818A8">
        <w:tc>
          <w:tcPr>
            <w:tcW w:w="3115" w:type="dxa"/>
          </w:tcPr>
          <w:p w14:paraId="1D603646" w14:textId="77777777" w:rsidR="00377EB4" w:rsidRPr="00377EB4" w:rsidRDefault="00377EB4" w:rsidP="00377EB4">
            <w:pPr>
              <w:pStyle w:val="disser"/>
            </w:pPr>
            <w:r w:rsidRPr="00377EB4">
              <w:t>Положение кубика</w:t>
            </w:r>
          </w:p>
        </w:tc>
        <w:tc>
          <w:tcPr>
            <w:tcW w:w="5102" w:type="dxa"/>
          </w:tcPr>
          <w:p w14:paraId="0F0EEF6D" w14:textId="77777777" w:rsidR="00377EB4" w:rsidRPr="00377EB4" w:rsidRDefault="00377EB4" w:rsidP="00377EB4">
            <w:pPr>
              <w:pStyle w:val="disser"/>
            </w:pPr>
            <w:r w:rsidRPr="00377EB4">
              <w:t xml:space="preserve">cube </w:t>
            </w:r>
            <w:r w:rsidR="00653278">
              <w:t>-</w:t>
            </w:r>
            <w:r w:rsidRPr="00377EB4">
              <w:t xml:space="preserve"> мировые координаты центра кубика (x,y,z).</w:t>
            </w:r>
          </w:p>
        </w:tc>
        <w:tc>
          <w:tcPr>
            <w:tcW w:w="1128" w:type="dxa"/>
          </w:tcPr>
          <w:p w14:paraId="4B03F3D3" w14:textId="77777777" w:rsidR="00377EB4" w:rsidRPr="00377EB4" w:rsidRDefault="00377EB4" w:rsidP="00377EB4">
            <w:pPr>
              <w:pStyle w:val="disser"/>
              <w:rPr>
                <w:lang w:val="en-US"/>
              </w:rPr>
            </w:pPr>
            <w:r w:rsidRPr="00377EB4">
              <w:rPr>
                <w:lang w:val="en-US"/>
              </w:rPr>
              <w:t>3</w:t>
            </w:r>
          </w:p>
        </w:tc>
      </w:tr>
      <w:tr w:rsidR="00377EB4" w:rsidRPr="00377EB4" w14:paraId="10A453B9" w14:textId="77777777" w:rsidTr="002818A8">
        <w:tc>
          <w:tcPr>
            <w:tcW w:w="3115" w:type="dxa"/>
          </w:tcPr>
          <w:p w14:paraId="33B47E22" w14:textId="77777777" w:rsidR="00377EB4" w:rsidRPr="00377EB4" w:rsidRDefault="00377EB4" w:rsidP="00377EB4">
            <w:pPr>
              <w:pStyle w:val="disser"/>
            </w:pPr>
            <w:r w:rsidRPr="00377EB4">
              <w:t>Центр корзины (XY)</w:t>
            </w:r>
          </w:p>
        </w:tc>
        <w:tc>
          <w:tcPr>
            <w:tcW w:w="5102" w:type="dxa"/>
          </w:tcPr>
          <w:p w14:paraId="2E57B066" w14:textId="77777777" w:rsidR="00377EB4" w:rsidRPr="00377EB4" w:rsidRDefault="00377EB4" w:rsidP="00377EB4">
            <w:pPr>
              <w:pStyle w:val="disser"/>
            </w:pPr>
            <w:r w:rsidRPr="00377EB4">
              <w:t xml:space="preserve">bask_xy </w:t>
            </w:r>
            <w:r w:rsidR="00653278">
              <w:t>-</w:t>
            </w:r>
            <w:r w:rsidRPr="00377EB4">
              <w:t xml:space="preserve"> координаты корзины (только x,y).</w:t>
            </w:r>
          </w:p>
        </w:tc>
        <w:tc>
          <w:tcPr>
            <w:tcW w:w="1128" w:type="dxa"/>
          </w:tcPr>
          <w:p w14:paraId="75170EEB" w14:textId="77777777" w:rsidR="00377EB4" w:rsidRPr="00377EB4" w:rsidRDefault="00377EB4" w:rsidP="00377EB4">
            <w:pPr>
              <w:pStyle w:val="disser"/>
              <w:rPr>
                <w:lang w:val="en-US"/>
              </w:rPr>
            </w:pPr>
            <w:r w:rsidRPr="00377EB4">
              <w:rPr>
                <w:lang w:val="en-US"/>
              </w:rPr>
              <w:t>2</w:t>
            </w:r>
          </w:p>
        </w:tc>
      </w:tr>
      <w:tr w:rsidR="00377EB4" w:rsidRPr="00377EB4" w14:paraId="385F152C" w14:textId="77777777" w:rsidTr="002818A8">
        <w:tc>
          <w:tcPr>
            <w:tcW w:w="3115" w:type="dxa"/>
          </w:tcPr>
          <w:p w14:paraId="0B2C878C" w14:textId="77777777" w:rsidR="00377EB4" w:rsidRPr="00377EB4" w:rsidRDefault="00377EB4" w:rsidP="00377EB4">
            <w:pPr>
              <w:pStyle w:val="disser"/>
            </w:pPr>
            <w:r w:rsidRPr="00377EB4">
              <w:t>Фаза задачи (one</w:t>
            </w:r>
            <w:r w:rsidR="00A616E7">
              <w:t>-</w:t>
            </w:r>
            <w:r w:rsidRPr="00377EB4">
              <w:t>hot)</w:t>
            </w:r>
          </w:p>
        </w:tc>
        <w:tc>
          <w:tcPr>
            <w:tcW w:w="5102" w:type="dxa"/>
          </w:tcPr>
          <w:p w14:paraId="4658C732" w14:textId="77777777" w:rsidR="00377EB4" w:rsidRPr="00377EB4" w:rsidRDefault="00377EB4" w:rsidP="00377EB4">
            <w:pPr>
              <w:pStyle w:val="disser"/>
            </w:pPr>
            <w:r w:rsidRPr="00377EB4">
              <w:t xml:space="preserve">phase </w:t>
            </w:r>
            <w:r w:rsidR="00653278">
              <w:t>-</w:t>
            </w:r>
            <w:r w:rsidRPr="00377EB4">
              <w:t xml:space="preserve"> вектор: [1,0] для PICK, [0,1] для DROP.</w:t>
            </w:r>
          </w:p>
        </w:tc>
        <w:tc>
          <w:tcPr>
            <w:tcW w:w="1128" w:type="dxa"/>
          </w:tcPr>
          <w:p w14:paraId="56DEB1FD" w14:textId="77777777" w:rsidR="00377EB4" w:rsidRPr="00377EB4" w:rsidRDefault="00377EB4" w:rsidP="00377EB4">
            <w:pPr>
              <w:pStyle w:val="disser"/>
              <w:rPr>
                <w:lang w:val="en-US"/>
              </w:rPr>
            </w:pPr>
            <w:r w:rsidRPr="00377EB4">
              <w:rPr>
                <w:lang w:val="en-US"/>
              </w:rPr>
              <w:t>2</w:t>
            </w:r>
          </w:p>
        </w:tc>
      </w:tr>
    </w:tbl>
    <w:p w14:paraId="7150DB2C" w14:textId="77777777" w:rsidR="00D63F72" w:rsidRDefault="00797450" w:rsidP="003B24EF">
      <w:pPr>
        <w:pStyle w:val="disser"/>
      </w:pPr>
      <w:r w:rsidRPr="00797450">
        <w:lastRenderedPageBreak/>
        <w:t xml:space="preserve">Для </w:t>
      </w:r>
      <w:r w:rsidRPr="00797450">
        <w:rPr>
          <w:lang w:val="en-US"/>
        </w:rPr>
        <w:t>basket</w:t>
      </w:r>
      <w:r w:rsidRPr="00797450">
        <w:t xml:space="preserve"> </w:t>
      </w:r>
      <w:r w:rsidRPr="00797450">
        <w:rPr>
          <w:lang w:val="en-US"/>
        </w:rPr>
        <w:t>signal</w:t>
      </w:r>
      <w:r w:rsidRPr="00797450">
        <w:t xml:space="preserve"> используются дополнительные </w:t>
      </w:r>
      <w:r w:rsidR="00766C04">
        <w:t>особенности (таблица</w:t>
      </w:r>
      <w:r w:rsidR="00766C04" w:rsidRPr="00766C04">
        <w:t>-15).</w:t>
      </w:r>
    </w:p>
    <w:p w14:paraId="45F50B50" w14:textId="77777777" w:rsidR="002818A8" w:rsidRPr="00766C04" w:rsidRDefault="002818A8" w:rsidP="00DA497A">
      <w:pPr>
        <w:pStyle w:val="disser"/>
        <w:spacing w:after="0" w:line="240" w:lineRule="auto"/>
      </w:pPr>
    </w:p>
    <w:p w14:paraId="64BFDE4B" w14:textId="77777777" w:rsidR="00797450" w:rsidRPr="00797450" w:rsidRDefault="00797450" w:rsidP="00DA497A">
      <w:pPr>
        <w:pStyle w:val="disser"/>
        <w:spacing w:after="0" w:line="240" w:lineRule="auto"/>
        <w:ind w:firstLine="708"/>
        <w:rPr>
          <w:lang w:val="en-US"/>
        </w:rPr>
      </w:pPr>
      <w:r w:rsidRPr="00797450">
        <w:t xml:space="preserve">Таблица </w:t>
      </w:r>
      <w:r w:rsidR="00766C04">
        <w:t>15</w:t>
      </w:r>
      <w:r w:rsidRPr="00797450">
        <w:rPr>
          <w:lang w:val="en-US"/>
        </w:rPr>
        <w:t xml:space="preserve"> – </w:t>
      </w:r>
      <w:r w:rsidRPr="00797450">
        <w:t xml:space="preserve">Особенности </w:t>
      </w:r>
      <w:r w:rsidRPr="00797450">
        <w:rPr>
          <w:lang w:val="en-US"/>
        </w:rPr>
        <w:t>BasketSignal</w:t>
      </w:r>
    </w:p>
    <w:tbl>
      <w:tblPr>
        <w:tblStyle w:val="a4"/>
        <w:tblW w:w="0" w:type="auto"/>
        <w:tblLook w:val="04A0" w:firstRow="1" w:lastRow="0" w:firstColumn="1" w:lastColumn="0" w:noHBand="0" w:noVBand="1"/>
      </w:tblPr>
      <w:tblGrid>
        <w:gridCol w:w="5163"/>
        <w:gridCol w:w="2860"/>
        <w:gridCol w:w="1322"/>
      </w:tblGrid>
      <w:tr w:rsidR="00797450" w:rsidRPr="00797450" w14:paraId="4EC01A9D" w14:textId="77777777" w:rsidTr="003B24EF">
        <w:tc>
          <w:tcPr>
            <w:tcW w:w="5949" w:type="dxa"/>
          </w:tcPr>
          <w:p w14:paraId="2FBFC21B" w14:textId="77777777" w:rsidR="00797450" w:rsidRPr="00797450" w:rsidRDefault="00797450" w:rsidP="00797450">
            <w:pPr>
              <w:pStyle w:val="disser"/>
              <w:spacing w:after="160" w:line="259" w:lineRule="auto"/>
            </w:pPr>
            <w:r w:rsidRPr="00797450">
              <w:t>Название признака</w:t>
            </w:r>
          </w:p>
        </w:tc>
        <w:tc>
          <w:tcPr>
            <w:tcW w:w="2002" w:type="dxa"/>
          </w:tcPr>
          <w:p w14:paraId="6A865DFF" w14:textId="77777777" w:rsidR="00797450" w:rsidRPr="00797450" w:rsidRDefault="00797450" w:rsidP="00797450">
            <w:pPr>
              <w:pStyle w:val="disser"/>
              <w:spacing w:after="160" w:line="259" w:lineRule="auto"/>
            </w:pPr>
            <w:r w:rsidRPr="00797450">
              <w:t xml:space="preserve">Обозначение и описание  </w:t>
            </w:r>
          </w:p>
        </w:tc>
        <w:tc>
          <w:tcPr>
            <w:tcW w:w="1394" w:type="dxa"/>
          </w:tcPr>
          <w:p w14:paraId="3FD0F7D2" w14:textId="77777777" w:rsidR="00797450" w:rsidRPr="00797450" w:rsidRDefault="00797450" w:rsidP="00797450">
            <w:pPr>
              <w:pStyle w:val="disser"/>
              <w:spacing w:after="160" w:line="259" w:lineRule="auto"/>
            </w:pPr>
            <w:r w:rsidRPr="00797450">
              <w:t>Размер</w:t>
            </w:r>
          </w:p>
        </w:tc>
      </w:tr>
      <w:tr w:rsidR="00797450" w:rsidRPr="00797450" w14:paraId="261EBC0F" w14:textId="77777777" w:rsidTr="003B24EF">
        <w:tc>
          <w:tcPr>
            <w:tcW w:w="5949" w:type="dxa"/>
          </w:tcPr>
          <w:p w14:paraId="3AC9E562" w14:textId="77777777" w:rsidR="00797450" w:rsidRPr="00797450" w:rsidRDefault="00797450" w:rsidP="00797450">
            <w:pPr>
              <w:pStyle w:val="disser"/>
              <w:spacing w:after="160" w:line="259" w:lineRule="auto"/>
            </w:pPr>
            <w:r w:rsidRPr="00797450">
              <w:t>Нормированный вектор между TCP и  корзиной</w:t>
            </w:r>
          </w:p>
        </w:tc>
        <w:tc>
          <w:tcPr>
            <w:tcW w:w="2002" w:type="dxa"/>
          </w:tcPr>
          <w:p w14:paraId="6E71AD1A" w14:textId="77777777" w:rsidR="00797450" w:rsidRPr="00797450" w:rsidRDefault="00797450" w:rsidP="00797450">
            <w:pPr>
              <w:pStyle w:val="disser"/>
              <w:spacing w:after="160" w:line="259" w:lineRule="auto"/>
            </w:pPr>
            <w:r w:rsidRPr="00797450">
              <w:t>vec_tcp2basket_norm</w:t>
            </w:r>
          </w:p>
        </w:tc>
        <w:tc>
          <w:tcPr>
            <w:tcW w:w="1394" w:type="dxa"/>
          </w:tcPr>
          <w:p w14:paraId="1A0AA9BF" w14:textId="77777777" w:rsidR="00797450" w:rsidRPr="00797450" w:rsidRDefault="00797450" w:rsidP="00797450">
            <w:pPr>
              <w:pStyle w:val="disser"/>
              <w:spacing w:after="160" w:line="259" w:lineRule="auto"/>
            </w:pPr>
            <w:r w:rsidRPr="00797450">
              <w:t>3</w:t>
            </w:r>
          </w:p>
        </w:tc>
      </w:tr>
      <w:tr w:rsidR="00797450" w:rsidRPr="00797450" w14:paraId="30B171CA" w14:textId="77777777" w:rsidTr="003B24EF">
        <w:tc>
          <w:tcPr>
            <w:tcW w:w="5949" w:type="dxa"/>
          </w:tcPr>
          <w:p w14:paraId="042163B8" w14:textId="77777777" w:rsidR="00797450" w:rsidRPr="00797450" w:rsidRDefault="00797450" w:rsidP="00797450">
            <w:pPr>
              <w:pStyle w:val="disser"/>
              <w:spacing w:after="160" w:line="259" w:lineRule="auto"/>
            </w:pPr>
            <w:r w:rsidRPr="00797450">
              <w:t xml:space="preserve">Нормированный вектор между кубом и корзиной </w:t>
            </w:r>
          </w:p>
        </w:tc>
        <w:tc>
          <w:tcPr>
            <w:tcW w:w="2002" w:type="dxa"/>
          </w:tcPr>
          <w:p w14:paraId="0FFB3C46" w14:textId="77777777" w:rsidR="00797450" w:rsidRPr="00797450" w:rsidRDefault="00797450" w:rsidP="00797450">
            <w:pPr>
              <w:pStyle w:val="disser"/>
              <w:spacing w:after="160" w:line="259" w:lineRule="auto"/>
            </w:pPr>
            <w:r w:rsidRPr="00797450">
              <w:t>vec_cube2basket_norm</w:t>
            </w:r>
          </w:p>
        </w:tc>
        <w:tc>
          <w:tcPr>
            <w:tcW w:w="1394" w:type="dxa"/>
          </w:tcPr>
          <w:p w14:paraId="34440646" w14:textId="77777777" w:rsidR="00797450" w:rsidRPr="00797450" w:rsidRDefault="00797450" w:rsidP="00797450">
            <w:pPr>
              <w:pStyle w:val="disser"/>
              <w:spacing w:after="160" w:line="259" w:lineRule="auto"/>
            </w:pPr>
            <w:r w:rsidRPr="00797450">
              <w:t>3</w:t>
            </w:r>
          </w:p>
        </w:tc>
      </w:tr>
      <w:tr w:rsidR="00797450" w:rsidRPr="00797450" w14:paraId="55A62317" w14:textId="77777777" w:rsidTr="003B24EF">
        <w:tc>
          <w:tcPr>
            <w:tcW w:w="5949" w:type="dxa"/>
          </w:tcPr>
          <w:p w14:paraId="22671B5D" w14:textId="77777777" w:rsidR="00797450" w:rsidRPr="00797450" w:rsidRDefault="00797450" w:rsidP="00797450">
            <w:pPr>
              <w:pStyle w:val="disser"/>
              <w:spacing w:after="160" w:line="259" w:lineRule="auto"/>
            </w:pPr>
            <w:r w:rsidRPr="00797450">
              <w:t>Нормированная дистанция между TCP и корзиной</w:t>
            </w:r>
          </w:p>
        </w:tc>
        <w:tc>
          <w:tcPr>
            <w:tcW w:w="2002" w:type="dxa"/>
          </w:tcPr>
          <w:p w14:paraId="6891957A" w14:textId="77777777" w:rsidR="00797450" w:rsidRPr="00797450" w:rsidRDefault="00797450" w:rsidP="00797450">
            <w:pPr>
              <w:pStyle w:val="disser"/>
              <w:spacing w:after="160" w:line="259" w:lineRule="auto"/>
            </w:pPr>
            <w:r w:rsidRPr="00797450">
              <w:t>dist_tcp2basket</w:t>
            </w:r>
          </w:p>
        </w:tc>
        <w:tc>
          <w:tcPr>
            <w:tcW w:w="1394" w:type="dxa"/>
          </w:tcPr>
          <w:p w14:paraId="3420493B" w14:textId="77777777" w:rsidR="00797450" w:rsidRPr="00797450" w:rsidRDefault="00797450" w:rsidP="00797450">
            <w:pPr>
              <w:pStyle w:val="disser"/>
              <w:spacing w:after="160" w:line="259" w:lineRule="auto"/>
            </w:pPr>
            <w:r w:rsidRPr="00797450">
              <w:t>1</w:t>
            </w:r>
          </w:p>
        </w:tc>
      </w:tr>
      <w:tr w:rsidR="00797450" w:rsidRPr="00797450" w14:paraId="47C56962" w14:textId="77777777" w:rsidTr="003B24EF">
        <w:tc>
          <w:tcPr>
            <w:tcW w:w="5949" w:type="dxa"/>
          </w:tcPr>
          <w:p w14:paraId="619D0E35" w14:textId="77777777" w:rsidR="00797450" w:rsidRPr="00797450" w:rsidRDefault="00797450" w:rsidP="00797450">
            <w:pPr>
              <w:pStyle w:val="disser"/>
              <w:spacing w:after="160" w:line="259" w:lineRule="auto"/>
            </w:pPr>
            <w:r w:rsidRPr="00797450">
              <w:t>Нормированная дистанция между кубом и корзиной</w:t>
            </w:r>
          </w:p>
        </w:tc>
        <w:tc>
          <w:tcPr>
            <w:tcW w:w="2002" w:type="dxa"/>
          </w:tcPr>
          <w:p w14:paraId="6136F3D3" w14:textId="77777777" w:rsidR="00797450" w:rsidRPr="00797450" w:rsidRDefault="00797450" w:rsidP="00797450">
            <w:pPr>
              <w:pStyle w:val="disser"/>
              <w:spacing w:after="160" w:line="259" w:lineRule="auto"/>
            </w:pPr>
            <w:r w:rsidRPr="00797450">
              <w:t>dist_cube2basket</w:t>
            </w:r>
          </w:p>
        </w:tc>
        <w:tc>
          <w:tcPr>
            <w:tcW w:w="1394" w:type="dxa"/>
          </w:tcPr>
          <w:p w14:paraId="1434C710" w14:textId="77777777" w:rsidR="00797450" w:rsidRPr="00797450" w:rsidRDefault="00797450" w:rsidP="00797450">
            <w:pPr>
              <w:pStyle w:val="disser"/>
              <w:spacing w:after="160" w:line="259" w:lineRule="auto"/>
            </w:pPr>
            <w:r w:rsidRPr="00797450">
              <w:t>1</w:t>
            </w:r>
          </w:p>
        </w:tc>
      </w:tr>
      <w:tr w:rsidR="00797450" w:rsidRPr="00797450" w14:paraId="04D10A27" w14:textId="77777777" w:rsidTr="003B24EF">
        <w:tc>
          <w:tcPr>
            <w:tcW w:w="5949" w:type="dxa"/>
          </w:tcPr>
          <w:p w14:paraId="7B68B3C2" w14:textId="77777777" w:rsidR="00797450" w:rsidRPr="00797450" w:rsidRDefault="00797450" w:rsidP="00797450">
            <w:pPr>
              <w:pStyle w:val="disser"/>
              <w:spacing w:after="160" w:line="259" w:lineRule="auto"/>
            </w:pPr>
            <w:r w:rsidRPr="00797450">
              <w:t>TCP над цилиндром корзины</w:t>
            </w:r>
          </w:p>
        </w:tc>
        <w:tc>
          <w:tcPr>
            <w:tcW w:w="2002" w:type="dxa"/>
          </w:tcPr>
          <w:p w14:paraId="7AC50D8A" w14:textId="77777777" w:rsidR="00797450" w:rsidRPr="00797450" w:rsidRDefault="00797450" w:rsidP="00797450">
            <w:pPr>
              <w:pStyle w:val="disser"/>
              <w:spacing w:after="160" w:line="259" w:lineRule="auto"/>
            </w:pPr>
            <w:r w:rsidRPr="00797450">
              <w:t>over_basket</w:t>
            </w:r>
          </w:p>
        </w:tc>
        <w:tc>
          <w:tcPr>
            <w:tcW w:w="1394" w:type="dxa"/>
          </w:tcPr>
          <w:p w14:paraId="74A54EE8" w14:textId="77777777" w:rsidR="00797450" w:rsidRPr="00797450" w:rsidRDefault="00797450" w:rsidP="00797450">
            <w:pPr>
              <w:pStyle w:val="disser"/>
              <w:spacing w:after="160" w:line="259" w:lineRule="auto"/>
            </w:pPr>
            <w:r w:rsidRPr="00797450">
              <w:t>1</w:t>
            </w:r>
          </w:p>
        </w:tc>
      </w:tr>
      <w:tr w:rsidR="00797450" w:rsidRPr="00797450" w14:paraId="3C87BBB2" w14:textId="77777777" w:rsidTr="003B24EF">
        <w:tc>
          <w:tcPr>
            <w:tcW w:w="5949" w:type="dxa"/>
          </w:tcPr>
          <w:p w14:paraId="627F34FC" w14:textId="77777777" w:rsidR="00797450" w:rsidRPr="00797450" w:rsidRDefault="00797450" w:rsidP="00797450">
            <w:pPr>
              <w:pStyle w:val="disser"/>
              <w:spacing w:after="160" w:line="259" w:lineRule="auto"/>
            </w:pPr>
            <w:r w:rsidRPr="00797450">
              <w:t>TCP в «воронке» корзины</w:t>
            </w:r>
          </w:p>
        </w:tc>
        <w:tc>
          <w:tcPr>
            <w:tcW w:w="2002" w:type="dxa"/>
          </w:tcPr>
          <w:p w14:paraId="452097F0" w14:textId="77777777" w:rsidR="00797450" w:rsidRPr="00797450" w:rsidRDefault="00797450" w:rsidP="00797450">
            <w:pPr>
              <w:pStyle w:val="disser"/>
              <w:spacing w:after="160" w:line="259" w:lineRule="auto"/>
            </w:pPr>
            <w:r w:rsidRPr="00797450">
              <w:t>inside_funnel</w:t>
            </w:r>
          </w:p>
        </w:tc>
        <w:tc>
          <w:tcPr>
            <w:tcW w:w="1394" w:type="dxa"/>
          </w:tcPr>
          <w:p w14:paraId="0E71BDB7" w14:textId="77777777" w:rsidR="00797450" w:rsidRPr="00797450" w:rsidRDefault="00797450" w:rsidP="00797450">
            <w:pPr>
              <w:pStyle w:val="disser"/>
              <w:spacing w:after="160" w:line="259" w:lineRule="auto"/>
            </w:pPr>
            <w:r w:rsidRPr="00797450">
              <w:t>1</w:t>
            </w:r>
          </w:p>
        </w:tc>
      </w:tr>
      <w:tr w:rsidR="00797450" w:rsidRPr="00797450" w14:paraId="28F50968" w14:textId="77777777" w:rsidTr="003B24EF">
        <w:tc>
          <w:tcPr>
            <w:tcW w:w="5949" w:type="dxa"/>
          </w:tcPr>
          <w:p w14:paraId="3E386791" w14:textId="77777777" w:rsidR="00797450" w:rsidRPr="00797450" w:rsidRDefault="00797450" w:rsidP="00797450">
            <w:pPr>
              <w:pStyle w:val="disser"/>
              <w:spacing w:after="160" w:line="259" w:lineRule="auto"/>
            </w:pPr>
            <w:r w:rsidRPr="00797450">
              <w:t>Косинус выравнивания скорости TCP к цели</w:t>
            </w:r>
          </w:p>
        </w:tc>
        <w:tc>
          <w:tcPr>
            <w:tcW w:w="2002" w:type="dxa"/>
          </w:tcPr>
          <w:p w14:paraId="14E9FF98" w14:textId="77777777" w:rsidR="00797450" w:rsidRPr="00797450" w:rsidRDefault="00797450" w:rsidP="00797450">
            <w:pPr>
              <w:pStyle w:val="disser"/>
              <w:spacing w:after="160" w:line="259" w:lineRule="auto"/>
            </w:pPr>
            <w:r w:rsidRPr="00797450">
              <w:t>tcp_goal_align_cos</w:t>
            </w:r>
          </w:p>
        </w:tc>
        <w:tc>
          <w:tcPr>
            <w:tcW w:w="1394" w:type="dxa"/>
          </w:tcPr>
          <w:p w14:paraId="6FFF1C7E" w14:textId="77777777" w:rsidR="00797450" w:rsidRPr="00797450" w:rsidRDefault="00797450" w:rsidP="00797450">
            <w:pPr>
              <w:pStyle w:val="disser"/>
              <w:spacing w:after="160" w:line="259" w:lineRule="auto"/>
            </w:pPr>
            <w:r w:rsidRPr="00797450">
              <w:t>1</w:t>
            </w:r>
          </w:p>
        </w:tc>
      </w:tr>
    </w:tbl>
    <w:p w14:paraId="5B76A988" w14:textId="77777777" w:rsidR="00797450" w:rsidRPr="00797450" w:rsidRDefault="00797450" w:rsidP="00797450">
      <w:pPr>
        <w:pStyle w:val="disser"/>
      </w:pPr>
    </w:p>
    <w:p w14:paraId="72529C92" w14:textId="73AE83AE" w:rsidR="003B24EF" w:rsidRPr="003B24EF" w:rsidRDefault="00797450" w:rsidP="00DA497A">
      <w:pPr>
        <w:pStyle w:val="disser"/>
        <w:spacing w:after="0"/>
        <w:ind w:firstLine="709"/>
        <w:rPr>
          <w:lang w:val="en-US"/>
        </w:rPr>
      </w:pPr>
      <w:r w:rsidRPr="00797450">
        <w:t>Суммарно 27 признаков</w:t>
      </w:r>
      <w:r w:rsidRPr="00766C04">
        <w:t>.</w:t>
      </w:r>
      <w:r w:rsidR="00766C04" w:rsidRPr="00766C04">
        <w:t xml:space="preserve"> </w:t>
      </w:r>
      <w:r w:rsidRPr="00797450">
        <w:t>Для обучения используется унифици</w:t>
      </w:r>
      <w:r w:rsidR="002818A8">
        <w:t>рованный вектор 7D (6 суставов +</w:t>
      </w:r>
      <w:r w:rsidRPr="00797450">
        <w:t xml:space="preserve"> 1 вакуум).</w:t>
      </w:r>
      <w:r w:rsidR="003B24EF" w:rsidRPr="003B24EF">
        <w:t xml:space="preserve"> </w:t>
      </w:r>
      <w:r w:rsidRPr="00797450">
        <w:t xml:space="preserve">В фазе PICK заполняется только одно поле (shoulder_lift) </w:t>
      </w:r>
      <w:r w:rsidR="002818A8">
        <w:t xml:space="preserve">и </w:t>
      </w:r>
      <w:r w:rsidR="003B24EF">
        <w:t>вакуум, остальные нули.</w:t>
      </w:r>
      <w:r w:rsidR="003B24EF" w:rsidRPr="003B24EF">
        <w:t xml:space="preserve"> </w:t>
      </w:r>
      <w:r w:rsidRPr="00797450">
        <w:t xml:space="preserve">В фазе DROP используется всё. Суммарно размерность составляет 9 (или 2 для </w:t>
      </w:r>
      <w:r w:rsidRPr="00797450">
        <w:rPr>
          <w:lang w:val="en-US"/>
        </w:rPr>
        <w:t>PICK</w:t>
      </w:r>
      <w:r w:rsidRPr="00797450">
        <w:t xml:space="preserve"> и 7 для </w:t>
      </w:r>
      <w:r w:rsidRPr="00797450">
        <w:rPr>
          <w:lang w:val="en-US"/>
        </w:rPr>
        <w:t>DROP</w:t>
      </w:r>
      <w:r w:rsidRPr="00797450">
        <w:t>)</w:t>
      </w:r>
      <w:r w:rsidR="003B24EF" w:rsidRPr="003B24EF">
        <w:t>.</w:t>
      </w:r>
      <w:r w:rsidR="003B24EF">
        <w:t xml:space="preserve"> </w:t>
      </w:r>
      <w:r w:rsidR="003B24EF" w:rsidRPr="003B24EF">
        <w:t xml:space="preserve">Такой подход позволяет унифицировать входное пространство модели и избежать необходимости построения отдельных архитектур для разных фаз манипуляции. Заполнение неиспользуемых признаков нулевыми значениями упрощает обработку данных и обеспечивает согласованность структуры входного вектора при обучении. </w:t>
      </w:r>
      <w:r w:rsidR="003B24EF">
        <w:t>В таблице 16 указано пространство действии</w:t>
      </w:r>
      <w:r w:rsidR="003B24EF">
        <w:rPr>
          <w:lang w:val="en-US"/>
        </w:rPr>
        <w:t>.</w:t>
      </w:r>
    </w:p>
    <w:p w14:paraId="1A0021D2" w14:textId="77777777" w:rsidR="00DA497A" w:rsidRDefault="00DA497A" w:rsidP="00F07403">
      <w:pPr>
        <w:pStyle w:val="disser"/>
        <w:spacing w:after="0"/>
        <w:ind w:firstLine="708"/>
      </w:pPr>
    </w:p>
    <w:p w14:paraId="27A40006" w14:textId="77777777" w:rsidR="00A51A1E" w:rsidRDefault="00A51A1E">
      <w:pPr>
        <w:rPr>
          <w:rFonts w:ascii="Times New Roman" w:hAnsi="Times New Roman"/>
          <w:sz w:val="28"/>
        </w:rPr>
      </w:pPr>
      <w:r>
        <w:br w:type="page"/>
      </w:r>
    </w:p>
    <w:p w14:paraId="664D88E5" w14:textId="141C959A" w:rsidR="00797450" w:rsidRPr="00797450" w:rsidRDefault="00797450" w:rsidP="00F07403">
      <w:pPr>
        <w:pStyle w:val="disser"/>
        <w:spacing w:after="0"/>
        <w:ind w:firstLine="708"/>
        <w:rPr>
          <w:lang w:val="en-US"/>
        </w:rPr>
      </w:pPr>
      <w:r w:rsidRPr="00797450">
        <w:lastRenderedPageBreak/>
        <w:t xml:space="preserve">Таблица </w:t>
      </w:r>
      <w:r w:rsidR="00766C04">
        <w:rPr>
          <w:lang w:val="en-US"/>
        </w:rPr>
        <w:t>16</w:t>
      </w:r>
      <w:r w:rsidRPr="00797450">
        <w:rPr>
          <w:lang w:val="en-US"/>
        </w:rPr>
        <w:t xml:space="preserve"> – Action space</w:t>
      </w:r>
    </w:p>
    <w:tbl>
      <w:tblPr>
        <w:tblStyle w:val="a4"/>
        <w:tblW w:w="0" w:type="auto"/>
        <w:tblLook w:val="04A0" w:firstRow="1" w:lastRow="0" w:firstColumn="1" w:lastColumn="0" w:noHBand="0" w:noVBand="1"/>
      </w:tblPr>
      <w:tblGrid>
        <w:gridCol w:w="1046"/>
        <w:gridCol w:w="1827"/>
        <w:gridCol w:w="1123"/>
        <w:gridCol w:w="2301"/>
        <w:gridCol w:w="3048"/>
      </w:tblGrid>
      <w:tr w:rsidR="00797450" w:rsidRPr="00797450" w14:paraId="5B16AD10" w14:textId="77777777" w:rsidTr="00653278">
        <w:tc>
          <w:tcPr>
            <w:tcW w:w="1046" w:type="dxa"/>
          </w:tcPr>
          <w:p w14:paraId="47899CC5" w14:textId="77777777" w:rsidR="00797450" w:rsidRPr="00797450" w:rsidRDefault="00797450" w:rsidP="00F07403">
            <w:pPr>
              <w:pStyle w:val="disser"/>
              <w:spacing w:line="259" w:lineRule="auto"/>
            </w:pPr>
            <w:r w:rsidRPr="00797450">
              <w:t>Фаза</w:t>
            </w:r>
          </w:p>
        </w:tc>
        <w:tc>
          <w:tcPr>
            <w:tcW w:w="1827" w:type="dxa"/>
          </w:tcPr>
          <w:p w14:paraId="05501AC5" w14:textId="77777777" w:rsidR="00797450" w:rsidRPr="00797450" w:rsidRDefault="00797450" w:rsidP="00F07403">
            <w:pPr>
              <w:pStyle w:val="disser"/>
              <w:spacing w:line="259" w:lineRule="auto"/>
            </w:pPr>
            <w:r w:rsidRPr="00797450">
              <w:t>Признак</w:t>
            </w:r>
          </w:p>
        </w:tc>
        <w:tc>
          <w:tcPr>
            <w:tcW w:w="1123" w:type="dxa"/>
          </w:tcPr>
          <w:p w14:paraId="6D1FABF0" w14:textId="77777777" w:rsidR="00797450" w:rsidRPr="00797450" w:rsidRDefault="00797450" w:rsidP="00F07403">
            <w:pPr>
              <w:pStyle w:val="disser"/>
              <w:spacing w:line="259" w:lineRule="auto"/>
            </w:pPr>
            <w:r w:rsidRPr="00797450">
              <w:t>Размер</w:t>
            </w:r>
          </w:p>
        </w:tc>
        <w:tc>
          <w:tcPr>
            <w:tcW w:w="2301" w:type="dxa"/>
          </w:tcPr>
          <w:p w14:paraId="7314151D" w14:textId="77777777" w:rsidR="00797450" w:rsidRPr="00797450" w:rsidRDefault="00797450" w:rsidP="00F07403">
            <w:pPr>
              <w:pStyle w:val="disser"/>
              <w:spacing w:line="259" w:lineRule="auto"/>
            </w:pPr>
            <w:r w:rsidRPr="00797450">
              <w:t>Описание</w:t>
            </w:r>
          </w:p>
        </w:tc>
        <w:tc>
          <w:tcPr>
            <w:tcW w:w="3048" w:type="dxa"/>
          </w:tcPr>
          <w:p w14:paraId="647AEE59" w14:textId="77777777" w:rsidR="00797450" w:rsidRPr="00797450" w:rsidRDefault="00797450" w:rsidP="00F07403">
            <w:pPr>
              <w:pStyle w:val="disser"/>
              <w:spacing w:line="259" w:lineRule="auto"/>
            </w:pPr>
            <w:r w:rsidRPr="00797450">
              <w:t>Диапазон</w:t>
            </w:r>
          </w:p>
        </w:tc>
      </w:tr>
      <w:tr w:rsidR="00797450" w:rsidRPr="00797450" w14:paraId="185E10E8" w14:textId="77777777" w:rsidTr="00653278">
        <w:tc>
          <w:tcPr>
            <w:tcW w:w="1046" w:type="dxa"/>
          </w:tcPr>
          <w:p w14:paraId="0FFA2BC3" w14:textId="77777777" w:rsidR="00797450" w:rsidRPr="00797450" w:rsidRDefault="00797450" w:rsidP="00F07403">
            <w:pPr>
              <w:pStyle w:val="disser"/>
              <w:spacing w:line="259" w:lineRule="auto"/>
              <w:rPr>
                <w:lang w:val="en-US"/>
              </w:rPr>
            </w:pPr>
            <w:r w:rsidRPr="00797450">
              <w:rPr>
                <w:lang w:val="en-US"/>
              </w:rPr>
              <w:t>PICK</w:t>
            </w:r>
          </w:p>
        </w:tc>
        <w:tc>
          <w:tcPr>
            <w:tcW w:w="1827" w:type="dxa"/>
          </w:tcPr>
          <w:p w14:paraId="0B6D8F5E" w14:textId="77777777" w:rsidR="00797450" w:rsidRPr="00797450" w:rsidRDefault="00797450" w:rsidP="00F07403">
            <w:pPr>
              <w:pStyle w:val="disser"/>
              <w:spacing w:line="259" w:lineRule="auto"/>
            </w:pPr>
            <w:r w:rsidRPr="00797450">
              <w:t>Δshoulder_lift</w:t>
            </w:r>
          </w:p>
        </w:tc>
        <w:tc>
          <w:tcPr>
            <w:tcW w:w="1123" w:type="dxa"/>
          </w:tcPr>
          <w:p w14:paraId="0521AD1E" w14:textId="77777777" w:rsidR="00797450" w:rsidRPr="00797450" w:rsidRDefault="00797450" w:rsidP="00F07403">
            <w:pPr>
              <w:pStyle w:val="disser"/>
              <w:spacing w:line="259" w:lineRule="auto"/>
              <w:rPr>
                <w:lang w:val="en-US"/>
              </w:rPr>
            </w:pPr>
            <w:r w:rsidRPr="00797450">
              <w:rPr>
                <w:lang w:val="en-US"/>
              </w:rPr>
              <w:t>1</w:t>
            </w:r>
          </w:p>
        </w:tc>
        <w:tc>
          <w:tcPr>
            <w:tcW w:w="2301" w:type="dxa"/>
          </w:tcPr>
          <w:p w14:paraId="77FB1290" w14:textId="77777777" w:rsidR="00797450" w:rsidRPr="00797450" w:rsidRDefault="00797450" w:rsidP="00F07403">
            <w:pPr>
              <w:pStyle w:val="disser"/>
              <w:spacing w:line="259" w:lineRule="auto"/>
            </w:pPr>
            <w:r w:rsidRPr="00797450">
              <w:t>Приращение угла в суставе shoulder_lift_joint (движение вверх/вниз)</w:t>
            </w:r>
          </w:p>
        </w:tc>
        <w:tc>
          <w:tcPr>
            <w:tcW w:w="3048" w:type="dxa"/>
          </w:tcPr>
          <w:p w14:paraId="76042721" w14:textId="121E2C97" w:rsidR="00797450" w:rsidRPr="00797450" w:rsidRDefault="00797450" w:rsidP="00F07403">
            <w:pPr>
              <w:pStyle w:val="disser"/>
              <w:spacing w:line="259" w:lineRule="auto"/>
            </w:pPr>
            <w:r w:rsidRPr="00797450">
              <w:t>[</w:t>
            </w:r>
            <w:r w:rsidR="00A616E7">
              <w:t>-</w:t>
            </w:r>
            <w:r w:rsidR="007840C2">
              <w:t xml:space="preserve">1,1] </w:t>
            </w:r>
            <w:r w:rsidRPr="00797450">
              <w:t>масштабируется на DELTA_SCALE_PICK = 0.02 рад</w:t>
            </w:r>
          </w:p>
        </w:tc>
      </w:tr>
      <w:tr w:rsidR="00797450" w:rsidRPr="00797450" w14:paraId="30E47C17" w14:textId="77777777" w:rsidTr="00653278">
        <w:tc>
          <w:tcPr>
            <w:tcW w:w="1046" w:type="dxa"/>
          </w:tcPr>
          <w:p w14:paraId="6BBB47C1" w14:textId="77777777" w:rsidR="00797450" w:rsidRPr="00797450" w:rsidRDefault="00797450" w:rsidP="00F07403">
            <w:pPr>
              <w:pStyle w:val="disser"/>
              <w:spacing w:line="259" w:lineRule="auto"/>
            </w:pPr>
            <w:r w:rsidRPr="00797450">
              <w:rPr>
                <w:lang w:val="en-US"/>
              </w:rPr>
              <w:t>PICK</w:t>
            </w:r>
          </w:p>
        </w:tc>
        <w:tc>
          <w:tcPr>
            <w:tcW w:w="1827" w:type="dxa"/>
          </w:tcPr>
          <w:p w14:paraId="0ABCAF27" w14:textId="77777777" w:rsidR="00797450" w:rsidRPr="00797450" w:rsidRDefault="00797450" w:rsidP="00F07403">
            <w:pPr>
              <w:pStyle w:val="disser"/>
              <w:spacing w:line="259" w:lineRule="auto"/>
              <w:rPr>
                <w:lang w:val="en-US"/>
              </w:rPr>
            </w:pPr>
            <w:r w:rsidRPr="00797450">
              <w:rPr>
                <w:lang w:val="en-US"/>
              </w:rPr>
              <w:t>vaccum</w:t>
            </w:r>
          </w:p>
        </w:tc>
        <w:tc>
          <w:tcPr>
            <w:tcW w:w="1123" w:type="dxa"/>
          </w:tcPr>
          <w:p w14:paraId="03981E59" w14:textId="77777777" w:rsidR="00797450" w:rsidRPr="00797450" w:rsidRDefault="00797450" w:rsidP="00F07403">
            <w:pPr>
              <w:pStyle w:val="disser"/>
              <w:spacing w:line="259" w:lineRule="auto"/>
              <w:rPr>
                <w:lang w:val="en-US"/>
              </w:rPr>
            </w:pPr>
            <w:r w:rsidRPr="00797450">
              <w:rPr>
                <w:lang w:val="en-US"/>
              </w:rPr>
              <w:t>1</w:t>
            </w:r>
          </w:p>
        </w:tc>
        <w:tc>
          <w:tcPr>
            <w:tcW w:w="2301" w:type="dxa"/>
          </w:tcPr>
          <w:p w14:paraId="7DD0F221" w14:textId="77777777" w:rsidR="00797450" w:rsidRPr="00797450" w:rsidRDefault="00797450" w:rsidP="00F07403">
            <w:pPr>
              <w:pStyle w:val="disser"/>
              <w:spacing w:line="259" w:lineRule="auto"/>
            </w:pPr>
            <w:r w:rsidRPr="00797450">
              <w:t>Управление вакуумным захватом (0 = OFF, 1 = ON)</w:t>
            </w:r>
          </w:p>
        </w:tc>
        <w:tc>
          <w:tcPr>
            <w:tcW w:w="3048" w:type="dxa"/>
          </w:tcPr>
          <w:p w14:paraId="53E5C5DC" w14:textId="77777777" w:rsidR="00797450" w:rsidRPr="00797450" w:rsidRDefault="00797450" w:rsidP="00F07403">
            <w:pPr>
              <w:pStyle w:val="disser"/>
              <w:spacing w:line="259" w:lineRule="auto"/>
            </w:pPr>
            <w:r w:rsidRPr="00797450">
              <w:t>[0,1]</w:t>
            </w:r>
          </w:p>
        </w:tc>
      </w:tr>
      <w:tr w:rsidR="00797450" w:rsidRPr="00797450" w14:paraId="13A0A548" w14:textId="77777777" w:rsidTr="00653278">
        <w:tc>
          <w:tcPr>
            <w:tcW w:w="1046" w:type="dxa"/>
          </w:tcPr>
          <w:p w14:paraId="487938CD" w14:textId="77777777" w:rsidR="00797450" w:rsidRPr="00797450" w:rsidRDefault="00797450" w:rsidP="00F07403">
            <w:pPr>
              <w:pStyle w:val="disser"/>
              <w:spacing w:line="259" w:lineRule="auto"/>
              <w:rPr>
                <w:lang w:val="en-US"/>
              </w:rPr>
            </w:pPr>
            <w:r w:rsidRPr="00797450">
              <w:rPr>
                <w:lang w:val="en-US"/>
              </w:rPr>
              <w:t>DROP</w:t>
            </w:r>
          </w:p>
        </w:tc>
        <w:tc>
          <w:tcPr>
            <w:tcW w:w="1827" w:type="dxa"/>
          </w:tcPr>
          <w:p w14:paraId="6D84DE05" w14:textId="77777777" w:rsidR="00797450" w:rsidRPr="00797450" w:rsidRDefault="00797450" w:rsidP="00F07403">
            <w:pPr>
              <w:pStyle w:val="disser"/>
              <w:spacing w:line="259" w:lineRule="auto"/>
              <w:rPr>
                <w:lang w:val="en-US"/>
              </w:rPr>
            </w:pPr>
            <w:r w:rsidRPr="00797450">
              <w:t>Δjoints</w:t>
            </w:r>
          </w:p>
        </w:tc>
        <w:tc>
          <w:tcPr>
            <w:tcW w:w="1123" w:type="dxa"/>
          </w:tcPr>
          <w:p w14:paraId="1D4665F2" w14:textId="77777777" w:rsidR="00797450" w:rsidRPr="00797450" w:rsidRDefault="00797450" w:rsidP="00F07403">
            <w:pPr>
              <w:pStyle w:val="disser"/>
              <w:spacing w:line="259" w:lineRule="auto"/>
              <w:rPr>
                <w:lang w:val="en-US"/>
              </w:rPr>
            </w:pPr>
            <w:r w:rsidRPr="00797450">
              <w:rPr>
                <w:lang w:val="en-US"/>
              </w:rPr>
              <w:t>6</w:t>
            </w:r>
          </w:p>
        </w:tc>
        <w:tc>
          <w:tcPr>
            <w:tcW w:w="2301" w:type="dxa"/>
          </w:tcPr>
          <w:p w14:paraId="30C1BFC5" w14:textId="77777777" w:rsidR="00797450" w:rsidRPr="00797450" w:rsidRDefault="00797450" w:rsidP="00F07403">
            <w:pPr>
              <w:pStyle w:val="disser"/>
              <w:spacing w:line="259" w:lineRule="auto"/>
            </w:pPr>
            <w:r w:rsidRPr="00797450">
              <w:t>Приращения для всех 6 суставов (shoulder, elbow, wrist)</w:t>
            </w:r>
          </w:p>
        </w:tc>
        <w:tc>
          <w:tcPr>
            <w:tcW w:w="3048" w:type="dxa"/>
          </w:tcPr>
          <w:p w14:paraId="13E6ADA7" w14:textId="77777777" w:rsidR="00797450" w:rsidRPr="00797450" w:rsidRDefault="00797450" w:rsidP="00F07403">
            <w:pPr>
              <w:pStyle w:val="disser"/>
              <w:spacing w:line="259" w:lineRule="auto"/>
            </w:pPr>
            <w:r w:rsidRPr="00797450">
              <w:t>[</w:t>
            </w:r>
            <w:r w:rsidR="00A616E7">
              <w:t>-</w:t>
            </w:r>
            <w:r w:rsidRPr="00797450">
              <w:t>1,1] для каждого  масштабируется на DELTA_SCALE_DROP = 0.04 рад</w:t>
            </w:r>
          </w:p>
        </w:tc>
      </w:tr>
      <w:tr w:rsidR="00797450" w:rsidRPr="00797450" w14:paraId="55E61C3D" w14:textId="77777777" w:rsidTr="00653278">
        <w:tc>
          <w:tcPr>
            <w:tcW w:w="1046" w:type="dxa"/>
          </w:tcPr>
          <w:p w14:paraId="14F164D2" w14:textId="77777777" w:rsidR="00797450" w:rsidRPr="00797450" w:rsidRDefault="00797450" w:rsidP="00F07403">
            <w:pPr>
              <w:pStyle w:val="disser"/>
              <w:spacing w:line="259" w:lineRule="auto"/>
              <w:rPr>
                <w:lang w:val="en-US"/>
              </w:rPr>
            </w:pPr>
            <w:r w:rsidRPr="00797450">
              <w:rPr>
                <w:lang w:val="en-US"/>
              </w:rPr>
              <w:t>DROP</w:t>
            </w:r>
          </w:p>
        </w:tc>
        <w:tc>
          <w:tcPr>
            <w:tcW w:w="1827" w:type="dxa"/>
          </w:tcPr>
          <w:p w14:paraId="0BB57F78" w14:textId="77777777" w:rsidR="00797450" w:rsidRPr="00797450" w:rsidRDefault="00797450" w:rsidP="00F07403">
            <w:pPr>
              <w:pStyle w:val="disser"/>
              <w:spacing w:line="259" w:lineRule="auto"/>
            </w:pPr>
            <w:r w:rsidRPr="00797450">
              <w:t>vacuum</w:t>
            </w:r>
          </w:p>
        </w:tc>
        <w:tc>
          <w:tcPr>
            <w:tcW w:w="1123" w:type="dxa"/>
          </w:tcPr>
          <w:p w14:paraId="4CE7D464" w14:textId="77777777" w:rsidR="00797450" w:rsidRPr="00797450" w:rsidRDefault="00797450" w:rsidP="00F07403">
            <w:pPr>
              <w:pStyle w:val="disser"/>
              <w:spacing w:line="259" w:lineRule="auto"/>
              <w:rPr>
                <w:lang w:val="en-US"/>
              </w:rPr>
            </w:pPr>
            <w:r w:rsidRPr="00797450">
              <w:rPr>
                <w:lang w:val="en-US"/>
              </w:rPr>
              <w:t>1</w:t>
            </w:r>
          </w:p>
        </w:tc>
        <w:tc>
          <w:tcPr>
            <w:tcW w:w="2301" w:type="dxa"/>
          </w:tcPr>
          <w:p w14:paraId="74CBEA33" w14:textId="77777777" w:rsidR="00797450" w:rsidRPr="00797450" w:rsidRDefault="00797450" w:rsidP="00F07403">
            <w:pPr>
              <w:pStyle w:val="disser"/>
              <w:spacing w:line="259" w:lineRule="auto"/>
            </w:pPr>
            <w:r w:rsidRPr="00797450">
              <w:t>Управление вакуумным захватом (0 = OFF, 1 = ON)</w:t>
            </w:r>
          </w:p>
        </w:tc>
        <w:tc>
          <w:tcPr>
            <w:tcW w:w="3048" w:type="dxa"/>
          </w:tcPr>
          <w:p w14:paraId="4DE4999E" w14:textId="77777777" w:rsidR="00797450" w:rsidRPr="00797450" w:rsidRDefault="00797450" w:rsidP="00F07403">
            <w:pPr>
              <w:pStyle w:val="disser"/>
              <w:spacing w:line="259" w:lineRule="auto"/>
            </w:pPr>
            <w:r w:rsidRPr="00797450">
              <w:t>[0,1]</w:t>
            </w:r>
          </w:p>
        </w:tc>
      </w:tr>
    </w:tbl>
    <w:p w14:paraId="77D621D4" w14:textId="77777777" w:rsidR="00797450" w:rsidRDefault="00797450" w:rsidP="00F07403">
      <w:pPr>
        <w:pStyle w:val="disser"/>
        <w:spacing w:after="0"/>
      </w:pPr>
    </w:p>
    <w:p w14:paraId="6CDCC1C4" w14:textId="77777777" w:rsidR="00797450" w:rsidRDefault="002818A8" w:rsidP="00F07403">
      <w:pPr>
        <w:pStyle w:val="1"/>
        <w:spacing w:before="0"/>
        <w:ind w:firstLine="708"/>
        <w:rPr>
          <w:b w:val="0"/>
        </w:rPr>
      </w:pPr>
      <w:bookmarkStart w:id="37" w:name="_Toc230551685"/>
      <w:r w:rsidRPr="00653278">
        <w:rPr>
          <w:b w:val="0"/>
        </w:rPr>
        <w:t>2</w:t>
      </w:r>
      <w:r w:rsidR="00417161" w:rsidRPr="00653278">
        <w:rPr>
          <w:b w:val="0"/>
        </w:rPr>
        <w:t>.</w:t>
      </w:r>
      <w:r w:rsidR="00417161" w:rsidRPr="00653278">
        <w:rPr>
          <w:b w:val="0"/>
          <w:lang w:val="en-US"/>
        </w:rPr>
        <w:t>13</w:t>
      </w:r>
      <w:r w:rsidR="00F25024" w:rsidRPr="00653278">
        <w:rPr>
          <w:b w:val="0"/>
        </w:rPr>
        <w:t xml:space="preserve"> Функция награды</w:t>
      </w:r>
      <w:bookmarkEnd w:id="37"/>
    </w:p>
    <w:p w14:paraId="6C0270DD" w14:textId="77777777" w:rsidR="003B24EF" w:rsidRPr="003B24EF" w:rsidRDefault="003B24EF" w:rsidP="00F07403">
      <w:pPr>
        <w:pStyle w:val="disser"/>
        <w:spacing w:after="0"/>
      </w:pPr>
    </w:p>
    <w:p w14:paraId="34B0C772" w14:textId="77777777" w:rsidR="00F25024" w:rsidRPr="00F25024" w:rsidRDefault="00F25024" w:rsidP="00F07403">
      <w:pPr>
        <w:pStyle w:val="disser"/>
        <w:spacing w:after="0"/>
        <w:ind w:firstLine="708"/>
      </w:pPr>
      <w:r w:rsidRPr="00F25024">
        <w:t>В каждом шаге агент получает награду как сумму нескольких компонентов (</w:t>
      </w:r>
      <w:r w:rsidR="003B24EF">
        <w:t>84</w:t>
      </w:r>
      <w:r w:rsidRPr="00F25024">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F25024" w:rsidRPr="00996CE2" w14:paraId="5DA7BD37" w14:textId="77777777" w:rsidTr="003B24EF">
        <w:tc>
          <w:tcPr>
            <w:tcW w:w="8784" w:type="dxa"/>
            <w:vAlign w:val="center"/>
          </w:tcPr>
          <w:p w14:paraId="7CE02F4F" w14:textId="77777777" w:rsidR="00F25024" w:rsidRPr="00996CE2" w:rsidRDefault="00B34D87" w:rsidP="00F07403">
            <w:pPr>
              <w:pStyle w:val="disser"/>
              <w:spacing w:line="259" w:lineRule="auto"/>
              <w:rPr>
                <w:sz w:val="24"/>
                <w:szCs w:val="24"/>
                <w:lang w:val="en-US"/>
              </w:rPr>
            </w:pPr>
            <m:oMathPara>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near_cube</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near_basket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tcp_drop</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progress</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align</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funnel</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idle</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step</m:t>
                    </m:r>
                  </m:sub>
                </m:sSub>
              </m:oMath>
            </m:oMathPara>
          </w:p>
        </w:tc>
        <w:tc>
          <w:tcPr>
            <w:tcW w:w="561" w:type="dxa"/>
            <w:vAlign w:val="center"/>
          </w:tcPr>
          <w:p w14:paraId="44070DC3" w14:textId="77777777" w:rsidR="00F25024" w:rsidRPr="003B24EF" w:rsidRDefault="00F25024" w:rsidP="00F07403">
            <w:pPr>
              <w:pStyle w:val="disser"/>
              <w:spacing w:line="259" w:lineRule="auto"/>
              <w:rPr>
                <w:szCs w:val="28"/>
                <w:lang w:val="en-US"/>
              </w:rPr>
            </w:pPr>
            <w:r w:rsidRPr="003B24EF">
              <w:rPr>
                <w:szCs w:val="28"/>
                <w:lang w:val="en-US"/>
              </w:rPr>
              <w:t>(</w:t>
            </w:r>
            <w:r w:rsidR="003B24EF" w:rsidRPr="003B24EF">
              <w:rPr>
                <w:szCs w:val="28"/>
              </w:rPr>
              <w:t>84</w:t>
            </w:r>
            <w:r w:rsidRPr="003B24EF">
              <w:rPr>
                <w:szCs w:val="28"/>
                <w:lang w:val="en-US"/>
              </w:rPr>
              <w:t>)</w:t>
            </w:r>
          </w:p>
        </w:tc>
      </w:tr>
    </w:tbl>
    <w:p w14:paraId="0712DCD9" w14:textId="77777777" w:rsidR="00F25024" w:rsidRPr="00F25024" w:rsidRDefault="00F25024" w:rsidP="00F07403">
      <w:pPr>
        <w:pStyle w:val="disser"/>
        <w:spacing w:after="0"/>
      </w:pPr>
    </w:p>
    <w:p w14:paraId="79AF1997" w14:textId="77777777" w:rsidR="00F25024" w:rsidRPr="00F25024" w:rsidRDefault="00F25024" w:rsidP="00A51A1E">
      <w:pPr>
        <w:pStyle w:val="disser"/>
        <w:spacing w:after="0" w:line="240" w:lineRule="auto"/>
        <w:ind w:firstLine="709"/>
      </w:pPr>
      <w:r w:rsidRPr="00F25024">
        <w:t xml:space="preserve">Таблица </w:t>
      </w:r>
      <w:r w:rsidRPr="00F25024">
        <w:rPr>
          <w:lang w:val="en-US"/>
        </w:rPr>
        <w:t>1</w:t>
      </w:r>
      <w:r w:rsidR="00766C04">
        <w:rPr>
          <w:lang w:val="en-US"/>
        </w:rPr>
        <w:t>7</w:t>
      </w:r>
      <w:r w:rsidRPr="00F25024">
        <w:t xml:space="preserve"> – Компоненты функции награды</w:t>
      </w:r>
    </w:p>
    <w:tbl>
      <w:tblPr>
        <w:tblStyle w:val="a4"/>
        <w:tblW w:w="0" w:type="auto"/>
        <w:tblLook w:val="04A0" w:firstRow="1" w:lastRow="0" w:firstColumn="1" w:lastColumn="0" w:noHBand="0" w:noVBand="1"/>
      </w:tblPr>
      <w:tblGrid>
        <w:gridCol w:w="2566"/>
        <w:gridCol w:w="4602"/>
        <w:gridCol w:w="2177"/>
      </w:tblGrid>
      <w:tr w:rsidR="00F25024" w:rsidRPr="00F25024" w14:paraId="43BAD851" w14:textId="77777777" w:rsidTr="00653278">
        <w:tc>
          <w:tcPr>
            <w:tcW w:w="2566" w:type="dxa"/>
          </w:tcPr>
          <w:p w14:paraId="4D75AEDD" w14:textId="77777777" w:rsidR="00F25024" w:rsidRPr="00F25024" w:rsidRDefault="00F25024" w:rsidP="00F25024">
            <w:pPr>
              <w:pStyle w:val="disser"/>
              <w:spacing w:after="160" w:line="259" w:lineRule="auto"/>
            </w:pPr>
            <w:r w:rsidRPr="00F25024">
              <w:t>Название</w:t>
            </w:r>
          </w:p>
        </w:tc>
        <w:tc>
          <w:tcPr>
            <w:tcW w:w="4602" w:type="dxa"/>
          </w:tcPr>
          <w:p w14:paraId="36C23B9D" w14:textId="77777777" w:rsidR="00F25024" w:rsidRPr="00F25024" w:rsidRDefault="00F25024" w:rsidP="00F25024">
            <w:pPr>
              <w:pStyle w:val="disser"/>
              <w:spacing w:after="160" w:line="259" w:lineRule="auto"/>
            </w:pPr>
            <w:r w:rsidRPr="00F25024">
              <w:t>Формула</w:t>
            </w:r>
          </w:p>
        </w:tc>
        <w:tc>
          <w:tcPr>
            <w:tcW w:w="2177" w:type="dxa"/>
          </w:tcPr>
          <w:p w14:paraId="5475BC04" w14:textId="77777777" w:rsidR="00F25024" w:rsidRPr="00F25024" w:rsidRDefault="00F25024" w:rsidP="00F25024">
            <w:pPr>
              <w:pStyle w:val="disser"/>
              <w:spacing w:after="160" w:line="259" w:lineRule="auto"/>
            </w:pPr>
            <w:r w:rsidRPr="00F25024">
              <w:t>Описание</w:t>
            </w:r>
          </w:p>
        </w:tc>
      </w:tr>
      <w:tr w:rsidR="00F25024" w:rsidRPr="00F25024" w14:paraId="2CAE164F" w14:textId="77777777" w:rsidTr="00653278">
        <w:tc>
          <w:tcPr>
            <w:tcW w:w="2566" w:type="dxa"/>
          </w:tcPr>
          <w:p w14:paraId="720986B8" w14:textId="77777777" w:rsidR="00F25024" w:rsidRPr="00F25024" w:rsidRDefault="00F25024" w:rsidP="00F25024">
            <w:pPr>
              <w:pStyle w:val="disser"/>
              <w:spacing w:after="160" w:line="259" w:lineRule="auto"/>
            </w:pPr>
            <w:r w:rsidRPr="00F25024">
              <w:t xml:space="preserve">Близость </w:t>
            </w:r>
            <w:r w:rsidRPr="00F25024">
              <w:rPr>
                <w:lang w:val="en-US"/>
              </w:rPr>
              <w:t xml:space="preserve">TCP </w:t>
            </w:r>
            <w:r w:rsidRPr="00F25024">
              <w:t>к кубику</w:t>
            </w:r>
          </w:p>
        </w:tc>
        <w:tc>
          <w:tcPr>
            <w:tcW w:w="4602" w:type="dxa"/>
          </w:tcPr>
          <w:p w14:paraId="7282453D" w14:textId="77777777" w:rsidR="00F25024" w:rsidRPr="00766C04" w:rsidRDefault="00B34D87" w:rsidP="00F25024">
            <w:pPr>
              <w:pStyle w:val="disser"/>
              <w:spacing w:after="160" w:line="259" w:lineRule="auto"/>
              <w:rPr>
                <w:sz w:val="24"/>
                <w:szCs w:val="24"/>
                <w:lang w:val="en-US"/>
              </w:rPr>
            </w:pPr>
            <m:oMathPara>
              <m:oMath>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near_cube</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W</m:t>
                    </m:r>
                  </m:e>
                  <m:sub>
                    <m:r>
                      <m:rPr>
                        <m:nor/>
                      </m:rPr>
                      <w:rPr>
                        <w:sz w:val="24"/>
                        <w:szCs w:val="24"/>
                        <w:lang w:val="en-US"/>
                      </w:rPr>
                      <m:t>cube</m:t>
                    </m:r>
                  </m:sub>
                </m:sSub>
                <m:r>
                  <m:rPr>
                    <m:sty m:val="p"/>
                  </m:rPr>
                  <w:rPr>
                    <w:rFonts w:ascii="Cambria Math" w:hAnsi="Cambria Math"/>
                    <w:sz w:val="24"/>
                    <w:szCs w:val="24"/>
                    <w:lang w:val="en-US"/>
                  </w:rPr>
                  <m:t>⋅</m:t>
                </m:r>
                <m:r>
                  <m:rPr>
                    <m:sty m:val="p"/>
                  </m:rPr>
                  <w:rPr>
                    <w:rFonts w:ascii="Cambria Math" w:hAnsi="Cambria Math"/>
                    <w:sz w:val="24"/>
                    <w:szCs w:val="24"/>
                    <w:lang w:val="en-US"/>
                  </w:rPr>
                  <m:t>exp</m:t>
                </m:r>
                <m:r>
                  <w:rPr>
                    <w:rFonts w:ascii="Cambria Math" w:hAnsi="Cambria Math"/>
                    <w:sz w:val="24"/>
                    <w:szCs w:val="24"/>
                    <w:lang w:val="en-US"/>
                  </w:rPr>
                  <m:t>​</m:t>
                </m:r>
                <m:d>
                  <m:dPr>
                    <m:ctrlPr>
                      <w:rPr>
                        <w:rFonts w:ascii="Cambria Math" w:hAnsi="Cambria Math"/>
                        <w:sz w:val="24"/>
                        <w:szCs w:val="24"/>
                      </w:rPr>
                    </m:ctrlPr>
                  </m:dPr>
                  <m:e>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λ</m:t>
                        </m:r>
                      </m:e>
                      <m:sub>
                        <m:r>
                          <m:rPr>
                            <m:nor/>
                          </m:rPr>
                          <w:rPr>
                            <w:sz w:val="24"/>
                            <w:szCs w:val="24"/>
                            <w:lang w:val="en-US"/>
                          </w:rPr>
                          <m:t>cube</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d</m:t>
                        </m:r>
                      </m:e>
                      <m:sub>
                        <m:r>
                          <m:rPr>
                            <m:nor/>
                          </m:rPr>
                          <w:rPr>
                            <w:sz w:val="24"/>
                            <w:szCs w:val="24"/>
                            <w:lang w:val="en-US"/>
                          </w:rPr>
                          <m:t>tcp,cube</m:t>
                        </m:r>
                      </m:sub>
                    </m:sSub>
                  </m:e>
                </m:d>
              </m:oMath>
            </m:oMathPara>
          </w:p>
        </w:tc>
        <w:tc>
          <w:tcPr>
            <w:tcW w:w="2177" w:type="dxa"/>
          </w:tcPr>
          <w:p w14:paraId="0D41B449" w14:textId="77777777" w:rsidR="00F25024" w:rsidRPr="00F25024" w:rsidRDefault="00F25024" w:rsidP="00F25024">
            <w:pPr>
              <w:pStyle w:val="disser"/>
              <w:spacing w:after="160" w:line="259" w:lineRule="auto"/>
            </w:pPr>
            <w:r w:rsidRPr="00F25024">
              <w:t xml:space="preserve">Чем ближе </w:t>
            </w:r>
            <w:r w:rsidRPr="00F25024">
              <w:rPr>
                <w:lang w:val="en-US"/>
              </w:rPr>
              <w:t>TCP</w:t>
            </w:r>
            <w:r w:rsidRPr="00F25024">
              <w:t xml:space="preserve"> к кубу тем больше положительная награда.</w:t>
            </w:r>
          </w:p>
        </w:tc>
      </w:tr>
      <w:tr w:rsidR="00F25024" w:rsidRPr="00F25024" w14:paraId="73047E31" w14:textId="77777777" w:rsidTr="00653278">
        <w:tc>
          <w:tcPr>
            <w:tcW w:w="2566" w:type="dxa"/>
          </w:tcPr>
          <w:p w14:paraId="2D9A9A9C" w14:textId="77777777" w:rsidR="00F25024" w:rsidRPr="00F25024" w:rsidRDefault="00F25024" w:rsidP="00F25024">
            <w:pPr>
              <w:pStyle w:val="disser"/>
              <w:spacing w:after="160" w:line="259" w:lineRule="auto"/>
            </w:pPr>
            <w:r w:rsidRPr="00F25024">
              <w:t>Близость куба к корзине (только если куб захвачен)</w:t>
            </w:r>
          </w:p>
        </w:tc>
        <w:tc>
          <w:tcPr>
            <w:tcW w:w="4602" w:type="dxa"/>
          </w:tcPr>
          <w:p w14:paraId="1F2A1835" w14:textId="77777777" w:rsidR="00F25024" w:rsidRPr="00766C04" w:rsidRDefault="00B34D87" w:rsidP="00F25024">
            <w:pPr>
              <w:pStyle w:val="disser"/>
              <w:spacing w:after="160" w:line="259" w:lineRule="auto"/>
              <w:rPr>
                <w:sz w:val="22"/>
                <w:lang w:val="en-US"/>
              </w:rPr>
            </w:pPr>
            <m:oMathPara>
              <m:oMath>
                <m:sSub>
                  <m:sSubPr>
                    <m:ctrlPr>
                      <w:rPr>
                        <w:rFonts w:ascii="Cambria Math" w:hAnsi="Cambria Math"/>
                        <w:sz w:val="22"/>
                      </w:rPr>
                    </m:ctrlPr>
                  </m:sSubPr>
                  <m:e>
                    <m:r>
                      <w:rPr>
                        <w:rFonts w:ascii="Cambria Math" w:hAnsi="Cambria Math"/>
                        <w:sz w:val="22"/>
                      </w:rPr>
                      <m:t>r</m:t>
                    </m:r>
                  </m:e>
                  <m:sub>
                    <m:r>
                      <m:rPr>
                        <m:nor/>
                      </m:rPr>
                      <w:rPr>
                        <w:sz w:val="22"/>
                        <w:lang w:val="en-US"/>
                      </w:rPr>
                      <m:t>near_basket</m:t>
                    </m:r>
                  </m:sub>
                </m:sSub>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W</m:t>
                    </m:r>
                  </m:e>
                  <m:sub>
                    <m:r>
                      <m:rPr>
                        <m:nor/>
                      </m:rPr>
                      <w:rPr>
                        <w:sz w:val="22"/>
                        <w:lang w:val="en-US"/>
                      </w:rPr>
                      <m:t>basket</m:t>
                    </m:r>
                  </m:sub>
                </m:sSub>
                <m:r>
                  <m:rPr>
                    <m:sty m:val="p"/>
                  </m:rPr>
                  <w:rPr>
                    <w:rFonts w:ascii="Cambria Math" w:hAnsi="Cambria Math"/>
                    <w:sz w:val="22"/>
                    <w:lang w:val="en-US"/>
                  </w:rPr>
                  <m:t>⋅</m:t>
                </m:r>
                <m:r>
                  <m:rPr>
                    <m:sty m:val="p"/>
                  </m:rPr>
                  <w:rPr>
                    <w:rFonts w:ascii="Cambria Math" w:hAnsi="Cambria Math"/>
                    <w:sz w:val="22"/>
                    <w:lang w:val="en-US"/>
                  </w:rPr>
                  <m:t>exp</m:t>
                </m:r>
                <m:r>
                  <w:rPr>
                    <w:rFonts w:ascii="Cambria Math" w:hAnsi="Cambria Math"/>
                    <w:sz w:val="22"/>
                    <w:lang w:val="en-US"/>
                  </w:rPr>
                  <m:t>​</m:t>
                </m:r>
                <m:d>
                  <m:dPr>
                    <m:ctrlPr>
                      <w:rPr>
                        <w:rFonts w:ascii="Cambria Math" w:hAnsi="Cambria Math"/>
                        <w:sz w:val="22"/>
                      </w:rPr>
                    </m:ctrlPr>
                  </m:dPr>
                  <m:e>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λ</m:t>
                        </m:r>
                      </m:e>
                      <m:sub>
                        <m:r>
                          <m:rPr>
                            <m:nor/>
                          </m:rPr>
                          <w:rPr>
                            <w:sz w:val="22"/>
                            <w:lang w:val="en-US"/>
                          </w:rPr>
                          <m:t>basket</m:t>
                        </m:r>
                      </m:sub>
                    </m:sSub>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d</m:t>
                        </m:r>
                      </m:e>
                      <m:sub>
                        <m:r>
                          <m:rPr>
                            <m:nor/>
                          </m:rPr>
                          <w:rPr>
                            <w:sz w:val="22"/>
                            <w:lang w:val="en-US"/>
                          </w:rPr>
                          <m:t>cube,basket</m:t>
                        </m:r>
                      </m:sub>
                    </m:sSub>
                  </m:e>
                </m:d>
              </m:oMath>
            </m:oMathPara>
          </w:p>
        </w:tc>
        <w:tc>
          <w:tcPr>
            <w:tcW w:w="2177" w:type="dxa"/>
          </w:tcPr>
          <w:p w14:paraId="5D251787" w14:textId="77777777" w:rsidR="00F25024" w:rsidRPr="00F25024" w:rsidRDefault="00F25024" w:rsidP="00F25024">
            <w:pPr>
              <w:pStyle w:val="disser"/>
              <w:spacing w:after="160" w:line="259" w:lineRule="auto"/>
            </w:pPr>
            <w:r w:rsidRPr="00F25024">
              <w:t>Куб должен оказаться рядом с корзиной</w:t>
            </w:r>
          </w:p>
        </w:tc>
      </w:tr>
    </w:tbl>
    <w:p w14:paraId="0E6A0A13" w14:textId="77777777" w:rsidR="003B24EF" w:rsidRDefault="003B24EF"/>
    <w:p w14:paraId="15114084" w14:textId="425AF66A" w:rsidR="00A51A1E" w:rsidRDefault="00A51A1E">
      <w:pPr>
        <w:rPr>
          <w:rFonts w:ascii="Times New Roman" w:hAnsi="Times New Roman"/>
          <w:sz w:val="28"/>
        </w:rPr>
      </w:pPr>
      <w:r>
        <w:br w:type="page"/>
      </w:r>
    </w:p>
    <w:p w14:paraId="51E4B19D" w14:textId="77777777" w:rsidR="003B24EF" w:rsidRDefault="003B24EF" w:rsidP="003B24EF">
      <w:pPr>
        <w:pStyle w:val="disser"/>
      </w:pPr>
      <w:r>
        <w:lastRenderedPageBreak/>
        <w:t>Продолжение таблицы 17</w:t>
      </w:r>
    </w:p>
    <w:tbl>
      <w:tblPr>
        <w:tblStyle w:val="a4"/>
        <w:tblW w:w="0" w:type="auto"/>
        <w:tblLook w:val="04A0" w:firstRow="1" w:lastRow="0" w:firstColumn="1" w:lastColumn="0" w:noHBand="0" w:noVBand="1"/>
      </w:tblPr>
      <w:tblGrid>
        <w:gridCol w:w="2566"/>
        <w:gridCol w:w="4602"/>
        <w:gridCol w:w="2177"/>
      </w:tblGrid>
      <w:tr w:rsidR="00F25024" w:rsidRPr="00F25024" w14:paraId="47FDD34F" w14:textId="77777777" w:rsidTr="00653278">
        <w:tc>
          <w:tcPr>
            <w:tcW w:w="2566" w:type="dxa"/>
          </w:tcPr>
          <w:p w14:paraId="4D7EAD93" w14:textId="77777777" w:rsidR="00F25024" w:rsidRPr="00F25024" w:rsidRDefault="00F25024" w:rsidP="00F25024">
            <w:pPr>
              <w:pStyle w:val="disser"/>
              <w:spacing w:after="160" w:line="259" w:lineRule="auto"/>
            </w:pPr>
            <w:r w:rsidRPr="00F25024">
              <w:t>Близость TCP к точке сброса (в фазе DROP)</w:t>
            </w:r>
          </w:p>
        </w:tc>
        <w:tc>
          <w:tcPr>
            <w:tcW w:w="4602" w:type="dxa"/>
          </w:tcPr>
          <w:p w14:paraId="0FD5BC91" w14:textId="77777777" w:rsidR="00F25024" w:rsidRPr="00766C04" w:rsidRDefault="00B34D87" w:rsidP="00F25024">
            <w:pPr>
              <w:pStyle w:val="disser"/>
              <w:spacing w:after="160" w:line="259" w:lineRule="auto"/>
              <w:rPr>
                <w:sz w:val="24"/>
                <w:szCs w:val="24"/>
                <w:lang w:val="en-US"/>
              </w:rPr>
            </w:pPr>
            <m:oMathPara>
              <m:oMath>
                <m:sSub>
                  <m:sSubPr>
                    <m:ctrlPr>
                      <w:rPr>
                        <w:rFonts w:ascii="Cambria Math" w:hAnsi="Cambria Math"/>
                        <w:sz w:val="24"/>
                        <w:szCs w:val="24"/>
                      </w:rPr>
                    </m:ctrlPr>
                  </m:sSubPr>
                  <m:e>
                    <m:r>
                      <w:rPr>
                        <w:rFonts w:ascii="Cambria Math" w:hAnsi="Cambria Math"/>
                        <w:sz w:val="24"/>
                        <w:szCs w:val="24"/>
                      </w:rPr>
                      <m:t>r</m:t>
                    </m:r>
                  </m:e>
                  <m:sub>
                    <m:r>
                      <m:rPr>
                        <m:nor/>
                      </m:rPr>
                      <w:rPr>
                        <w:sz w:val="24"/>
                        <w:szCs w:val="24"/>
                        <w:lang w:val="en-US"/>
                      </w:rPr>
                      <m:t>tcp_drop</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W</m:t>
                    </m:r>
                  </m:e>
                  <m:sub>
                    <m:r>
                      <m:rPr>
                        <m:nor/>
                      </m:rPr>
                      <w:rPr>
                        <w:sz w:val="24"/>
                        <w:szCs w:val="24"/>
                        <w:lang w:val="en-US"/>
                      </w:rPr>
                      <m:t>drop</m:t>
                    </m:r>
                  </m:sub>
                </m:sSub>
                <m:r>
                  <m:rPr>
                    <m:sty m:val="p"/>
                  </m:rPr>
                  <w:rPr>
                    <w:rFonts w:ascii="Cambria Math" w:hAnsi="Cambria Math"/>
                    <w:sz w:val="24"/>
                    <w:szCs w:val="24"/>
                    <w:lang w:val="en-US"/>
                  </w:rPr>
                  <m:t>⋅</m:t>
                </m:r>
                <m:r>
                  <m:rPr>
                    <m:sty m:val="p"/>
                  </m:rPr>
                  <w:rPr>
                    <w:rFonts w:ascii="Cambria Math" w:hAnsi="Cambria Math"/>
                    <w:sz w:val="24"/>
                    <w:szCs w:val="24"/>
                    <w:lang w:val="en-US"/>
                  </w:rPr>
                  <m:t>exp</m:t>
                </m:r>
                <m:r>
                  <w:rPr>
                    <w:rFonts w:ascii="Cambria Math" w:hAnsi="Cambria Math"/>
                    <w:sz w:val="24"/>
                    <w:szCs w:val="24"/>
                    <w:lang w:val="en-US"/>
                  </w:rPr>
                  <m:t>​</m:t>
                </m:r>
                <m:d>
                  <m:dPr>
                    <m:ctrlPr>
                      <w:rPr>
                        <w:rFonts w:ascii="Cambria Math" w:hAnsi="Cambria Math"/>
                        <w:sz w:val="24"/>
                        <w:szCs w:val="24"/>
                      </w:rPr>
                    </m:ctrlPr>
                  </m:dPr>
                  <m:e>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λ</m:t>
                        </m:r>
                      </m:e>
                      <m:sub>
                        <m:r>
                          <m:rPr>
                            <m:nor/>
                          </m:rPr>
                          <w:rPr>
                            <w:sz w:val="24"/>
                            <w:szCs w:val="24"/>
                            <w:lang w:val="en-US"/>
                          </w:rPr>
                          <m:t>drop</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d</m:t>
                        </m:r>
                      </m:e>
                      <m:sub>
                        <m:r>
                          <m:rPr>
                            <m:nor/>
                          </m:rPr>
                          <w:rPr>
                            <w:sz w:val="24"/>
                            <w:szCs w:val="24"/>
                            <w:lang w:val="en-US"/>
                          </w:rPr>
                          <m:t>tcp,drop</m:t>
                        </m:r>
                      </m:sub>
                    </m:sSub>
                  </m:e>
                </m:d>
              </m:oMath>
            </m:oMathPara>
          </w:p>
        </w:tc>
        <w:tc>
          <w:tcPr>
            <w:tcW w:w="2177" w:type="dxa"/>
          </w:tcPr>
          <w:p w14:paraId="0FBFB134" w14:textId="77777777" w:rsidR="00F25024" w:rsidRPr="00F25024" w:rsidRDefault="00F25024" w:rsidP="00F25024">
            <w:pPr>
              <w:pStyle w:val="disser"/>
              <w:spacing w:after="160" w:line="259" w:lineRule="auto"/>
            </w:pPr>
            <w:r w:rsidRPr="00F25024">
              <w:rPr>
                <w:lang w:val="en-US"/>
              </w:rPr>
              <w:t>TCP</w:t>
            </w:r>
            <w:r w:rsidRPr="00F25024">
              <w:t xml:space="preserve"> должен тянуться к центру корзины сверху.</w:t>
            </w:r>
          </w:p>
        </w:tc>
      </w:tr>
      <w:tr w:rsidR="00F25024" w:rsidRPr="00F25024" w14:paraId="16034902" w14:textId="77777777" w:rsidTr="00653278">
        <w:tc>
          <w:tcPr>
            <w:tcW w:w="2566" w:type="dxa"/>
          </w:tcPr>
          <w:p w14:paraId="6FA0591C" w14:textId="77777777" w:rsidR="00F25024" w:rsidRPr="00F25024" w:rsidRDefault="00F25024" w:rsidP="00F25024">
            <w:pPr>
              <w:pStyle w:val="disser"/>
              <w:spacing w:after="160" w:line="259" w:lineRule="auto"/>
            </w:pPr>
            <w:r w:rsidRPr="00F25024">
              <w:t>Прогресс (динамический бонус в DROP)</w:t>
            </w:r>
          </w:p>
        </w:tc>
        <w:tc>
          <w:tcPr>
            <w:tcW w:w="4602" w:type="dxa"/>
          </w:tcPr>
          <w:p w14:paraId="75877816" w14:textId="77777777" w:rsidR="00F25024" w:rsidRPr="00F25024" w:rsidRDefault="00B34D87" w:rsidP="00F25024">
            <w:pPr>
              <w:pStyle w:val="disser"/>
              <w:spacing w:after="160" w:line="259" w:lineRule="auto"/>
              <w:rPr>
                <w:lang w:val="en-US"/>
              </w:rPr>
            </w:pPr>
            <m:oMathPara>
              <m:oMath>
                <m:sSub>
                  <m:sSubPr>
                    <m:ctrlPr>
                      <w:rPr>
                        <w:rFonts w:ascii="Cambria Math" w:hAnsi="Cambria Math"/>
                      </w:rPr>
                    </m:ctrlPr>
                  </m:sSubPr>
                  <m:e>
                    <m:r>
                      <w:rPr>
                        <w:rFonts w:ascii="Cambria Math" w:hAnsi="Cambria Math"/>
                      </w:rPr>
                      <m:t>r</m:t>
                    </m:r>
                  </m:e>
                  <m:sub>
                    <m:r>
                      <m:rPr>
                        <m:nor/>
                      </m:rPr>
                      <w:rPr>
                        <w:lang w:val="en-US"/>
                      </w:rPr>
                      <m:t>progress</m:t>
                    </m:r>
                  </m:sub>
                </m:sSub>
                <m:r>
                  <m:rPr>
                    <m:sty m:val="p"/>
                  </m:rPr>
                  <w:rPr>
                    <w:rFonts w:ascii="Cambria Math" w:hAnsi="Cambria Math"/>
                    <w:lang w:val="en-US"/>
                  </w:rPr>
                  <m:t>=</m:t>
                </m:r>
                <m:sSub>
                  <m:sSubPr>
                    <m:ctrlPr>
                      <w:rPr>
                        <w:rFonts w:ascii="Cambria Math" w:hAnsi="Cambria Math"/>
                      </w:rPr>
                    </m:ctrlPr>
                  </m:sSubPr>
                  <m:e>
                    <m:r>
                      <w:rPr>
                        <w:rFonts w:ascii="Cambria Math" w:hAnsi="Cambria Math"/>
                      </w:rPr>
                      <m:t>W</m:t>
                    </m:r>
                  </m:e>
                  <m:sub>
                    <m:r>
                      <m:rPr>
                        <m:nor/>
                      </m:rPr>
                      <w:rPr>
                        <w:lang w:val="en-US"/>
                      </w:rPr>
                      <m:t>prog</m:t>
                    </m:r>
                  </m:sub>
                </m:sSub>
                <m:r>
                  <m:rPr>
                    <m:sty m:val="p"/>
                  </m:rPr>
                  <w:rPr>
                    <w:rFonts w:ascii="Cambria Math" w:hAnsi="Cambria Math"/>
                    <w:lang w:val="en-US"/>
                  </w:rPr>
                  <m:t>⋅</m:t>
                </m:r>
                <m:d>
                  <m:dPr>
                    <m:ctrlPr>
                      <w:rPr>
                        <w:rFonts w:ascii="Cambria Math" w:hAnsi="Cambria Math"/>
                      </w:rPr>
                    </m:ctrlPr>
                  </m:dPr>
                  <m:e>
                    <m:sSub>
                      <m:sSubPr>
                        <m:ctrlPr>
                          <w:rPr>
                            <w:rFonts w:ascii="Cambria Math" w:hAnsi="Cambria Math"/>
                          </w:rPr>
                        </m:ctrlPr>
                      </m:sSubPr>
                      <m:e>
                        <m:r>
                          <w:rPr>
                            <w:rFonts w:ascii="Cambria Math" w:hAnsi="Cambria Math"/>
                          </w:rPr>
                          <m:t>d</m:t>
                        </m:r>
                      </m:e>
                      <m:sub>
                        <m:r>
                          <m:rPr>
                            <m:nor/>
                          </m:rPr>
                          <w:rPr>
                            <w:lang w:val="en-US"/>
                          </w:rPr>
                          <m:t>prev</m:t>
                        </m:r>
                      </m:sub>
                    </m:sSub>
                    <m:r>
                      <m:rPr>
                        <m:sty m:val="p"/>
                      </m:rPr>
                      <w:rPr>
                        <w:rFonts w:ascii="Cambria Math" w:hAnsi="Cambria Math"/>
                        <w:lang w:val="en-US"/>
                      </w:rPr>
                      <m:t>-</m:t>
                    </m:r>
                    <m:sSub>
                      <m:sSubPr>
                        <m:ctrlPr>
                          <w:rPr>
                            <w:rFonts w:ascii="Cambria Math" w:hAnsi="Cambria Math"/>
                          </w:rPr>
                        </m:ctrlPr>
                      </m:sSubPr>
                      <m:e>
                        <m:r>
                          <w:rPr>
                            <w:rFonts w:ascii="Cambria Math" w:hAnsi="Cambria Math"/>
                          </w:rPr>
                          <m:t>d</m:t>
                        </m:r>
                      </m:e>
                      <m:sub>
                        <m:r>
                          <m:rPr>
                            <m:nor/>
                          </m:rPr>
                          <w:rPr>
                            <w:lang w:val="en-US"/>
                          </w:rPr>
                          <m:t>now</m:t>
                        </m:r>
                      </m:sub>
                    </m:sSub>
                  </m:e>
                </m:d>
              </m:oMath>
            </m:oMathPara>
          </w:p>
        </w:tc>
        <w:tc>
          <w:tcPr>
            <w:tcW w:w="2177" w:type="dxa"/>
          </w:tcPr>
          <w:p w14:paraId="1A49A31D" w14:textId="77777777" w:rsidR="00F25024" w:rsidRPr="00F25024" w:rsidRDefault="00F25024" w:rsidP="00F25024">
            <w:pPr>
              <w:pStyle w:val="disser"/>
              <w:spacing w:after="160" w:line="259" w:lineRule="auto"/>
            </w:pPr>
            <w:r w:rsidRPr="00F25024">
              <w:t>Если куб приближается к корзине то положительный ревард.</w:t>
            </w:r>
          </w:p>
        </w:tc>
      </w:tr>
      <w:tr w:rsidR="00F25024" w:rsidRPr="00F25024" w14:paraId="45CF2D22" w14:textId="77777777" w:rsidTr="00653278">
        <w:tc>
          <w:tcPr>
            <w:tcW w:w="2566" w:type="dxa"/>
          </w:tcPr>
          <w:p w14:paraId="1714916B" w14:textId="77777777" w:rsidR="00F25024" w:rsidRPr="00F25024" w:rsidRDefault="00F25024" w:rsidP="00F25024">
            <w:pPr>
              <w:pStyle w:val="disser"/>
              <w:spacing w:after="160" w:line="259" w:lineRule="auto"/>
            </w:pPr>
            <w:r w:rsidRPr="00F25024">
              <w:t>Выравнивание движения TCP к корзине</w:t>
            </w:r>
          </w:p>
        </w:tc>
        <w:tc>
          <w:tcPr>
            <w:tcW w:w="4602" w:type="dxa"/>
          </w:tcPr>
          <w:p w14:paraId="0B1B787C" w14:textId="77777777" w:rsidR="00F25024" w:rsidRPr="00F25024" w:rsidRDefault="00B34D87" w:rsidP="00F25024">
            <w:pPr>
              <w:pStyle w:val="disser"/>
              <w:spacing w:after="160" w:line="259" w:lineRule="auto"/>
              <w:rPr>
                <w:lang w:val="en-US"/>
              </w:rPr>
            </w:pPr>
            <m:oMathPara>
              <m:oMath>
                <m:sSub>
                  <m:sSubPr>
                    <m:ctrlPr>
                      <w:rPr>
                        <w:rFonts w:ascii="Cambria Math" w:hAnsi="Cambria Math"/>
                      </w:rPr>
                    </m:ctrlPr>
                  </m:sSubPr>
                  <m:e>
                    <m:r>
                      <w:rPr>
                        <w:rFonts w:ascii="Cambria Math" w:hAnsi="Cambria Math"/>
                      </w:rPr>
                      <m:t>r</m:t>
                    </m:r>
                  </m:e>
                  <m:sub>
                    <m:r>
                      <m:rPr>
                        <m:nor/>
                      </m:rPr>
                      <w:rPr>
                        <w:lang w:val="en-US"/>
                      </w:rPr>
                      <m:t>align</m:t>
                    </m:r>
                  </m:sub>
                </m:sSub>
                <m:r>
                  <m:rPr>
                    <m:sty m:val="p"/>
                  </m:rPr>
                  <w:rPr>
                    <w:rFonts w:ascii="Cambria Math" w:hAnsi="Cambria Math"/>
                    <w:lang w:val="en-US"/>
                  </w:rPr>
                  <m:t>=</m:t>
                </m:r>
                <m:sSub>
                  <m:sSubPr>
                    <m:ctrlPr>
                      <w:rPr>
                        <w:rFonts w:ascii="Cambria Math" w:hAnsi="Cambria Math"/>
                      </w:rPr>
                    </m:ctrlPr>
                  </m:sSubPr>
                  <m:e>
                    <m:r>
                      <w:rPr>
                        <w:rFonts w:ascii="Cambria Math" w:hAnsi="Cambria Math"/>
                      </w:rPr>
                      <m:t>W</m:t>
                    </m:r>
                  </m:e>
                  <m:sub>
                    <m:r>
                      <m:rPr>
                        <m:nor/>
                      </m:rPr>
                      <w:rPr>
                        <w:lang w:val="en-US"/>
                      </w:rPr>
                      <m:t>align</m:t>
                    </m:r>
                  </m:sub>
                </m:sSub>
                <m:r>
                  <m:rPr>
                    <m:sty m:val="p"/>
                  </m:rPr>
                  <w:rPr>
                    <w:rFonts w:ascii="Cambria Math" w:hAnsi="Cambria Math"/>
                    <w:lang w:val="en-US"/>
                  </w:rPr>
                  <m:t>⋅</m:t>
                </m:r>
                <m:r>
                  <m:rPr>
                    <m:sty m:val="p"/>
                  </m:rPr>
                  <w:rPr>
                    <w:rFonts w:ascii="Cambria Math" w:hAnsi="Cambria Math"/>
                    <w:lang w:val="en-US"/>
                  </w:rPr>
                  <m:t>cos</m:t>
                </m:r>
                <m:r>
                  <w:rPr>
                    <w:rFonts w:ascii="Cambria Math" w:hAnsi="Cambria Math"/>
                  </w:rPr>
                  <m:t>θ</m:t>
                </m:r>
              </m:oMath>
            </m:oMathPara>
          </w:p>
          <w:p w14:paraId="070FF52B" w14:textId="77777777" w:rsidR="00F25024" w:rsidRPr="00766C04" w:rsidRDefault="00F25024" w:rsidP="00F25024">
            <w:pPr>
              <w:pStyle w:val="disser"/>
              <w:spacing w:after="160" w:line="259" w:lineRule="auto"/>
              <w:rPr>
                <w:sz w:val="22"/>
                <w:lang w:val="en-US"/>
              </w:rPr>
            </w:pPr>
            <m:oMathPara>
              <m:oMath>
                <m:r>
                  <m:rPr>
                    <m:sty m:val="p"/>
                  </m:rPr>
                  <w:rPr>
                    <w:rFonts w:ascii="Cambria Math" w:hAnsi="Cambria Math"/>
                    <w:sz w:val="22"/>
                    <w:lang w:val="en-US"/>
                  </w:rPr>
                  <m:t>cos</m:t>
                </m:r>
                <m:r>
                  <w:rPr>
                    <w:rFonts w:ascii="Cambria Math" w:hAnsi="Cambria Math"/>
                    <w:sz w:val="22"/>
                  </w:rPr>
                  <m:t>θ</m:t>
                </m:r>
                <m:r>
                  <m:rPr>
                    <m:sty m:val="p"/>
                  </m:rPr>
                  <w:rPr>
                    <w:rFonts w:ascii="Cambria Math" w:hAnsi="Cambria Math"/>
                    <w:sz w:val="22"/>
                    <w:lang w:val="en-US"/>
                  </w:rPr>
                  <m:t>=</m:t>
                </m:r>
                <m:f>
                  <m:fPr>
                    <m:ctrlPr>
                      <w:rPr>
                        <w:rFonts w:ascii="Cambria Math" w:hAnsi="Cambria Math"/>
                        <w:sz w:val="22"/>
                      </w:rPr>
                    </m:ctrlPr>
                  </m:fPr>
                  <m:num>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r>
                      <w:rPr>
                        <w:rFonts w:ascii="Cambria Math" w:hAnsi="Cambria Math"/>
                        <w:sz w:val="22"/>
                      </w:rPr>
                      <m:t>t</m:t>
                    </m:r>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r>
                      <w:rPr>
                        <w:rFonts w:ascii="Cambria Math" w:hAnsi="Cambria Math"/>
                        <w:sz w:val="22"/>
                      </w:rPr>
                      <m:t>t</m:t>
                    </m:r>
                    <m:r>
                      <m:rPr>
                        <m:sty m:val="p"/>
                      </m:rPr>
                      <w:rPr>
                        <w:rFonts w:ascii="Cambria Math" w:hAnsi="Cambria Math"/>
                        <w:sz w:val="22"/>
                        <w:lang w:val="en-US"/>
                      </w:rPr>
                      <m:t>-</m:t>
                    </m:r>
                    <m:r>
                      <w:rPr>
                        <w:rFonts w:ascii="Cambria Math" w:hAnsi="Cambria Math"/>
                        <w:sz w:val="22"/>
                        <w:lang w:val="en-US"/>
                      </w:rPr>
                      <m:t>1</m:t>
                    </m:r>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basket</m:t>
                        </m:r>
                      </m:sub>
                    </m:sSub>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num>
                  <m:den>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r>
                      <w:rPr>
                        <w:rFonts w:ascii="Cambria Math" w:hAnsi="Cambria Math"/>
                        <w:sz w:val="22"/>
                      </w:rPr>
                      <m:t>t</m:t>
                    </m:r>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r>
                      <w:rPr>
                        <w:rFonts w:ascii="Cambria Math" w:hAnsi="Cambria Math"/>
                        <w:sz w:val="22"/>
                      </w:rPr>
                      <m:t>t</m:t>
                    </m:r>
                    <m:r>
                      <m:rPr>
                        <m:sty m:val="p"/>
                      </m:rPr>
                      <w:rPr>
                        <w:rFonts w:ascii="Cambria Math" w:hAnsi="Cambria Math"/>
                        <w:sz w:val="22"/>
                        <w:lang w:val="en-US"/>
                      </w:rPr>
                      <m:t>-</m:t>
                    </m:r>
                    <m:r>
                      <w:rPr>
                        <w:rFonts w:ascii="Cambria Math" w:hAnsi="Cambria Math"/>
                        <w:sz w:val="22"/>
                        <w:lang w:val="en-US"/>
                      </w:rPr>
                      <m:t>1</m:t>
                    </m:r>
                    <m:r>
                      <m:rPr>
                        <m:sty m:val="p"/>
                      </m:rPr>
                      <w:rPr>
                        <w:rFonts w:ascii="Cambria Math" w:hAnsi="Cambria Math"/>
                        <w:sz w:val="22"/>
                        <w:lang w:val="en-US"/>
                      </w:rPr>
                      <m:t>)∥</m:t>
                    </m:r>
                    <m:r>
                      <w:rPr>
                        <w:rFonts w:ascii="Cambria Math" w:hAnsi="Cambria Math"/>
                        <w:sz w:val="22"/>
                        <w:lang w:val="en-US"/>
                      </w:rPr>
                      <m:t> </m:t>
                    </m:r>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basket</m:t>
                        </m:r>
                      </m:sub>
                    </m:sSub>
                    <m:r>
                      <m:rPr>
                        <m:sty m:val="p"/>
                      </m:rPr>
                      <w:rPr>
                        <w:rFonts w:ascii="Cambria Math" w:hAnsi="Cambria Math"/>
                        <w:sz w:val="22"/>
                        <w:lang w:val="en-US"/>
                      </w:rPr>
                      <m:t>-</m:t>
                    </m:r>
                    <m:sSub>
                      <m:sSubPr>
                        <m:ctrlPr>
                          <w:rPr>
                            <w:rFonts w:ascii="Cambria Math" w:hAnsi="Cambria Math"/>
                            <w:sz w:val="22"/>
                          </w:rPr>
                        </m:ctrlPr>
                      </m:sSubPr>
                      <m:e>
                        <m:r>
                          <w:rPr>
                            <w:rFonts w:ascii="Cambria Math" w:hAnsi="Cambria Math"/>
                            <w:sz w:val="22"/>
                          </w:rPr>
                          <m:t>p</m:t>
                        </m:r>
                      </m:e>
                      <m:sub>
                        <m:r>
                          <m:rPr>
                            <m:nor/>
                          </m:rPr>
                          <w:rPr>
                            <w:sz w:val="22"/>
                            <w:lang w:val="en-US"/>
                          </w:rPr>
                          <m:t>tcp</m:t>
                        </m:r>
                      </m:sub>
                    </m:sSub>
                    <m:r>
                      <m:rPr>
                        <m:sty m:val="p"/>
                      </m:rPr>
                      <w:rPr>
                        <w:rFonts w:ascii="Cambria Math" w:hAnsi="Cambria Math"/>
                        <w:sz w:val="22"/>
                        <w:lang w:val="en-US"/>
                      </w:rPr>
                      <m:t>∥</m:t>
                    </m:r>
                  </m:den>
                </m:f>
              </m:oMath>
            </m:oMathPara>
          </w:p>
        </w:tc>
        <w:tc>
          <w:tcPr>
            <w:tcW w:w="2177" w:type="dxa"/>
          </w:tcPr>
          <w:p w14:paraId="58516652" w14:textId="0210C34E" w:rsidR="00F25024" w:rsidRPr="00F25024" w:rsidRDefault="00F25024" w:rsidP="00F25024">
            <w:pPr>
              <w:pStyle w:val="disser"/>
              <w:spacing w:after="160" w:line="259" w:lineRule="auto"/>
            </w:pPr>
            <w:r w:rsidRPr="00F25024">
              <w:t>Если TCP движется в сторону корзины</w:t>
            </w:r>
            <w:r w:rsidR="00A51A1E">
              <w:t>,</w:t>
            </w:r>
            <w:r w:rsidRPr="00F25024">
              <w:t xml:space="preserve"> то положительный ревард.</w:t>
            </w:r>
          </w:p>
        </w:tc>
      </w:tr>
      <w:tr w:rsidR="00F25024" w:rsidRPr="00F25024" w14:paraId="18F365E5" w14:textId="77777777" w:rsidTr="00653278">
        <w:tc>
          <w:tcPr>
            <w:tcW w:w="2566" w:type="dxa"/>
          </w:tcPr>
          <w:p w14:paraId="380346EC" w14:textId="77777777" w:rsidR="00F25024" w:rsidRPr="00F25024" w:rsidRDefault="00F25024" w:rsidP="00F25024">
            <w:pPr>
              <w:pStyle w:val="disser"/>
              <w:spacing w:after="160" w:line="259" w:lineRule="auto"/>
            </w:pPr>
            <w:r w:rsidRPr="00F25024">
              <w:rPr>
                <w:lang w:val="en-US"/>
              </w:rPr>
              <w:t>Funnel</w:t>
            </w:r>
            <w:r w:rsidRPr="00F25024">
              <w:t xml:space="preserve"> </w:t>
            </w:r>
            <w:r w:rsidRPr="00F25024">
              <w:rPr>
                <w:lang w:val="en-US"/>
              </w:rPr>
              <w:t>reward</w:t>
            </w:r>
            <w:r w:rsidRPr="00F25024">
              <w:t xml:space="preserve"> </w:t>
            </w:r>
          </w:p>
        </w:tc>
        <w:tc>
          <w:tcPr>
            <w:tcW w:w="4602" w:type="dxa"/>
          </w:tcPr>
          <w:p w14:paraId="70C48FD7" w14:textId="77777777" w:rsidR="00F25024" w:rsidRPr="00F25024" w:rsidRDefault="00B34D87" w:rsidP="00F25024">
            <w:pPr>
              <w:pStyle w:val="disser"/>
              <w:spacing w:after="160" w:line="259" w:lineRule="auto"/>
              <w:rPr>
                <w:lang w:val="en-US"/>
              </w:rPr>
            </w:pPr>
            <m:oMathPara>
              <m:oMath>
                <m:sSub>
                  <m:sSubPr>
                    <m:ctrlPr>
                      <w:rPr>
                        <w:rFonts w:ascii="Cambria Math" w:hAnsi="Cambria Math"/>
                      </w:rPr>
                    </m:ctrlPr>
                  </m:sSubPr>
                  <m:e>
                    <m:r>
                      <w:rPr>
                        <w:rFonts w:ascii="Cambria Math" w:hAnsi="Cambria Math"/>
                      </w:rPr>
                      <m:t>r</m:t>
                    </m:r>
                  </m:e>
                  <m:sub>
                    <m:r>
                      <m:rPr>
                        <m:nor/>
                      </m:rPr>
                      <w:rPr>
                        <w:lang w:val="en-US"/>
                      </w:rPr>
                      <m:t>funnel</m:t>
                    </m:r>
                  </m:sub>
                </m:sSub>
                <m:r>
                  <m:rPr>
                    <m:sty m:val="p"/>
                  </m:rPr>
                  <w:rPr>
                    <w:rFonts w:ascii="Cambria Math" w:hAnsi="Cambria Math"/>
                    <w:lang w:val="en-US"/>
                  </w:rPr>
                  <m:t>=</m:t>
                </m:r>
                <m:d>
                  <m:dPr>
                    <m:begChr m:val="{"/>
                    <m:endChr m:val=""/>
                    <m:ctrlPr>
                      <w:rPr>
                        <w:rFonts w:ascii="Cambria Math" w:hAnsi="Cambria Math"/>
                      </w:rPr>
                    </m:ctrlPr>
                  </m:dPr>
                  <m:e>
                    <m:m>
                      <m:mPr>
                        <m:plcHide m:val="1"/>
                        <m:mcs>
                          <m:mc>
                            <m:mcPr>
                              <m:count m:val="2"/>
                              <m:mcJc m:val="left"/>
                            </m:mcPr>
                          </m:mc>
                        </m:mcs>
                        <m:ctrlPr>
                          <w:rPr>
                            <w:rFonts w:ascii="Cambria Math" w:hAnsi="Cambria Math"/>
                          </w:rPr>
                        </m:ctrlPr>
                      </m:mPr>
                      <m:mr>
                        <m:e>
                          <m:sSub>
                            <m:sSubPr>
                              <m:ctrlPr>
                                <w:rPr>
                                  <w:rFonts w:ascii="Cambria Math" w:hAnsi="Cambria Math"/>
                                </w:rPr>
                              </m:ctrlPr>
                            </m:sSubPr>
                            <m:e>
                              <m:r>
                                <w:rPr>
                                  <w:rFonts w:ascii="Cambria Math" w:hAnsi="Cambria Math"/>
                                </w:rPr>
                                <m:t>W</m:t>
                              </m:r>
                            </m:e>
                            <m:sub>
                              <m:r>
                                <m:rPr>
                                  <m:nor/>
                                </m:rPr>
                                <w:rPr>
                                  <w:lang w:val="en-US"/>
                                </w:rPr>
                                <m:t>funnel</m:t>
                              </m:r>
                            </m:sub>
                          </m:sSub>
                          <m:r>
                            <m:rPr>
                              <m:sty m:val="p"/>
                            </m:rPr>
                            <w:rPr>
                              <w:rFonts w:ascii="Cambria Math" w:hAnsi="Cambria Math"/>
                              <w:lang w:val="en-US"/>
                            </w:rPr>
                            <m:t>,</m:t>
                          </m:r>
                        </m:e>
                        <m:e>
                          <m:sSub>
                            <m:sSubPr>
                              <m:ctrlPr>
                                <w:rPr>
                                  <w:rFonts w:ascii="Cambria Math" w:hAnsi="Cambria Math"/>
                                </w:rPr>
                              </m:ctrlPr>
                            </m:sSubPr>
                            <m:e>
                              <m:r>
                                <w:rPr>
                                  <w:rFonts w:ascii="Cambria Math" w:hAnsi="Cambria Math"/>
                                </w:rPr>
                                <m:t>p</m:t>
                              </m:r>
                            </m:e>
                            <m:sub>
                              <m:r>
                                <m:rPr>
                                  <m:nor/>
                                </m:rPr>
                                <w:rPr>
                                  <w:lang w:val="en-US"/>
                                </w:rPr>
                                <m:t>tcp</m:t>
                              </m:r>
                            </m:sub>
                          </m:sSub>
                          <m:r>
                            <m:rPr>
                              <m:sty m:val="p"/>
                            </m:rPr>
                            <w:rPr>
                              <w:rFonts w:ascii="Cambria Math" w:hAnsi="Cambria Math"/>
                              <w:lang w:val="en-US"/>
                            </w:rPr>
                            <m:t>∈</m:t>
                          </m:r>
                          <m:r>
                            <m:rPr>
                              <m:nor/>
                            </m:rPr>
                            <w:rPr>
                              <w:lang w:val="en-US"/>
                            </w:rPr>
                            <m:t>funnel</m:t>
                          </m:r>
                        </m:e>
                      </m:mr>
                      <m:mr>
                        <m:e>
                          <m:r>
                            <w:rPr>
                              <w:rFonts w:ascii="Cambria Math" w:hAnsi="Cambria Math"/>
                              <w:lang w:val="en-US"/>
                            </w:rPr>
                            <m:t>0</m:t>
                          </m:r>
                          <m:r>
                            <m:rPr>
                              <m:sty m:val="p"/>
                            </m:rPr>
                            <w:rPr>
                              <w:rFonts w:ascii="Cambria Math" w:hAnsi="Cambria Math"/>
                              <w:lang w:val="en-US"/>
                            </w:rPr>
                            <m:t>,</m:t>
                          </m:r>
                        </m:e>
                        <m:e>
                          <m:r>
                            <m:rPr>
                              <m:nor/>
                            </m:rPr>
                            <m:t>иначе</m:t>
                          </m:r>
                        </m:e>
                      </m:mr>
                    </m:m>
                  </m:e>
                </m:d>
              </m:oMath>
            </m:oMathPara>
          </w:p>
        </w:tc>
        <w:tc>
          <w:tcPr>
            <w:tcW w:w="2177" w:type="dxa"/>
          </w:tcPr>
          <w:p w14:paraId="52C98B57" w14:textId="77777777" w:rsidR="00F25024" w:rsidRPr="00F25024" w:rsidRDefault="00F25024" w:rsidP="00F25024">
            <w:pPr>
              <w:pStyle w:val="disser"/>
              <w:spacing w:after="160" w:line="259" w:lineRule="auto"/>
            </w:pPr>
            <w:r w:rsidRPr="00F25024">
              <w:t>Ревард за нахождение TCP в «воронке» корзины</w:t>
            </w:r>
          </w:p>
        </w:tc>
      </w:tr>
      <w:tr w:rsidR="00F25024" w:rsidRPr="00F25024" w14:paraId="627F28F8" w14:textId="77777777" w:rsidTr="00653278">
        <w:tc>
          <w:tcPr>
            <w:tcW w:w="2566" w:type="dxa"/>
          </w:tcPr>
          <w:p w14:paraId="4C98BB23" w14:textId="77777777" w:rsidR="00F25024" w:rsidRPr="00F25024" w:rsidRDefault="00F25024" w:rsidP="00F25024">
            <w:pPr>
              <w:pStyle w:val="disser"/>
              <w:spacing w:after="160" w:line="259" w:lineRule="auto"/>
              <w:rPr>
                <w:lang w:val="en-US"/>
              </w:rPr>
            </w:pPr>
            <w:r w:rsidRPr="00F25024">
              <w:rPr>
                <w:lang w:val="en-US"/>
              </w:rPr>
              <w:t>Idle penalty</w:t>
            </w:r>
          </w:p>
        </w:tc>
        <w:tc>
          <w:tcPr>
            <w:tcW w:w="4602" w:type="dxa"/>
          </w:tcPr>
          <w:p w14:paraId="1A50095B" w14:textId="77777777" w:rsidR="00F25024" w:rsidRPr="00F25024" w:rsidRDefault="00B34D87" w:rsidP="00F25024">
            <w:pPr>
              <w:pStyle w:val="disser"/>
              <w:spacing w:after="160" w:line="259" w:lineRule="auto"/>
              <w:rPr>
                <w:i/>
              </w:rPr>
            </w:pPr>
            <m:oMathPara>
              <m:oMath>
                <m:sSub>
                  <m:sSubPr>
                    <m:ctrlPr>
                      <w:rPr>
                        <w:rFonts w:ascii="Cambria Math" w:hAnsi="Cambria Math"/>
                      </w:rPr>
                    </m:ctrlPr>
                  </m:sSubPr>
                  <m:e>
                    <m:r>
                      <w:rPr>
                        <w:rFonts w:ascii="Cambria Math" w:hAnsi="Cambria Math"/>
                      </w:rPr>
                      <m:t>r</m:t>
                    </m:r>
                  </m:e>
                  <m:sub>
                    <m:r>
                      <m:rPr>
                        <m:nor/>
                      </m:rPr>
                      <m:t>idle</m:t>
                    </m:r>
                  </m:sub>
                </m:sSub>
                <m:r>
                  <m:rPr>
                    <m:sty m:val="p"/>
                  </m:rPr>
                  <w:rPr>
                    <w:rFonts w:ascii="Cambria Math" w:hAnsi="Cambria Math"/>
                  </w:rPr>
                  <m:t>=</m:t>
                </m:r>
                <m:r>
                  <w:rPr>
                    <w:rFonts w:ascii="Cambria Math" w:hAnsi="Cambria Math"/>
                  </w:rPr>
                  <m:t>0</m:t>
                </m:r>
              </m:oMath>
            </m:oMathPara>
          </w:p>
        </w:tc>
        <w:tc>
          <w:tcPr>
            <w:tcW w:w="2177" w:type="dxa"/>
          </w:tcPr>
          <w:p w14:paraId="79198138" w14:textId="77777777" w:rsidR="00F25024" w:rsidRPr="00F25024" w:rsidRDefault="00F25024" w:rsidP="00F25024">
            <w:pPr>
              <w:pStyle w:val="disser"/>
              <w:spacing w:after="160" w:line="259" w:lineRule="auto"/>
            </w:pPr>
            <w:r w:rsidRPr="00F25024">
              <w:t>Игнорируется, штраф за повторяющие действия.</w:t>
            </w:r>
          </w:p>
        </w:tc>
      </w:tr>
      <w:tr w:rsidR="00F25024" w:rsidRPr="00F25024" w14:paraId="1B038448" w14:textId="77777777" w:rsidTr="00653278">
        <w:tc>
          <w:tcPr>
            <w:tcW w:w="2566" w:type="dxa"/>
          </w:tcPr>
          <w:p w14:paraId="43539406" w14:textId="77777777" w:rsidR="00F25024" w:rsidRPr="00F25024" w:rsidRDefault="00F25024" w:rsidP="00F25024">
            <w:pPr>
              <w:pStyle w:val="disser"/>
              <w:spacing w:after="160" w:line="259" w:lineRule="auto"/>
              <w:rPr>
                <w:lang w:val="en-US"/>
              </w:rPr>
            </w:pPr>
            <w:r w:rsidRPr="00F25024">
              <w:rPr>
                <w:lang w:val="en-US"/>
              </w:rPr>
              <w:t>Step penalty</w:t>
            </w:r>
          </w:p>
        </w:tc>
        <w:tc>
          <w:tcPr>
            <w:tcW w:w="4602" w:type="dxa"/>
          </w:tcPr>
          <w:p w14:paraId="78629387" w14:textId="77777777" w:rsidR="00F25024" w:rsidRPr="00F25024" w:rsidRDefault="00B34D87" w:rsidP="00F25024">
            <w:pPr>
              <w:pStyle w:val="disser"/>
              <w:spacing w:after="160" w:line="259" w:lineRule="auto"/>
            </w:pPr>
            <m:oMathPara>
              <m:oMath>
                <m:sSub>
                  <m:sSubPr>
                    <m:ctrlPr>
                      <w:rPr>
                        <w:rFonts w:ascii="Cambria Math" w:hAnsi="Cambria Math"/>
                      </w:rPr>
                    </m:ctrlPr>
                  </m:sSubPr>
                  <m:e>
                    <m:r>
                      <w:rPr>
                        <w:rFonts w:ascii="Cambria Math" w:hAnsi="Cambria Math"/>
                      </w:rPr>
                      <m:t>r</m:t>
                    </m:r>
                  </m:e>
                  <m:sub>
                    <m:r>
                      <m:rPr>
                        <m:nor/>
                      </m:rPr>
                      <m:t>step</m:t>
                    </m:r>
                  </m:sub>
                </m:sSub>
                <m:r>
                  <m:rPr>
                    <m:sty m:val="p"/>
                  </m:rPr>
                  <w:rPr>
                    <w:rFonts w:ascii="Cambria Math" w:hAnsi="Cambria Math"/>
                  </w:rPr>
                  <m:t>=</m:t>
                </m:r>
                <m:r>
                  <m:rPr>
                    <m:nor/>
                  </m:rPr>
                  <m:t>STEP_PENALTY</m:t>
                </m:r>
              </m:oMath>
            </m:oMathPara>
          </w:p>
        </w:tc>
        <w:tc>
          <w:tcPr>
            <w:tcW w:w="2177" w:type="dxa"/>
          </w:tcPr>
          <w:p w14:paraId="262CAD5D" w14:textId="77777777" w:rsidR="00F25024" w:rsidRPr="00F25024" w:rsidRDefault="00F25024" w:rsidP="00F25024">
            <w:pPr>
              <w:pStyle w:val="disser"/>
              <w:spacing w:after="160" w:line="259" w:lineRule="auto"/>
            </w:pPr>
            <w:r w:rsidRPr="00F25024">
              <w:t>Отрицательный, чтобы подталкивать к быстрому выполнению задачи.</w:t>
            </w:r>
          </w:p>
        </w:tc>
      </w:tr>
    </w:tbl>
    <w:p w14:paraId="70F67A2C" w14:textId="77777777" w:rsidR="0082784B" w:rsidRDefault="0082784B" w:rsidP="0064769A">
      <w:pPr>
        <w:pStyle w:val="disser"/>
        <w:spacing w:after="0"/>
        <w:ind w:firstLine="708"/>
        <w:rPr>
          <w:b/>
        </w:rPr>
      </w:pPr>
    </w:p>
    <w:p w14:paraId="3AB9D6C8" w14:textId="77777777" w:rsidR="00940850" w:rsidRDefault="002818A8" w:rsidP="0064769A">
      <w:pPr>
        <w:pStyle w:val="1"/>
        <w:spacing w:before="0"/>
        <w:ind w:firstLine="709"/>
        <w:rPr>
          <w:b w:val="0"/>
        </w:rPr>
      </w:pPr>
      <w:bookmarkStart w:id="38" w:name="_Toc230551686"/>
      <w:r w:rsidRPr="00653278">
        <w:rPr>
          <w:b w:val="0"/>
        </w:rPr>
        <w:t>2</w:t>
      </w:r>
      <w:r w:rsidR="00940850" w:rsidRPr="00653278">
        <w:rPr>
          <w:b w:val="0"/>
        </w:rPr>
        <w:t>.</w:t>
      </w:r>
      <w:r w:rsidR="00417161" w:rsidRPr="00653278">
        <w:rPr>
          <w:b w:val="0"/>
        </w:rPr>
        <w:t>14</w:t>
      </w:r>
      <w:r w:rsidR="00940850" w:rsidRPr="00653278">
        <w:rPr>
          <w:b w:val="0"/>
        </w:rPr>
        <w:t xml:space="preserve"> Применение</w:t>
      </w:r>
      <w:r w:rsidR="00E3685B" w:rsidRPr="00653278">
        <w:rPr>
          <w:b w:val="0"/>
        </w:rPr>
        <w:t xml:space="preserve"> роботов</w:t>
      </w:r>
      <w:r w:rsidR="00940850" w:rsidRPr="00653278">
        <w:rPr>
          <w:b w:val="0"/>
        </w:rPr>
        <w:t xml:space="preserve"> для </w:t>
      </w:r>
      <w:r w:rsidR="00E3685B" w:rsidRPr="00653278">
        <w:rPr>
          <w:b w:val="0"/>
        </w:rPr>
        <w:t xml:space="preserve">промышленных </w:t>
      </w:r>
      <w:r w:rsidR="00940850" w:rsidRPr="00653278">
        <w:rPr>
          <w:b w:val="0"/>
        </w:rPr>
        <w:t>задач</w:t>
      </w:r>
      <w:bookmarkEnd w:id="38"/>
      <w:r w:rsidR="00940850" w:rsidRPr="00653278">
        <w:rPr>
          <w:b w:val="0"/>
        </w:rPr>
        <w:t xml:space="preserve"> </w:t>
      </w:r>
    </w:p>
    <w:p w14:paraId="0671869C" w14:textId="77777777" w:rsidR="003B24EF" w:rsidRPr="003B24EF" w:rsidRDefault="003B24EF" w:rsidP="0064769A">
      <w:pPr>
        <w:pStyle w:val="disser"/>
        <w:spacing w:after="0"/>
      </w:pPr>
    </w:p>
    <w:p w14:paraId="4C45BAE1" w14:textId="77777777" w:rsidR="003B24EF" w:rsidRPr="003B24EF" w:rsidRDefault="002818A8" w:rsidP="0064769A">
      <w:pPr>
        <w:pStyle w:val="1"/>
        <w:spacing w:before="0"/>
        <w:ind w:firstLine="709"/>
        <w:rPr>
          <w:b w:val="0"/>
        </w:rPr>
      </w:pPr>
      <w:bookmarkStart w:id="39" w:name="_Toc230551687"/>
      <w:r w:rsidRPr="00653278">
        <w:rPr>
          <w:b w:val="0"/>
        </w:rPr>
        <w:t>2.</w:t>
      </w:r>
      <w:r w:rsidR="00417161" w:rsidRPr="00653278">
        <w:rPr>
          <w:b w:val="0"/>
        </w:rPr>
        <w:t>14</w:t>
      </w:r>
      <w:r w:rsidR="007E2CE4" w:rsidRPr="00653278">
        <w:rPr>
          <w:b w:val="0"/>
        </w:rPr>
        <w:t>.1 Задача дуговой сварки</w:t>
      </w:r>
      <w:bookmarkEnd w:id="39"/>
    </w:p>
    <w:p w14:paraId="2A1F2A06" w14:textId="77777777" w:rsidR="00996CE2" w:rsidRPr="00DA19BC" w:rsidRDefault="00996CE2" w:rsidP="0064769A">
      <w:pPr>
        <w:pStyle w:val="disser"/>
        <w:spacing w:after="0"/>
        <w:ind w:firstLine="709"/>
      </w:pPr>
      <w:r>
        <w:t xml:space="preserve">В условиях современной промышленности особое значение приобретает автоматизация технологических процессов, требующих высокой точности, повторяемости и стабильности качества. К таким процессам относятся дуговая </w:t>
      </w:r>
      <w:r>
        <w:lastRenderedPageBreak/>
        <w:t>сварка и промышленная маркировка изделий, включая нанесение идентификационных обозначений, таких как VIN</w:t>
      </w:r>
      <w:r w:rsidR="00A616E7">
        <w:t>-</w:t>
      </w:r>
      <w:r>
        <w:t>коды. Использование коллаборативных роботов, в частности ERA Cobot, позволяет эффективно решать данные задачи, обеспечивая сочетание гибкости, безопасности и высокой производительности.</w:t>
      </w:r>
    </w:p>
    <w:p w14:paraId="089BEB52" w14:textId="77777777" w:rsidR="00996CE2" w:rsidRPr="007A5B9F" w:rsidRDefault="00996CE2" w:rsidP="003B24EF">
      <w:pPr>
        <w:pStyle w:val="disser"/>
        <w:spacing w:after="0"/>
        <w:ind w:firstLine="709"/>
      </w:pPr>
      <w:r>
        <w:t>Одним из ключевых н</w:t>
      </w:r>
      <w:r w:rsidR="00DA19BC">
        <w:t>аправлений применения ERA Cobot</w:t>
      </w:r>
      <w:r w:rsidR="00F92A80" w:rsidRPr="00F92A80">
        <w:t xml:space="preserve"> </w:t>
      </w:r>
      <w:r>
        <w:t>является дуговая сварка. Данный процесс предъявляет строгие требования к точности позиционирования инструмента, равномерности движения и синхронизации подачи сварочного тока. Робот позволяет реализовать эти требования за счёт программируемого управления трае</w:t>
      </w:r>
      <w:r w:rsidR="007A5B9F">
        <w:t>кторией и параметрами движения.</w:t>
      </w:r>
    </w:p>
    <w:p w14:paraId="609F52AC" w14:textId="77777777" w:rsidR="00996CE2" w:rsidRPr="00A562D7" w:rsidRDefault="00996CE2" w:rsidP="003B24EF">
      <w:pPr>
        <w:pStyle w:val="disser"/>
        <w:spacing w:after="0"/>
        <w:ind w:firstLine="709"/>
      </w:pPr>
      <w:r>
        <w:t>Применение робота в сварке начинается с этапа обучения. Оператор вручную задаёт траекторию движения сварочной горелки, перемещая манипулятор в нужные позиции. Это позволяет быстро формировать сложные сварочные пути без необходимости глубокого программирования. После сохранения траектории робот способен воспроизводить её с высокой точностью и стабильностью.</w:t>
      </w:r>
      <w:r w:rsidR="00A562D7">
        <w:t xml:space="preserve"> Демонстрация показана на рисунке </w:t>
      </w:r>
      <w:r w:rsidR="00A562D7" w:rsidRPr="00766C04">
        <w:t>11</w:t>
      </w:r>
      <w:r w:rsidR="00A562D7" w:rsidRPr="00D06332">
        <w:t>.</w:t>
      </w:r>
    </w:p>
    <w:p w14:paraId="5B337EED" w14:textId="77777777" w:rsidR="00996CE2" w:rsidRDefault="00DA19BC" w:rsidP="003B24EF">
      <w:pPr>
        <w:pStyle w:val="disser"/>
        <w:spacing w:after="0"/>
        <w:ind w:firstLine="709"/>
      </w:pPr>
      <w:r>
        <w:t>В процессе выполнения сварки робот обеспечивает постоянную скорость движения вдоль шва также, как и точное соблюдение геометрии траектории и синхронизацию движения с включением и отключением сварочной дуги.</w:t>
      </w:r>
    </w:p>
    <w:p w14:paraId="61994042" w14:textId="77777777" w:rsidR="00AF6486" w:rsidRDefault="00AF6486" w:rsidP="00766C04">
      <w:pPr>
        <w:pStyle w:val="disser"/>
        <w:ind w:firstLine="708"/>
      </w:pPr>
    </w:p>
    <w:p w14:paraId="4F430EF9" w14:textId="77777777" w:rsidR="007A5B9F" w:rsidRDefault="007A5B9F" w:rsidP="007A5B9F">
      <w:pPr>
        <w:pStyle w:val="disser"/>
        <w:jc w:val="center"/>
      </w:pPr>
      <w:r>
        <w:rPr>
          <w:noProof/>
          <w:lang w:eastAsia="ru-RU"/>
        </w:rPr>
        <w:drawing>
          <wp:inline distT="0" distB="0" distL="0" distR="0" wp14:anchorId="168B7B40" wp14:editId="00040C9D">
            <wp:extent cx="5017770" cy="2955290"/>
            <wp:effectExtent l="0" t="0" r="0" b="0"/>
            <wp:docPr id="27" name="Рисунок 27" descr="C:\Users\Bro Comp\AppData\Local\Microsoft\Windows\INetCache\Content.Word\ф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o Comp\AppData\Local\Microsoft\Windows\INetCache\Content.Word\фц.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7770" cy="2955290"/>
                    </a:xfrm>
                    <a:prstGeom prst="rect">
                      <a:avLst/>
                    </a:prstGeom>
                    <a:noFill/>
                    <a:ln>
                      <a:noFill/>
                    </a:ln>
                  </pic:spPr>
                </pic:pic>
              </a:graphicData>
            </a:graphic>
          </wp:inline>
        </w:drawing>
      </w:r>
    </w:p>
    <w:p w14:paraId="5AA24EFB" w14:textId="518E703D" w:rsidR="00766C04" w:rsidRDefault="00653278" w:rsidP="00766C04">
      <w:pPr>
        <w:pStyle w:val="disser"/>
        <w:jc w:val="center"/>
      </w:pPr>
      <w:r>
        <w:t xml:space="preserve">Рисунок </w:t>
      </w:r>
      <w:r w:rsidR="00766C04" w:rsidRPr="00766C04">
        <w:t>11</w:t>
      </w:r>
      <w:r w:rsidR="003B24EF">
        <w:t xml:space="preserve"> </w:t>
      </w:r>
      <w:r w:rsidR="00481E20">
        <w:rPr>
          <w:szCs w:val="28"/>
        </w:rPr>
        <w:t>–</w:t>
      </w:r>
      <w:r w:rsidR="00766C04" w:rsidRPr="00E47DD2">
        <w:t xml:space="preserve"> </w:t>
      </w:r>
      <w:r w:rsidR="00766C04">
        <w:t>Схема демонстрация дуговой сварки</w:t>
      </w:r>
    </w:p>
    <w:p w14:paraId="1FBCDBF0" w14:textId="77777777" w:rsidR="00AF6486" w:rsidRPr="00996CE2" w:rsidRDefault="00AF6486" w:rsidP="00766C04">
      <w:pPr>
        <w:pStyle w:val="disser"/>
        <w:jc w:val="center"/>
      </w:pPr>
    </w:p>
    <w:p w14:paraId="2B4E371E" w14:textId="77777777" w:rsidR="00DA19BC" w:rsidRDefault="00DA19BC" w:rsidP="003B24EF">
      <w:pPr>
        <w:pStyle w:val="disser"/>
        <w:spacing w:after="0"/>
        <w:ind w:firstLine="709"/>
      </w:pPr>
      <w:r>
        <w:t xml:space="preserve">Это позволяет существенно снизить влияние человеческого фактора, который часто приводит к дефектам сварных соединений. Кроме того, робот </w:t>
      </w:r>
      <w:r>
        <w:lastRenderedPageBreak/>
        <w:t>может работать в условиях, опасных для человека, таких как высокая температура, яркое излучение и вредные испарения.</w:t>
      </w:r>
    </w:p>
    <w:p w14:paraId="72A544D3" w14:textId="77777777" w:rsidR="00DA19BC" w:rsidRDefault="00DA19BC" w:rsidP="003B24EF">
      <w:pPr>
        <w:pStyle w:val="disser"/>
        <w:spacing w:after="0"/>
        <w:ind w:firstLine="709"/>
      </w:pPr>
      <w:r>
        <w:t xml:space="preserve">Важным преимуществом </w:t>
      </w:r>
      <w:r w:rsidR="00A562D7">
        <w:t>кобота</w:t>
      </w:r>
      <w:r w:rsidRPr="00DA19BC">
        <w:t xml:space="preserve"> </w:t>
      </w:r>
      <w:r>
        <w:t>является возможность настройки параметров безопасности, включая контроль столкновений и адаптивное поведение при возникновении внештатных ситуаций. Это делает его пригодным для использования в коллаборативной среде, где робот может работать рядом с оператором.</w:t>
      </w:r>
    </w:p>
    <w:p w14:paraId="494E4511" w14:textId="77777777" w:rsidR="00DA19BC" w:rsidRDefault="00DA19BC" w:rsidP="003B24EF">
      <w:pPr>
        <w:pStyle w:val="disser"/>
        <w:spacing w:after="0"/>
        <w:ind w:firstLine="709"/>
      </w:pPr>
      <w:r>
        <w:t xml:space="preserve">Вторым важным направлением применения </w:t>
      </w:r>
      <w:r w:rsidR="00A562D7">
        <w:t xml:space="preserve">кобота </w:t>
      </w:r>
      <w:r>
        <w:t>является промышленная маркировка. В отличие от сварки, где основное внимание уделяется термическому воздействию, в задачах маркировки ключевую роль играет точность позиционирования и плавность движения.</w:t>
      </w:r>
    </w:p>
    <w:p w14:paraId="5ABC851A" w14:textId="77777777" w:rsidR="00DA19BC" w:rsidRDefault="00DA19BC" w:rsidP="003B24EF">
      <w:pPr>
        <w:pStyle w:val="disser"/>
        <w:spacing w:after="0"/>
        <w:ind w:firstLine="709"/>
      </w:pPr>
      <w:r>
        <w:t>Маркировка может включать нанесение текстовых символов, серийных номеров или графических элементов на поверхность изделия. Для этого требуется точное следование заданной траектории с минимальными отклонениями. Робот обеспечивает это за счёт высокой повторяемости движения и возможности точного контроля скорости.</w:t>
      </w:r>
    </w:p>
    <w:p w14:paraId="0D4B0DD1" w14:textId="77777777" w:rsidR="00DA19BC" w:rsidRDefault="00DA19BC" w:rsidP="003B24EF">
      <w:pPr>
        <w:pStyle w:val="disser"/>
        <w:spacing w:after="0"/>
        <w:ind w:firstLine="709"/>
      </w:pPr>
      <w:r>
        <w:t>Процесс внедрения робота в задачу маркировки аналогичен сварке. Сначала оператор задаёт траекторию вручную или с помощью программного интерфейса. Затем эта траектория сохраняется и может многократно воспроизводиться без потери качества. Это особенно важно при серийном производстве, где требуется одинаковое нанесение маркировки на большое количество изделий.</w:t>
      </w:r>
    </w:p>
    <w:p w14:paraId="135DB676" w14:textId="77777777" w:rsidR="00DA19BC" w:rsidRDefault="00DA19BC" w:rsidP="003B24EF">
      <w:pPr>
        <w:pStyle w:val="disser"/>
        <w:spacing w:after="0"/>
        <w:ind w:firstLine="709"/>
      </w:pPr>
      <w:r>
        <w:t>Дополнительным преимуществом является возможность интеграции робота с системами компьютерного зрения. Это позволяет автоматически определять положение объекта и корректировать траекторию маркировки в реальном времени. Таким образом, достигается высокая адаптивность системы к изменениям в рабочей среде.</w:t>
      </w:r>
    </w:p>
    <w:p w14:paraId="0D2D94CD" w14:textId="77777777" w:rsidR="00DA19BC" w:rsidRDefault="00DA19BC" w:rsidP="003B24EF">
      <w:pPr>
        <w:pStyle w:val="disser"/>
        <w:spacing w:after="0"/>
        <w:ind w:firstLine="709"/>
      </w:pPr>
      <w:r>
        <w:t>Использование ERA Cobot M5 для сварки и маркировки демонстрирует универсальность данного решения. Один и тот же робот может выполнять различные технологические операции при смене инструмента и программы. Это значительно снижает затраты на оборудование и повышает гибкость производства.</w:t>
      </w:r>
      <w:r w:rsidR="003B24EF">
        <w:t xml:space="preserve"> </w:t>
      </w:r>
      <w:r>
        <w:t>К основным преимуществам применения робота можно отнести:</w:t>
      </w:r>
      <w:r w:rsidRPr="00DA19BC">
        <w:t xml:space="preserve"> </w:t>
      </w:r>
    </w:p>
    <w:p w14:paraId="28B23E56" w14:textId="77777777" w:rsidR="00DA19BC" w:rsidRDefault="00DA19BC" w:rsidP="00FD2187">
      <w:pPr>
        <w:pStyle w:val="disser"/>
        <w:numPr>
          <w:ilvl w:val="0"/>
          <w:numId w:val="27"/>
        </w:numPr>
        <w:tabs>
          <w:tab w:val="left" w:pos="1134"/>
        </w:tabs>
        <w:spacing w:after="0" w:line="240" w:lineRule="auto"/>
        <w:ind w:left="0" w:firstLine="709"/>
      </w:pPr>
      <w:r>
        <w:t>высокую точность и повторяемость выполнения операций</w:t>
      </w:r>
    </w:p>
    <w:p w14:paraId="590E361E" w14:textId="77777777" w:rsidR="00DA19BC" w:rsidRDefault="00DA19BC" w:rsidP="00FD2187">
      <w:pPr>
        <w:pStyle w:val="disser"/>
        <w:numPr>
          <w:ilvl w:val="0"/>
          <w:numId w:val="27"/>
        </w:numPr>
        <w:tabs>
          <w:tab w:val="left" w:pos="1134"/>
        </w:tabs>
        <w:spacing w:after="0" w:line="240" w:lineRule="auto"/>
        <w:ind w:left="0" w:firstLine="709"/>
      </w:pPr>
      <w:r>
        <w:t>снижение количества ошибок, связанных с человеческим фактором</w:t>
      </w:r>
    </w:p>
    <w:p w14:paraId="113F04AD" w14:textId="77777777" w:rsidR="00DA19BC" w:rsidRDefault="00DA19BC" w:rsidP="00FD2187">
      <w:pPr>
        <w:pStyle w:val="disser"/>
        <w:numPr>
          <w:ilvl w:val="0"/>
          <w:numId w:val="27"/>
        </w:numPr>
        <w:tabs>
          <w:tab w:val="left" w:pos="1134"/>
        </w:tabs>
        <w:spacing w:after="0" w:line="240" w:lineRule="auto"/>
        <w:ind w:left="0" w:firstLine="709"/>
      </w:pPr>
      <w:r>
        <w:t>повышение безопасности производственного процесса</w:t>
      </w:r>
    </w:p>
    <w:p w14:paraId="39A32A47" w14:textId="77777777" w:rsidR="00DA19BC" w:rsidRDefault="00DA19BC" w:rsidP="00FD2187">
      <w:pPr>
        <w:pStyle w:val="disser"/>
        <w:numPr>
          <w:ilvl w:val="0"/>
          <w:numId w:val="27"/>
        </w:numPr>
        <w:tabs>
          <w:tab w:val="left" w:pos="1134"/>
        </w:tabs>
        <w:spacing w:after="0" w:line="240" w:lineRule="auto"/>
        <w:ind w:left="0" w:firstLine="709"/>
      </w:pPr>
      <w:r>
        <w:t>сокращение времени обучения и перенастройки</w:t>
      </w:r>
    </w:p>
    <w:p w14:paraId="4399BFEF" w14:textId="77777777" w:rsidR="00F07403" w:rsidRDefault="00DA19BC" w:rsidP="00FD2187">
      <w:pPr>
        <w:pStyle w:val="disser"/>
        <w:numPr>
          <w:ilvl w:val="0"/>
          <w:numId w:val="27"/>
        </w:numPr>
        <w:tabs>
          <w:tab w:val="left" w:pos="1134"/>
        </w:tabs>
        <w:spacing w:after="0" w:line="240" w:lineRule="auto"/>
        <w:ind w:left="0" w:firstLine="709"/>
      </w:pPr>
      <w:r>
        <w:t>возможность интеграции с современными цифровыми системами управления</w:t>
      </w:r>
    </w:p>
    <w:p w14:paraId="7C64FB01" w14:textId="77777777" w:rsidR="00DA19BC" w:rsidRDefault="00DA19BC" w:rsidP="00FD2187">
      <w:pPr>
        <w:pStyle w:val="disser"/>
        <w:spacing w:after="0"/>
        <w:ind w:firstLine="709"/>
      </w:pPr>
      <w:r>
        <w:t xml:space="preserve">Таким образом, ERA Cobot представляет собой эффективное решение для автоматизации задач сварки и маркировки. Его использование позволяет </w:t>
      </w:r>
      <w:r>
        <w:lastRenderedPageBreak/>
        <w:t>не только повысить качество продукции, но и обеспечить устойчивое развитие производственных процессов в условиях цифровой трансформации промышленности.</w:t>
      </w:r>
    </w:p>
    <w:p w14:paraId="48FE44A2" w14:textId="77777777" w:rsidR="002C05C1" w:rsidRPr="001E1D56" w:rsidRDefault="002C05C1" w:rsidP="003B24EF">
      <w:pPr>
        <w:pStyle w:val="disser"/>
        <w:spacing w:after="0"/>
      </w:pPr>
    </w:p>
    <w:p w14:paraId="5D9BCAA6" w14:textId="77777777" w:rsidR="00E3685B" w:rsidRPr="00A562D7" w:rsidRDefault="002818A8" w:rsidP="003B24EF">
      <w:pPr>
        <w:pStyle w:val="1"/>
        <w:spacing w:before="0"/>
        <w:ind w:firstLine="708"/>
        <w:rPr>
          <w:b w:val="0"/>
        </w:rPr>
      </w:pPr>
      <w:bookmarkStart w:id="40" w:name="_Toc230551688"/>
      <w:r w:rsidRPr="00A562D7">
        <w:rPr>
          <w:b w:val="0"/>
        </w:rPr>
        <w:t>2</w:t>
      </w:r>
      <w:r w:rsidR="00417161" w:rsidRPr="00A562D7">
        <w:rPr>
          <w:b w:val="0"/>
        </w:rPr>
        <w:t>.14.2</w:t>
      </w:r>
      <w:r w:rsidR="00E3685B" w:rsidRPr="00A562D7">
        <w:rPr>
          <w:b w:val="0"/>
        </w:rPr>
        <w:t xml:space="preserve"> Задача маркировки</w:t>
      </w:r>
      <w:bookmarkEnd w:id="40"/>
    </w:p>
    <w:p w14:paraId="3CBA2D4E" w14:textId="77777777" w:rsidR="003B24EF" w:rsidRDefault="003E0C51" w:rsidP="003B24EF">
      <w:pPr>
        <w:pStyle w:val="disser"/>
        <w:spacing w:after="0"/>
        <w:ind w:firstLine="708"/>
      </w:pPr>
      <w:r>
        <w:t>Маркировка транспортных средств, в частности нанесение VIN</w:t>
      </w:r>
      <w:r w:rsidR="00A616E7">
        <w:t>-</w:t>
      </w:r>
      <w:r>
        <w:t>номеров, является критически важным этапом производства, обеспечивающим идентификацию изделия, его прослеживаемость и соответствие международным стандартам. VIN</w:t>
      </w:r>
      <w:r w:rsidR="00A616E7">
        <w:t>-</w:t>
      </w:r>
      <w:r>
        <w:t>номер представляет собой уникальный код, который должен быть нанесён с высокой точностью, читаемостью и долговечностью. В традиционном производстве данная операция часто выполняется вручную или с использованием полуавтоматических инструментов, что приводит к ряду существенных проблем. В связи с этим всё более актуальным становится внедрение роботизированных решений, позволяющих автоматизировать данный процесс.</w:t>
      </w:r>
    </w:p>
    <w:p w14:paraId="4D68CB7F" w14:textId="77777777" w:rsidR="003B24EF" w:rsidRDefault="003E0C51" w:rsidP="003B24EF">
      <w:pPr>
        <w:pStyle w:val="disser"/>
        <w:spacing w:after="0"/>
        <w:ind w:firstLine="708"/>
      </w:pPr>
      <w:r>
        <w:t>Процесс нанесения VIN</w:t>
      </w:r>
      <w:r w:rsidR="00A616E7">
        <w:t>-</w:t>
      </w:r>
      <w:r>
        <w:t>номера требует соблюдения ряда строгих требований. Во</w:t>
      </w:r>
      <w:r w:rsidR="00A616E7">
        <w:t>-</w:t>
      </w:r>
      <w:r>
        <w:t>первых, необходимо обеспечить точное позиционирование инструмента относительно поверхности изделия. Даже незначительные отклонения могут привести к ухудшению читаемости символов ил</w:t>
      </w:r>
      <w:r w:rsidR="007E2CE4">
        <w:t xml:space="preserve">и их несоответствию стандартам. </w:t>
      </w:r>
      <w:r>
        <w:t>Во</w:t>
      </w:r>
      <w:r w:rsidR="00A616E7">
        <w:t>-</w:t>
      </w:r>
      <w:r>
        <w:t>вторых, важно поддерживать постоянное усилие и скорость движения инструмента. Неравномерное давление или изменение скорости приводит к различной глубине или ширине символов, что негативно сказ</w:t>
      </w:r>
      <w:r w:rsidR="007E2CE4">
        <w:t xml:space="preserve">ывается на качестве маркировки. </w:t>
      </w:r>
      <w:r>
        <w:t>В</w:t>
      </w:r>
      <w:r w:rsidR="00A616E7">
        <w:t>-</w:t>
      </w:r>
      <w:r>
        <w:t>третьих, необходимо учитывать геометрию поверхности. В реальных условиях поверхность, на которую наносится VIN</w:t>
      </w:r>
      <w:r w:rsidR="00A616E7">
        <w:t>-</w:t>
      </w:r>
      <w:r>
        <w:t xml:space="preserve">номер, может иметь сложную форму, что требует адаптации траектории движения </w:t>
      </w:r>
      <w:r w:rsidR="007E2CE4">
        <w:t xml:space="preserve">инструмента. </w:t>
      </w:r>
      <w:r>
        <w:t>Таким образом, задача нанесения VIN</w:t>
      </w:r>
      <w:r w:rsidR="00A616E7">
        <w:t>-</w:t>
      </w:r>
      <w:r>
        <w:t>номера является не просто механической операцией, а комплексным процессом, требующим высокой точности</w:t>
      </w:r>
      <w:r w:rsidR="007E2CE4">
        <w:t>, повторяемости и адаптивности.</w:t>
      </w:r>
    </w:p>
    <w:p w14:paraId="4853AFE3" w14:textId="77777777" w:rsidR="003B24EF" w:rsidRDefault="003E0C51" w:rsidP="003B24EF">
      <w:pPr>
        <w:pStyle w:val="disser"/>
        <w:spacing w:after="0"/>
        <w:ind w:firstLine="708"/>
      </w:pPr>
      <w:r>
        <w:t xml:space="preserve">Робот обеспечивает высокую точность позиционирования и повторяемость движений. Это позволяет наносить символы с одинаковыми параметрами на всех изделиях, обеспечивая </w:t>
      </w:r>
      <w:r w:rsidR="003B24EF">
        <w:t>стабильное качество маркировки.</w:t>
      </w:r>
    </w:p>
    <w:p w14:paraId="4D8F6EC1" w14:textId="77777777" w:rsidR="003B24EF" w:rsidRDefault="003E0C51" w:rsidP="003B24EF">
      <w:pPr>
        <w:pStyle w:val="disser"/>
        <w:spacing w:after="0"/>
        <w:ind w:firstLine="708"/>
      </w:pPr>
      <w:r>
        <w:t>Робот способен поддерживать постоянную скорость движения и усилие инструмента, что исключает вариативность, характерную для ручного труда. В результате достигается ра</w:t>
      </w:r>
      <w:r w:rsidR="003B24EF">
        <w:t>вномерность нанесения символов.</w:t>
      </w:r>
    </w:p>
    <w:p w14:paraId="1298D368" w14:textId="77777777" w:rsidR="003B24EF" w:rsidRDefault="003E0C51" w:rsidP="003B24EF">
      <w:pPr>
        <w:pStyle w:val="disser"/>
        <w:spacing w:after="0"/>
        <w:ind w:firstLine="708"/>
      </w:pPr>
      <w:r>
        <w:t>Однажды заданная траектория может воспроизводиться неограниченное количество раз без потери точности. Это особенно важно в условиях массового производства.</w:t>
      </w:r>
    </w:p>
    <w:p w14:paraId="0BF308D6" w14:textId="77777777" w:rsidR="003B24EF" w:rsidRDefault="003E0C51" w:rsidP="003B24EF">
      <w:pPr>
        <w:pStyle w:val="disser"/>
        <w:spacing w:after="0"/>
        <w:ind w:firstLine="708"/>
      </w:pPr>
      <w:r>
        <w:t xml:space="preserve">Робот может быть оснащён системой компьютерного зрения, которая позволяет автоматически определять положение объекта и корректировать </w:t>
      </w:r>
      <w:r>
        <w:lastRenderedPageBreak/>
        <w:t>траекторию нанесения VIN</w:t>
      </w:r>
      <w:r w:rsidR="00A616E7">
        <w:t>-</w:t>
      </w:r>
      <w:r>
        <w:t>номера. Это обеспечивает адаптацию к возможным отклонения</w:t>
      </w:r>
      <w:r w:rsidR="003B24EF">
        <w:t>м в размещении изделия.</w:t>
      </w:r>
    </w:p>
    <w:p w14:paraId="05A6BB3C" w14:textId="77777777" w:rsidR="003B24EF" w:rsidRDefault="003B24EF" w:rsidP="003B24EF">
      <w:pPr>
        <w:pStyle w:val="disser"/>
        <w:spacing w:after="0"/>
        <w:ind w:firstLine="708"/>
      </w:pPr>
    </w:p>
    <w:p w14:paraId="686996D4" w14:textId="77777777" w:rsidR="003B24EF" w:rsidRPr="003B24EF" w:rsidRDefault="002818A8" w:rsidP="003B24EF">
      <w:pPr>
        <w:pStyle w:val="disser"/>
        <w:spacing w:after="0"/>
        <w:ind w:firstLine="708"/>
      </w:pPr>
      <w:r w:rsidRPr="003B24EF">
        <w:t>2</w:t>
      </w:r>
      <w:r w:rsidR="007E2CE4" w:rsidRPr="003B24EF">
        <w:t>.</w:t>
      </w:r>
      <w:r w:rsidR="00417161" w:rsidRPr="003B24EF">
        <w:t xml:space="preserve">14.3 </w:t>
      </w:r>
      <w:r w:rsidR="007E2CE4" w:rsidRPr="003B24EF">
        <w:t xml:space="preserve">Технические характеристики робота </w:t>
      </w:r>
    </w:p>
    <w:p w14:paraId="35CC3F66" w14:textId="77777777" w:rsidR="007E2CE4" w:rsidRPr="003B24EF" w:rsidRDefault="007E2CE4" w:rsidP="003B24EF">
      <w:pPr>
        <w:pStyle w:val="disser"/>
        <w:spacing w:after="0"/>
        <w:ind w:firstLine="708"/>
      </w:pPr>
      <w:r>
        <w:t>Робот ERA Cobot M5 представляет собой шестиосевой коллаборативный манипулятор, разработанный для выполнения высокоточных операций в промышленной среде. Его конструкция ориентирована на достижение баланса между грузоподъёмностью, точностью и гибкостью применения, что делает его подходящим для задач сварки, маркировки, сборки и обработки.</w:t>
      </w:r>
      <w:r w:rsidR="00A562D7">
        <w:t xml:space="preserve"> Характеристики показаны на рисунке 12</w:t>
      </w:r>
      <w:r w:rsidR="00A562D7">
        <w:rPr>
          <w:lang w:val="en-US"/>
        </w:rPr>
        <w:t>.</w:t>
      </w:r>
    </w:p>
    <w:p w14:paraId="77A8F39C" w14:textId="77777777" w:rsidR="007E2CE4" w:rsidRDefault="007E2CE4" w:rsidP="007E2CE4">
      <w:pPr>
        <w:pStyle w:val="disser"/>
      </w:pPr>
    </w:p>
    <w:p w14:paraId="2796936C" w14:textId="77777777" w:rsidR="007E2CE4" w:rsidRDefault="007E2CE4" w:rsidP="007E2CE4">
      <w:pPr>
        <w:pStyle w:val="disser"/>
        <w:jc w:val="center"/>
      </w:pPr>
      <w:r>
        <w:rPr>
          <w:noProof/>
          <w:lang w:eastAsia="ru-RU"/>
        </w:rPr>
        <w:drawing>
          <wp:inline distT="0" distB="0" distL="0" distR="0" wp14:anchorId="366485A7" wp14:editId="49682E5C">
            <wp:extent cx="2777794" cy="4061361"/>
            <wp:effectExtent l="0" t="0" r="3810" b="0"/>
            <wp:docPr id="10" name="Рисунок 10" descr="C:\Users\Bro Comp\AppData\Local\Microsoft\Windows\INetCache\Content.Word\disseri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 Comp\AppData\Local\Microsoft\Windows\INetCache\Content.Word\disserim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4217" cy="4085372"/>
                    </a:xfrm>
                    <a:prstGeom prst="rect">
                      <a:avLst/>
                    </a:prstGeom>
                    <a:noFill/>
                    <a:ln>
                      <a:noFill/>
                    </a:ln>
                  </pic:spPr>
                </pic:pic>
              </a:graphicData>
            </a:graphic>
          </wp:inline>
        </w:drawing>
      </w:r>
    </w:p>
    <w:p w14:paraId="56A25180" w14:textId="0AB5D4C1" w:rsidR="007E2CE4" w:rsidRPr="00AF6486" w:rsidRDefault="00A562D7" w:rsidP="007E2CE4">
      <w:pPr>
        <w:pStyle w:val="disser"/>
        <w:jc w:val="center"/>
      </w:pPr>
      <w:r>
        <w:t xml:space="preserve">Рисунок </w:t>
      </w:r>
      <w:r w:rsidR="007E2CE4" w:rsidRPr="00766C04">
        <w:t>1</w:t>
      </w:r>
      <w:r w:rsidR="002F7F2E">
        <w:t xml:space="preserve">2 </w:t>
      </w:r>
      <w:r w:rsidR="00FD2187">
        <w:rPr>
          <w:szCs w:val="28"/>
        </w:rPr>
        <w:t>–</w:t>
      </w:r>
      <w:r w:rsidR="002F7F2E">
        <w:t xml:space="preserve"> </w:t>
      </w:r>
      <w:r w:rsidR="002D4E98">
        <w:t xml:space="preserve">Характеристики </w:t>
      </w:r>
      <w:r w:rsidR="007E2CE4">
        <w:rPr>
          <w:lang w:val="en-US"/>
        </w:rPr>
        <w:t>ERA</w:t>
      </w:r>
      <w:r w:rsidR="007E2CE4" w:rsidRPr="00AF6486">
        <w:t xml:space="preserve"> </w:t>
      </w:r>
      <w:r w:rsidR="007E2CE4">
        <w:rPr>
          <w:lang w:val="en-US"/>
        </w:rPr>
        <w:t>Cobot</w:t>
      </w:r>
      <w:r w:rsidR="007E2CE4" w:rsidRPr="00AF6486">
        <w:t xml:space="preserve"> </w:t>
      </w:r>
      <w:r w:rsidR="007E2CE4">
        <w:rPr>
          <w:lang w:val="en-US"/>
        </w:rPr>
        <w:t>M</w:t>
      </w:r>
      <w:r w:rsidR="00F07403">
        <w:t>5</w:t>
      </w:r>
    </w:p>
    <w:p w14:paraId="2C1D8F57" w14:textId="77777777" w:rsidR="007E2CE4" w:rsidRPr="002F7F2E" w:rsidRDefault="007E2CE4" w:rsidP="003B24EF">
      <w:pPr>
        <w:pStyle w:val="disser"/>
        <w:spacing w:after="0"/>
        <w:ind w:firstLine="709"/>
      </w:pPr>
      <w:r>
        <w:t>Манипулятор обладает шестью степенями свободы, что обеспечивает возможность работы в сложных пространственных условиях и выполнение операций с произвольной ор</w:t>
      </w:r>
      <w:r w:rsidR="002F7F2E">
        <w:t xml:space="preserve">иентацией рабочего инструмента. </w:t>
      </w:r>
      <w:r>
        <w:t>Одной из ключевых характеристик робота является его рабочий радиус, составляющий 922 мм. Это позволяет охватывать значительную рабочую зону без необходимости перемещения основания, что особенно важно при выполнении непрерывных операций, таких как сварка длинных швов или маркировка крупных деталей.</w:t>
      </w:r>
      <w:r w:rsidR="00A562D7">
        <w:t xml:space="preserve"> Онтология и крепление робота демонстрируются на рисунке 13 и 14</w:t>
      </w:r>
      <w:r w:rsidR="00A562D7">
        <w:rPr>
          <w:lang w:val="en-US"/>
        </w:rPr>
        <w:t>.</w:t>
      </w:r>
    </w:p>
    <w:p w14:paraId="0510CF68" w14:textId="77777777" w:rsidR="009911CD" w:rsidRPr="00A562D7" w:rsidRDefault="009911CD" w:rsidP="003B24EF">
      <w:pPr>
        <w:pStyle w:val="disser"/>
        <w:spacing w:after="0"/>
        <w:ind w:firstLine="709"/>
        <w:rPr>
          <w:lang w:val="en-US"/>
        </w:rPr>
      </w:pPr>
    </w:p>
    <w:p w14:paraId="70F1713D" w14:textId="77777777" w:rsidR="007E2CE4" w:rsidRDefault="007E2CE4" w:rsidP="007E2CE4">
      <w:pPr>
        <w:pStyle w:val="disser"/>
      </w:pPr>
      <w:r w:rsidRPr="0036655F">
        <w:rPr>
          <w:noProof/>
          <w:lang w:eastAsia="ru-RU"/>
        </w:rPr>
        <w:drawing>
          <wp:inline distT="0" distB="0" distL="0" distR="0" wp14:anchorId="3CC76D31" wp14:editId="49B4CE9C">
            <wp:extent cx="5940425" cy="478917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4789170"/>
                    </a:xfrm>
                    <a:prstGeom prst="rect">
                      <a:avLst/>
                    </a:prstGeom>
                  </pic:spPr>
                </pic:pic>
              </a:graphicData>
            </a:graphic>
          </wp:inline>
        </w:drawing>
      </w:r>
    </w:p>
    <w:p w14:paraId="799234A8" w14:textId="7820992E" w:rsidR="007E2CE4" w:rsidRPr="00AF6486" w:rsidRDefault="00A562D7" w:rsidP="007E2CE4">
      <w:pPr>
        <w:pStyle w:val="disser"/>
        <w:jc w:val="center"/>
      </w:pPr>
      <w:r>
        <w:t xml:space="preserve">Рисунок </w:t>
      </w:r>
      <w:r w:rsidR="007E2CE4" w:rsidRPr="00766C04">
        <w:t>1</w:t>
      </w:r>
      <w:r w:rsidR="007E2CE4" w:rsidRPr="003B24EF">
        <w:t>3</w:t>
      </w:r>
      <w:r w:rsidR="003B24EF">
        <w:t xml:space="preserve"> </w:t>
      </w:r>
      <w:r w:rsidR="00FD2187">
        <w:rPr>
          <w:szCs w:val="28"/>
        </w:rPr>
        <w:t>–</w:t>
      </w:r>
      <w:r w:rsidR="007E2CE4">
        <w:t xml:space="preserve"> Онтология робота </w:t>
      </w:r>
    </w:p>
    <w:p w14:paraId="78FB08D7" w14:textId="77777777" w:rsidR="003B24EF" w:rsidRDefault="003B24EF" w:rsidP="003B24EF">
      <w:pPr>
        <w:pStyle w:val="disser"/>
        <w:spacing w:after="0"/>
        <w:ind w:firstLine="709"/>
      </w:pPr>
      <w:r>
        <w:t>Грузоподъёмность робота составляет 5 кг, что является достаточным для большинства инструментов, используемых в промышленности, включая сварочные горелки, маркеры, гравировальные устройства и лёгкие захваты. Высокая точность обеспечивается повторяемостью на уровне 0.02 мм. Данный показатель критически важен для задач, где требуется стабильное воспроизведение траекторий, например, при нанесении маркировки или выполнении точных сварных соединений. Такая конфигурация позволяет роботу выполнять сложные пространственные движения, обходить препятствия и работать с объектами под различными углами.</w:t>
      </w:r>
    </w:p>
    <w:p w14:paraId="518F0B07" w14:textId="77777777" w:rsidR="007E2CE4" w:rsidRDefault="007E2CE4" w:rsidP="007E2CE4">
      <w:pPr>
        <w:pStyle w:val="disser"/>
      </w:pPr>
    </w:p>
    <w:p w14:paraId="77A6ED2C" w14:textId="77777777" w:rsidR="007E2CE4" w:rsidRDefault="007E2CE4" w:rsidP="007E2CE4">
      <w:pPr>
        <w:pStyle w:val="disser"/>
      </w:pPr>
      <w:r w:rsidRPr="0036655F">
        <w:rPr>
          <w:noProof/>
          <w:lang w:eastAsia="ru-RU"/>
        </w:rPr>
        <w:lastRenderedPageBreak/>
        <w:drawing>
          <wp:inline distT="0" distB="0" distL="0" distR="0" wp14:anchorId="38672065" wp14:editId="6752A7D8">
            <wp:extent cx="5940425" cy="40195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4019550"/>
                    </a:xfrm>
                    <a:prstGeom prst="rect">
                      <a:avLst/>
                    </a:prstGeom>
                  </pic:spPr>
                </pic:pic>
              </a:graphicData>
            </a:graphic>
          </wp:inline>
        </w:drawing>
      </w:r>
    </w:p>
    <w:p w14:paraId="59E5A4D3" w14:textId="77777777" w:rsidR="007E2CE4" w:rsidRDefault="007E2CE4" w:rsidP="007E2CE4">
      <w:pPr>
        <w:pStyle w:val="disser"/>
      </w:pPr>
      <w:r w:rsidRPr="0036655F">
        <w:rPr>
          <w:noProof/>
          <w:lang w:eastAsia="ru-RU"/>
        </w:rPr>
        <w:drawing>
          <wp:inline distT="0" distB="0" distL="0" distR="0" wp14:anchorId="68FDEB8C" wp14:editId="70425125">
            <wp:extent cx="5940425" cy="4552315"/>
            <wp:effectExtent l="0" t="0" r="317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4552315"/>
                    </a:xfrm>
                    <a:prstGeom prst="rect">
                      <a:avLst/>
                    </a:prstGeom>
                  </pic:spPr>
                </pic:pic>
              </a:graphicData>
            </a:graphic>
          </wp:inline>
        </w:drawing>
      </w:r>
    </w:p>
    <w:p w14:paraId="59F10599" w14:textId="5F9C4251" w:rsidR="007E2CE4" w:rsidRPr="007E2CE4" w:rsidRDefault="00A562D7" w:rsidP="007E2CE4">
      <w:pPr>
        <w:pStyle w:val="disser"/>
        <w:jc w:val="center"/>
      </w:pPr>
      <w:r>
        <w:t xml:space="preserve">Рисунок </w:t>
      </w:r>
      <w:r w:rsidR="007E2CE4">
        <w:t>14</w:t>
      </w:r>
      <w:r w:rsidR="003B24EF">
        <w:t xml:space="preserve"> </w:t>
      </w:r>
      <w:r w:rsidR="00F3402F">
        <w:rPr>
          <w:szCs w:val="28"/>
        </w:rPr>
        <w:t>–</w:t>
      </w:r>
      <w:r w:rsidR="003B24EF">
        <w:t xml:space="preserve"> </w:t>
      </w:r>
      <w:r w:rsidR="007E2CE4">
        <w:t xml:space="preserve">Концевой фланец и </w:t>
      </w:r>
      <w:r w:rsidR="007E2CE4" w:rsidRPr="00AF6486">
        <w:t>крепление основания</w:t>
      </w:r>
      <w:r w:rsidR="007E2CE4">
        <w:t xml:space="preserve"> робота</w:t>
      </w:r>
    </w:p>
    <w:p w14:paraId="0E709B59" w14:textId="77777777" w:rsidR="007E2CE4" w:rsidRDefault="007E2CE4" w:rsidP="003B24EF">
      <w:pPr>
        <w:pStyle w:val="disser"/>
        <w:spacing w:after="0"/>
        <w:ind w:firstLine="709"/>
      </w:pPr>
      <w:r>
        <w:lastRenderedPageBreak/>
        <w:t>Максимальная скорость вра</w:t>
      </w:r>
      <w:r w:rsidR="00DF7541">
        <w:t xml:space="preserve">щения каждой оси достигает </w:t>
      </w:r>
      <w:r w:rsidR="00A63811">
        <w:t>180 градусов</w:t>
      </w:r>
      <w:r>
        <w:t>/с, что обеспечивает высокую динамику работы и сокращает время выполнения операций. Скорость перемещения рабочего органа (TCP) достигает 1 м/с, что позволяет эффективно использовать робот в задачах, требующих быстрого перемещения между точками, например, в серийном производстве.</w:t>
      </w:r>
    </w:p>
    <w:p w14:paraId="110453DE" w14:textId="77777777" w:rsidR="007E2CE4" w:rsidRDefault="007E2CE4" w:rsidP="003B24EF">
      <w:pPr>
        <w:pStyle w:val="disser"/>
        <w:spacing w:after="0"/>
        <w:ind w:firstLine="709"/>
      </w:pPr>
      <w:r>
        <w:t>Компактность робота является одним из его преимуществ. Размер основания составляет всего 150 мм, что позволяет устанавливать его в ограниченном пространстве и интегрировать в существующие производственные линии без значительной модификации.</w:t>
      </w:r>
    </w:p>
    <w:p w14:paraId="6E121767" w14:textId="77777777" w:rsidR="007E2CE4" w:rsidRDefault="007E2CE4" w:rsidP="003B24EF">
      <w:pPr>
        <w:pStyle w:val="disser"/>
        <w:spacing w:after="0"/>
        <w:ind w:firstLine="709"/>
      </w:pPr>
      <w:r>
        <w:t>Масса робота составляет около 22 кг, что облегчает его транспортировку, установку и обслуживание. Это особенно важно для гибких производственных систем, где требуется частая перенастройка оборудования.</w:t>
      </w:r>
    </w:p>
    <w:p w14:paraId="4718CD9E" w14:textId="77777777" w:rsidR="007E2CE4" w:rsidRDefault="007E2CE4" w:rsidP="003B24EF">
      <w:pPr>
        <w:pStyle w:val="disser"/>
        <w:spacing w:after="0"/>
        <w:ind w:firstLine="709"/>
      </w:pPr>
      <w:r>
        <w:t>Корпус робота выполнен из алюминия и стали, что обеспечивает сочетание прочности и малого веса, а также устойчивость к механическим нагрузкам и промышленным условиям эксплуатации.</w:t>
      </w:r>
    </w:p>
    <w:p w14:paraId="1D950256" w14:textId="77777777" w:rsidR="007E2CE4" w:rsidRDefault="007E2CE4" w:rsidP="003B24EF">
      <w:pPr>
        <w:pStyle w:val="disser"/>
        <w:spacing w:after="0"/>
        <w:ind w:firstLine="709"/>
      </w:pPr>
      <w:r>
        <w:t xml:space="preserve">Робот рассчитан на работу в широком </w:t>
      </w:r>
      <w:r w:rsidR="002818A8">
        <w:t>диапазоне температур от 0 до 45</w:t>
      </w:r>
      <w:r>
        <w:t>C, что делает его пригодным для большинства производственных помещений.</w:t>
      </w:r>
    </w:p>
    <w:p w14:paraId="78877235" w14:textId="77777777" w:rsidR="007E2CE4" w:rsidRDefault="007E2CE4" w:rsidP="003B24EF">
      <w:pPr>
        <w:pStyle w:val="disser"/>
        <w:spacing w:after="0"/>
        <w:ind w:firstLine="709"/>
      </w:pPr>
      <w:r w:rsidRPr="00DA19BC">
        <w:t>Технические характеристики ERA Cobot M5 демонстрируют его универсальность и пригодность для широкого спектра промышленных задач. Высокая точность, достаточная грузоподъёмность, широкий диапазон движений и компактные размеры делают его эффективным инструментом для автоматизации процессов, требующих как гибкости, так и стабильности выполнения операций.</w:t>
      </w:r>
    </w:p>
    <w:p w14:paraId="7F355AB4" w14:textId="77777777" w:rsidR="003B24EF" w:rsidRDefault="003B24EF">
      <w:pPr>
        <w:rPr>
          <w:rFonts w:ascii="Times New Roman" w:eastAsia="Times New Roman" w:hAnsi="Times New Roman" w:cstheme="majorBidi"/>
          <w:sz w:val="28"/>
          <w:szCs w:val="32"/>
        </w:rPr>
      </w:pPr>
      <w:r>
        <w:rPr>
          <w:rFonts w:eastAsia="Times New Roman"/>
          <w:b/>
        </w:rPr>
        <w:br w:type="page"/>
      </w:r>
    </w:p>
    <w:p w14:paraId="3CE5AA8B" w14:textId="77777777" w:rsidR="00760261" w:rsidRDefault="002818A8" w:rsidP="00F3402F">
      <w:pPr>
        <w:pStyle w:val="1"/>
        <w:spacing w:before="0" w:line="240" w:lineRule="auto"/>
        <w:ind w:firstLine="709"/>
        <w:rPr>
          <w:rFonts w:eastAsia="Times New Roman"/>
          <w:b w:val="0"/>
        </w:rPr>
      </w:pPr>
      <w:bookmarkStart w:id="41" w:name="_Toc230551689"/>
      <w:r w:rsidRPr="00A562D7">
        <w:rPr>
          <w:rFonts w:eastAsia="Times New Roman"/>
          <w:b w:val="0"/>
        </w:rPr>
        <w:lastRenderedPageBreak/>
        <w:t>3</w:t>
      </w:r>
      <w:r w:rsidR="00E14547" w:rsidRPr="00A562D7">
        <w:rPr>
          <w:rFonts w:eastAsia="Times New Roman"/>
          <w:b w:val="0"/>
        </w:rPr>
        <w:t xml:space="preserve"> РЕЗУЛЬТАТЫ</w:t>
      </w:r>
      <w:bookmarkEnd w:id="41"/>
    </w:p>
    <w:p w14:paraId="51CC79C6" w14:textId="77777777" w:rsidR="003B24EF" w:rsidRPr="003B24EF" w:rsidRDefault="003B24EF" w:rsidP="00F3402F">
      <w:pPr>
        <w:pStyle w:val="disser"/>
        <w:spacing w:after="0" w:line="240" w:lineRule="auto"/>
      </w:pPr>
    </w:p>
    <w:p w14:paraId="2C68949F" w14:textId="77777777" w:rsidR="006C1657" w:rsidRPr="00A562D7" w:rsidRDefault="002818A8" w:rsidP="00F3402F">
      <w:pPr>
        <w:pStyle w:val="1"/>
        <w:spacing w:before="0" w:line="240" w:lineRule="auto"/>
        <w:ind w:firstLine="709"/>
        <w:rPr>
          <w:rFonts w:eastAsia="Times New Roman"/>
          <w:b w:val="0"/>
        </w:rPr>
      </w:pPr>
      <w:bookmarkStart w:id="42" w:name="_Toc230551690"/>
      <w:r w:rsidRPr="00A562D7">
        <w:rPr>
          <w:rFonts w:eastAsia="Times New Roman"/>
          <w:b w:val="0"/>
        </w:rPr>
        <w:t>3</w:t>
      </w:r>
      <w:r w:rsidR="00E14547" w:rsidRPr="00A562D7">
        <w:rPr>
          <w:rFonts w:eastAsia="Times New Roman"/>
          <w:b w:val="0"/>
        </w:rPr>
        <w:t xml:space="preserve">.1 Результаты задачи </w:t>
      </w:r>
      <w:r w:rsidR="00E14547" w:rsidRPr="00A562D7">
        <w:rPr>
          <w:rFonts w:eastAsia="Times New Roman"/>
          <w:b w:val="0"/>
          <w:lang w:val="en-US"/>
        </w:rPr>
        <w:t>MPC</w:t>
      </w:r>
      <w:bookmarkEnd w:id="42"/>
    </w:p>
    <w:p w14:paraId="431A5C9F" w14:textId="77777777" w:rsidR="007E2CE4" w:rsidRDefault="007E2CE4" w:rsidP="00F3402F">
      <w:pPr>
        <w:pStyle w:val="disser"/>
        <w:spacing w:after="0" w:line="240" w:lineRule="auto"/>
        <w:ind w:firstLine="709"/>
      </w:pPr>
    </w:p>
    <w:p w14:paraId="656016D4" w14:textId="488521B0" w:rsidR="00760261" w:rsidRPr="007E2CE4" w:rsidRDefault="007E2CE4" w:rsidP="003B24EF">
      <w:pPr>
        <w:pStyle w:val="disser"/>
        <w:spacing w:after="0"/>
        <w:ind w:firstLine="709"/>
      </w:pPr>
      <w:r w:rsidRPr="00B43A78">
        <w:t>Для эксперимента будут выбраны оптимальные по парето</w:t>
      </w:r>
      <w:r>
        <w:t>-</w:t>
      </w:r>
      <w:r w:rsidR="00A562D7">
        <w:t>фронту значения</w:t>
      </w:r>
      <w:r w:rsidR="00A562D7" w:rsidRPr="00A562D7">
        <w:t xml:space="preserve">. </w:t>
      </w:r>
      <w:r w:rsidR="00A562D7">
        <w:t>Н</w:t>
      </w:r>
      <w:r w:rsidRPr="00B43A78">
        <w:t xml:space="preserve">а </w:t>
      </w:r>
      <w:r w:rsidR="00A562D7">
        <w:t>рисунке 15 выделено красным. Для</w:t>
      </w:r>
      <w:r w:rsidRPr="00B43A78">
        <w:t xml:space="preserve"> репрезентативно</w:t>
      </w:r>
      <w:r>
        <w:t xml:space="preserve">сти </w:t>
      </w:r>
      <w:r w:rsidR="00A562D7">
        <w:t xml:space="preserve">все данные отображены </w:t>
      </w:r>
      <w:r w:rsidR="004814CF">
        <w:rPr>
          <w:lang w:val="kk-KZ"/>
        </w:rPr>
        <w:t>в</w:t>
      </w:r>
      <w:r w:rsidR="00A562D7">
        <w:t xml:space="preserve"> таблице 18</w:t>
      </w:r>
      <w:r w:rsidR="00A562D7" w:rsidRPr="00A562D7">
        <w:t>.</w:t>
      </w:r>
      <w:r>
        <w:t xml:space="preserve"> </w:t>
      </w:r>
    </w:p>
    <w:p w14:paraId="32589F67" w14:textId="77777777" w:rsidR="00760261" w:rsidRPr="00E14547" w:rsidRDefault="00760261" w:rsidP="00D01D3C">
      <w:pPr>
        <w:spacing w:after="0" w:line="240" w:lineRule="auto"/>
        <w:rPr>
          <w:rFonts w:ascii="Times New Roman" w:eastAsia="Times New Roman" w:hAnsi="Times New Roman" w:cs="Times New Roman"/>
          <w:b/>
          <w:bCs/>
          <w:sz w:val="28"/>
          <w:szCs w:val="28"/>
        </w:rPr>
      </w:pPr>
    </w:p>
    <w:p w14:paraId="0CE80AD6" w14:textId="77777777" w:rsidR="00B43A78" w:rsidRPr="00B43A78" w:rsidRDefault="00B43A78" w:rsidP="00B43A78">
      <w:pPr>
        <w:spacing w:after="0" w:line="240" w:lineRule="auto"/>
        <w:rPr>
          <w:rFonts w:ascii="Times New Roman" w:eastAsia="Times New Roman" w:hAnsi="Times New Roman" w:cs="Times New Roman"/>
          <w:bCs/>
          <w:sz w:val="28"/>
          <w:szCs w:val="28"/>
        </w:rPr>
      </w:pPr>
      <w:r w:rsidRPr="00B43A78">
        <w:rPr>
          <w:rFonts w:ascii="Times New Roman" w:eastAsia="Times New Roman" w:hAnsi="Times New Roman" w:cs="Times New Roman"/>
          <w:bCs/>
          <w:noProof/>
          <w:sz w:val="28"/>
          <w:szCs w:val="28"/>
          <w:lang w:eastAsia="ru-RU"/>
        </w:rPr>
        <w:drawing>
          <wp:inline distT="0" distB="0" distL="0" distR="0" wp14:anchorId="3B2FD8E0" wp14:editId="359FDA86">
            <wp:extent cx="5940425" cy="4434840"/>
            <wp:effectExtent l="0" t="0" r="3175"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4434840"/>
                    </a:xfrm>
                    <a:prstGeom prst="rect">
                      <a:avLst/>
                    </a:prstGeom>
                  </pic:spPr>
                </pic:pic>
              </a:graphicData>
            </a:graphic>
          </wp:inline>
        </w:drawing>
      </w:r>
    </w:p>
    <w:p w14:paraId="3CF4741B" w14:textId="39283D06" w:rsidR="00B43A78" w:rsidRPr="00B43A78" w:rsidRDefault="00A562D7" w:rsidP="00AB6715">
      <w:pPr>
        <w:pStyle w:val="disser"/>
        <w:jc w:val="center"/>
      </w:pPr>
      <w:r>
        <w:t xml:space="preserve">Рисунок </w:t>
      </w:r>
      <w:r w:rsidR="007E2CE4">
        <w:t>15</w:t>
      </w:r>
      <w:r w:rsidR="003B24EF">
        <w:t xml:space="preserve"> </w:t>
      </w:r>
      <w:r w:rsidR="00F3402F">
        <w:rPr>
          <w:szCs w:val="28"/>
        </w:rPr>
        <w:t>–</w:t>
      </w:r>
      <w:r w:rsidR="00B43A78" w:rsidRPr="00B43A78">
        <w:t xml:space="preserve"> Парето</w:t>
      </w:r>
      <w:r w:rsidR="00A616E7">
        <w:t>-</w:t>
      </w:r>
      <w:r w:rsidR="00B43A78" w:rsidRPr="00B43A78">
        <w:t xml:space="preserve">фронт для критериев </w:t>
      </w:r>
      <w:r w:rsidR="00B43A78" w:rsidRPr="00B43A78">
        <w:rPr>
          <w:lang w:val="en-US"/>
        </w:rPr>
        <w:t>MSE</w:t>
      </w:r>
      <w:r w:rsidR="00B43A78" w:rsidRPr="00B43A78">
        <w:t xml:space="preserve"> и средней нормы ускорения</w:t>
      </w:r>
    </w:p>
    <w:p w14:paraId="09170AC6" w14:textId="77777777" w:rsidR="00AB6715" w:rsidRDefault="00AB6715" w:rsidP="00B43A78">
      <w:pPr>
        <w:spacing w:after="0" w:line="240" w:lineRule="auto"/>
        <w:rPr>
          <w:rFonts w:ascii="Times New Roman" w:eastAsia="Times New Roman" w:hAnsi="Times New Roman" w:cs="Times New Roman"/>
          <w:bCs/>
          <w:sz w:val="28"/>
          <w:szCs w:val="28"/>
        </w:rPr>
      </w:pPr>
    </w:p>
    <w:p w14:paraId="54051509" w14:textId="50D2DD19" w:rsidR="00AB6715" w:rsidRDefault="00B43A78" w:rsidP="00AB6715">
      <w:pPr>
        <w:spacing w:after="0" w:line="240" w:lineRule="auto"/>
        <w:ind w:firstLine="708"/>
        <w:rPr>
          <w:rFonts w:ascii="Times New Roman" w:eastAsia="Times New Roman" w:hAnsi="Times New Roman" w:cs="Times New Roman"/>
          <w:bCs/>
          <w:sz w:val="28"/>
          <w:szCs w:val="28"/>
        </w:rPr>
      </w:pPr>
      <w:r w:rsidRPr="00B43A78">
        <w:rPr>
          <w:rFonts w:ascii="Times New Roman" w:eastAsia="Times New Roman" w:hAnsi="Times New Roman" w:cs="Times New Roman"/>
          <w:bCs/>
          <w:sz w:val="28"/>
          <w:szCs w:val="28"/>
        </w:rPr>
        <w:t>Таблица</w:t>
      </w:r>
      <w:r w:rsidR="00A719E7">
        <w:rPr>
          <w:rFonts w:ascii="Times New Roman" w:eastAsia="Times New Roman" w:hAnsi="Times New Roman" w:cs="Times New Roman"/>
          <w:bCs/>
          <w:sz w:val="28"/>
          <w:szCs w:val="28"/>
        </w:rPr>
        <w:t xml:space="preserve"> </w:t>
      </w:r>
      <w:r w:rsidRPr="00B43A78">
        <w:rPr>
          <w:rFonts w:ascii="Times New Roman" w:eastAsia="Times New Roman" w:hAnsi="Times New Roman" w:cs="Times New Roman"/>
          <w:bCs/>
          <w:sz w:val="28"/>
          <w:szCs w:val="28"/>
        </w:rPr>
        <w:t>1</w:t>
      </w:r>
      <w:r w:rsidR="00AB6715">
        <w:rPr>
          <w:rFonts w:ascii="Times New Roman" w:eastAsia="Times New Roman" w:hAnsi="Times New Roman" w:cs="Times New Roman"/>
          <w:bCs/>
          <w:sz w:val="28"/>
          <w:szCs w:val="28"/>
        </w:rPr>
        <w:t>8</w:t>
      </w:r>
      <w:r w:rsidR="00A719E7">
        <w:rPr>
          <w:rFonts w:ascii="Times New Roman" w:eastAsia="Times New Roman" w:hAnsi="Times New Roman" w:cs="Times New Roman"/>
          <w:bCs/>
          <w:sz w:val="28"/>
          <w:szCs w:val="28"/>
        </w:rPr>
        <w:t xml:space="preserve"> – </w:t>
      </w:r>
      <w:r w:rsidRPr="00B43A78">
        <w:rPr>
          <w:rFonts w:ascii="Times New Roman" w:eastAsia="Times New Roman" w:hAnsi="Times New Roman" w:cs="Times New Roman"/>
          <w:bCs/>
          <w:sz w:val="28"/>
          <w:szCs w:val="28"/>
        </w:rPr>
        <w:t>Оптимальные значения по парето</w:t>
      </w:r>
      <w:r w:rsidR="00A616E7">
        <w:rPr>
          <w:rFonts w:ascii="Times New Roman" w:eastAsia="Times New Roman" w:hAnsi="Times New Roman" w:cs="Times New Roman"/>
          <w:bCs/>
          <w:sz w:val="28"/>
          <w:szCs w:val="28"/>
        </w:rPr>
        <w:t>-</w:t>
      </w:r>
      <w:r w:rsidR="00F07403">
        <w:rPr>
          <w:rFonts w:ascii="Times New Roman" w:eastAsia="Times New Roman" w:hAnsi="Times New Roman" w:cs="Times New Roman"/>
          <w:bCs/>
          <w:sz w:val="28"/>
          <w:szCs w:val="28"/>
        </w:rPr>
        <w:t>фронту</w:t>
      </w:r>
    </w:p>
    <w:tbl>
      <w:tblPr>
        <w:tblStyle w:val="a4"/>
        <w:tblW w:w="9351" w:type="dxa"/>
        <w:jc w:val="center"/>
        <w:tblLayout w:type="fixed"/>
        <w:tblLook w:val="04A0" w:firstRow="1" w:lastRow="0" w:firstColumn="1" w:lastColumn="0" w:noHBand="0" w:noVBand="1"/>
      </w:tblPr>
      <w:tblGrid>
        <w:gridCol w:w="988"/>
        <w:gridCol w:w="1417"/>
        <w:gridCol w:w="2268"/>
        <w:gridCol w:w="2410"/>
        <w:gridCol w:w="2268"/>
      </w:tblGrid>
      <w:tr w:rsidR="00AB6715" w:rsidRPr="00AB6715" w14:paraId="604627A6" w14:textId="77777777" w:rsidTr="00F3402F">
        <w:trPr>
          <w:jc w:val="center"/>
        </w:trPr>
        <w:tc>
          <w:tcPr>
            <w:tcW w:w="988" w:type="dxa"/>
            <w:hideMark/>
          </w:tcPr>
          <w:p w14:paraId="6204E291" w14:textId="77777777" w:rsidR="00AB6715" w:rsidRPr="00AB6715" w:rsidRDefault="00AB6715" w:rsidP="00F3402F">
            <w:pPr>
              <w:jc w:val="center"/>
              <w:rPr>
                <w:rFonts w:ascii="Times New Roman" w:eastAsia="Times New Roman" w:hAnsi="Times New Roman" w:cs="Times New Roman"/>
                <w:b/>
                <w:bCs/>
                <w:sz w:val="28"/>
                <w:szCs w:val="28"/>
                <w:lang w:eastAsia="ru-RU"/>
              </w:rPr>
            </w:pPr>
            <w:r w:rsidRPr="00AB6715">
              <w:rPr>
                <w:rFonts w:ascii="Times New Roman" w:eastAsia="Times New Roman" w:hAnsi="Times New Roman" w:cs="Times New Roman"/>
                <w:b/>
                <w:bCs/>
                <w:sz w:val="28"/>
                <w:szCs w:val="28"/>
                <w:lang w:eastAsia="ru-RU"/>
              </w:rPr>
              <w:t>№</w:t>
            </w:r>
          </w:p>
        </w:tc>
        <w:tc>
          <w:tcPr>
            <w:tcW w:w="1417" w:type="dxa"/>
            <w:hideMark/>
          </w:tcPr>
          <w:p w14:paraId="7074CEE2" w14:textId="77777777" w:rsidR="00AB6715" w:rsidRPr="00AB6715" w:rsidRDefault="00AB6715" w:rsidP="00F3402F">
            <w:pPr>
              <w:jc w:val="center"/>
              <w:rPr>
                <w:rFonts w:ascii="Times New Roman" w:eastAsia="Times New Roman" w:hAnsi="Times New Roman" w:cs="Times New Roman"/>
                <w:b/>
                <w:bCs/>
                <w:sz w:val="28"/>
                <w:szCs w:val="28"/>
                <w:lang w:eastAsia="ru-RU"/>
              </w:rPr>
            </w:pPr>
            <w:r w:rsidRPr="00AB6715">
              <w:rPr>
                <w:rFonts w:ascii="Times New Roman" w:eastAsia="Times New Roman" w:hAnsi="Times New Roman" w:cs="Times New Roman"/>
                <w:b/>
                <w:bCs/>
                <w:sz w:val="28"/>
                <w:szCs w:val="28"/>
                <w:lang w:eastAsia="ru-RU"/>
              </w:rPr>
              <w:t>dt</w:t>
            </w:r>
          </w:p>
        </w:tc>
        <w:tc>
          <w:tcPr>
            <w:tcW w:w="2268" w:type="dxa"/>
            <w:hideMark/>
          </w:tcPr>
          <w:p w14:paraId="4C3197C1" w14:textId="77777777" w:rsidR="00AB6715" w:rsidRPr="00AB6715" w:rsidRDefault="00AB6715" w:rsidP="00F3402F">
            <w:pPr>
              <w:jc w:val="center"/>
              <w:rPr>
                <w:rFonts w:ascii="Times New Roman" w:eastAsia="Times New Roman" w:hAnsi="Times New Roman" w:cs="Times New Roman"/>
                <w:b/>
                <w:bCs/>
                <w:sz w:val="28"/>
                <w:szCs w:val="28"/>
                <w:lang w:eastAsia="ru-RU"/>
              </w:rPr>
            </w:pPr>
            <w:r w:rsidRPr="00AB6715">
              <w:rPr>
                <w:rFonts w:ascii="Times New Roman" w:eastAsia="Times New Roman" w:hAnsi="Times New Roman" w:cs="Times New Roman"/>
                <w:b/>
                <w:bCs/>
                <w:sz w:val="28"/>
                <w:szCs w:val="28"/>
                <w:lang w:eastAsia="ru-RU"/>
              </w:rPr>
              <w:t>N</w:t>
            </w:r>
          </w:p>
        </w:tc>
        <w:tc>
          <w:tcPr>
            <w:tcW w:w="2410" w:type="dxa"/>
            <w:hideMark/>
          </w:tcPr>
          <w:p w14:paraId="2597B76F" w14:textId="77777777" w:rsidR="00AB6715" w:rsidRPr="00AB6715" w:rsidRDefault="00AB6715" w:rsidP="00F3402F">
            <w:pPr>
              <w:jc w:val="center"/>
              <w:rPr>
                <w:rFonts w:ascii="Times New Roman" w:eastAsia="Times New Roman" w:hAnsi="Times New Roman" w:cs="Times New Roman"/>
                <w:b/>
                <w:bCs/>
                <w:sz w:val="28"/>
                <w:szCs w:val="28"/>
                <w:lang w:eastAsia="ru-RU"/>
              </w:rPr>
            </w:pPr>
            <w:r w:rsidRPr="00AB6715">
              <w:rPr>
                <w:rFonts w:ascii="Times New Roman" w:eastAsia="Times New Roman" w:hAnsi="Times New Roman" w:cs="Times New Roman"/>
                <w:b/>
                <w:bCs/>
                <w:sz w:val="28"/>
                <w:szCs w:val="28"/>
                <w:lang w:eastAsia="ru-RU"/>
              </w:rPr>
              <w:t>MAE</w:t>
            </w:r>
          </w:p>
        </w:tc>
        <w:tc>
          <w:tcPr>
            <w:tcW w:w="2268" w:type="dxa"/>
            <w:hideMark/>
          </w:tcPr>
          <w:p w14:paraId="4864DB84" w14:textId="77777777" w:rsidR="00AB6715" w:rsidRPr="00AB6715" w:rsidRDefault="00AB6715" w:rsidP="00F3402F">
            <w:pPr>
              <w:jc w:val="center"/>
              <w:rPr>
                <w:rFonts w:ascii="Times New Roman" w:eastAsia="Times New Roman" w:hAnsi="Times New Roman" w:cs="Times New Roman"/>
                <w:b/>
                <w:bCs/>
                <w:sz w:val="28"/>
                <w:szCs w:val="28"/>
                <w:lang w:eastAsia="ru-RU"/>
              </w:rPr>
            </w:pPr>
            <w:r w:rsidRPr="00AB6715">
              <w:rPr>
                <w:rFonts w:ascii="Times New Roman" w:eastAsia="Times New Roman" w:hAnsi="Times New Roman" w:cs="Times New Roman"/>
                <w:b/>
                <w:bCs/>
                <w:sz w:val="28"/>
                <w:szCs w:val="28"/>
                <w:lang w:eastAsia="ru-RU"/>
              </w:rPr>
              <w:t>Mean_Accel</w:t>
            </w:r>
          </w:p>
        </w:tc>
      </w:tr>
      <w:tr w:rsidR="00AB6715" w:rsidRPr="00AB6715" w14:paraId="1332796F" w14:textId="77777777" w:rsidTr="00F3402F">
        <w:trPr>
          <w:jc w:val="center"/>
        </w:trPr>
        <w:tc>
          <w:tcPr>
            <w:tcW w:w="988" w:type="dxa"/>
            <w:hideMark/>
          </w:tcPr>
          <w:p w14:paraId="7E6BFD31"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w:t>
            </w:r>
          </w:p>
        </w:tc>
        <w:tc>
          <w:tcPr>
            <w:tcW w:w="1417" w:type="dxa"/>
            <w:hideMark/>
          </w:tcPr>
          <w:p w14:paraId="0FDD449A"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0.05</w:t>
            </w:r>
          </w:p>
        </w:tc>
        <w:tc>
          <w:tcPr>
            <w:tcW w:w="2268" w:type="dxa"/>
            <w:hideMark/>
          </w:tcPr>
          <w:p w14:paraId="369D8EE7"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40</w:t>
            </w:r>
          </w:p>
        </w:tc>
        <w:tc>
          <w:tcPr>
            <w:tcW w:w="2410" w:type="dxa"/>
            <w:hideMark/>
          </w:tcPr>
          <w:p w14:paraId="55800E48"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4.062607</w:t>
            </w:r>
          </w:p>
        </w:tc>
        <w:tc>
          <w:tcPr>
            <w:tcW w:w="2268" w:type="dxa"/>
            <w:hideMark/>
          </w:tcPr>
          <w:p w14:paraId="2CB0BC3F"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9.693824</w:t>
            </w:r>
          </w:p>
        </w:tc>
      </w:tr>
      <w:tr w:rsidR="00AB6715" w:rsidRPr="00AB6715" w14:paraId="1E71CDE9" w14:textId="77777777" w:rsidTr="00F3402F">
        <w:trPr>
          <w:jc w:val="center"/>
        </w:trPr>
        <w:tc>
          <w:tcPr>
            <w:tcW w:w="988" w:type="dxa"/>
            <w:hideMark/>
          </w:tcPr>
          <w:p w14:paraId="126941D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w:t>
            </w:r>
          </w:p>
        </w:tc>
        <w:tc>
          <w:tcPr>
            <w:tcW w:w="1417" w:type="dxa"/>
            <w:hideMark/>
          </w:tcPr>
          <w:p w14:paraId="6B0E7BA9"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0.05</w:t>
            </w:r>
          </w:p>
        </w:tc>
        <w:tc>
          <w:tcPr>
            <w:tcW w:w="2268" w:type="dxa"/>
            <w:hideMark/>
          </w:tcPr>
          <w:p w14:paraId="25AAFDF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60</w:t>
            </w:r>
          </w:p>
        </w:tc>
        <w:tc>
          <w:tcPr>
            <w:tcW w:w="2410" w:type="dxa"/>
            <w:hideMark/>
          </w:tcPr>
          <w:p w14:paraId="2BDD4159"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3.095144</w:t>
            </w:r>
          </w:p>
        </w:tc>
        <w:tc>
          <w:tcPr>
            <w:tcW w:w="2268" w:type="dxa"/>
            <w:hideMark/>
          </w:tcPr>
          <w:p w14:paraId="6220C6A7"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6.812185</w:t>
            </w:r>
          </w:p>
        </w:tc>
      </w:tr>
      <w:tr w:rsidR="00AB6715" w:rsidRPr="00AB6715" w14:paraId="259DD1B5" w14:textId="77777777" w:rsidTr="00F3402F">
        <w:trPr>
          <w:jc w:val="center"/>
        </w:trPr>
        <w:tc>
          <w:tcPr>
            <w:tcW w:w="988" w:type="dxa"/>
            <w:hideMark/>
          </w:tcPr>
          <w:p w14:paraId="0EF523F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w:t>
            </w:r>
          </w:p>
        </w:tc>
        <w:tc>
          <w:tcPr>
            <w:tcW w:w="1417" w:type="dxa"/>
            <w:hideMark/>
          </w:tcPr>
          <w:p w14:paraId="6D705BD1"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0.05</w:t>
            </w:r>
          </w:p>
        </w:tc>
        <w:tc>
          <w:tcPr>
            <w:tcW w:w="2268" w:type="dxa"/>
            <w:hideMark/>
          </w:tcPr>
          <w:p w14:paraId="0A7F5285"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80</w:t>
            </w:r>
          </w:p>
        </w:tc>
        <w:tc>
          <w:tcPr>
            <w:tcW w:w="2410" w:type="dxa"/>
            <w:hideMark/>
          </w:tcPr>
          <w:p w14:paraId="518D79E1"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2.471065</w:t>
            </w:r>
          </w:p>
        </w:tc>
        <w:tc>
          <w:tcPr>
            <w:tcW w:w="2268" w:type="dxa"/>
            <w:hideMark/>
          </w:tcPr>
          <w:p w14:paraId="3B89841B"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5.565629</w:t>
            </w:r>
          </w:p>
        </w:tc>
      </w:tr>
      <w:tr w:rsidR="00AB6715" w:rsidRPr="00AB6715" w14:paraId="7DBA9915" w14:textId="77777777" w:rsidTr="00F3402F">
        <w:trPr>
          <w:jc w:val="center"/>
        </w:trPr>
        <w:tc>
          <w:tcPr>
            <w:tcW w:w="988" w:type="dxa"/>
            <w:hideMark/>
          </w:tcPr>
          <w:p w14:paraId="3282D4B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3</w:t>
            </w:r>
          </w:p>
        </w:tc>
        <w:tc>
          <w:tcPr>
            <w:tcW w:w="1417" w:type="dxa"/>
            <w:hideMark/>
          </w:tcPr>
          <w:p w14:paraId="602625CC"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0.05</w:t>
            </w:r>
          </w:p>
        </w:tc>
        <w:tc>
          <w:tcPr>
            <w:tcW w:w="2268" w:type="dxa"/>
            <w:hideMark/>
          </w:tcPr>
          <w:p w14:paraId="3284F65A"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100</w:t>
            </w:r>
          </w:p>
        </w:tc>
        <w:tc>
          <w:tcPr>
            <w:tcW w:w="2410" w:type="dxa"/>
            <w:hideMark/>
          </w:tcPr>
          <w:p w14:paraId="31EB9C1C"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2.126994</w:t>
            </w:r>
          </w:p>
        </w:tc>
        <w:tc>
          <w:tcPr>
            <w:tcW w:w="2268" w:type="dxa"/>
            <w:hideMark/>
          </w:tcPr>
          <w:p w14:paraId="36D0A79A"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4.681773</w:t>
            </w:r>
          </w:p>
        </w:tc>
      </w:tr>
      <w:tr w:rsidR="00AB6715" w:rsidRPr="00AB6715" w14:paraId="06C68D33" w14:textId="77777777" w:rsidTr="00F3402F">
        <w:trPr>
          <w:jc w:val="center"/>
        </w:trPr>
        <w:tc>
          <w:tcPr>
            <w:tcW w:w="988" w:type="dxa"/>
            <w:hideMark/>
          </w:tcPr>
          <w:p w14:paraId="7A8FA82C"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w:t>
            </w:r>
          </w:p>
        </w:tc>
        <w:tc>
          <w:tcPr>
            <w:tcW w:w="1417" w:type="dxa"/>
            <w:hideMark/>
          </w:tcPr>
          <w:p w14:paraId="74338F66"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0.10</w:t>
            </w:r>
          </w:p>
        </w:tc>
        <w:tc>
          <w:tcPr>
            <w:tcW w:w="2268" w:type="dxa"/>
            <w:hideMark/>
          </w:tcPr>
          <w:p w14:paraId="79114026"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40</w:t>
            </w:r>
          </w:p>
        </w:tc>
        <w:tc>
          <w:tcPr>
            <w:tcW w:w="2410" w:type="dxa"/>
            <w:hideMark/>
          </w:tcPr>
          <w:p w14:paraId="25D6FB0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2.429257</w:t>
            </w:r>
          </w:p>
        </w:tc>
        <w:tc>
          <w:tcPr>
            <w:tcW w:w="2268" w:type="dxa"/>
            <w:hideMark/>
          </w:tcPr>
          <w:p w14:paraId="4367F8F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5.612403</w:t>
            </w:r>
          </w:p>
        </w:tc>
      </w:tr>
      <w:tr w:rsidR="00AB6715" w:rsidRPr="00AB6715" w14:paraId="2DB80C59" w14:textId="77777777" w:rsidTr="00F3402F">
        <w:trPr>
          <w:jc w:val="center"/>
        </w:trPr>
        <w:tc>
          <w:tcPr>
            <w:tcW w:w="988" w:type="dxa"/>
            <w:hideMark/>
          </w:tcPr>
          <w:p w14:paraId="0A2387DE"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5</w:t>
            </w:r>
          </w:p>
        </w:tc>
        <w:tc>
          <w:tcPr>
            <w:tcW w:w="1417" w:type="dxa"/>
            <w:hideMark/>
          </w:tcPr>
          <w:p w14:paraId="101FF4D1"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0.10</w:t>
            </w:r>
          </w:p>
        </w:tc>
        <w:tc>
          <w:tcPr>
            <w:tcW w:w="2268" w:type="dxa"/>
            <w:hideMark/>
          </w:tcPr>
          <w:p w14:paraId="34FFAD0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60</w:t>
            </w:r>
          </w:p>
        </w:tc>
        <w:tc>
          <w:tcPr>
            <w:tcW w:w="2410" w:type="dxa"/>
            <w:hideMark/>
          </w:tcPr>
          <w:p w14:paraId="4F9C9FE2"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1.991383</w:t>
            </w:r>
          </w:p>
        </w:tc>
        <w:tc>
          <w:tcPr>
            <w:tcW w:w="2268" w:type="dxa"/>
            <w:hideMark/>
          </w:tcPr>
          <w:p w14:paraId="46AE747F"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3.858621</w:t>
            </w:r>
          </w:p>
        </w:tc>
      </w:tr>
      <w:tr w:rsidR="00AB6715" w:rsidRPr="00AB6715" w14:paraId="586C8ACA" w14:textId="77777777" w:rsidTr="00F3402F">
        <w:trPr>
          <w:jc w:val="center"/>
        </w:trPr>
        <w:tc>
          <w:tcPr>
            <w:tcW w:w="988" w:type="dxa"/>
            <w:hideMark/>
          </w:tcPr>
          <w:p w14:paraId="08BE6E81"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6</w:t>
            </w:r>
          </w:p>
        </w:tc>
        <w:tc>
          <w:tcPr>
            <w:tcW w:w="1417" w:type="dxa"/>
            <w:hideMark/>
          </w:tcPr>
          <w:p w14:paraId="0CA1F8DF"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0.10</w:t>
            </w:r>
          </w:p>
        </w:tc>
        <w:tc>
          <w:tcPr>
            <w:tcW w:w="2268" w:type="dxa"/>
            <w:hideMark/>
          </w:tcPr>
          <w:p w14:paraId="3CD54AB8"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80</w:t>
            </w:r>
          </w:p>
        </w:tc>
        <w:tc>
          <w:tcPr>
            <w:tcW w:w="2410" w:type="dxa"/>
            <w:hideMark/>
          </w:tcPr>
          <w:p w14:paraId="5DA0482A"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1.919954</w:t>
            </w:r>
          </w:p>
        </w:tc>
        <w:tc>
          <w:tcPr>
            <w:tcW w:w="2268" w:type="dxa"/>
            <w:hideMark/>
          </w:tcPr>
          <w:p w14:paraId="68FD4C7F"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2.804109</w:t>
            </w:r>
          </w:p>
        </w:tc>
      </w:tr>
      <w:tr w:rsidR="00AB6715" w:rsidRPr="00AB6715" w14:paraId="5684D012" w14:textId="77777777" w:rsidTr="00F3402F">
        <w:trPr>
          <w:jc w:val="center"/>
        </w:trPr>
        <w:tc>
          <w:tcPr>
            <w:tcW w:w="988" w:type="dxa"/>
            <w:hideMark/>
          </w:tcPr>
          <w:p w14:paraId="57153B6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7</w:t>
            </w:r>
          </w:p>
        </w:tc>
        <w:tc>
          <w:tcPr>
            <w:tcW w:w="1417" w:type="dxa"/>
            <w:hideMark/>
          </w:tcPr>
          <w:p w14:paraId="6493C377"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0.10</w:t>
            </w:r>
          </w:p>
        </w:tc>
        <w:tc>
          <w:tcPr>
            <w:tcW w:w="2268" w:type="dxa"/>
            <w:hideMark/>
          </w:tcPr>
          <w:p w14:paraId="13BE9429"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100</w:t>
            </w:r>
          </w:p>
        </w:tc>
        <w:tc>
          <w:tcPr>
            <w:tcW w:w="2410" w:type="dxa"/>
            <w:hideMark/>
          </w:tcPr>
          <w:p w14:paraId="114699E7"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1.915239</w:t>
            </w:r>
          </w:p>
        </w:tc>
        <w:tc>
          <w:tcPr>
            <w:tcW w:w="2268" w:type="dxa"/>
            <w:hideMark/>
          </w:tcPr>
          <w:p w14:paraId="5C8ADE73"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2.359426</w:t>
            </w:r>
          </w:p>
        </w:tc>
      </w:tr>
      <w:tr w:rsidR="00AB6715" w:rsidRPr="00AB6715" w14:paraId="07B70EBD" w14:textId="77777777" w:rsidTr="00F3402F">
        <w:trPr>
          <w:jc w:val="center"/>
        </w:trPr>
        <w:tc>
          <w:tcPr>
            <w:tcW w:w="988" w:type="dxa"/>
            <w:hideMark/>
          </w:tcPr>
          <w:p w14:paraId="402F2AC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8</w:t>
            </w:r>
          </w:p>
        </w:tc>
        <w:tc>
          <w:tcPr>
            <w:tcW w:w="1417" w:type="dxa"/>
            <w:hideMark/>
          </w:tcPr>
          <w:p w14:paraId="6C886E1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0.20</w:t>
            </w:r>
          </w:p>
        </w:tc>
        <w:tc>
          <w:tcPr>
            <w:tcW w:w="2268" w:type="dxa"/>
            <w:hideMark/>
          </w:tcPr>
          <w:p w14:paraId="48F3DD0B"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40</w:t>
            </w:r>
          </w:p>
        </w:tc>
        <w:tc>
          <w:tcPr>
            <w:tcW w:w="2410" w:type="dxa"/>
            <w:hideMark/>
          </w:tcPr>
          <w:p w14:paraId="4E73B88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1.913472</w:t>
            </w:r>
          </w:p>
        </w:tc>
        <w:tc>
          <w:tcPr>
            <w:tcW w:w="2268" w:type="dxa"/>
            <w:hideMark/>
          </w:tcPr>
          <w:p w14:paraId="4879E79B"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2.784551</w:t>
            </w:r>
          </w:p>
        </w:tc>
      </w:tr>
    </w:tbl>
    <w:p w14:paraId="1291D1F7" w14:textId="77777777" w:rsidR="00F3402F" w:rsidRDefault="00F3402F" w:rsidP="00F3402F">
      <w:pPr>
        <w:pStyle w:val="disser"/>
        <w:spacing w:after="0"/>
        <w:jc w:val="center"/>
      </w:pPr>
    </w:p>
    <w:p w14:paraId="14BD0B94" w14:textId="57B9EBA4" w:rsidR="00F07403" w:rsidRDefault="00F07403" w:rsidP="00F3402F">
      <w:pPr>
        <w:pStyle w:val="disser"/>
        <w:spacing w:after="0"/>
        <w:jc w:val="left"/>
      </w:pPr>
      <w:r>
        <w:lastRenderedPageBreak/>
        <w:t>Продолжение таблицы 18</w:t>
      </w:r>
    </w:p>
    <w:tbl>
      <w:tblPr>
        <w:tblStyle w:val="a4"/>
        <w:tblW w:w="9351" w:type="dxa"/>
        <w:tblLayout w:type="fixed"/>
        <w:tblLook w:val="04A0" w:firstRow="1" w:lastRow="0" w:firstColumn="1" w:lastColumn="0" w:noHBand="0" w:noVBand="1"/>
      </w:tblPr>
      <w:tblGrid>
        <w:gridCol w:w="988"/>
        <w:gridCol w:w="1417"/>
        <w:gridCol w:w="2268"/>
        <w:gridCol w:w="2410"/>
        <w:gridCol w:w="2268"/>
      </w:tblGrid>
      <w:tr w:rsidR="00AB6715" w:rsidRPr="00AB6715" w14:paraId="1A721546" w14:textId="77777777" w:rsidTr="00AB6715">
        <w:tc>
          <w:tcPr>
            <w:tcW w:w="988" w:type="dxa"/>
            <w:hideMark/>
          </w:tcPr>
          <w:p w14:paraId="3371F8F8"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9</w:t>
            </w:r>
          </w:p>
        </w:tc>
        <w:tc>
          <w:tcPr>
            <w:tcW w:w="1417" w:type="dxa"/>
            <w:hideMark/>
          </w:tcPr>
          <w:p w14:paraId="36691185"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0.20</w:t>
            </w:r>
          </w:p>
        </w:tc>
        <w:tc>
          <w:tcPr>
            <w:tcW w:w="2268" w:type="dxa"/>
            <w:hideMark/>
          </w:tcPr>
          <w:p w14:paraId="77D1E378"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60</w:t>
            </w:r>
          </w:p>
        </w:tc>
        <w:tc>
          <w:tcPr>
            <w:tcW w:w="2410" w:type="dxa"/>
            <w:hideMark/>
          </w:tcPr>
          <w:p w14:paraId="4A106FB9"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1.922416</w:t>
            </w:r>
          </w:p>
        </w:tc>
        <w:tc>
          <w:tcPr>
            <w:tcW w:w="2268" w:type="dxa"/>
            <w:hideMark/>
          </w:tcPr>
          <w:p w14:paraId="739AF33B"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2.226548</w:t>
            </w:r>
          </w:p>
        </w:tc>
      </w:tr>
      <w:tr w:rsidR="00AB6715" w:rsidRPr="00AB6715" w14:paraId="403628AB" w14:textId="77777777" w:rsidTr="00AB6715">
        <w:tc>
          <w:tcPr>
            <w:tcW w:w="988" w:type="dxa"/>
            <w:hideMark/>
          </w:tcPr>
          <w:p w14:paraId="25A6D53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10</w:t>
            </w:r>
          </w:p>
        </w:tc>
        <w:tc>
          <w:tcPr>
            <w:tcW w:w="1417" w:type="dxa"/>
            <w:hideMark/>
          </w:tcPr>
          <w:p w14:paraId="0C4DFD44"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0.20</w:t>
            </w:r>
          </w:p>
        </w:tc>
        <w:tc>
          <w:tcPr>
            <w:tcW w:w="2268" w:type="dxa"/>
            <w:hideMark/>
          </w:tcPr>
          <w:p w14:paraId="26F9D739"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80</w:t>
            </w:r>
          </w:p>
        </w:tc>
        <w:tc>
          <w:tcPr>
            <w:tcW w:w="2410" w:type="dxa"/>
            <w:hideMark/>
          </w:tcPr>
          <w:p w14:paraId="59C25E0D"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1.997126</w:t>
            </w:r>
          </w:p>
        </w:tc>
        <w:tc>
          <w:tcPr>
            <w:tcW w:w="2268" w:type="dxa"/>
            <w:hideMark/>
          </w:tcPr>
          <w:p w14:paraId="109F0958"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2.185949</w:t>
            </w:r>
          </w:p>
        </w:tc>
      </w:tr>
      <w:tr w:rsidR="00AB6715" w:rsidRPr="00AB6715" w14:paraId="2CB845BC" w14:textId="77777777" w:rsidTr="00AB6715">
        <w:tc>
          <w:tcPr>
            <w:tcW w:w="988" w:type="dxa"/>
            <w:hideMark/>
          </w:tcPr>
          <w:p w14:paraId="78C30EB2"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11</w:t>
            </w:r>
          </w:p>
        </w:tc>
        <w:tc>
          <w:tcPr>
            <w:tcW w:w="1417" w:type="dxa"/>
            <w:hideMark/>
          </w:tcPr>
          <w:p w14:paraId="6E17B60D"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0.20</w:t>
            </w:r>
          </w:p>
        </w:tc>
        <w:tc>
          <w:tcPr>
            <w:tcW w:w="2268" w:type="dxa"/>
            <w:hideMark/>
          </w:tcPr>
          <w:p w14:paraId="1EB00670"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100</w:t>
            </w:r>
          </w:p>
        </w:tc>
        <w:tc>
          <w:tcPr>
            <w:tcW w:w="2410" w:type="dxa"/>
            <w:hideMark/>
          </w:tcPr>
          <w:p w14:paraId="61F3B7F3"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2.050234</w:t>
            </w:r>
          </w:p>
        </w:tc>
        <w:tc>
          <w:tcPr>
            <w:tcW w:w="2268" w:type="dxa"/>
            <w:hideMark/>
          </w:tcPr>
          <w:p w14:paraId="5DE4C722" w14:textId="77777777" w:rsidR="00AB6715" w:rsidRPr="00AB6715" w:rsidRDefault="00AB6715" w:rsidP="00F3402F">
            <w:pPr>
              <w:jc w:val="center"/>
              <w:rPr>
                <w:rFonts w:ascii="Times New Roman" w:eastAsia="Times New Roman" w:hAnsi="Times New Roman" w:cs="Times New Roman"/>
                <w:sz w:val="28"/>
                <w:szCs w:val="28"/>
                <w:lang w:eastAsia="ru-RU"/>
              </w:rPr>
            </w:pPr>
            <w:r w:rsidRPr="00AB6715">
              <w:rPr>
                <w:rFonts w:ascii="Times New Roman" w:eastAsia="Times New Roman" w:hAnsi="Times New Roman" w:cs="Times New Roman"/>
                <w:sz w:val="28"/>
                <w:szCs w:val="28"/>
                <w:lang w:eastAsia="ru-RU"/>
              </w:rPr>
              <w:t>2.085049</w:t>
            </w:r>
          </w:p>
        </w:tc>
      </w:tr>
    </w:tbl>
    <w:p w14:paraId="345803BB" w14:textId="77777777" w:rsidR="007E2CE4" w:rsidRPr="00B43A78" w:rsidRDefault="007E2CE4" w:rsidP="00AB6715">
      <w:pPr>
        <w:spacing w:after="0" w:line="240" w:lineRule="auto"/>
        <w:rPr>
          <w:rFonts w:ascii="Times New Roman" w:eastAsia="Times New Roman" w:hAnsi="Times New Roman" w:cs="Times New Roman"/>
          <w:bCs/>
          <w:sz w:val="28"/>
          <w:szCs w:val="28"/>
          <w:lang w:val="en-US"/>
        </w:rPr>
      </w:pPr>
    </w:p>
    <w:p w14:paraId="2F93ECE2" w14:textId="77777777" w:rsidR="00B43A78" w:rsidRPr="00AB6715" w:rsidRDefault="00B43A78" w:rsidP="003B24EF">
      <w:pPr>
        <w:pStyle w:val="disser"/>
        <w:spacing w:after="0"/>
        <w:ind w:firstLine="709"/>
      </w:pPr>
      <w:r w:rsidRPr="00AB6715">
        <w:t xml:space="preserve">Отсюда </w:t>
      </w:r>
      <w:r w:rsidR="00AB6715" w:rsidRPr="00AB6715">
        <w:t>можно вынести следующие выводы: ч</w:t>
      </w:r>
      <w:r w:rsidRPr="00AB6715">
        <w:t>ем больше значение шага времени – тем ускорение маленькое (11 запи</w:t>
      </w:r>
      <w:r w:rsidR="00AB6715" w:rsidRPr="00AB6715">
        <w:t>сь</w:t>
      </w:r>
      <w:r w:rsidRPr="00AB6715">
        <w:t>), из</w:t>
      </w:r>
      <w:r w:rsidR="00A616E7" w:rsidRPr="00AB6715">
        <w:t>-</w:t>
      </w:r>
      <w:r w:rsidRPr="00AB6715">
        <w:t>за чего стоит брать N – больше. Наибыстрейшей траектории ускорения можно через наименьшие параметры, однако ошибка будет высокой сравнительно с другими. Наименьшее же значение является в 6 по 8 записи. Однако, если важно ускорение с ошибкой, можно учитывать при N = 40 или 80 (+/</w:t>
      </w:r>
      <w:r w:rsidR="00A616E7" w:rsidRPr="00AB6715">
        <w:t>-</w:t>
      </w:r>
      <w:r w:rsidRPr="00AB6715">
        <w:t xml:space="preserve"> 0.02) и более плавное через N=100.</w:t>
      </w:r>
    </w:p>
    <w:p w14:paraId="58F36CAC" w14:textId="1C8E576D" w:rsidR="00AB6715" w:rsidRDefault="00B43A78" w:rsidP="003B24EF">
      <w:pPr>
        <w:pStyle w:val="disser"/>
        <w:spacing w:after="0"/>
        <w:ind w:firstLine="709"/>
      </w:pPr>
      <w:r w:rsidRPr="00AB6715">
        <w:t xml:space="preserve">Для дальнейшей интерпретации можно взять </w:t>
      </w:r>
      <w:r w:rsidR="00AB6715" w:rsidRPr="00AB6715">
        <w:t>запуски</w:t>
      </w:r>
      <w:r w:rsidRPr="00AB6715">
        <w:t xml:space="preserve"> </w:t>
      </w:r>
      <w:r w:rsidR="00AB6715" w:rsidRPr="00AB6715">
        <w:t>№</w:t>
      </w:r>
      <w:r w:rsidRPr="00AB6715">
        <w:t>0 (наиболее высокое ускоре</w:t>
      </w:r>
      <w:r w:rsidR="00AB6715" w:rsidRPr="00AB6715">
        <w:t>ние), №11 (наименьшая скорость) и №</w:t>
      </w:r>
      <w:r w:rsidRPr="00AB6715">
        <w:t>6 (сред</w:t>
      </w:r>
      <w:r w:rsidR="006C1657" w:rsidRPr="00AB6715">
        <w:t>нее между ускорением и ошибки).</w:t>
      </w:r>
    </w:p>
    <w:p w14:paraId="0D9CE2C5" w14:textId="77777777" w:rsidR="00A562D7" w:rsidRPr="00A562D7" w:rsidRDefault="00A562D7" w:rsidP="003B24EF">
      <w:pPr>
        <w:pStyle w:val="disser"/>
        <w:spacing w:after="0"/>
        <w:ind w:firstLine="708"/>
      </w:pPr>
    </w:p>
    <w:p w14:paraId="56B462B3" w14:textId="77777777" w:rsidR="00AB6715" w:rsidRPr="00A562D7" w:rsidRDefault="002818A8" w:rsidP="003B24EF">
      <w:pPr>
        <w:pStyle w:val="1"/>
        <w:spacing w:before="0"/>
        <w:ind w:firstLine="708"/>
        <w:rPr>
          <w:rFonts w:eastAsia="Times New Roman"/>
          <w:b w:val="0"/>
        </w:rPr>
      </w:pPr>
      <w:bookmarkStart w:id="43" w:name="_Toc230551691"/>
      <w:r w:rsidRPr="00A562D7">
        <w:rPr>
          <w:rFonts w:eastAsia="Times New Roman"/>
          <w:b w:val="0"/>
        </w:rPr>
        <w:t>3</w:t>
      </w:r>
      <w:r w:rsidR="00AB6715" w:rsidRPr="00A562D7">
        <w:rPr>
          <w:rFonts w:eastAsia="Times New Roman"/>
          <w:b w:val="0"/>
        </w:rPr>
        <w:t>.1.1</w:t>
      </w:r>
      <w:r w:rsidR="00B43A78" w:rsidRPr="00A562D7">
        <w:rPr>
          <w:rFonts w:eastAsia="Times New Roman"/>
          <w:b w:val="0"/>
        </w:rPr>
        <w:t xml:space="preserve"> Эксперимент с наиболее высоким ускорением</w:t>
      </w:r>
      <w:bookmarkEnd w:id="43"/>
    </w:p>
    <w:p w14:paraId="613B63A3" w14:textId="77777777" w:rsidR="00B43A78" w:rsidRDefault="00A562D7" w:rsidP="003B24EF">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A562D7">
        <w:rPr>
          <w:rFonts w:ascii="Times New Roman" w:eastAsia="Times New Roman" w:hAnsi="Times New Roman" w:cs="Times New Roman"/>
          <w:bCs/>
          <w:sz w:val="28"/>
          <w:szCs w:val="28"/>
        </w:rPr>
        <w:t xml:space="preserve">Как </w:t>
      </w:r>
      <w:r>
        <w:rPr>
          <w:rFonts w:ascii="Times New Roman" w:eastAsia="Times New Roman" w:hAnsi="Times New Roman" w:cs="Times New Roman"/>
          <w:bCs/>
          <w:sz w:val="28"/>
          <w:szCs w:val="28"/>
        </w:rPr>
        <w:t>видно на рисунках 16</w:t>
      </w:r>
      <w:r w:rsidRPr="00A562D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17</w:t>
      </w:r>
      <w:r w:rsidRPr="00A562D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A562D7">
        <w:rPr>
          <w:rFonts w:ascii="Times New Roman" w:eastAsia="Times New Roman" w:hAnsi="Times New Roman" w:cs="Times New Roman"/>
          <w:bCs/>
          <w:sz w:val="28"/>
          <w:szCs w:val="28"/>
        </w:rPr>
        <w:t xml:space="preserve">18 </w:t>
      </w:r>
      <w:r>
        <w:rPr>
          <w:rFonts w:ascii="Times New Roman" w:eastAsia="Times New Roman" w:hAnsi="Times New Roman" w:cs="Times New Roman"/>
          <w:bCs/>
          <w:sz w:val="28"/>
          <w:szCs w:val="28"/>
        </w:rPr>
        <w:t>и 19</w:t>
      </w:r>
      <w:r w:rsidRPr="00A562D7">
        <w:rPr>
          <w:rFonts w:ascii="Times New Roman" w:eastAsia="Times New Roman" w:hAnsi="Times New Roman" w:cs="Times New Roman"/>
          <w:bCs/>
          <w:sz w:val="28"/>
          <w:szCs w:val="28"/>
        </w:rPr>
        <w:t xml:space="preserve"> при таких значениях, MPC не может полностью пройтись по всем точкам что означает что высокое ускорение достигается при помощи игнорирования цели. Что касается метрик, видно, как MPC на фоне остальных не успевает достичь результата и имеет наивысшую ошибку. А скорость - результат среднего на всем отрезке. Помимо этого, метрика Max Error показывает 6.097 у MPC, сравнительно у Linear – 2.226, Сплайны – одинаково по нулям.</w:t>
      </w:r>
    </w:p>
    <w:p w14:paraId="3E6A52A9" w14:textId="77777777" w:rsidR="00A562D7" w:rsidRPr="001E1D56" w:rsidRDefault="00A562D7" w:rsidP="003B24EF">
      <w:pPr>
        <w:spacing w:after="0" w:line="240" w:lineRule="auto"/>
        <w:jc w:val="both"/>
        <w:rPr>
          <w:rFonts w:ascii="Times New Roman" w:eastAsia="Times New Roman" w:hAnsi="Times New Roman" w:cs="Times New Roman"/>
          <w:bCs/>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49"/>
      </w:tblGrid>
      <w:tr w:rsidR="00B43A78" w:rsidRPr="00B43A78" w14:paraId="673F89A2" w14:textId="77777777" w:rsidTr="00AB6715">
        <w:tc>
          <w:tcPr>
            <w:tcW w:w="4706" w:type="dxa"/>
          </w:tcPr>
          <w:p w14:paraId="0FF1ED32" w14:textId="77777777" w:rsidR="00B43A78" w:rsidRPr="00B43A78" w:rsidRDefault="00B43A78" w:rsidP="003B24EF">
            <w:pPr>
              <w:pStyle w:val="disser"/>
              <w:jc w:val="center"/>
              <w:rPr>
                <w:lang w:val="en-US"/>
              </w:rPr>
            </w:pPr>
            <w:r w:rsidRPr="00B43A78">
              <w:rPr>
                <w:noProof/>
                <w:lang w:eastAsia="ru-RU"/>
              </w:rPr>
              <w:drawing>
                <wp:inline distT="0" distB="0" distL="0" distR="0" wp14:anchorId="508F15A7" wp14:editId="1C3E92BE">
                  <wp:extent cx="3009900" cy="280977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52024" cy="2849100"/>
                          </a:xfrm>
                          <a:prstGeom prst="rect">
                            <a:avLst/>
                          </a:prstGeom>
                        </pic:spPr>
                      </pic:pic>
                    </a:graphicData>
                  </a:graphic>
                </wp:inline>
              </w:drawing>
            </w:r>
          </w:p>
        </w:tc>
        <w:tc>
          <w:tcPr>
            <w:tcW w:w="4649" w:type="dxa"/>
          </w:tcPr>
          <w:p w14:paraId="4F255BCC" w14:textId="77777777" w:rsidR="00B43A78" w:rsidRPr="00B43A78" w:rsidRDefault="00B43A78" w:rsidP="003B24EF">
            <w:pPr>
              <w:pStyle w:val="disser"/>
              <w:jc w:val="center"/>
              <w:rPr>
                <w:lang w:val="en-US"/>
              </w:rPr>
            </w:pPr>
            <w:r w:rsidRPr="00B43A78">
              <w:rPr>
                <w:noProof/>
                <w:lang w:eastAsia="ru-RU"/>
              </w:rPr>
              <w:drawing>
                <wp:inline distT="0" distB="0" distL="0" distR="0" wp14:anchorId="27904C28" wp14:editId="65C658CB">
                  <wp:extent cx="2967832" cy="2771775"/>
                  <wp:effectExtent l="0" t="0" r="444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88735" cy="2791297"/>
                          </a:xfrm>
                          <a:prstGeom prst="rect">
                            <a:avLst/>
                          </a:prstGeom>
                        </pic:spPr>
                      </pic:pic>
                    </a:graphicData>
                  </a:graphic>
                </wp:inline>
              </w:drawing>
            </w:r>
          </w:p>
        </w:tc>
      </w:tr>
    </w:tbl>
    <w:p w14:paraId="22558C48" w14:textId="77777777" w:rsidR="00A719E7" w:rsidRDefault="00A719E7" w:rsidP="003B24EF">
      <w:pPr>
        <w:pStyle w:val="disser"/>
        <w:spacing w:after="0"/>
        <w:ind w:firstLine="708"/>
        <w:jc w:val="center"/>
      </w:pPr>
    </w:p>
    <w:p w14:paraId="0B8FF49B" w14:textId="765E7FB0" w:rsidR="00B43A78" w:rsidRDefault="00A562D7" w:rsidP="003B24EF">
      <w:pPr>
        <w:pStyle w:val="disser"/>
        <w:spacing w:after="0"/>
        <w:ind w:firstLine="708"/>
        <w:jc w:val="center"/>
      </w:pPr>
      <w:r>
        <w:t xml:space="preserve">Рисунок </w:t>
      </w:r>
      <w:r w:rsidR="00AB6715">
        <w:t>16</w:t>
      </w:r>
      <w:r w:rsidR="00A719E7">
        <w:t xml:space="preserve"> – </w:t>
      </w:r>
      <w:r w:rsidR="00B43A78" w:rsidRPr="00B43A78">
        <w:t>Визуализация траектории для эксперимента</w:t>
      </w:r>
      <w:r w:rsidR="00A616E7">
        <w:t>-</w:t>
      </w:r>
      <w:r w:rsidR="00B43A78" w:rsidRPr="00B43A78">
        <w:t>0</w:t>
      </w:r>
    </w:p>
    <w:p w14:paraId="2CA78F3D" w14:textId="77777777" w:rsidR="00B43A78" w:rsidRPr="00B43A78" w:rsidRDefault="00B43A78" w:rsidP="003B24EF">
      <w:pPr>
        <w:pStyle w:val="disser"/>
        <w:spacing w:after="0"/>
        <w:rPr>
          <w:rFonts w:eastAsia="Times New Roman" w:cs="Times New Roman"/>
          <w:bCs/>
          <w:szCs w:val="28"/>
        </w:rPr>
      </w:pPr>
    </w:p>
    <w:p w14:paraId="332EE217" w14:textId="77777777" w:rsidR="00B43A78" w:rsidRPr="00B43A78" w:rsidRDefault="00B43A78" w:rsidP="003B24EF">
      <w:pPr>
        <w:pStyle w:val="disser"/>
        <w:spacing w:after="0"/>
        <w:jc w:val="center"/>
        <w:rPr>
          <w:rFonts w:eastAsia="Times New Roman" w:cs="Times New Roman"/>
          <w:bCs/>
          <w:szCs w:val="28"/>
          <w:lang w:val="en-US"/>
        </w:rPr>
      </w:pPr>
      <w:r w:rsidRPr="00B43A78">
        <w:rPr>
          <w:rFonts w:eastAsia="Times New Roman" w:cs="Times New Roman"/>
          <w:bCs/>
          <w:noProof/>
          <w:szCs w:val="28"/>
          <w:lang w:eastAsia="ru-RU"/>
        </w:rPr>
        <w:lastRenderedPageBreak/>
        <w:drawing>
          <wp:inline distT="0" distB="0" distL="0" distR="0" wp14:anchorId="054961C8" wp14:editId="6B38D6B3">
            <wp:extent cx="5936615" cy="2347595"/>
            <wp:effectExtent l="0" t="0" r="6985" b="0"/>
            <wp:docPr id="41" name="Рисунок 41" descr="e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rr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6615" cy="2347595"/>
                    </a:xfrm>
                    <a:prstGeom prst="rect">
                      <a:avLst/>
                    </a:prstGeom>
                    <a:noFill/>
                    <a:ln>
                      <a:noFill/>
                    </a:ln>
                  </pic:spPr>
                </pic:pic>
              </a:graphicData>
            </a:graphic>
          </wp:inline>
        </w:drawing>
      </w:r>
    </w:p>
    <w:p w14:paraId="28A45869" w14:textId="362FC820" w:rsidR="00B43A78" w:rsidRPr="00B43A78" w:rsidRDefault="005A78B9" w:rsidP="003B24EF">
      <w:pPr>
        <w:pStyle w:val="disser"/>
        <w:spacing w:after="0"/>
        <w:jc w:val="center"/>
        <w:rPr>
          <w:rFonts w:eastAsia="Times New Roman" w:cs="Times New Roman"/>
          <w:bCs/>
          <w:szCs w:val="28"/>
        </w:rPr>
      </w:pPr>
      <w:r>
        <w:rPr>
          <w:rFonts w:eastAsia="Times New Roman" w:cs="Times New Roman"/>
          <w:bCs/>
          <w:szCs w:val="28"/>
        </w:rPr>
        <w:t xml:space="preserve">Рисунок </w:t>
      </w:r>
      <w:r w:rsidR="00AB6715">
        <w:rPr>
          <w:rFonts w:eastAsia="Times New Roman" w:cs="Times New Roman"/>
          <w:bCs/>
          <w:szCs w:val="28"/>
        </w:rPr>
        <w:t>17</w:t>
      </w:r>
      <w:r w:rsidR="003B24EF">
        <w:rPr>
          <w:rFonts w:eastAsia="Times New Roman" w:cs="Times New Roman"/>
          <w:bCs/>
          <w:szCs w:val="28"/>
        </w:rPr>
        <w:t xml:space="preserve"> </w:t>
      </w:r>
      <w:r w:rsidR="00EC4632">
        <w:t>–</w:t>
      </w:r>
      <w:r w:rsidR="00B43A78" w:rsidRPr="00B43A78">
        <w:rPr>
          <w:rFonts w:eastAsia="Times New Roman" w:cs="Times New Roman"/>
          <w:bCs/>
          <w:szCs w:val="28"/>
        </w:rPr>
        <w:t xml:space="preserve"> Визуализация сравнения ошибок для эксперимента</w:t>
      </w:r>
      <w:r w:rsidR="00A616E7">
        <w:rPr>
          <w:rFonts w:eastAsia="Times New Roman" w:cs="Times New Roman"/>
          <w:bCs/>
          <w:szCs w:val="28"/>
        </w:rPr>
        <w:t>-</w:t>
      </w:r>
      <w:r w:rsidR="00B43A78" w:rsidRPr="00B43A78">
        <w:rPr>
          <w:rFonts w:eastAsia="Times New Roman" w:cs="Times New Roman"/>
          <w:bCs/>
          <w:szCs w:val="28"/>
        </w:rPr>
        <w:t>0</w:t>
      </w:r>
    </w:p>
    <w:p w14:paraId="43E075A2" w14:textId="77777777" w:rsidR="00B43A78" w:rsidRPr="00B43A78" w:rsidRDefault="00B43A78" w:rsidP="003B24EF">
      <w:pPr>
        <w:pStyle w:val="disser"/>
        <w:spacing w:after="0"/>
        <w:rPr>
          <w:rFonts w:eastAsia="Times New Roman" w:cs="Times New Roman"/>
          <w:bCs/>
          <w:szCs w:val="28"/>
        </w:rPr>
      </w:pPr>
    </w:p>
    <w:p w14:paraId="150D9841" w14:textId="77777777" w:rsidR="00B43A78" w:rsidRPr="00B43A78" w:rsidRDefault="00B43A78" w:rsidP="003B24EF">
      <w:pPr>
        <w:pStyle w:val="disser"/>
        <w:spacing w:after="0"/>
        <w:jc w:val="center"/>
        <w:rPr>
          <w:rFonts w:eastAsia="Times New Roman" w:cs="Times New Roman"/>
          <w:bCs/>
          <w:szCs w:val="28"/>
          <w:lang w:val="en-US"/>
        </w:rPr>
      </w:pPr>
      <w:r w:rsidRPr="00B43A78">
        <w:rPr>
          <w:rFonts w:eastAsia="Times New Roman" w:cs="Times New Roman"/>
          <w:bCs/>
          <w:noProof/>
          <w:szCs w:val="28"/>
          <w:lang w:eastAsia="ru-RU"/>
        </w:rPr>
        <w:drawing>
          <wp:inline distT="0" distB="0" distL="0" distR="0" wp14:anchorId="7E916ED6" wp14:editId="2C55F178">
            <wp:extent cx="5936615" cy="2347595"/>
            <wp:effectExtent l="0" t="0" r="6985" b="0"/>
            <wp:docPr id="40" name="Рисунок 40" descr="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pe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6615" cy="2347595"/>
                    </a:xfrm>
                    <a:prstGeom prst="rect">
                      <a:avLst/>
                    </a:prstGeom>
                    <a:noFill/>
                    <a:ln>
                      <a:noFill/>
                    </a:ln>
                  </pic:spPr>
                </pic:pic>
              </a:graphicData>
            </a:graphic>
          </wp:inline>
        </w:drawing>
      </w:r>
    </w:p>
    <w:p w14:paraId="4596A545" w14:textId="17D2EFAF" w:rsidR="00B43A78" w:rsidRPr="00B43A78" w:rsidRDefault="005A78B9" w:rsidP="003B24EF">
      <w:pPr>
        <w:pStyle w:val="disser"/>
        <w:spacing w:after="0"/>
        <w:jc w:val="center"/>
        <w:rPr>
          <w:rFonts w:eastAsia="Times New Roman" w:cs="Times New Roman"/>
          <w:bCs/>
          <w:szCs w:val="28"/>
        </w:rPr>
      </w:pPr>
      <w:r>
        <w:rPr>
          <w:rFonts w:eastAsia="Times New Roman" w:cs="Times New Roman"/>
          <w:bCs/>
          <w:szCs w:val="28"/>
        </w:rPr>
        <w:t xml:space="preserve">Рисунок </w:t>
      </w:r>
      <w:r w:rsidR="00AB6715">
        <w:rPr>
          <w:rFonts w:eastAsia="Times New Roman" w:cs="Times New Roman"/>
          <w:bCs/>
          <w:szCs w:val="28"/>
        </w:rPr>
        <w:t>18</w:t>
      </w:r>
      <w:r w:rsidR="003B24EF">
        <w:rPr>
          <w:rFonts w:eastAsia="Times New Roman" w:cs="Times New Roman"/>
          <w:bCs/>
          <w:szCs w:val="28"/>
        </w:rPr>
        <w:t xml:space="preserve"> </w:t>
      </w:r>
      <w:r w:rsidR="00EC4632">
        <w:t>–</w:t>
      </w:r>
      <w:r w:rsidR="00B43A78" w:rsidRPr="00B43A78">
        <w:rPr>
          <w:rFonts w:eastAsia="Times New Roman" w:cs="Times New Roman"/>
          <w:bCs/>
          <w:szCs w:val="28"/>
        </w:rPr>
        <w:t xml:space="preserve"> Визуализация сравнения скоростей для эксперимента</w:t>
      </w:r>
      <w:r w:rsidR="00A616E7">
        <w:rPr>
          <w:rFonts w:eastAsia="Times New Roman" w:cs="Times New Roman"/>
          <w:bCs/>
          <w:szCs w:val="28"/>
        </w:rPr>
        <w:t>-</w:t>
      </w:r>
      <w:r w:rsidR="00B43A78" w:rsidRPr="00B43A78">
        <w:rPr>
          <w:rFonts w:eastAsia="Times New Roman" w:cs="Times New Roman"/>
          <w:bCs/>
          <w:szCs w:val="28"/>
        </w:rPr>
        <w:t>0</w:t>
      </w:r>
    </w:p>
    <w:p w14:paraId="3F4F0FA0" w14:textId="77777777" w:rsidR="00B43A78" w:rsidRPr="00B43A78" w:rsidRDefault="00B43A78" w:rsidP="003B24EF">
      <w:pPr>
        <w:pStyle w:val="disser"/>
        <w:spacing w:after="0"/>
        <w:rPr>
          <w:rFonts w:eastAsia="Times New Roman" w:cs="Times New Roman"/>
          <w:bCs/>
          <w:szCs w:val="28"/>
        </w:rPr>
      </w:pPr>
    </w:p>
    <w:p w14:paraId="57173282" w14:textId="77777777" w:rsidR="00B43A78" w:rsidRPr="00B43A78" w:rsidRDefault="00B43A78" w:rsidP="003B24EF">
      <w:pPr>
        <w:pStyle w:val="disser"/>
        <w:spacing w:after="0"/>
        <w:jc w:val="center"/>
        <w:rPr>
          <w:rFonts w:eastAsia="Times New Roman" w:cs="Times New Roman"/>
          <w:bCs/>
          <w:szCs w:val="28"/>
        </w:rPr>
      </w:pPr>
      <w:r w:rsidRPr="00B43A78">
        <w:rPr>
          <w:rFonts w:eastAsia="Times New Roman" w:cs="Times New Roman"/>
          <w:bCs/>
          <w:noProof/>
          <w:szCs w:val="28"/>
          <w:lang w:eastAsia="ru-RU"/>
        </w:rPr>
        <w:drawing>
          <wp:inline distT="0" distB="0" distL="0" distR="0" wp14:anchorId="781D4775" wp14:editId="164B3C8E">
            <wp:extent cx="5669280" cy="2241879"/>
            <wp:effectExtent l="0" t="0" r="7620" b="6350"/>
            <wp:docPr id="39" name="Рисунок 39" descr="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t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1726" cy="2246801"/>
                    </a:xfrm>
                    <a:prstGeom prst="rect">
                      <a:avLst/>
                    </a:prstGeom>
                    <a:noFill/>
                    <a:ln>
                      <a:noFill/>
                    </a:ln>
                  </pic:spPr>
                </pic:pic>
              </a:graphicData>
            </a:graphic>
          </wp:inline>
        </w:drawing>
      </w:r>
    </w:p>
    <w:p w14:paraId="2FF986B6" w14:textId="3F969788" w:rsidR="00AB6715" w:rsidRDefault="005A78B9" w:rsidP="003B24EF">
      <w:pPr>
        <w:pStyle w:val="disser"/>
        <w:spacing w:after="0"/>
        <w:jc w:val="center"/>
        <w:rPr>
          <w:rFonts w:eastAsia="Times New Roman" w:cs="Times New Roman"/>
          <w:bCs/>
          <w:szCs w:val="28"/>
        </w:rPr>
      </w:pPr>
      <w:r>
        <w:rPr>
          <w:rFonts w:eastAsia="Times New Roman" w:cs="Times New Roman"/>
          <w:bCs/>
          <w:szCs w:val="28"/>
        </w:rPr>
        <w:t xml:space="preserve">Рисунок </w:t>
      </w:r>
      <w:r w:rsidR="00AB6715">
        <w:rPr>
          <w:rFonts w:eastAsia="Times New Roman" w:cs="Times New Roman"/>
          <w:bCs/>
          <w:szCs w:val="28"/>
        </w:rPr>
        <w:t>19</w:t>
      </w:r>
      <w:r w:rsidR="003B24EF">
        <w:rPr>
          <w:rFonts w:eastAsia="Times New Roman" w:cs="Times New Roman"/>
          <w:bCs/>
          <w:szCs w:val="28"/>
        </w:rPr>
        <w:t xml:space="preserve"> </w:t>
      </w:r>
      <w:r w:rsidR="00EC4632">
        <w:t>–</w:t>
      </w:r>
      <w:r w:rsidR="00B43A78" w:rsidRPr="00B43A78">
        <w:rPr>
          <w:rFonts w:eastAsia="Times New Roman" w:cs="Times New Roman"/>
          <w:bCs/>
          <w:szCs w:val="28"/>
        </w:rPr>
        <w:t xml:space="preserve"> Визуализация ускорени</w:t>
      </w:r>
      <w:r w:rsidR="00B313FC">
        <w:rPr>
          <w:rFonts w:eastAsia="Times New Roman" w:cs="Times New Roman"/>
          <w:bCs/>
          <w:szCs w:val="28"/>
        </w:rPr>
        <w:t>й</w:t>
      </w:r>
      <w:r w:rsidR="00B43A78" w:rsidRPr="00B43A78">
        <w:rPr>
          <w:rFonts w:eastAsia="Times New Roman" w:cs="Times New Roman"/>
          <w:bCs/>
          <w:szCs w:val="28"/>
        </w:rPr>
        <w:t xml:space="preserve"> для эксперимента</w:t>
      </w:r>
      <w:r w:rsidR="00A616E7">
        <w:rPr>
          <w:rFonts w:eastAsia="Times New Roman" w:cs="Times New Roman"/>
          <w:bCs/>
          <w:szCs w:val="28"/>
        </w:rPr>
        <w:t>-</w:t>
      </w:r>
      <w:r w:rsidR="00B43A78" w:rsidRPr="00B43A78">
        <w:rPr>
          <w:rFonts w:eastAsia="Times New Roman" w:cs="Times New Roman"/>
          <w:bCs/>
          <w:szCs w:val="28"/>
        </w:rPr>
        <w:t>0</w:t>
      </w:r>
    </w:p>
    <w:p w14:paraId="12B1B3A9" w14:textId="77777777" w:rsidR="003B24EF" w:rsidRPr="00B43A78" w:rsidRDefault="003B24EF" w:rsidP="003B24EF">
      <w:pPr>
        <w:pStyle w:val="disser"/>
        <w:spacing w:after="0"/>
        <w:jc w:val="center"/>
        <w:rPr>
          <w:rFonts w:eastAsia="Times New Roman" w:cs="Times New Roman"/>
          <w:bCs/>
          <w:szCs w:val="28"/>
        </w:rPr>
      </w:pPr>
    </w:p>
    <w:p w14:paraId="46460F12" w14:textId="77777777" w:rsidR="00B43A78" w:rsidRPr="00A562D7" w:rsidRDefault="002818A8" w:rsidP="003B24EF">
      <w:pPr>
        <w:pStyle w:val="1"/>
        <w:spacing w:before="0"/>
        <w:ind w:firstLine="709"/>
        <w:rPr>
          <w:rFonts w:eastAsia="Times New Roman"/>
          <w:b w:val="0"/>
        </w:rPr>
      </w:pPr>
      <w:bookmarkStart w:id="44" w:name="_Toc230551692"/>
      <w:r w:rsidRPr="00A562D7">
        <w:rPr>
          <w:rFonts w:eastAsia="Times New Roman"/>
          <w:b w:val="0"/>
        </w:rPr>
        <w:t>3</w:t>
      </w:r>
      <w:r w:rsidR="00B43A78" w:rsidRPr="00A562D7">
        <w:rPr>
          <w:rFonts w:eastAsia="Times New Roman"/>
          <w:b w:val="0"/>
        </w:rPr>
        <w:t>.1.2 Эксперимент с минимальной средней ошибкой</w:t>
      </w:r>
      <w:bookmarkEnd w:id="44"/>
      <w:r w:rsidR="00B43A78" w:rsidRPr="00A562D7">
        <w:rPr>
          <w:rFonts w:eastAsia="Times New Roman"/>
          <w:b w:val="0"/>
        </w:rPr>
        <w:t xml:space="preserve"> </w:t>
      </w:r>
    </w:p>
    <w:p w14:paraId="08BCF39E" w14:textId="77777777" w:rsidR="00A562D7" w:rsidRPr="00B43A78" w:rsidRDefault="00A562D7" w:rsidP="003B24EF">
      <w:pPr>
        <w:pStyle w:val="disser"/>
        <w:spacing w:after="0"/>
        <w:ind w:firstLine="709"/>
        <w:rPr>
          <w:lang w:val="en-US"/>
        </w:rPr>
      </w:pPr>
      <w:r>
        <w:t>Теперь</w:t>
      </w:r>
      <w:r w:rsidRPr="00B43A78">
        <w:t xml:space="preserve">, при таких значениях, </w:t>
      </w:r>
      <w:r w:rsidRPr="00B43A78">
        <w:rPr>
          <w:lang w:val="en-US"/>
        </w:rPr>
        <w:t>MPC</w:t>
      </w:r>
      <w:r w:rsidRPr="00A562D7">
        <w:t xml:space="preserve"> на рисунках </w:t>
      </w:r>
      <w:r>
        <w:t>20</w:t>
      </w:r>
      <w:r w:rsidRPr="00A562D7">
        <w:t xml:space="preserve">, </w:t>
      </w:r>
      <w:r>
        <w:t>21</w:t>
      </w:r>
      <w:r w:rsidRPr="00A562D7">
        <w:t xml:space="preserve">, </w:t>
      </w:r>
      <w:r>
        <w:t>22</w:t>
      </w:r>
      <w:r w:rsidRPr="00A562D7">
        <w:t xml:space="preserve"> и </w:t>
      </w:r>
      <w:r>
        <w:t>23</w:t>
      </w:r>
      <w:r w:rsidRPr="00A562D7">
        <w:t xml:space="preserve"> </w:t>
      </w:r>
      <w:r w:rsidRPr="00B43A78">
        <w:t xml:space="preserve">уже успешней проходит по заданным точкам. И имеет более оптимальную для </w:t>
      </w:r>
      <w:r w:rsidRPr="00B43A78">
        <w:lastRenderedPageBreak/>
        <w:t xml:space="preserve">задач манипулятора “кривую”. Которую он может проходить с приближением близкой к сплайну. Видно, как </w:t>
      </w:r>
      <w:r w:rsidRPr="00B43A78">
        <w:rPr>
          <w:lang w:val="en-US"/>
        </w:rPr>
        <w:t>MPC</w:t>
      </w:r>
      <w:r w:rsidRPr="00B43A78">
        <w:t xml:space="preserve"> оптимальной может пройтись по точкам особенно в начале. Метрика </w:t>
      </w:r>
      <w:r w:rsidRPr="00B43A78">
        <w:rPr>
          <w:lang w:val="en-US"/>
        </w:rPr>
        <w:t xml:space="preserve">Max Error </w:t>
      </w:r>
      <w:r w:rsidRPr="00B43A78">
        <w:t>снизилась до 4</w:t>
      </w:r>
      <w:r w:rsidRPr="00B43A78">
        <w:rPr>
          <w:lang w:val="en-US"/>
        </w:rPr>
        <w:t xml:space="preserve">.456 </w:t>
      </w:r>
      <w:r w:rsidRPr="00B43A78">
        <w:t xml:space="preserve">сравнительно на </w:t>
      </w:r>
      <w:r w:rsidRPr="00B43A78">
        <w:rPr>
          <w:lang w:val="en-US"/>
        </w:rPr>
        <w:t>~1.5</w:t>
      </w:r>
      <w:r w:rsidRPr="00B43A78">
        <w:t xml:space="preserve"> пункта</w:t>
      </w:r>
      <w:r w:rsidRPr="00B43A78">
        <w:rPr>
          <w:lang w:val="en-US"/>
        </w:rPr>
        <w:t>.</w:t>
      </w:r>
    </w:p>
    <w:p w14:paraId="53DAB237" w14:textId="77777777" w:rsidR="00AB6715" w:rsidRPr="00AB6715" w:rsidRDefault="00AB6715" w:rsidP="003B24EF">
      <w:pPr>
        <w:pStyle w:val="disser"/>
        <w:spacing w:after="0"/>
        <w:rPr>
          <w:rFonts w:eastAsia="Times New Roman" w:cs="Times New Roman"/>
          <w:b/>
          <w:bCs/>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65"/>
      </w:tblGrid>
      <w:tr w:rsidR="00B43A78" w:rsidRPr="00B43A78" w14:paraId="715CBEF4" w14:textId="77777777" w:rsidTr="001E1D56">
        <w:tc>
          <w:tcPr>
            <w:tcW w:w="4590" w:type="dxa"/>
          </w:tcPr>
          <w:p w14:paraId="07F3BC34" w14:textId="77777777" w:rsidR="00B43A78" w:rsidRPr="00B43A78" w:rsidRDefault="00B43A78" w:rsidP="003B24EF">
            <w:pPr>
              <w:pStyle w:val="disser"/>
              <w:rPr>
                <w:rFonts w:eastAsia="Times New Roman" w:cs="Times New Roman"/>
                <w:bCs/>
                <w:szCs w:val="28"/>
              </w:rPr>
            </w:pPr>
            <w:r w:rsidRPr="00B43A78">
              <w:rPr>
                <w:rFonts w:eastAsia="Times New Roman" w:cs="Times New Roman"/>
                <w:bCs/>
                <w:noProof/>
                <w:szCs w:val="28"/>
                <w:lang w:eastAsia="ru-RU"/>
              </w:rPr>
              <w:drawing>
                <wp:inline distT="0" distB="0" distL="0" distR="0" wp14:anchorId="5F5EE089" wp14:editId="55D8D683">
                  <wp:extent cx="2876550" cy="2780129"/>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91810" cy="2794878"/>
                          </a:xfrm>
                          <a:prstGeom prst="rect">
                            <a:avLst/>
                          </a:prstGeom>
                        </pic:spPr>
                      </pic:pic>
                    </a:graphicData>
                  </a:graphic>
                </wp:inline>
              </w:drawing>
            </w:r>
          </w:p>
        </w:tc>
        <w:tc>
          <w:tcPr>
            <w:tcW w:w="4765" w:type="dxa"/>
          </w:tcPr>
          <w:p w14:paraId="2C87D0A9" w14:textId="77777777" w:rsidR="00B43A78" w:rsidRPr="00B43A78" w:rsidRDefault="00B43A78" w:rsidP="003B24EF">
            <w:pPr>
              <w:pStyle w:val="disser"/>
              <w:rPr>
                <w:rFonts w:eastAsia="Times New Roman" w:cs="Times New Roman"/>
                <w:bCs/>
                <w:szCs w:val="28"/>
                <w:lang w:val="en-US"/>
              </w:rPr>
            </w:pPr>
            <w:r w:rsidRPr="00B43A78">
              <w:rPr>
                <w:rFonts w:eastAsia="Times New Roman" w:cs="Times New Roman"/>
                <w:bCs/>
                <w:noProof/>
                <w:szCs w:val="28"/>
                <w:lang w:eastAsia="ru-RU"/>
              </w:rPr>
              <w:drawing>
                <wp:inline distT="0" distB="0" distL="0" distR="0" wp14:anchorId="7AAA4B42" wp14:editId="721623DA">
                  <wp:extent cx="2992090" cy="26955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49670" cy="2747449"/>
                          </a:xfrm>
                          <a:prstGeom prst="rect">
                            <a:avLst/>
                          </a:prstGeom>
                        </pic:spPr>
                      </pic:pic>
                    </a:graphicData>
                  </a:graphic>
                </wp:inline>
              </w:drawing>
            </w:r>
          </w:p>
        </w:tc>
      </w:tr>
    </w:tbl>
    <w:p w14:paraId="514D3F63" w14:textId="77777777" w:rsidR="007800CB" w:rsidRDefault="007800CB" w:rsidP="003B24EF">
      <w:pPr>
        <w:pStyle w:val="disser"/>
        <w:spacing w:after="0"/>
        <w:jc w:val="center"/>
      </w:pPr>
    </w:p>
    <w:p w14:paraId="0E16957F" w14:textId="2A236F3B" w:rsidR="00AB6715" w:rsidRDefault="00A562D7" w:rsidP="003B24EF">
      <w:pPr>
        <w:pStyle w:val="disser"/>
        <w:spacing w:after="0"/>
        <w:jc w:val="center"/>
      </w:pPr>
      <w:r>
        <w:t xml:space="preserve">Рисунок </w:t>
      </w:r>
      <w:r w:rsidR="00AB6715">
        <w:t>20</w:t>
      </w:r>
      <w:r w:rsidR="003B24EF">
        <w:t xml:space="preserve"> </w:t>
      </w:r>
      <w:r w:rsidR="007800CB">
        <w:t>–</w:t>
      </w:r>
      <w:r w:rsidR="00AB6715" w:rsidRPr="00B43A78">
        <w:t xml:space="preserve"> Визуализация ускорени</w:t>
      </w:r>
      <w:r w:rsidR="00B313FC">
        <w:t>й</w:t>
      </w:r>
      <w:r w:rsidR="00AB6715" w:rsidRPr="00B43A78">
        <w:t xml:space="preserve"> для эксперимента</w:t>
      </w:r>
      <w:r w:rsidR="00AB6715">
        <w:t>-</w:t>
      </w:r>
      <w:r>
        <w:t>6</w:t>
      </w:r>
    </w:p>
    <w:p w14:paraId="1371F08C" w14:textId="77777777" w:rsidR="00B43A78" w:rsidRDefault="00B43A78" w:rsidP="003B24EF">
      <w:pPr>
        <w:pStyle w:val="disser"/>
        <w:spacing w:after="0"/>
      </w:pPr>
    </w:p>
    <w:p w14:paraId="6CC58CDF" w14:textId="77777777" w:rsidR="007800CB" w:rsidRPr="00B43A78" w:rsidRDefault="007800CB" w:rsidP="003B24EF">
      <w:pPr>
        <w:pStyle w:val="disser"/>
        <w:spacing w:after="0"/>
      </w:pPr>
    </w:p>
    <w:p w14:paraId="1525E24F" w14:textId="77777777" w:rsidR="00B43A78" w:rsidRPr="00B43A78" w:rsidRDefault="00B43A78" w:rsidP="003B24EF">
      <w:pPr>
        <w:pStyle w:val="disser"/>
        <w:spacing w:after="0"/>
      </w:pPr>
      <w:r w:rsidRPr="00B43A78">
        <w:rPr>
          <w:noProof/>
          <w:lang w:eastAsia="ru-RU"/>
        </w:rPr>
        <w:drawing>
          <wp:inline distT="0" distB="0" distL="0" distR="0" wp14:anchorId="566A4C38" wp14:editId="46FADB15">
            <wp:extent cx="5934075" cy="2371725"/>
            <wp:effectExtent l="0" t="0" r="9525" b="9525"/>
            <wp:docPr id="18" name="Рисунок 18" descr="C:\Users\Bro Comp\AppData\Local\Microsoft\Windows\INetCache\Content.Word\error_comparison_all_0.1_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Bro Comp\AppData\Local\Microsoft\Windows\INetCache\Content.Word\error_comparison_all_0.1_8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14:paraId="0DEF8CE9" w14:textId="77777777" w:rsidR="007800CB" w:rsidRDefault="007800CB" w:rsidP="003B24EF">
      <w:pPr>
        <w:pStyle w:val="disser"/>
        <w:spacing w:after="0"/>
        <w:jc w:val="center"/>
      </w:pPr>
    </w:p>
    <w:p w14:paraId="6967B40F" w14:textId="4B6852C3" w:rsidR="00B43A78" w:rsidRPr="00B43A78" w:rsidRDefault="00A562D7" w:rsidP="003B24EF">
      <w:pPr>
        <w:pStyle w:val="disser"/>
        <w:spacing w:after="0"/>
        <w:jc w:val="center"/>
      </w:pPr>
      <w:r>
        <w:t xml:space="preserve">Рисунок </w:t>
      </w:r>
      <w:r w:rsidR="00AB6715">
        <w:t>21</w:t>
      </w:r>
      <w:r w:rsidR="003B24EF">
        <w:t xml:space="preserve"> </w:t>
      </w:r>
      <w:r w:rsidR="007800CB">
        <w:t>–</w:t>
      </w:r>
      <w:r w:rsidR="00B43A78" w:rsidRPr="00B43A78">
        <w:t xml:space="preserve"> Визуализация сравнения ошибок для эксперимента</w:t>
      </w:r>
      <w:r w:rsidR="00A616E7">
        <w:t>-</w:t>
      </w:r>
      <w:r w:rsidR="00B43A78" w:rsidRPr="00B43A78">
        <w:t>6</w:t>
      </w:r>
    </w:p>
    <w:p w14:paraId="4A73889A" w14:textId="77777777" w:rsidR="00B43A78" w:rsidRPr="00B43A78" w:rsidRDefault="00B43A78" w:rsidP="003B24EF">
      <w:pPr>
        <w:pStyle w:val="disser"/>
        <w:spacing w:after="0"/>
      </w:pPr>
      <w:r w:rsidRPr="00B43A78">
        <w:rPr>
          <w:noProof/>
          <w:lang w:eastAsia="ru-RU"/>
        </w:rPr>
        <w:lastRenderedPageBreak/>
        <w:drawing>
          <wp:inline distT="0" distB="0" distL="0" distR="0" wp14:anchorId="20B38D32" wp14:editId="233C8577">
            <wp:extent cx="5934075" cy="2371725"/>
            <wp:effectExtent l="0" t="0" r="9525" b="9525"/>
            <wp:docPr id="17" name="Рисунок 17" descr="C:\Users\Bro Comp\AppData\Local\Microsoft\Windows\INetCache\Content.Word\velocity_comparison_all_0.1_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Bro Comp\AppData\Local\Microsoft\Windows\INetCache\Content.Word\velocity_comparison_all_0.1_8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14:paraId="4D4C5E07" w14:textId="664AD344" w:rsidR="00B43A78" w:rsidRPr="00B43A78" w:rsidRDefault="00A562D7" w:rsidP="003B24EF">
      <w:pPr>
        <w:pStyle w:val="disser"/>
        <w:spacing w:after="0"/>
        <w:jc w:val="center"/>
      </w:pPr>
      <w:r>
        <w:t xml:space="preserve">Рисунок </w:t>
      </w:r>
      <w:r w:rsidR="00AB6715">
        <w:t>22</w:t>
      </w:r>
      <w:r w:rsidR="003B24EF">
        <w:t xml:space="preserve"> </w:t>
      </w:r>
      <w:r w:rsidR="00AC1855">
        <w:t>–</w:t>
      </w:r>
      <w:r w:rsidR="00AB6715" w:rsidRPr="00B43A78">
        <w:t xml:space="preserve"> </w:t>
      </w:r>
      <w:r w:rsidR="00B43A78" w:rsidRPr="00B43A78">
        <w:t>Визуализация сравнения скоростей для эксперимента</w:t>
      </w:r>
      <w:r w:rsidR="00A616E7">
        <w:t>-</w:t>
      </w:r>
      <w:r w:rsidR="00B43A78" w:rsidRPr="00B43A78">
        <w:t>6</w:t>
      </w:r>
    </w:p>
    <w:p w14:paraId="05C00378" w14:textId="77777777" w:rsidR="00B43A78" w:rsidRPr="00B43A78" w:rsidRDefault="00B43A78" w:rsidP="003B24EF">
      <w:pPr>
        <w:pStyle w:val="disser"/>
        <w:spacing w:after="0"/>
      </w:pPr>
    </w:p>
    <w:p w14:paraId="3251CCAA" w14:textId="77777777" w:rsidR="00B43A78" w:rsidRPr="00B43A78" w:rsidRDefault="00B43A78" w:rsidP="003B24EF">
      <w:pPr>
        <w:pStyle w:val="disser"/>
        <w:spacing w:after="0"/>
      </w:pPr>
      <w:r w:rsidRPr="00B43A78">
        <w:rPr>
          <w:noProof/>
          <w:lang w:eastAsia="ru-RU"/>
        </w:rPr>
        <w:drawing>
          <wp:inline distT="0" distB="0" distL="0" distR="0" wp14:anchorId="63D8F8F3" wp14:editId="15D37080">
            <wp:extent cx="5936615" cy="2374900"/>
            <wp:effectExtent l="0" t="0" r="6985" b="6350"/>
            <wp:docPr id="38" name="Рисунок 38" descr="acceleration_comparison_0.1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cceleration_comparison_0.1_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6615" cy="2374900"/>
                    </a:xfrm>
                    <a:prstGeom prst="rect">
                      <a:avLst/>
                    </a:prstGeom>
                    <a:noFill/>
                    <a:ln>
                      <a:noFill/>
                    </a:ln>
                  </pic:spPr>
                </pic:pic>
              </a:graphicData>
            </a:graphic>
          </wp:inline>
        </w:drawing>
      </w:r>
    </w:p>
    <w:p w14:paraId="072566D6" w14:textId="37ADDE01" w:rsidR="00AB6715" w:rsidRDefault="00A562D7" w:rsidP="003B24EF">
      <w:pPr>
        <w:pStyle w:val="disser"/>
        <w:spacing w:after="0"/>
        <w:jc w:val="center"/>
      </w:pPr>
      <w:r>
        <w:t xml:space="preserve">Рисунок </w:t>
      </w:r>
      <w:r w:rsidR="00AB6715">
        <w:t>23</w:t>
      </w:r>
      <w:r w:rsidR="003B24EF">
        <w:t xml:space="preserve"> </w:t>
      </w:r>
      <w:r w:rsidR="00AC1855">
        <w:t>–</w:t>
      </w:r>
      <w:r w:rsidR="00B43A78" w:rsidRPr="00B43A78">
        <w:t xml:space="preserve"> Визуализация ускорени</w:t>
      </w:r>
      <w:r w:rsidR="00B313FC">
        <w:t>й</w:t>
      </w:r>
      <w:r w:rsidR="00B43A78" w:rsidRPr="00B43A78">
        <w:t xml:space="preserve"> для эксперимента</w:t>
      </w:r>
      <w:r w:rsidR="00A616E7">
        <w:t>-</w:t>
      </w:r>
      <w:r>
        <w:t>6</w:t>
      </w:r>
    </w:p>
    <w:p w14:paraId="40E6C163" w14:textId="77777777" w:rsidR="00A562D7" w:rsidRDefault="00A562D7" w:rsidP="009911CD">
      <w:pPr>
        <w:pStyle w:val="disser"/>
        <w:spacing w:after="0"/>
        <w:jc w:val="center"/>
      </w:pPr>
    </w:p>
    <w:p w14:paraId="6F95BBCB" w14:textId="77777777" w:rsidR="00B43A78" w:rsidRDefault="002818A8" w:rsidP="009911CD">
      <w:pPr>
        <w:pStyle w:val="1"/>
        <w:spacing w:before="0"/>
        <w:ind w:firstLine="708"/>
        <w:rPr>
          <w:b w:val="0"/>
        </w:rPr>
      </w:pPr>
      <w:bookmarkStart w:id="45" w:name="_Toc230551693"/>
      <w:r w:rsidRPr="00A562D7">
        <w:rPr>
          <w:b w:val="0"/>
        </w:rPr>
        <w:t>3</w:t>
      </w:r>
      <w:r w:rsidR="00B43A78" w:rsidRPr="00A562D7">
        <w:rPr>
          <w:b w:val="0"/>
        </w:rPr>
        <w:t>.1.3 Эксперимент с минимальным ускорением</w:t>
      </w:r>
      <w:bookmarkEnd w:id="45"/>
    </w:p>
    <w:p w14:paraId="5E5249DD" w14:textId="77777777" w:rsidR="009911CD" w:rsidRPr="009911CD" w:rsidRDefault="009911CD" w:rsidP="009911CD">
      <w:pPr>
        <w:pStyle w:val="disser"/>
        <w:spacing w:after="0"/>
      </w:pPr>
    </w:p>
    <w:p w14:paraId="15E88B83" w14:textId="77777777" w:rsidR="00A562D7" w:rsidRPr="00B43A78" w:rsidRDefault="00A562D7" w:rsidP="003B24EF">
      <w:pPr>
        <w:pStyle w:val="disser"/>
        <w:spacing w:after="0"/>
        <w:ind w:firstLine="708"/>
        <w:rPr>
          <w:lang w:val="en-US"/>
        </w:rPr>
      </w:pPr>
      <w:r w:rsidRPr="00B43A78">
        <w:rPr>
          <w:lang w:val="en-US"/>
        </w:rPr>
        <w:t>MPC</w:t>
      </w:r>
      <w:r w:rsidRPr="00B43A78">
        <w:t xml:space="preserve"> “повторяет” траекторию линейной интерполяции</w:t>
      </w:r>
      <w:r>
        <w:t>,</w:t>
      </w:r>
      <w:r w:rsidRPr="00B43A78">
        <w:t xml:space="preserve"> тем самым лишь немного отклоняясь от его траектории. </w:t>
      </w:r>
      <w:r>
        <w:t>Н</w:t>
      </w:r>
      <w:r w:rsidRPr="00A562D7">
        <w:t xml:space="preserve">а рисунках </w:t>
      </w:r>
      <w:r>
        <w:t>24</w:t>
      </w:r>
      <w:r w:rsidRPr="00A562D7">
        <w:t xml:space="preserve">, </w:t>
      </w:r>
      <w:r>
        <w:t>25</w:t>
      </w:r>
      <w:r w:rsidRPr="00A562D7">
        <w:t xml:space="preserve">, </w:t>
      </w:r>
      <w:r>
        <w:t>26</w:t>
      </w:r>
      <w:r w:rsidRPr="00A562D7">
        <w:t xml:space="preserve"> и </w:t>
      </w:r>
      <w:r>
        <w:t>27</w:t>
      </w:r>
      <w:r w:rsidRPr="00A562D7">
        <w:t xml:space="preserve"> </w:t>
      </w:r>
      <w:r w:rsidRPr="00B43A78">
        <w:t xml:space="preserve">Можно заметить, как </w:t>
      </w:r>
      <w:r w:rsidRPr="00B43A78">
        <w:rPr>
          <w:lang w:val="en-US"/>
        </w:rPr>
        <w:t>MPC</w:t>
      </w:r>
      <w:r w:rsidRPr="00B43A78">
        <w:t xml:space="preserve"> используется те же траектории. </w:t>
      </w:r>
      <w:r w:rsidRPr="00B43A78">
        <w:rPr>
          <w:lang w:val="en-US"/>
        </w:rPr>
        <w:t>Max</w:t>
      </w:r>
      <w:r w:rsidRPr="00B43A78">
        <w:t xml:space="preserve"> </w:t>
      </w:r>
      <w:r w:rsidRPr="00B43A78">
        <w:rPr>
          <w:lang w:val="en-US"/>
        </w:rPr>
        <w:t>error</w:t>
      </w:r>
      <w:r w:rsidRPr="00B43A78">
        <w:t xml:space="preserve"> при этом не увеличилась до 5.821 что нельзя считать пока оптимальной в сравнении с экспериментом</w:t>
      </w:r>
      <w:r>
        <w:t>-</w:t>
      </w:r>
      <w:r w:rsidRPr="00B43A78">
        <w:t xml:space="preserve">6. В целом на всем отрезке </w:t>
      </w:r>
      <w:r w:rsidRPr="00B43A78">
        <w:rPr>
          <w:lang w:val="en-US"/>
        </w:rPr>
        <w:t xml:space="preserve">MAE </w:t>
      </w:r>
      <w:r w:rsidRPr="00B43A78">
        <w:t xml:space="preserve">показывает </w:t>
      </w:r>
      <w:r w:rsidRPr="00B43A78">
        <w:rPr>
          <w:lang w:val="en-US"/>
        </w:rPr>
        <w:t>2.050.</w:t>
      </w:r>
    </w:p>
    <w:p w14:paraId="153CED78" w14:textId="77777777" w:rsidR="00AB6715" w:rsidRPr="00AB6715" w:rsidRDefault="00AB6715" w:rsidP="00AB6715">
      <w:pPr>
        <w:pStyle w:val="disser"/>
        <w:rPr>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9"/>
      </w:tblGrid>
      <w:tr w:rsidR="00B43A78" w:rsidRPr="00B43A78" w14:paraId="3A1BDCAC" w14:textId="77777777" w:rsidTr="00AB6715">
        <w:tc>
          <w:tcPr>
            <w:tcW w:w="4686" w:type="dxa"/>
          </w:tcPr>
          <w:p w14:paraId="5D6ED601" w14:textId="77777777" w:rsidR="00B43A78" w:rsidRPr="00B43A78" w:rsidRDefault="00B43A78" w:rsidP="00AB6715">
            <w:pPr>
              <w:pStyle w:val="disser"/>
            </w:pPr>
            <w:r w:rsidRPr="00B43A78">
              <w:rPr>
                <w:noProof/>
                <w:lang w:eastAsia="ru-RU"/>
              </w:rPr>
              <w:lastRenderedPageBreak/>
              <w:drawing>
                <wp:inline distT="0" distB="0" distL="0" distR="0" wp14:anchorId="6B8F9964" wp14:editId="7EFC88AF">
                  <wp:extent cx="2874321" cy="2800350"/>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99904" cy="2825274"/>
                          </a:xfrm>
                          <a:prstGeom prst="rect">
                            <a:avLst/>
                          </a:prstGeom>
                        </pic:spPr>
                      </pic:pic>
                    </a:graphicData>
                  </a:graphic>
                </wp:inline>
              </w:drawing>
            </w:r>
          </w:p>
        </w:tc>
        <w:tc>
          <w:tcPr>
            <w:tcW w:w="4669" w:type="dxa"/>
          </w:tcPr>
          <w:p w14:paraId="0014D429" w14:textId="77777777" w:rsidR="00B43A78" w:rsidRPr="00B43A78" w:rsidRDefault="00B43A78" w:rsidP="00AB6715">
            <w:pPr>
              <w:pStyle w:val="disser"/>
              <w:rPr>
                <w:lang w:val="en-US"/>
              </w:rPr>
            </w:pPr>
            <w:r w:rsidRPr="00B43A78">
              <w:rPr>
                <w:noProof/>
                <w:lang w:eastAsia="ru-RU"/>
              </w:rPr>
              <w:drawing>
                <wp:inline distT="0" distB="0" distL="0" distR="0" wp14:anchorId="3914AF6A" wp14:editId="699A4980">
                  <wp:extent cx="2865484" cy="2734281"/>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01631" cy="2768773"/>
                          </a:xfrm>
                          <a:prstGeom prst="rect">
                            <a:avLst/>
                          </a:prstGeom>
                        </pic:spPr>
                      </pic:pic>
                    </a:graphicData>
                  </a:graphic>
                </wp:inline>
              </w:drawing>
            </w:r>
          </w:p>
        </w:tc>
      </w:tr>
    </w:tbl>
    <w:p w14:paraId="59ED79AB" w14:textId="432A8942" w:rsidR="00B43A78" w:rsidRPr="00B43A78" w:rsidRDefault="00A562D7" w:rsidP="00AB6715">
      <w:pPr>
        <w:pStyle w:val="disser"/>
        <w:jc w:val="center"/>
      </w:pPr>
      <w:r>
        <w:t xml:space="preserve">Рисунок </w:t>
      </w:r>
      <w:r w:rsidR="00AB6715">
        <w:t>24</w:t>
      </w:r>
      <w:r w:rsidR="003B24EF">
        <w:t xml:space="preserve"> </w:t>
      </w:r>
      <w:r w:rsidR="002F7842">
        <w:t>–</w:t>
      </w:r>
      <w:r w:rsidR="003B24EF">
        <w:t xml:space="preserve"> </w:t>
      </w:r>
      <w:r w:rsidR="00B43A78" w:rsidRPr="00B43A78">
        <w:t>Визуализация траектории для эксперимента</w:t>
      </w:r>
      <w:r w:rsidR="00A616E7">
        <w:t>-</w:t>
      </w:r>
      <w:r w:rsidR="00B43A78" w:rsidRPr="00B43A78">
        <w:t>11</w:t>
      </w:r>
    </w:p>
    <w:p w14:paraId="06616BAB" w14:textId="77777777" w:rsidR="00B43A78" w:rsidRPr="00B43A78" w:rsidRDefault="00B43A78" w:rsidP="00AB6715">
      <w:pPr>
        <w:pStyle w:val="disser"/>
      </w:pPr>
    </w:p>
    <w:p w14:paraId="626C2ABA" w14:textId="77777777" w:rsidR="00B43A78" w:rsidRPr="00B43A78" w:rsidRDefault="00B43A78" w:rsidP="008974DC">
      <w:pPr>
        <w:spacing w:after="0" w:line="240" w:lineRule="auto"/>
        <w:jc w:val="both"/>
        <w:rPr>
          <w:rFonts w:ascii="Times New Roman" w:eastAsia="Times New Roman" w:hAnsi="Times New Roman" w:cs="Times New Roman"/>
          <w:bCs/>
          <w:sz w:val="28"/>
          <w:szCs w:val="28"/>
          <w:lang w:val="en-US"/>
        </w:rPr>
      </w:pPr>
      <w:r w:rsidRPr="00B43A78">
        <w:rPr>
          <w:rFonts w:ascii="Times New Roman" w:eastAsia="Times New Roman" w:hAnsi="Times New Roman" w:cs="Times New Roman"/>
          <w:bCs/>
          <w:noProof/>
          <w:sz w:val="28"/>
          <w:szCs w:val="28"/>
          <w:lang w:eastAsia="ru-RU"/>
        </w:rPr>
        <w:drawing>
          <wp:inline distT="0" distB="0" distL="0" distR="0" wp14:anchorId="5F02A517" wp14:editId="03844B49">
            <wp:extent cx="5936615" cy="2374900"/>
            <wp:effectExtent l="0" t="0" r="6985" b="6350"/>
            <wp:docPr id="37" name="Рисунок 37" descr="error_comparison_all_0.2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error_comparison_all_0.2_1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6615" cy="2374900"/>
                    </a:xfrm>
                    <a:prstGeom prst="rect">
                      <a:avLst/>
                    </a:prstGeom>
                    <a:noFill/>
                    <a:ln>
                      <a:noFill/>
                    </a:ln>
                  </pic:spPr>
                </pic:pic>
              </a:graphicData>
            </a:graphic>
          </wp:inline>
        </w:drawing>
      </w:r>
    </w:p>
    <w:p w14:paraId="6AB016D5" w14:textId="2A135F9D" w:rsidR="00B43A78" w:rsidRPr="00B43A78" w:rsidRDefault="00A562D7" w:rsidP="00AB6715">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Рисунок </w:t>
      </w:r>
      <w:r w:rsidR="00AB6715">
        <w:rPr>
          <w:rFonts w:ascii="Times New Roman" w:eastAsia="Times New Roman" w:hAnsi="Times New Roman" w:cs="Times New Roman"/>
          <w:bCs/>
          <w:sz w:val="28"/>
          <w:szCs w:val="28"/>
        </w:rPr>
        <w:t>25</w:t>
      </w:r>
      <w:r w:rsidR="003B24EF">
        <w:rPr>
          <w:rFonts w:ascii="Times New Roman" w:eastAsia="Times New Roman" w:hAnsi="Times New Roman" w:cs="Times New Roman"/>
          <w:bCs/>
          <w:sz w:val="28"/>
          <w:szCs w:val="28"/>
        </w:rPr>
        <w:t xml:space="preserve"> </w:t>
      </w:r>
      <w:r w:rsidR="002F7842">
        <w:t>–</w:t>
      </w:r>
      <w:r w:rsidR="00B43A78" w:rsidRPr="00B43A78">
        <w:rPr>
          <w:rFonts w:ascii="Times New Roman" w:eastAsia="Times New Roman" w:hAnsi="Times New Roman" w:cs="Times New Roman"/>
          <w:bCs/>
          <w:sz w:val="28"/>
          <w:szCs w:val="28"/>
        </w:rPr>
        <w:t xml:space="preserve"> Визуализация сравнения ошибок для эксперимента</w:t>
      </w:r>
      <w:r w:rsidR="00A616E7">
        <w:rPr>
          <w:rFonts w:ascii="Times New Roman" w:eastAsia="Times New Roman" w:hAnsi="Times New Roman" w:cs="Times New Roman"/>
          <w:bCs/>
          <w:sz w:val="28"/>
          <w:szCs w:val="28"/>
        </w:rPr>
        <w:t>-</w:t>
      </w:r>
      <w:r w:rsidR="00B43A78" w:rsidRPr="00B43A78">
        <w:rPr>
          <w:rFonts w:ascii="Times New Roman" w:eastAsia="Times New Roman" w:hAnsi="Times New Roman" w:cs="Times New Roman"/>
          <w:bCs/>
          <w:sz w:val="28"/>
          <w:szCs w:val="28"/>
        </w:rPr>
        <w:t>11</w:t>
      </w:r>
    </w:p>
    <w:p w14:paraId="0068CD7D" w14:textId="77777777" w:rsidR="00B43A78" w:rsidRPr="00B43A78" w:rsidRDefault="00B43A78" w:rsidP="00B43A78">
      <w:pPr>
        <w:spacing w:after="0" w:line="240" w:lineRule="auto"/>
        <w:rPr>
          <w:rFonts w:ascii="Times New Roman" w:eastAsia="Times New Roman" w:hAnsi="Times New Roman" w:cs="Times New Roman"/>
          <w:bCs/>
          <w:sz w:val="28"/>
          <w:szCs w:val="28"/>
        </w:rPr>
      </w:pPr>
    </w:p>
    <w:p w14:paraId="4F9FDB4C" w14:textId="77777777" w:rsidR="00A562D7" w:rsidRDefault="00B43A78" w:rsidP="00B43A78">
      <w:pPr>
        <w:spacing w:after="0" w:line="240" w:lineRule="auto"/>
        <w:rPr>
          <w:rFonts w:ascii="Times New Roman" w:eastAsia="Times New Roman" w:hAnsi="Times New Roman" w:cs="Times New Roman"/>
          <w:bCs/>
          <w:sz w:val="28"/>
          <w:szCs w:val="28"/>
        </w:rPr>
      </w:pPr>
      <w:r w:rsidRPr="00B43A78">
        <w:rPr>
          <w:rFonts w:ascii="Times New Roman" w:eastAsia="Times New Roman" w:hAnsi="Times New Roman" w:cs="Times New Roman"/>
          <w:bCs/>
          <w:noProof/>
          <w:sz w:val="28"/>
          <w:szCs w:val="28"/>
          <w:lang w:eastAsia="ru-RU"/>
        </w:rPr>
        <w:drawing>
          <wp:inline distT="0" distB="0" distL="0" distR="0" wp14:anchorId="0548E087" wp14:editId="57DA4693">
            <wp:extent cx="5934075" cy="2371725"/>
            <wp:effectExtent l="0" t="0" r="9525" b="9525"/>
            <wp:docPr id="23" name="Рисунок 23" descr="C:\Users\Bro Comp\AppData\Local\Microsoft\Windows\INetCache\Content.Word\velocity_comparison_all_0.2_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ro Comp\AppData\Local\Microsoft\Windows\INetCache\Content.Word\velocity_comparison_all_0.2_10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14:paraId="42ACD6DD" w14:textId="4D184853" w:rsidR="00A562D7" w:rsidRPr="00B43A78" w:rsidRDefault="00A562D7" w:rsidP="00A562D7">
      <w:pPr>
        <w:pStyle w:val="disser"/>
        <w:jc w:val="center"/>
      </w:pPr>
      <w:r>
        <w:t>Рисунок 26</w:t>
      </w:r>
      <w:r w:rsidR="003B24EF">
        <w:t xml:space="preserve"> </w:t>
      </w:r>
      <w:r w:rsidR="002F7842">
        <w:t>–</w:t>
      </w:r>
      <w:r w:rsidRPr="00B43A78">
        <w:t xml:space="preserve"> Визуализация сравнения скоростей для эксперимента</w:t>
      </w:r>
      <w:r>
        <w:t>-</w:t>
      </w:r>
      <w:r w:rsidRPr="00B43A78">
        <w:t>6</w:t>
      </w:r>
    </w:p>
    <w:p w14:paraId="7BBBC5DB" w14:textId="77777777" w:rsidR="00A562D7" w:rsidRDefault="00A562D7" w:rsidP="00B43A78">
      <w:pPr>
        <w:spacing w:after="0" w:line="240" w:lineRule="auto"/>
        <w:rPr>
          <w:rFonts w:ascii="Times New Roman" w:eastAsia="Times New Roman" w:hAnsi="Times New Roman" w:cs="Times New Roman"/>
          <w:bCs/>
          <w:sz w:val="28"/>
          <w:szCs w:val="28"/>
        </w:rPr>
      </w:pPr>
    </w:p>
    <w:p w14:paraId="6DA26023" w14:textId="77777777" w:rsidR="00B43A78" w:rsidRPr="00B43A78" w:rsidRDefault="00B43A78" w:rsidP="00B43A78">
      <w:pPr>
        <w:spacing w:after="0" w:line="240" w:lineRule="auto"/>
        <w:rPr>
          <w:rFonts w:ascii="Times New Roman" w:eastAsia="Times New Roman" w:hAnsi="Times New Roman" w:cs="Times New Roman"/>
          <w:bCs/>
          <w:sz w:val="28"/>
          <w:szCs w:val="28"/>
        </w:rPr>
      </w:pPr>
      <w:r w:rsidRPr="00B43A78">
        <w:rPr>
          <w:rFonts w:ascii="Times New Roman" w:eastAsia="Times New Roman" w:hAnsi="Times New Roman" w:cs="Times New Roman"/>
          <w:bCs/>
          <w:noProof/>
          <w:sz w:val="28"/>
          <w:szCs w:val="28"/>
          <w:lang w:eastAsia="ru-RU"/>
        </w:rPr>
        <w:lastRenderedPageBreak/>
        <w:drawing>
          <wp:inline distT="0" distB="0" distL="0" distR="0" wp14:anchorId="6BD263B2" wp14:editId="01478BE5">
            <wp:extent cx="5936615" cy="2374900"/>
            <wp:effectExtent l="0" t="0" r="6985" b="6350"/>
            <wp:docPr id="36" name="Рисунок 36" descr="acceleration_comparison_0.2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cceleration_comparison_0.2_1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2374900"/>
                    </a:xfrm>
                    <a:prstGeom prst="rect">
                      <a:avLst/>
                    </a:prstGeom>
                    <a:noFill/>
                    <a:ln>
                      <a:noFill/>
                    </a:ln>
                  </pic:spPr>
                </pic:pic>
              </a:graphicData>
            </a:graphic>
          </wp:inline>
        </w:drawing>
      </w:r>
    </w:p>
    <w:p w14:paraId="094F090B" w14:textId="624E44FC" w:rsidR="00760261" w:rsidRDefault="00A562D7" w:rsidP="00A562D7">
      <w:pPr>
        <w:pStyle w:val="disser"/>
        <w:jc w:val="center"/>
      </w:pPr>
      <w:r>
        <w:t>Рисунок 27</w:t>
      </w:r>
      <w:r w:rsidR="003B24EF">
        <w:t xml:space="preserve"> -</w:t>
      </w:r>
      <w:r w:rsidRPr="00B43A78">
        <w:t xml:space="preserve"> Визуализация ускорени</w:t>
      </w:r>
      <w:r w:rsidR="002F7842">
        <w:t>й</w:t>
      </w:r>
      <w:r w:rsidRPr="00B43A78">
        <w:t xml:space="preserve"> для эксперимента</w:t>
      </w:r>
      <w:r>
        <w:t>-6</w:t>
      </w:r>
    </w:p>
    <w:p w14:paraId="381A94E2" w14:textId="77777777" w:rsidR="00A562D7" w:rsidRPr="00B43A78" w:rsidRDefault="00A562D7" w:rsidP="00A562D7">
      <w:pPr>
        <w:pStyle w:val="disser"/>
        <w:jc w:val="center"/>
      </w:pPr>
    </w:p>
    <w:p w14:paraId="6ECE6A2E" w14:textId="77777777" w:rsidR="003B24EF" w:rsidRDefault="002818A8" w:rsidP="003B24EF">
      <w:pPr>
        <w:pStyle w:val="1"/>
        <w:ind w:firstLine="708"/>
        <w:rPr>
          <w:rFonts w:eastAsia="Times New Roman"/>
          <w:b w:val="0"/>
        </w:rPr>
      </w:pPr>
      <w:bookmarkStart w:id="46" w:name="_Toc230551694"/>
      <w:r w:rsidRPr="00A562D7">
        <w:rPr>
          <w:rFonts w:eastAsia="Times New Roman"/>
          <w:b w:val="0"/>
        </w:rPr>
        <w:t>3</w:t>
      </w:r>
      <w:r w:rsidR="00B43A78" w:rsidRPr="00A562D7">
        <w:rPr>
          <w:rFonts w:eastAsia="Times New Roman"/>
          <w:b w:val="0"/>
        </w:rPr>
        <w:t>.2 Результаты задачи обучения с подкрепления</w:t>
      </w:r>
      <w:bookmarkEnd w:id="46"/>
    </w:p>
    <w:p w14:paraId="7FCC5CDF" w14:textId="77777777" w:rsidR="00AF6628" w:rsidRPr="00AF6628" w:rsidRDefault="00AF6628" w:rsidP="00AF6628">
      <w:pPr>
        <w:pStyle w:val="disser"/>
      </w:pPr>
    </w:p>
    <w:p w14:paraId="5E13C215" w14:textId="77777777" w:rsidR="003B24EF" w:rsidRPr="00AF6628" w:rsidRDefault="00AB6715" w:rsidP="00AF6628">
      <w:pPr>
        <w:pStyle w:val="disser"/>
        <w:ind w:firstLine="709"/>
        <w:rPr>
          <w:rFonts w:eastAsia="Times New Roman"/>
        </w:rPr>
      </w:pPr>
      <w:r w:rsidRPr="003B24EF">
        <w:rPr>
          <w:i/>
        </w:rPr>
        <w:t xml:space="preserve">Траектория для одной цели. </w:t>
      </w:r>
      <w:r w:rsidR="006C1657" w:rsidRPr="003B24EF">
        <w:t xml:space="preserve">Обучение производилось в два этапа. Для репрезентативности, у агентов есть лишь 200 эпизодов. Для первого эксперимента у агента лишь одна цель, и его задача, лишь обойдя препятствия достичь цели. Тестирование проходило на видеокарте </w:t>
      </w:r>
      <w:r w:rsidR="006C1657" w:rsidRPr="003B24EF">
        <w:rPr>
          <w:lang w:val="en-US"/>
        </w:rPr>
        <w:t>NVIDIA</w:t>
      </w:r>
      <w:r w:rsidR="006C1657" w:rsidRPr="003B24EF">
        <w:t xml:space="preserve"> </w:t>
      </w:r>
      <w:r w:rsidR="006C1657" w:rsidRPr="003B24EF">
        <w:rPr>
          <w:lang w:val="en-US"/>
        </w:rPr>
        <w:t>RTX</w:t>
      </w:r>
      <w:r w:rsidR="006C1657" w:rsidRPr="003B24EF">
        <w:t xml:space="preserve"> 4070</w:t>
      </w:r>
      <w:r w:rsidR="003B24EF" w:rsidRPr="003B24EF">
        <w:t xml:space="preserve"> 12</w:t>
      </w:r>
      <w:r w:rsidR="003B24EF" w:rsidRPr="003B24EF">
        <w:rPr>
          <w:lang w:val="en-US"/>
        </w:rPr>
        <w:t>GB</w:t>
      </w:r>
      <w:r w:rsidR="006C1657" w:rsidRPr="003B24EF">
        <w:t xml:space="preserve"> с использованием </w:t>
      </w:r>
      <w:r w:rsidR="006C1657" w:rsidRPr="003B24EF">
        <w:rPr>
          <w:lang w:val="en-US"/>
        </w:rPr>
        <w:t>CUDA</w:t>
      </w:r>
      <w:r w:rsidR="006C1657" w:rsidRPr="003B24EF">
        <w:t>, тем самым время на обучение заняло около 2</w:t>
      </w:r>
      <w:r w:rsidR="00A616E7" w:rsidRPr="003B24EF">
        <w:t>-</w:t>
      </w:r>
      <w:r w:rsidR="006C1657" w:rsidRPr="003B24EF">
        <w:t>х часов.</w:t>
      </w:r>
      <w:r w:rsidR="00A562D7" w:rsidRPr="003B24EF">
        <w:t xml:space="preserve"> Результаты отображены на рисунке 28.</w:t>
      </w:r>
      <w:r w:rsidR="003B24EF" w:rsidRPr="003B24EF">
        <w:t xml:space="preserve"> Из рисунка</w:t>
      </w:r>
      <w:r w:rsidR="009911CD">
        <w:t xml:space="preserve"> можно понять</w:t>
      </w:r>
      <w:r w:rsidR="003B24EF" w:rsidRPr="003B24EF">
        <w:t>, как первые эпизоды агент пытается понять в какую сторону двигаться и получать положительную награду. Начиная с 60-го эпизода видно, как агенту удается найти идеальную траекторию. На 100-ом эпизоде агент также сохраняет тенденцию идеальной прямой. Однако с 144 по 156-е эпизоды агент пытается найти и другой путь до цели, однако к итоговому 200-му эпизода он возвращается к прямой траектории.</w:t>
      </w:r>
      <w:r w:rsidR="009911CD">
        <w:t xml:space="preserve"> </w:t>
      </w:r>
      <w:r w:rsidR="009911CD" w:rsidRPr="009911CD">
        <w:t>Данная динамика свидетельствует о постепенной стабилизации политики агента и формировании устойчивого поведения в среде. Кратковременные отклонения траектории в промежуточных эпизодах могут быть связаны с процессом исследования альтернативных маршрутов и попыткой поиска потенциально более эффективных решений. В конечном итоге возврат к прямолинейной траектории подтверждает, что модель смогла определить оптимальный путь достижения цели с минимальными затратами времени и ресурсов</w:t>
      </w:r>
      <w:r w:rsidR="00AF6628" w:rsidRPr="00AF6628">
        <w:t>.</w:t>
      </w:r>
    </w:p>
    <w:p w14:paraId="37098F33" w14:textId="77777777" w:rsidR="00DF659E" w:rsidRPr="003B24EF" w:rsidRDefault="00DF659E" w:rsidP="00A562D7">
      <w:pPr>
        <w:pStyle w:val="disser"/>
        <w:ind w:firstLine="708"/>
      </w:pPr>
    </w:p>
    <w:p w14:paraId="04C75CC4" w14:textId="77777777" w:rsidR="003B24EF" w:rsidRDefault="003B24EF" w:rsidP="00A562D7">
      <w:pPr>
        <w:pStyle w:val="disser"/>
        <w:ind w:firstLine="708"/>
      </w:pPr>
    </w:p>
    <w:p w14:paraId="6F3E7862" w14:textId="77777777" w:rsidR="003B24EF" w:rsidRDefault="003B24EF" w:rsidP="00A562D7">
      <w:pPr>
        <w:pStyle w:val="disser"/>
        <w:ind w:firstLine="708"/>
      </w:pPr>
    </w:p>
    <w:p w14:paraId="4A9D35BF" w14:textId="77777777" w:rsidR="003B24EF" w:rsidRDefault="003B24EF" w:rsidP="00A562D7">
      <w:pPr>
        <w:pStyle w:val="disser"/>
        <w:ind w:firstLine="708"/>
      </w:pPr>
    </w:p>
    <w:p w14:paraId="0C23BAD4" w14:textId="77777777" w:rsidR="00A562D7" w:rsidRPr="00A562D7" w:rsidRDefault="00A562D7" w:rsidP="00A562D7">
      <w:pPr>
        <w:pStyle w:val="disser"/>
        <w:ind w:firstLine="708"/>
        <w:rPr>
          <w:i/>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2996"/>
        <w:gridCol w:w="3363"/>
      </w:tblGrid>
      <w:tr w:rsidR="006C1657" w:rsidRPr="006C1657" w14:paraId="72B36900" w14:textId="77777777" w:rsidTr="00AB6715">
        <w:tc>
          <w:tcPr>
            <w:tcW w:w="2996" w:type="dxa"/>
          </w:tcPr>
          <w:p w14:paraId="51C313B5" w14:textId="77777777" w:rsidR="006C1657" w:rsidRPr="006C1657" w:rsidRDefault="006C1657" w:rsidP="00AB6715">
            <w:pPr>
              <w:pStyle w:val="disser"/>
            </w:pPr>
            <w:r w:rsidRPr="006C1657">
              <w:rPr>
                <w:noProof/>
                <w:lang w:eastAsia="ru-RU"/>
              </w:rPr>
              <w:drawing>
                <wp:inline distT="0" distB="0" distL="0" distR="0" wp14:anchorId="30CE76C8" wp14:editId="7BAF9F09">
                  <wp:extent cx="1868400" cy="1591200"/>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68400" cy="1591200"/>
                          </a:xfrm>
                          <a:prstGeom prst="rect">
                            <a:avLst/>
                          </a:prstGeom>
                        </pic:spPr>
                      </pic:pic>
                    </a:graphicData>
                  </a:graphic>
                </wp:inline>
              </w:drawing>
            </w:r>
          </w:p>
        </w:tc>
        <w:tc>
          <w:tcPr>
            <w:tcW w:w="2996" w:type="dxa"/>
          </w:tcPr>
          <w:p w14:paraId="43D7E58A" w14:textId="77777777" w:rsidR="006C1657" w:rsidRPr="006C1657" w:rsidRDefault="006C1657" w:rsidP="00AB6715">
            <w:pPr>
              <w:pStyle w:val="disser"/>
            </w:pPr>
            <w:r w:rsidRPr="006C1657">
              <w:rPr>
                <w:noProof/>
                <w:lang w:eastAsia="ru-RU"/>
              </w:rPr>
              <w:drawing>
                <wp:inline distT="0" distB="0" distL="0" distR="0" wp14:anchorId="1B751372" wp14:editId="7577BF52">
                  <wp:extent cx="1868400" cy="1580400"/>
                  <wp:effectExtent l="0" t="0" r="0"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68400" cy="1580400"/>
                          </a:xfrm>
                          <a:prstGeom prst="rect">
                            <a:avLst/>
                          </a:prstGeom>
                        </pic:spPr>
                      </pic:pic>
                    </a:graphicData>
                  </a:graphic>
                </wp:inline>
              </w:drawing>
            </w:r>
          </w:p>
        </w:tc>
        <w:tc>
          <w:tcPr>
            <w:tcW w:w="3363" w:type="dxa"/>
          </w:tcPr>
          <w:p w14:paraId="4C8DB05B" w14:textId="77777777" w:rsidR="006C1657" w:rsidRPr="006C1657" w:rsidRDefault="006C1657" w:rsidP="00AB6715">
            <w:pPr>
              <w:pStyle w:val="disser"/>
            </w:pPr>
            <w:r w:rsidRPr="006C1657">
              <w:rPr>
                <w:noProof/>
                <w:lang w:eastAsia="ru-RU"/>
              </w:rPr>
              <w:drawing>
                <wp:inline distT="0" distB="0" distL="0" distR="0" wp14:anchorId="0DF3B4DD" wp14:editId="596E305D">
                  <wp:extent cx="2112087" cy="1613011"/>
                  <wp:effectExtent l="0" t="0" r="254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22497" cy="1620962"/>
                          </a:xfrm>
                          <a:prstGeom prst="rect">
                            <a:avLst/>
                          </a:prstGeom>
                        </pic:spPr>
                      </pic:pic>
                    </a:graphicData>
                  </a:graphic>
                </wp:inline>
              </w:drawing>
            </w:r>
          </w:p>
        </w:tc>
      </w:tr>
      <w:tr w:rsidR="006C1657" w:rsidRPr="006C1657" w14:paraId="1941D511" w14:textId="77777777" w:rsidTr="00AB6715">
        <w:tc>
          <w:tcPr>
            <w:tcW w:w="2996" w:type="dxa"/>
          </w:tcPr>
          <w:p w14:paraId="67D00BF3" w14:textId="77777777" w:rsidR="006C1657" w:rsidRPr="006C1657" w:rsidRDefault="006C1657" w:rsidP="00AB6715">
            <w:pPr>
              <w:pStyle w:val="disser"/>
            </w:pPr>
            <w:r w:rsidRPr="006C1657">
              <w:rPr>
                <w:noProof/>
                <w:lang w:eastAsia="ru-RU"/>
              </w:rPr>
              <w:drawing>
                <wp:inline distT="0" distB="0" distL="0" distR="0" wp14:anchorId="734254D2" wp14:editId="52BCF1DA">
                  <wp:extent cx="1699200" cy="1612800"/>
                  <wp:effectExtent l="0" t="0" r="0"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99200" cy="1612800"/>
                          </a:xfrm>
                          <a:prstGeom prst="rect">
                            <a:avLst/>
                          </a:prstGeom>
                        </pic:spPr>
                      </pic:pic>
                    </a:graphicData>
                  </a:graphic>
                </wp:inline>
              </w:drawing>
            </w:r>
          </w:p>
        </w:tc>
        <w:tc>
          <w:tcPr>
            <w:tcW w:w="2996" w:type="dxa"/>
          </w:tcPr>
          <w:p w14:paraId="3367594C" w14:textId="77777777" w:rsidR="006C1657" w:rsidRPr="006C1657" w:rsidRDefault="006C1657" w:rsidP="00AB6715">
            <w:pPr>
              <w:pStyle w:val="disser"/>
            </w:pPr>
            <w:r w:rsidRPr="006C1657">
              <w:rPr>
                <w:noProof/>
                <w:lang w:eastAsia="ru-RU"/>
              </w:rPr>
              <w:drawing>
                <wp:inline distT="0" distB="0" distL="0" distR="0" wp14:anchorId="359711E3" wp14:editId="7F95F532">
                  <wp:extent cx="1807200" cy="1612800"/>
                  <wp:effectExtent l="0" t="0" r="3175"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7200" cy="1612800"/>
                          </a:xfrm>
                          <a:prstGeom prst="rect">
                            <a:avLst/>
                          </a:prstGeom>
                        </pic:spPr>
                      </pic:pic>
                    </a:graphicData>
                  </a:graphic>
                </wp:inline>
              </w:drawing>
            </w:r>
          </w:p>
        </w:tc>
        <w:tc>
          <w:tcPr>
            <w:tcW w:w="3363" w:type="dxa"/>
          </w:tcPr>
          <w:p w14:paraId="1ED9814B" w14:textId="77777777" w:rsidR="006C1657" w:rsidRPr="006C1657" w:rsidRDefault="006C1657" w:rsidP="00AB6715">
            <w:pPr>
              <w:pStyle w:val="disser"/>
            </w:pPr>
            <w:r w:rsidRPr="006C1657">
              <w:rPr>
                <w:noProof/>
                <w:lang w:eastAsia="ru-RU"/>
              </w:rPr>
              <w:drawing>
                <wp:inline distT="0" distB="0" distL="0" distR="0" wp14:anchorId="36EC8729" wp14:editId="2B09FD72">
                  <wp:extent cx="1871078" cy="174091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73051" cy="1835794"/>
                          </a:xfrm>
                          <a:prstGeom prst="rect">
                            <a:avLst/>
                          </a:prstGeom>
                        </pic:spPr>
                      </pic:pic>
                    </a:graphicData>
                  </a:graphic>
                </wp:inline>
              </w:drawing>
            </w:r>
          </w:p>
        </w:tc>
      </w:tr>
      <w:tr w:rsidR="006C1657" w:rsidRPr="006C1657" w14:paraId="2E0523E5" w14:textId="77777777" w:rsidTr="00AB6715">
        <w:tc>
          <w:tcPr>
            <w:tcW w:w="2996" w:type="dxa"/>
          </w:tcPr>
          <w:p w14:paraId="0D97B735" w14:textId="77777777" w:rsidR="006C1657" w:rsidRPr="006C1657" w:rsidRDefault="006C1657" w:rsidP="00AB6715">
            <w:pPr>
              <w:pStyle w:val="disser"/>
            </w:pPr>
            <w:r w:rsidRPr="006C1657">
              <w:rPr>
                <w:noProof/>
                <w:lang w:eastAsia="ru-RU"/>
              </w:rPr>
              <w:drawing>
                <wp:inline distT="0" distB="0" distL="0" distR="0" wp14:anchorId="394CD82E" wp14:editId="540E276A">
                  <wp:extent cx="1772528" cy="1706736"/>
                  <wp:effectExtent l="0" t="0" r="0"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69029" cy="1799655"/>
                          </a:xfrm>
                          <a:prstGeom prst="rect">
                            <a:avLst/>
                          </a:prstGeom>
                        </pic:spPr>
                      </pic:pic>
                    </a:graphicData>
                  </a:graphic>
                </wp:inline>
              </w:drawing>
            </w:r>
          </w:p>
        </w:tc>
        <w:tc>
          <w:tcPr>
            <w:tcW w:w="2996" w:type="dxa"/>
          </w:tcPr>
          <w:p w14:paraId="105C316A" w14:textId="77777777" w:rsidR="006C1657" w:rsidRPr="006C1657" w:rsidRDefault="006C1657" w:rsidP="00AB6715">
            <w:pPr>
              <w:pStyle w:val="disser"/>
            </w:pPr>
            <w:r w:rsidRPr="006C1657">
              <w:rPr>
                <w:noProof/>
                <w:lang w:eastAsia="ru-RU"/>
              </w:rPr>
              <w:drawing>
                <wp:inline distT="0" distB="0" distL="0" distR="0" wp14:anchorId="3E0AEB05" wp14:editId="43E6ECAB">
                  <wp:extent cx="1741336" cy="1766211"/>
                  <wp:effectExtent l="0" t="0" r="0" b="571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35167" cy="1861383"/>
                          </a:xfrm>
                          <a:prstGeom prst="rect">
                            <a:avLst/>
                          </a:prstGeom>
                        </pic:spPr>
                      </pic:pic>
                    </a:graphicData>
                  </a:graphic>
                </wp:inline>
              </w:drawing>
            </w:r>
          </w:p>
        </w:tc>
        <w:tc>
          <w:tcPr>
            <w:tcW w:w="3363" w:type="dxa"/>
          </w:tcPr>
          <w:p w14:paraId="3BE07C16" w14:textId="77777777" w:rsidR="006C1657" w:rsidRPr="006C1657" w:rsidRDefault="006C1657" w:rsidP="00AB6715">
            <w:pPr>
              <w:pStyle w:val="disser"/>
            </w:pPr>
            <w:r w:rsidRPr="006C1657">
              <w:rPr>
                <w:noProof/>
                <w:lang w:eastAsia="ru-RU"/>
              </w:rPr>
              <w:drawing>
                <wp:inline distT="0" distB="0" distL="0" distR="0" wp14:anchorId="0D122B66" wp14:editId="0D17A247">
                  <wp:extent cx="1548000" cy="1612800"/>
                  <wp:effectExtent l="0" t="0" r="0" b="698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48000" cy="1612800"/>
                          </a:xfrm>
                          <a:prstGeom prst="rect">
                            <a:avLst/>
                          </a:prstGeom>
                        </pic:spPr>
                      </pic:pic>
                    </a:graphicData>
                  </a:graphic>
                </wp:inline>
              </w:drawing>
            </w:r>
          </w:p>
        </w:tc>
      </w:tr>
    </w:tbl>
    <w:p w14:paraId="163EE21C" w14:textId="775D6B25" w:rsidR="006C1657" w:rsidRPr="006C1657" w:rsidRDefault="00A562D7" w:rsidP="00DF659E">
      <w:pPr>
        <w:pStyle w:val="disser"/>
        <w:jc w:val="center"/>
      </w:pPr>
      <w:r>
        <w:rPr>
          <w:rFonts w:eastAsia="Times New Roman" w:cs="Times New Roman"/>
          <w:bCs/>
          <w:szCs w:val="28"/>
        </w:rPr>
        <w:t>Рисунок 28</w:t>
      </w:r>
      <w:r w:rsidR="00AF6628">
        <w:rPr>
          <w:rFonts w:eastAsia="Times New Roman" w:cs="Times New Roman"/>
          <w:bCs/>
          <w:szCs w:val="28"/>
        </w:rPr>
        <w:t xml:space="preserve"> </w:t>
      </w:r>
      <w:r w:rsidR="004931A7">
        <w:t>–</w:t>
      </w:r>
      <w:r w:rsidR="00AB6715">
        <w:rPr>
          <w:rFonts w:eastAsia="Times New Roman" w:cs="Times New Roman"/>
          <w:bCs/>
          <w:szCs w:val="28"/>
        </w:rPr>
        <w:t xml:space="preserve"> </w:t>
      </w:r>
      <w:r w:rsidR="006C1657" w:rsidRPr="006C1657">
        <w:t xml:space="preserve">Демонстрация генерация траектории </w:t>
      </w:r>
      <w:r w:rsidR="00F07403">
        <w:t>агента для одной целевой точки</w:t>
      </w:r>
    </w:p>
    <w:p w14:paraId="0574FE74" w14:textId="77777777" w:rsidR="006C1657" w:rsidRPr="003B24EF" w:rsidRDefault="00A562D7" w:rsidP="00AB6715">
      <w:pPr>
        <w:pStyle w:val="disser"/>
      </w:pPr>
      <w:r>
        <w:rPr>
          <w:i/>
        </w:rPr>
        <w:tab/>
      </w:r>
      <w:r w:rsidR="00AB6715">
        <w:rPr>
          <w:i/>
        </w:rPr>
        <w:t>Траектория для нескольких целей</w:t>
      </w:r>
      <w:r w:rsidR="00AB6715" w:rsidRPr="00AB6715">
        <w:rPr>
          <w:i/>
        </w:rPr>
        <w:t xml:space="preserve">. </w:t>
      </w:r>
      <w:r w:rsidR="006C1657" w:rsidRPr="006C1657">
        <w:t>Для второго эксперимента было увеличено количества наград, тем самым агенту теперь стоит пройтись по всем целевым точкам. Для простоты визуализации угол обзора был изменен</w:t>
      </w:r>
      <w:r>
        <w:t xml:space="preserve"> и показан на рисунке 29.</w:t>
      </w:r>
      <w:r w:rsidR="003B24EF" w:rsidRPr="003B24EF">
        <w:t xml:space="preserve"> Здесь стоит обратить внимание на то, как агент старается пройтись по всем точкам. На эпизоде 74 видно, как агент находит траектории для прохождения по целевым точкам. В эпизоде 141 как он стабильно начинает проходить и наконец на 199-м эпизоде продолжает тенденцию. Однако стоит упомянуть что можно достичь и наилучших результатов увеличив эпизоды.</w:t>
      </w:r>
    </w:p>
    <w:p w14:paraId="7452570B" w14:textId="77777777" w:rsidR="00AB6715" w:rsidRPr="00AB6715" w:rsidRDefault="00AB6715" w:rsidP="00AB6715">
      <w:pPr>
        <w:pStyle w:val="disser"/>
        <w:rPr>
          <w:i/>
        </w:rPr>
      </w:pPr>
    </w:p>
    <w:p w14:paraId="15E235F6" w14:textId="77777777" w:rsidR="006C1657" w:rsidRPr="006C1657" w:rsidRDefault="006C1657" w:rsidP="00AB6715">
      <w:pPr>
        <w:pStyle w:val="disse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C1657" w:rsidRPr="006C1657" w14:paraId="2720C513" w14:textId="77777777" w:rsidTr="00557462">
        <w:tc>
          <w:tcPr>
            <w:tcW w:w="4672" w:type="dxa"/>
          </w:tcPr>
          <w:p w14:paraId="223CE6AD" w14:textId="77777777" w:rsidR="006C1657" w:rsidRPr="006C1657" w:rsidRDefault="006C1657" w:rsidP="00AB6715">
            <w:pPr>
              <w:pStyle w:val="disser"/>
            </w:pPr>
            <w:r w:rsidRPr="006C1657">
              <w:rPr>
                <w:noProof/>
                <w:lang w:eastAsia="ru-RU"/>
              </w:rPr>
              <w:lastRenderedPageBreak/>
              <w:drawing>
                <wp:inline distT="0" distB="0" distL="0" distR="0" wp14:anchorId="5EB93670" wp14:editId="026A4CD2">
                  <wp:extent cx="2529640" cy="2472855"/>
                  <wp:effectExtent l="0" t="0" r="4445" b="381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541520" cy="2484468"/>
                          </a:xfrm>
                          <a:prstGeom prst="rect">
                            <a:avLst/>
                          </a:prstGeom>
                        </pic:spPr>
                      </pic:pic>
                    </a:graphicData>
                  </a:graphic>
                </wp:inline>
              </w:drawing>
            </w:r>
          </w:p>
        </w:tc>
        <w:tc>
          <w:tcPr>
            <w:tcW w:w="4673" w:type="dxa"/>
          </w:tcPr>
          <w:p w14:paraId="156A3931" w14:textId="77777777" w:rsidR="006C1657" w:rsidRPr="006C1657" w:rsidRDefault="006C1657" w:rsidP="00AB6715">
            <w:pPr>
              <w:pStyle w:val="disser"/>
            </w:pPr>
            <w:r w:rsidRPr="006C1657">
              <w:rPr>
                <w:noProof/>
                <w:lang w:eastAsia="ru-RU"/>
              </w:rPr>
              <w:drawing>
                <wp:inline distT="0" distB="0" distL="0" distR="0" wp14:anchorId="4311B781" wp14:editId="19B9B7F2">
                  <wp:extent cx="2807611" cy="25915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23212" cy="2605925"/>
                          </a:xfrm>
                          <a:prstGeom prst="rect">
                            <a:avLst/>
                          </a:prstGeom>
                        </pic:spPr>
                      </pic:pic>
                    </a:graphicData>
                  </a:graphic>
                </wp:inline>
              </w:drawing>
            </w:r>
          </w:p>
        </w:tc>
      </w:tr>
      <w:tr w:rsidR="006C1657" w:rsidRPr="006C1657" w14:paraId="51A181F7" w14:textId="77777777" w:rsidTr="00557462">
        <w:tc>
          <w:tcPr>
            <w:tcW w:w="4672" w:type="dxa"/>
          </w:tcPr>
          <w:p w14:paraId="2F352D30" w14:textId="77777777" w:rsidR="006C1657" w:rsidRPr="006C1657" w:rsidRDefault="006C1657" w:rsidP="00AB6715">
            <w:pPr>
              <w:pStyle w:val="disser"/>
            </w:pPr>
            <w:r w:rsidRPr="006C1657">
              <w:rPr>
                <w:noProof/>
                <w:lang w:eastAsia="ru-RU"/>
              </w:rPr>
              <w:drawing>
                <wp:inline distT="0" distB="0" distL="0" distR="0" wp14:anchorId="04D26E7F" wp14:editId="17E5BEBA">
                  <wp:extent cx="2532166" cy="2433099"/>
                  <wp:effectExtent l="0" t="0" r="1905"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50431" cy="2450649"/>
                          </a:xfrm>
                          <a:prstGeom prst="rect">
                            <a:avLst/>
                          </a:prstGeom>
                        </pic:spPr>
                      </pic:pic>
                    </a:graphicData>
                  </a:graphic>
                </wp:inline>
              </w:drawing>
            </w:r>
            <w:r w:rsidRPr="006C1657">
              <w:t xml:space="preserve"> </w:t>
            </w:r>
          </w:p>
        </w:tc>
        <w:tc>
          <w:tcPr>
            <w:tcW w:w="4673" w:type="dxa"/>
          </w:tcPr>
          <w:p w14:paraId="261368A0" w14:textId="77777777" w:rsidR="006C1657" w:rsidRPr="006C1657" w:rsidRDefault="006C1657" w:rsidP="00AB6715">
            <w:pPr>
              <w:pStyle w:val="disser"/>
            </w:pPr>
            <w:r w:rsidRPr="006C1657">
              <w:rPr>
                <w:noProof/>
                <w:lang w:eastAsia="ru-RU"/>
              </w:rPr>
              <w:drawing>
                <wp:inline distT="0" distB="0" distL="0" distR="0" wp14:anchorId="63D2AF13" wp14:editId="24934D03">
                  <wp:extent cx="2751952" cy="2378946"/>
                  <wp:effectExtent l="0" t="0" r="0"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66619" cy="2391625"/>
                          </a:xfrm>
                          <a:prstGeom prst="rect">
                            <a:avLst/>
                          </a:prstGeom>
                        </pic:spPr>
                      </pic:pic>
                    </a:graphicData>
                  </a:graphic>
                </wp:inline>
              </w:drawing>
            </w:r>
          </w:p>
        </w:tc>
      </w:tr>
    </w:tbl>
    <w:p w14:paraId="3C03B147" w14:textId="37F8A0D0" w:rsidR="006C1657" w:rsidRPr="006C1657" w:rsidRDefault="00A562D7" w:rsidP="00DF659E">
      <w:pPr>
        <w:pStyle w:val="disser"/>
        <w:jc w:val="center"/>
      </w:pPr>
      <w:r>
        <w:rPr>
          <w:rFonts w:eastAsia="Times New Roman" w:cs="Times New Roman"/>
          <w:bCs/>
          <w:szCs w:val="28"/>
        </w:rPr>
        <w:t xml:space="preserve">Рисунок </w:t>
      </w:r>
      <w:r w:rsidRPr="00D06332">
        <w:rPr>
          <w:rFonts w:eastAsia="Times New Roman" w:cs="Times New Roman"/>
          <w:bCs/>
          <w:szCs w:val="28"/>
        </w:rPr>
        <w:t>29</w:t>
      </w:r>
      <w:r w:rsidR="00AF6628">
        <w:t xml:space="preserve"> </w:t>
      </w:r>
      <w:r w:rsidR="004931A7">
        <w:t>–</w:t>
      </w:r>
      <w:r w:rsidR="006C1657" w:rsidRPr="006C1657">
        <w:t xml:space="preserve"> Демонстрация генерация траектории агента для множества целевых т</w:t>
      </w:r>
      <w:r w:rsidR="00F07403">
        <w:t>очек</w:t>
      </w:r>
    </w:p>
    <w:p w14:paraId="74B4D4BF" w14:textId="77777777" w:rsidR="00AB6715" w:rsidRDefault="00AB6715" w:rsidP="00B43A78">
      <w:pPr>
        <w:spacing w:after="0" w:line="240" w:lineRule="auto"/>
        <w:rPr>
          <w:rFonts w:ascii="Times New Roman" w:eastAsia="Times New Roman" w:hAnsi="Times New Roman" w:cs="Times New Roman"/>
          <w:bCs/>
          <w:sz w:val="28"/>
          <w:szCs w:val="28"/>
        </w:rPr>
      </w:pPr>
    </w:p>
    <w:p w14:paraId="58528910" w14:textId="77777777" w:rsidR="00AF6628" w:rsidRDefault="002818A8" w:rsidP="00AF6628">
      <w:pPr>
        <w:pStyle w:val="1"/>
        <w:spacing w:before="0"/>
        <w:ind w:firstLine="709"/>
        <w:rPr>
          <w:rFonts w:eastAsia="Times New Roman"/>
          <w:b w:val="0"/>
        </w:rPr>
      </w:pPr>
      <w:bookmarkStart w:id="47" w:name="_Toc230551695"/>
      <w:r w:rsidRPr="00A562D7">
        <w:rPr>
          <w:rFonts w:eastAsia="Times New Roman"/>
          <w:b w:val="0"/>
        </w:rPr>
        <w:t>3</w:t>
      </w:r>
      <w:r w:rsidR="00CA4E7A" w:rsidRPr="00A562D7">
        <w:rPr>
          <w:rFonts w:eastAsia="Times New Roman"/>
          <w:b w:val="0"/>
        </w:rPr>
        <w:t>.</w:t>
      </w:r>
      <w:r w:rsidR="00DF659E" w:rsidRPr="00A562D7">
        <w:rPr>
          <w:rFonts w:eastAsia="Times New Roman"/>
          <w:b w:val="0"/>
        </w:rPr>
        <w:t>3</w:t>
      </w:r>
      <w:r w:rsidR="00B43A78" w:rsidRPr="00A562D7">
        <w:rPr>
          <w:rFonts w:eastAsia="Times New Roman"/>
          <w:b w:val="0"/>
        </w:rPr>
        <w:t xml:space="preserve"> </w:t>
      </w:r>
      <w:r w:rsidR="00AF6628" w:rsidRPr="00AF6628">
        <w:rPr>
          <w:rFonts w:eastAsia="Times New Roman"/>
          <w:b w:val="0"/>
        </w:rPr>
        <w:t xml:space="preserve">Параметры запуска эксперимента </w:t>
      </w:r>
      <w:r w:rsidR="00B43A78" w:rsidRPr="00A562D7">
        <w:rPr>
          <w:rFonts w:eastAsia="Times New Roman"/>
          <w:b w:val="0"/>
        </w:rPr>
        <w:t xml:space="preserve">в </w:t>
      </w:r>
      <w:r w:rsidR="00B43A78" w:rsidRPr="00A562D7">
        <w:rPr>
          <w:b w:val="0"/>
        </w:rPr>
        <w:t>сим</w:t>
      </w:r>
      <w:r w:rsidR="00B43A78" w:rsidRPr="00A562D7">
        <w:rPr>
          <w:rFonts w:eastAsia="Times New Roman"/>
          <w:b w:val="0"/>
        </w:rPr>
        <w:t xml:space="preserve">. </w:t>
      </w:r>
      <w:r w:rsidR="00A741EA" w:rsidRPr="00A562D7">
        <w:rPr>
          <w:rFonts w:eastAsia="Times New Roman"/>
          <w:b w:val="0"/>
        </w:rPr>
        <w:t>с</w:t>
      </w:r>
      <w:r w:rsidR="00B43A78" w:rsidRPr="00A562D7">
        <w:rPr>
          <w:rFonts w:eastAsia="Times New Roman"/>
          <w:b w:val="0"/>
        </w:rPr>
        <w:t>реде</w:t>
      </w:r>
      <w:bookmarkEnd w:id="47"/>
    </w:p>
    <w:p w14:paraId="71611762" w14:textId="77777777" w:rsidR="00AF6628" w:rsidRPr="00AF6628" w:rsidRDefault="00AF6628" w:rsidP="00AF6628">
      <w:pPr>
        <w:pStyle w:val="disser"/>
        <w:spacing w:after="0"/>
      </w:pPr>
    </w:p>
    <w:p w14:paraId="34CAEC02" w14:textId="77777777" w:rsidR="00AF6628" w:rsidRDefault="00AF6628" w:rsidP="00AF6628">
      <w:pPr>
        <w:pStyle w:val="disser"/>
        <w:spacing w:after="0"/>
      </w:pPr>
      <w:r>
        <w:tab/>
      </w:r>
      <w:r w:rsidRPr="00AF6628">
        <w:t>По представленной таблице были определены ключевые параметры среды обучения и ограничения управления роботизированным манипулятором. Установлены диапазоны допустимого движения суставов, условия завершения эпизода и параметры возврата робота в исходное положение, что обеспечивает стабильность и</w:t>
      </w:r>
      <w:r>
        <w:t xml:space="preserve"> безопасность процесса обучения</w:t>
      </w:r>
      <w:r w:rsidRPr="00AF6628">
        <w:t>. Система вознаграждений и штрафов была настроена таким образом, чтобы стимулировать успешный захват объекта, точное перемещение к корзине и минимизацию ошибок, связанных с выходом за пределы суставов, неправильным отпусканием объ</w:t>
      </w:r>
      <w:r>
        <w:t>екта или столкновением с землёй</w:t>
      </w:r>
      <w:r w:rsidRPr="00AF6628">
        <w:t>. Дополнительно введены коэффициенты близости к кубу, корзине и целевой точке сброса, что позволило направлять траекторию движения агента</w:t>
      </w:r>
      <w:r>
        <w:t xml:space="preserve"> и улучшать качество управления</w:t>
      </w:r>
      <w:r w:rsidRPr="00AF6628">
        <w:t xml:space="preserve">. Ограничение на количество шагов эпизода и критерий успешных последовательных эпизодов использовались для контроля </w:t>
      </w:r>
      <w:r w:rsidRPr="00AF6628">
        <w:lastRenderedPageBreak/>
        <w:t>завершения обучен</w:t>
      </w:r>
      <w:r>
        <w:t>ия и оценки устойчивости модели</w:t>
      </w:r>
      <w:r w:rsidRPr="00AF6628">
        <w:t xml:space="preserve">. В совокупности данные параметры формируют сбалансированную среду обучения для задач захвата, перемещения и точного позиционирования объекта </w:t>
      </w:r>
      <w:r>
        <w:t>роботизированным манипулятором</w:t>
      </w:r>
      <w:r w:rsidRPr="00AF6628">
        <w:t>.</w:t>
      </w:r>
    </w:p>
    <w:p w14:paraId="67CCE7A9" w14:textId="77777777" w:rsidR="00AF6628" w:rsidRPr="00AF6628" w:rsidRDefault="00AF6628" w:rsidP="00AF6628">
      <w:pPr>
        <w:pStyle w:val="disser"/>
        <w:spacing w:after="0"/>
      </w:pPr>
    </w:p>
    <w:p w14:paraId="3AE01D8E" w14:textId="77777777" w:rsidR="000376B1" w:rsidRPr="000376B1" w:rsidRDefault="002D4E98" w:rsidP="00F07403">
      <w:pPr>
        <w:pStyle w:val="disser"/>
        <w:spacing w:after="0"/>
        <w:ind w:firstLine="709"/>
      </w:pPr>
      <w:r>
        <w:t>Таблица 19</w:t>
      </w:r>
      <w:r w:rsidR="000376B1" w:rsidRPr="000376B1">
        <w:t xml:space="preserve"> –</w:t>
      </w:r>
      <w:r w:rsidR="009911CD">
        <w:t xml:space="preserve"> Параметры запуска эксперимента</w:t>
      </w:r>
    </w:p>
    <w:tbl>
      <w:tblPr>
        <w:tblStyle w:val="Table"/>
        <w:tblW w:w="0" w:type="auto"/>
        <w:tblInd w:w="0" w:type="dxa"/>
        <w:tblLayout w:type="fixed"/>
        <w:tblLook w:val="04A0" w:firstRow="1" w:lastRow="0" w:firstColumn="1" w:lastColumn="0" w:noHBand="0" w:noVBand="1"/>
      </w:tblPr>
      <w:tblGrid>
        <w:gridCol w:w="3114"/>
        <w:gridCol w:w="2126"/>
        <w:gridCol w:w="4105"/>
      </w:tblGrid>
      <w:tr w:rsidR="009911CD" w:rsidRPr="009911CD" w14:paraId="7723F6E1" w14:textId="77777777" w:rsidTr="00CC5C53">
        <w:trPr>
          <w:cnfStyle w:val="100000000000" w:firstRow="1" w:lastRow="0" w:firstColumn="0" w:lastColumn="0" w:oddVBand="0" w:evenVBand="0" w:oddHBand="0" w:evenHBand="0" w:firstRowFirstColumn="0" w:firstRowLastColumn="0" w:lastRowFirstColumn="0" w:lastRowLastColumn="0"/>
        </w:trPr>
        <w:tc>
          <w:tcPr>
            <w:tcW w:w="3114" w:type="dxa"/>
            <w:hideMark/>
          </w:tcPr>
          <w:p w14:paraId="42DA9E49" w14:textId="77777777" w:rsidR="009911CD" w:rsidRPr="009911CD" w:rsidRDefault="009911CD" w:rsidP="001B0958">
            <w:pPr>
              <w:pStyle w:val="disser"/>
              <w:spacing w:after="0"/>
              <w:jc w:val="left"/>
              <w:rPr>
                <w:sz w:val="22"/>
                <w:szCs w:val="22"/>
              </w:rPr>
            </w:pPr>
            <w:r w:rsidRPr="009911CD">
              <w:rPr>
                <w:sz w:val="22"/>
                <w:szCs w:val="22"/>
              </w:rPr>
              <w:t>Параметр</w:t>
            </w:r>
          </w:p>
        </w:tc>
        <w:tc>
          <w:tcPr>
            <w:tcW w:w="2126" w:type="dxa"/>
            <w:hideMark/>
          </w:tcPr>
          <w:p w14:paraId="57F73E38" w14:textId="77777777" w:rsidR="009911CD" w:rsidRPr="009911CD" w:rsidRDefault="009911CD" w:rsidP="001B0958">
            <w:pPr>
              <w:pStyle w:val="disser"/>
              <w:spacing w:after="0"/>
              <w:jc w:val="left"/>
              <w:rPr>
                <w:sz w:val="22"/>
                <w:szCs w:val="22"/>
              </w:rPr>
            </w:pPr>
            <w:r w:rsidRPr="009911CD">
              <w:rPr>
                <w:sz w:val="22"/>
                <w:szCs w:val="22"/>
              </w:rPr>
              <w:t>Значение</w:t>
            </w:r>
          </w:p>
        </w:tc>
        <w:tc>
          <w:tcPr>
            <w:tcW w:w="4105" w:type="dxa"/>
            <w:hideMark/>
          </w:tcPr>
          <w:p w14:paraId="431AD32B" w14:textId="77777777" w:rsidR="009911CD" w:rsidRPr="009911CD" w:rsidRDefault="009911CD" w:rsidP="001B0958">
            <w:pPr>
              <w:pStyle w:val="disser"/>
              <w:spacing w:after="0"/>
              <w:jc w:val="left"/>
              <w:rPr>
                <w:sz w:val="22"/>
                <w:szCs w:val="22"/>
              </w:rPr>
            </w:pPr>
            <w:r w:rsidRPr="009911CD">
              <w:rPr>
                <w:sz w:val="22"/>
                <w:szCs w:val="22"/>
              </w:rPr>
              <w:t>Описание</w:t>
            </w:r>
          </w:p>
        </w:tc>
      </w:tr>
      <w:tr w:rsidR="009911CD" w:rsidRPr="009911CD" w14:paraId="6A52C7B1" w14:textId="77777777" w:rsidTr="00CC5C53">
        <w:tc>
          <w:tcPr>
            <w:tcW w:w="3114" w:type="dxa"/>
            <w:hideMark/>
          </w:tcPr>
          <w:p w14:paraId="39C302E9" w14:textId="77777777" w:rsidR="009911CD" w:rsidRPr="00AF6628" w:rsidRDefault="009911CD" w:rsidP="001B0958">
            <w:pPr>
              <w:pStyle w:val="disser"/>
              <w:spacing w:after="0"/>
              <w:jc w:val="left"/>
              <w:rPr>
                <w:sz w:val="22"/>
                <w:szCs w:val="22"/>
              </w:rPr>
            </w:pPr>
            <w:r w:rsidRPr="00AF6628">
              <w:rPr>
                <w:bCs/>
                <w:sz w:val="22"/>
                <w:szCs w:val="22"/>
              </w:rPr>
              <w:t>REWARD_SCALE</w:t>
            </w:r>
          </w:p>
        </w:tc>
        <w:tc>
          <w:tcPr>
            <w:tcW w:w="2126" w:type="dxa"/>
            <w:hideMark/>
          </w:tcPr>
          <w:p w14:paraId="09537126" w14:textId="77777777" w:rsidR="009911CD" w:rsidRPr="00AF6628" w:rsidRDefault="009911CD" w:rsidP="001B0958">
            <w:pPr>
              <w:pStyle w:val="disser"/>
              <w:spacing w:after="0"/>
              <w:jc w:val="left"/>
              <w:rPr>
                <w:sz w:val="22"/>
                <w:szCs w:val="22"/>
              </w:rPr>
            </w:pPr>
            <w:r w:rsidRPr="00AF6628">
              <w:rPr>
                <w:sz w:val="22"/>
                <w:szCs w:val="22"/>
              </w:rPr>
              <w:t>0.001 (по умолчанию)</w:t>
            </w:r>
          </w:p>
        </w:tc>
        <w:tc>
          <w:tcPr>
            <w:tcW w:w="4105" w:type="dxa"/>
            <w:hideMark/>
          </w:tcPr>
          <w:p w14:paraId="612883BD" w14:textId="77777777" w:rsidR="009911CD" w:rsidRPr="00AF6628" w:rsidRDefault="009911CD" w:rsidP="001B0958">
            <w:pPr>
              <w:pStyle w:val="disser"/>
              <w:spacing w:after="0"/>
              <w:jc w:val="left"/>
              <w:rPr>
                <w:sz w:val="22"/>
                <w:szCs w:val="22"/>
                <w:lang w:val="ru-RU"/>
              </w:rPr>
            </w:pPr>
            <w:r w:rsidRPr="00AF6628">
              <w:rPr>
                <w:sz w:val="22"/>
                <w:szCs w:val="22"/>
                <w:lang w:val="ru-RU"/>
              </w:rPr>
              <w:t>Масштабирование (уже применено в формулах ниже)</w:t>
            </w:r>
          </w:p>
        </w:tc>
      </w:tr>
      <w:tr w:rsidR="009911CD" w:rsidRPr="009911CD" w14:paraId="0C0C32F6" w14:textId="77777777" w:rsidTr="00CC5C53">
        <w:tc>
          <w:tcPr>
            <w:tcW w:w="3114" w:type="dxa"/>
            <w:hideMark/>
          </w:tcPr>
          <w:p w14:paraId="04C3CFEF" w14:textId="77777777" w:rsidR="009911CD" w:rsidRPr="00AF6628" w:rsidRDefault="009911CD" w:rsidP="001B0958">
            <w:pPr>
              <w:pStyle w:val="disser"/>
              <w:spacing w:after="0"/>
              <w:jc w:val="left"/>
              <w:rPr>
                <w:sz w:val="22"/>
                <w:szCs w:val="22"/>
              </w:rPr>
            </w:pPr>
            <w:r w:rsidRPr="00AF6628">
              <w:rPr>
                <w:bCs/>
                <w:sz w:val="22"/>
                <w:szCs w:val="22"/>
              </w:rPr>
              <w:t>JOINT_LIMITS</w:t>
            </w:r>
          </w:p>
        </w:tc>
        <w:tc>
          <w:tcPr>
            <w:tcW w:w="2126" w:type="dxa"/>
            <w:hideMark/>
          </w:tcPr>
          <w:p w14:paraId="670CB640" w14:textId="7B7626EA" w:rsidR="009911CD" w:rsidRPr="00AF6628" w:rsidRDefault="009911CD" w:rsidP="001B0958">
            <w:pPr>
              <w:pStyle w:val="disser"/>
              <w:spacing w:after="0"/>
              <w:jc w:val="left"/>
              <w:rPr>
                <w:sz w:val="22"/>
                <w:szCs w:val="22"/>
              </w:rPr>
            </w:pPr>
            <w:r w:rsidRPr="00AF6628">
              <w:rPr>
                <w:sz w:val="22"/>
                <w:szCs w:val="22"/>
              </w:rPr>
              <w:t>shoulder_pan:</w:t>
            </w:r>
          </w:p>
          <w:p w14:paraId="6DB89874" w14:textId="7EBFC821" w:rsidR="009911CD" w:rsidRPr="00AF6628" w:rsidRDefault="009911CD" w:rsidP="001B0958">
            <w:pPr>
              <w:pStyle w:val="disser"/>
              <w:spacing w:after="0"/>
              <w:jc w:val="left"/>
              <w:rPr>
                <w:sz w:val="22"/>
                <w:szCs w:val="22"/>
              </w:rPr>
            </w:pPr>
            <w:r w:rsidRPr="00AF6628">
              <w:rPr>
                <w:sz w:val="22"/>
                <w:szCs w:val="22"/>
              </w:rPr>
              <w:t>(-0.240,1.290) shoulder_lift:</w:t>
            </w:r>
          </w:p>
          <w:p w14:paraId="5DBD86DC" w14:textId="77777777" w:rsidR="009911CD" w:rsidRPr="00AF6628" w:rsidRDefault="009911CD" w:rsidP="001B0958">
            <w:pPr>
              <w:pStyle w:val="disser"/>
              <w:spacing w:after="0"/>
              <w:jc w:val="left"/>
              <w:rPr>
                <w:sz w:val="22"/>
                <w:szCs w:val="22"/>
              </w:rPr>
            </w:pPr>
            <w:r w:rsidRPr="00AF6628">
              <w:rPr>
                <w:sz w:val="22"/>
                <w:szCs w:val="22"/>
              </w:rPr>
              <w:t>(-0.690, 0.120)</w:t>
            </w:r>
          </w:p>
          <w:p w14:paraId="4AEB9557" w14:textId="1E6D9433" w:rsidR="009911CD" w:rsidRPr="00AF6628" w:rsidRDefault="009911CD" w:rsidP="001B0958">
            <w:pPr>
              <w:pStyle w:val="disser"/>
              <w:spacing w:after="0"/>
              <w:jc w:val="left"/>
              <w:rPr>
                <w:sz w:val="22"/>
                <w:szCs w:val="22"/>
              </w:rPr>
            </w:pPr>
            <w:r w:rsidRPr="00AF6628">
              <w:rPr>
                <w:sz w:val="22"/>
                <w:szCs w:val="22"/>
              </w:rPr>
              <w:t>elbow:</w:t>
            </w:r>
          </w:p>
          <w:p w14:paraId="4ACD0844" w14:textId="77777777" w:rsidR="009911CD" w:rsidRPr="00AF6628" w:rsidRDefault="009911CD" w:rsidP="001B0958">
            <w:pPr>
              <w:pStyle w:val="disser"/>
              <w:spacing w:after="0"/>
              <w:jc w:val="left"/>
              <w:rPr>
                <w:sz w:val="22"/>
                <w:szCs w:val="22"/>
              </w:rPr>
            </w:pPr>
            <w:r w:rsidRPr="00AF6628">
              <w:rPr>
                <w:sz w:val="22"/>
                <w:szCs w:val="22"/>
              </w:rPr>
              <w:t>(-1.800, 0.240)</w:t>
            </w:r>
          </w:p>
          <w:p w14:paraId="36C2F47E" w14:textId="6CDB25E4" w:rsidR="009911CD" w:rsidRPr="00AF6628" w:rsidRDefault="009911CD" w:rsidP="001B0958">
            <w:pPr>
              <w:pStyle w:val="disser"/>
              <w:spacing w:after="0"/>
              <w:jc w:val="left"/>
              <w:rPr>
                <w:sz w:val="22"/>
                <w:szCs w:val="22"/>
              </w:rPr>
            </w:pPr>
            <w:r w:rsidRPr="00AF6628">
              <w:rPr>
                <w:sz w:val="22"/>
                <w:szCs w:val="22"/>
              </w:rPr>
              <w:t>wrist_1:</w:t>
            </w:r>
          </w:p>
          <w:p w14:paraId="702A4CCE" w14:textId="77777777" w:rsidR="009911CD" w:rsidRPr="00AF6628" w:rsidRDefault="009911CD" w:rsidP="001B0958">
            <w:pPr>
              <w:pStyle w:val="disser"/>
              <w:spacing w:after="0"/>
              <w:jc w:val="left"/>
              <w:rPr>
                <w:sz w:val="22"/>
                <w:szCs w:val="22"/>
              </w:rPr>
            </w:pPr>
            <w:r w:rsidRPr="00AF6628">
              <w:rPr>
                <w:sz w:val="22"/>
                <w:szCs w:val="22"/>
              </w:rPr>
              <w:t>(-0.500, 2.400)</w:t>
            </w:r>
          </w:p>
          <w:p w14:paraId="21D15C2C" w14:textId="2E4992F7" w:rsidR="009911CD" w:rsidRPr="00AF6628" w:rsidRDefault="009911CD" w:rsidP="001B0958">
            <w:pPr>
              <w:pStyle w:val="disser"/>
              <w:spacing w:after="0"/>
              <w:jc w:val="left"/>
              <w:rPr>
                <w:sz w:val="22"/>
                <w:szCs w:val="22"/>
              </w:rPr>
            </w:pPr>
            <w:r w:rsidRPr="00AF6628">
              <w:rPr>
                <w:sz w:val="22"/>
                <w:szCs w:val="22"/>
              </w:rPr>
              <w:t>wrist_2:</w:t>
            </w:r>
          </w:p>
          <w:p w14:paraId="77C9B5A9" w14:textId="77777777" w:rsidR="009911CD" w:rsidRPr="00AF6628" w:rsidRDefault="009911CD" w:rsidP="001B0958">
            <w:pPr>
              <w:pStyle w:val="disser"/>
              <w:spacing w:after="0"/>
              <w:jc w:val="left"/>
              <w:rPr>
                <w:sz w:val="22"/>
                <w:szCs w:val="22"/>
              </w:rPr>
            </w:pPr>
            <w:r w:rsidRPr="00AF6628">
              <w:rPr>
                <w:sz w:val="22"/>
                <w:szCs w:val="22"/>
              </w:rPr>
              <w:t>(-1.200, 1.100)</w:t>
            </w:r>
          </w:p>
          <w:p w14:paraId="104AFEA5" w14:textId="5797E03A" w:rsidR="009911CD" w:rsidRPr="00AF6628" w:rsidRDefault="009911CD" w:rsidP="001B0958">
            <w:pPr>
              <w:pStyle w:val="disser"/>
              <w:spacing w:after="0"/>
              <w:jc w:val="left"/>
              <w:rPr>
                <w:sz w:val="22"/>
                <w:szCs w:val="22"/>
              </w:rPr>
            </w:pPr>
            <w:r w:rsidRPr="00AF6628">
              <w:rPr>
                <w:sz w:val="22"/>
                <w:szCs w:val="22"/>
              </w:rPr>
              <w:t>wrist_3:</w:t>
            </w:r>
          </w:p>
          <w:p w14:paraId="2817C94C" w14:textId="77777777" w:rsidR="009911CD" w:rsidRPr="00AF6628" w:rsidRDefault="009911CD" w:rsidP="001B0958">
            <w:pPr>
              <w:pStyle w:val="disser"/>
              <w:spacing w:after="0"/>
              <w:jc w:val="left"/>
              <w:rPr>
                <w:sz w:val="22"/>
                <w:szCs w:val="22"/>
              </w:rPr>
            </w:pPr>
            <w:r w:rsidRPr="00AF6628">
              <w:rPr>
                <w:sz w:val="22"/>
                <w:szCs w:val="22"/>
              </w:rPr>
              <w:t>(-0.900, 1.760)</w:t>
            </w:r>
          </w:p>
        </w:tc>
        <w:tc>
          <w:tcPr>
            <w:tcW w:w="4105" w:type="dxa"/>
            <w:hideMark/>
          </w:tcPr>
          <w:p w14:paraId="33923BC8" w14:textId="77777777" w:rsidR="009911CD" w:rsidRPr="00AF6628" w:rsidRDefault="009911CD" w:rsidP="001B0958">
            <w:pPr>
              <w:pStyle w:val="disser"/>
              <w:spacing w:after="0"/>
              <w:jc w:val="left"/>
              <w:rPr>
                <w:sz w:val="22"/>
                <w:szCs w:val="22"/>
              </w:rPr>
            </w:pPr>
            <w:r w:rsidRPr="00AF6628">
              <w:rPr>
                <w:sz w:val="22"/>
                <w:szCs w:val="22"/>
              </w:rPr>
              <w:t>Диапазоны движения суставов</w:t>
            </w:r>
          </w:p>
        </w:tc>
      </w:tr>
      <w:tr w:rsidR="009911CD" w:rsidRPr="009911CD" w14:paraId="362CAACC" w14:textId="77777777" w:rsidTr="00CC5C53">
        <w:tc>
          <w:tcPr>
            <w:tcW w:w="3114" w:type="dxa"/>
            <w:hideMark/>
          </w:tcPr>
          <w:p w14:paraId="4B0BCFE6" w14:textId="77777777" w:rsidR="009911CD" w:rsidRPr="00AF6628" w:rsidRDefault="009911CD" w:rsidP="001B0958">
            <w:pPr>
              <w:pStyle w:val="disser"/>
              <w:spacing w:after="0"/>
              <w:jc w:val="left"/>
              <w:rPr>
                <w:sz w:val="22"/>
                <w:szCs w:val="22"/>
              </w:rPr>
            </w:pPr>
            <w:r w:rsidRPr="00AF6628">
              <w:rPr>
                <w:bCs/>
                <w:sz w:val="22"/>
                <w:szCs w:val="22"/>
              </w:rPr>
              <w:t>TERMINATE_ON_LIMIT_VIOLATION</w:t>
            </w:r>
          </w:p>
        </w:tc>
        <w:tc>
          <w:tcPr>
            <w:tcW w:w="2126" w:type="dxa"/>
            <w:hideMark/>
          </w:tcPr>
          <w:p w14:paraId="1F337DCD" w14:textId="77777777" w:rsidR="009911CD" w:rsidRPr="00AF6628" w:rsidRDefault="009911CD" w:rsidP="001B0958">
            <w:pPr>
              <w:pStyle w:val="disser"/>
              <w:spacing w:after="0"/>
              <w:jc w:val="left"/>
              <w:rPr>
                <w:sz w:val="22"/>
                <w:szCs w:val="22"/>
              </w:rPr>
            </w:pPr>
            <w:r w:rsidRPr="00AF6628">
              <w:rPr>
                <w:sz w:val="22"/>
                <w:szCs w:val="22"/>
              </w:rPr>
              <w:t>True</w:t>
            </w:r>
          </w:p>
        </w:tc>
        <w:tc>
          <w:tcPr>
            <w:tcW w:w="4105" w:type="dxa"/>
            <w:hideMark/>
          </w:tcPr>
          <w:p w14:paraId="156DF3BF" w14:textId="77777777" w:rsidR="009911CD" w:rsidRPr="00AF6628" w:rsidRDefault="009911CD" w:rsidP="001B0958">
            <w:pPr>
              <w:pStyle w:val="disser"/>
              <w:spacing w:after="0"/>
              <w:jc w:val="left"/>
              <w:rPr>
                <w:sz w:val="22"/>
                <w:szCs w:val="22"/>
                <w:lang w:val="ru-RU"/>
              </w:rPr>
            </w:pPr>
            <w:r w:rsidRPr="00AF6628">
              <w:rPr>
                <w:sz w:val="22"/>
                <w:szCs w:val="22"/>
                <w:lang w:val="ru-RU"/>
              </w:rPr>
              <w:t>Эпизод завершается при выходе за пределы суставов</w:t>
            </w:r>
          </w:p>
        </w:tc>
      </w:tr>
      <w:tr w:rsidR="009911CD" w:rsidRPr="009911CD" w14:paraId="08C3F885" w14:textId="77777777" w:rsidTr="00CC5C53">
        <w:tc>
          <w:tcPr>
            <w:tcW w:w="3114" w:type="dxa"/>
            <w:hideMark/>
          </w:tcPr>
          <w:p w14:paraId="6AA127BA" w14:textId="77777777" w:rsidR="009911CD" w:rsidRPr="00AF6628" w:rsidRDefault="009911CD" w:rsidP="001B0958">
            <w:pPr>
              <w:pStyle w:val="disser"/>
              <w:spacing w:after="0"/>
              <w:jc w:val="left"/>
              <w:rPr>
                <w:sz w:val="22"/>
                <w:szCs w:val="22"/>
              </w:rPr>
            </w:pPr>
            <w:r w:rsidRPr="00AF6628">
              <w:rPr>
                <w:bCs/>
                <w:sz w:val="22"/>
                <w:szCs w:val="22"/>
              </w:rPr>
              <w:t>DISABLE_TCP_GROUND_CONTACT</w:t>
            </w:r>
          </w:p>
        </w:tc>
        <w:tc>
          <w:tcPr>
            <w:tcW w:w="2126" w:type="dxa"/>
            <w:hideMark/>
          </w:tcPr>
          <w:p w14:paraId="437DFFAF" w14:textId="77777777" w:rsidR="009911CD" w:rsidRPr="00AF6628" w:rsidRDefault="009911CD" w:rsidP="001B0958">
            <w:pPr>
              <w:pStyle w:val="disser"/>
              <w:spacing w:after="0"/>
              <w:jc w:val="left"/>
              <w:rPr>
                <w:sz w:val="22"/>
                <w:szCs w:val="22"/>
              </w:rPr>
            </w:pPr>
            <w:r w:rsidRPr="00AF6628">
              <w:rPr>
                <w:sz w:val="22"/>
                <w:szCs w:val="22"/>
              </w:rPr>
              <w:t>True (по умолчанию)</w:t>
            </w:r>
          </w:p>
        </w:tc>
        <w:tc>
          <w:tcPr>
            <w:tcW w:w="4105" w:type="dxa"/>
            <w:hideMark/>
          </w:tcPr>
          <w:p w14:paraId="53C6B2BE"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Можно отключить терминацию при касании </w:t>
            </w:r>
            <w:r w:rsidRPr="00AF6628">
              <w:rPr>
                <w:sz w:val="22"/>
                <w:szCs w:val="22"/>
              </w:rPr>
              <w:t>TCP</w:t>
            </w:r>
            <w:r w:rsidRPr="00AF6628">
              <w:rPr>
                <w:sz w:val="22"/>
                <w:szCs w:val="22"/>
                <w:lang w:val="ru-RU"/>
              </w:rPr>
              <w:t xml:space="preserve"> земли</w:t>
            </w:r>
          </w:p>
        </w:tc>
      </w:tr>
      <w:tr w:rsidR="009911CD" w:rsidRPr="009911CD" w14:paraId="64C1DEB8" w14:textId="77777777" w:rsidTr="00CC5C53">
        <w:tc>
          <w:tcPr>
            <w:tcW w:w="3114" w:type="dxa"/>
            <w:hideMark/>
          </w:tcPr>
          <w:p w14:paraId="6121C375" w14:textId="77777777" w:rsidR="009911CD" w:rsidRPr="00AF6628" w:rsidRDefault="009911CD" w:rsidP="001B0958">
            <w:pPr>
              <w:pStyle w:val="disser"/>
              <w:spacing w:after="0"/>
              <w:jc w:val="left"/>
              <w:rPr>
                <w:sz w:val="22"/>
                <w:szCs w:val="22"/>
              </w:rPr>
            </w:pPr>
            <w:r w:rsidRPr="00AF6628">
              <w:rPr>
                <w:bCs/>
                <w:sz w:val="22"/>
                <w:szCs w:val="22"/>
              </w:rPr>
              <w:t>PICK_SHOULDER_LIFT_RANGE</w:t>
            </w:r>
          </w:p>
        </w:tc>
        <w:tc>
          <w:tcPr>
            <w:tcW w:w="2126" w:type="dxa"/>
            <w:hideMark/>
          </w:tcPr>
          <w:p w14:paraId="675441BC" w14:textId="77777777" w:rsidR="009911CD" w:rsidRPr="00AF6628" w:rsidRDefault="009911CD" w:rsidP="001B0958">
            <w:pPr>
              <w:pStyle w:val="disser"/>
              <w:spacing w:after="0"/>
              <w:jc w:val="left"/>
              <w:rPr>
                <w:sz w:val="22"/>
                <w:szCs w:val="22"/>
              </w:rPr>
            </w:pPr>
            <w:r w:rsidRPr="00AF6628">
              <w:rPr>
                <w:sz w:val="22"/>
                <w:szCs w:val="22"/>
              </w:rPr>
              <w:t>(-0.120, 0.120)</w:t>
            </w:r>
          </w:p>
        </w:tc>
        <w:tc>
          <w:tcPr>
            <w:tcW w:w="4105" w:type="dxa"/>
            <w:hideMark/>
          </w:tcPr>
          <w:p w14:paraId="266AA828" w14:textId="77777777" w:rsidR="009911CD" w:rsidRPr="00AF6628" w:rsidRDefault="009911CD" w:rsidP="001B0958">
            <w:pPr>
              <w:pStyle w:val="disser"/>
              <w:spacing w:after="0"/>
              <w:jc w:val="left"/>
              <w:rPr>
                <w:sz w:val="22"/>
                <w:szCs w:val="22"/>
                <w:lang w:val="ru-RU"/>
              </w:rPr>
            </w:pPr>
            <w:r w:rsidRPr="00AF6628">
              <w:rPr>
                <w:sz w:val="22"/>
                <w:szCs w:val="22"/>
                <w:lang w:val="ru-RU"/>
              </w:rPr>
              <w:t>Диапазон для подъёма плеча при захвате</w:t>
            </w:r>
          </w:p>
        </w:tc>
      </w:tr>
      <w:tr w:rsidR="009911CD" w:rsidRPr="009911CD" w14:paraId="75731302" w14:textId="77777777" w:rsidTr="00CC5C53">
        <w:tc>
          <w:tcPr>
            <w:tcW w:w="3114" w:type="dxa"/>
            <w:hideMark/>
          </w:tcPr>
          <w:p w14:paraId="7C8A3106" w14:textId="77777777" w:rsidR="009911CD" w:rsidRPr="00AF6628" w:rsidRDefault="009911CD" w:rsidP="001B0958">
            <w:pPr>
              <w:pStyle w:val="disser"/>
              <w:spacing w:after="0"/>
              <w:jc w:val="left"/>
              <w:rPr>
                <w:sz w:val="22"/>
                <w:szCs w:val="22"/>
              </w:rPr>
            </w:pPr>
            <w:r w:rsidRPr="00AF6628">
              <w:rPr>
                <w:bCs/>
                <w:sz w:val="22"/>
                <w:szCs w:val="22"/>
              </w:rPr>
              <w:t>PICK_OTHER_JOINT_TOL</w:t>
            </w:r>
          </w:p>
        </w:tc>
        <w:tc>
          <w:tcPr>
            <w:tcW w:w="2126" w:type="dxa"/>
            <w:hideMark/>
          </w:tcPr>
          <w:p w14:paraId="5C87C0DE" w14:textId="77777777" w:rsidR="009911CD" w:rsidRPr="00AF6628" w:rsidRDefault="009911CD" w:rsidP="001B0958">
            <w:pPr>
              <w:pStyle w:val="disser"/>
              <w:spacing w:after="0"/>
              <w:jc w:val="left"/>
              <w:rPr>
                <w:sz w:val="22"/>
                <w:szCs w:val="22"/>
              </w:rPr>
            </w:pPr>
            <w:r w:rsidRPr="00AF6628">
              <w:rPr>
                <w:sz w:val="22"/>
                <w:szCs w:val="22"/>
              </w:rPr>
              <w:t>0.02</w:t>
            </w:r>
          </w:p>
        </w:tc>
        <w:tc>
          <w:tcPr>
            <w:tcW w:w="4105" w:type="dxa"/>
            <w:hideMark/>
          </w:tcPr>
          <w:p w14:paraId="5EFEF111"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Допуск для других суставов в фазе </w:t>
            </w:r>
            <w:r w:rsidRPr="00AF6628">
              <w:rPr>
                <w:sz w:val="22"/>
                <w:szCs w:val="22"/>
              </w:rPr>
              <w:t>Pick</w:t>
            </w:r>
          </w:p>
        </w:tc>
      </w:tr>
      <w:tr w:rsidR="009911CD" w:rsidRPr="009911CD" w14:paraId="0200F56B" w14:textId="77777777" w:rsidTr="00CC5C53">
        <w:tc>
          <w:tcPr>
            <w:tcW w:w="3114" w:type="dxa"/>
            <w:hideMark/>
          </w:tcPr>
          <w:p w14:paraId="5AAD1AE7" w14:textId="77777777" w:rsidR="009911CD" w:rsidRPr="00AF6628" w:rsidRDefault="009911CD" w:rsidP="001B0958">
            <w:pPr>
              <w:pStyle w:val="disser"/>
              <w:spacing w:after="0"/>
              <w:jc w:val="left"/>
              <w:rPr>
                <w:sz w:val="22"/>
                <w:szCs w:val="22"/>
              </w:rPr>
            </w:pPr>
            <w:r w:rsidRPr="00AF6628">
              <w:rPr>
                <w:bCs/>
                <w:sz w:val="22"/>
                <w:szCs w:val="22"/>
              </w:rPr>
              <w:t>JOINT_HOME</w:t>
            </w:r>
          </w:p>
        </w:tc>
        <w:tc>
          <w:tcPr>
            <w:tcW w:w="2126" w:type="dxa"/>
            <w:hideMark/>
          </w:tcPr>
          <w:p w14:paraId="3DEDEE67" w14:textId="77777777" w:rsidR="009911CD" w:rsidRPr="00AF6628" w:rsidRDefault="009911CD" w:rsidP="001B0958">
            <w:pPr>
              <w:pStyle w:val="disser"/>
              <w:spacing w:after="0"/>
              <w:jc w:val="left"/>
              <w:rPr>
                <w:sz w:val="22"/>
                <w:szCs w:val="22"/>
              </w:rPr>
            </w:pPr>
            <w:r w:rsidRPr="00AF6628">
              <w:rPr>
                <w:sz w:val="22"/>
                <w:szCs w:val="22"/>
              </w:rPr>
              <w:t>pan=0.0, lift=-0.690, elbow=0.0, wrist1=0.0, wrist2=0.0, wrist3=0.0</w:t>
            </w:r>
          </w:p>
        </w:tc>
        <w:tc>
          <w:tcPr>
            <w:tcW w:w="4105" w:type="dxa"/>
            <w:hideMark/>
          </w:tcPr>
          <w:p w14:paraId="6BDFC121" w14:textId="77777777" w:rsidR="009911CD" w:rsidRPr="00AF6628" w:rsidRDefault="009911CD" w:rsidP="001B0958">
            <w:pPr>
              <w:pStyle w:val="disser"/>
              <w:spacing w:after="0"/>
              <w:jc w:val="left"/>
              <w:rPr>
                <w:sz w:val="22"/>
                <w:szCs w:val="22"/>
              </w:rPr>
            </w:pPr>
            <w:r w:rsidRPr="00AF6628">
              <w:rPr>
                <w:sz w:val="22"/>
                <w:szCs w:val="22"/>
              </w:rPr>
              <w:t>Домашнее положение робота</w:t>
            </w:r>
          </w:p>
        </w:tc>
      </w:tr>
      <w:tr w:rsidR="009911CD" w:rsidRPr="009911CD" w14:paraId="658EAE23" w14:textId="77777777" w:rsidTr="00CC5C53">
        <w:tc>
          <w:tcPr>
            <w:tcW w:w="3114" w:type="dxa"/>
            <w:hideMark/>
          </w:tcPr>
          <w:p w14:paraId="79D3C908" w14:textId="77777777" w:rsidR="009911CD" w:rsidRPr="00AF6628" w:rsidRDefault="009911CD" w:rsidP="001B0958">
            <w:pPr>
              <w:pStyle w:val="disser"/>
              <w:spacing w:after="0"/>
              <w:jc w:val="left"/>
              <w:rPr>
                <w:sz w:val="22"/>
                <w:szCs w:val="22"/>
              </w:rPr>
            </w:pPr>
            <w:r w:rsidRPr="00AF6628">
              <w:rPr>
                <w:bCs/>
                <w:sz w:val="22"/>
                <w:szCs w:val="22"/>
              </w:rPr>
              <w:t>HOME_TOL</w:t>
            </w:r>
          </w:p>
        </w:tc>
        <w:tc>
          <w:tcPr>
            <w:tcW w:w="2126" w:type="dxa"/>
            <w:hideMark/>
          </w:tcPr>
          <w:p w14:paraId="4CD43CD5" w14:textId="77777777" w:rsidR="009911CD" w:rsidRPr="00AF6628" w:rsidRDefault="009911CD" w:rsidP="001B0958">
            <w:pPr>
              <w:pStyle w:val="disser"/>
              <w:spacing w:after="0"/>
              <w:jc w:val="left"/>
              <w:rPr>
                <w:sz w:val="22"/>
                <w:szCs w:val="22"/>
              </w:rPr>
            </w:pPr>
            <w:r w:rsidRPr="00AF6628">
              <w:rPr>
                <w:sz w:val="22"/>
                <w:szCs w:val="22"/>
              </w:rPr>
              <w:t>0.01</w:t>
            </w:r>
          </w:p>
        </w:tc>
        <w:tc>
          <w:tcPr>
            <w:tcW w:w="4105" w:type="dxa"/>
            <w:hideMark/>
          </w:tcPr>
          <w:p w14:paraId="052E8AC7" w14:textId="77777777" w:rsidR="009911CD" w:rsidRPr="00AF6628" w:rsidRDefault="009911CD" w:rsidP="001B0958">
            <w:pPr>
              <w:pStyle w:val="disser"/>
              <w:spacing w:after="0"/>
              <w:jc w:val="left"/>
              <w:rPr>
                <w:sz w:val="22"/>
                <w:szCs w:val="22"/>
              </w:rPr>
            </w:pPr>
            <w:r w:rsidRPr="00AF6628">
              <w:rPr>
                <w:sz w:val="22"/>
                <w:szCs w:val="22"/>
              </w:rPr>
              <w:t>Допуск отклонения от Home</w:t>
            </w:r>
          </w:p>
        </w:tc>
      </w:tr>
      <w:tr w:rsidR="009911CD" w:rsidRPr="009911CD" w14:paraId="75D30BE4" w14:textId="77777777" w:rsidTr="00CC5C53">
        <w:tc>
          <w:tcPr>
            <w:tcW w:w="3114" w:type="dxa"/>
            <w:hideMark/>
          </w:tcPr>
          <w:p w14:paraId="2DBB573F" w14:textId="77777777" w:rsidR="009911CD" w:rsidRPr="00AF6628" w:rsidRDefault="009911CD" w:rsidP="001B0958">
            <w:pPr>
              <w:pStyle w:val="disser"/>
              <w:spacing w:after="0"/>
              <w:jc w:val="left"/>
              <w:rPr>
                <w:sz w:val="22"/>
                <w:szCs w:val="22"/>
              </w:rPr>
            </w:pPr>
            <w:r w:rsidRPr="00AF6628">
              <w:rPr>
                <w:bCs/>
                <w:sz w:val="22"/>
                <w:szCs w:val="22"/>
              </w:rPr>
              <w:t>HOME_STABLE_STEPS</w:t>
            </w:r>
          </w:p>
        </w:tc>
        <w:tc>
          <w:tcPr>
            <w:tcW w:w="2126" w:type="dxa"/>
            <w:hideMark/>
          </w:tcPr>
          <w:p w14:paraId="070EE043" w14:textId="77777777" w:rsidR="009911CD" w:rsidRPr="00AF6628" w:rsidRDefault="009911CD" w:rsidP="001B0958">
            <w:pPr>
              <w:pStyle w:val="disser"/>
              <w:spacing w:after="0"/>
              <w:jc w:val="left"/>
              <w:rPr>
                <w:sz w:val="22"/>
                <w:szCs w:val="22"/>
              </w:rPr>
            </w:pPr>
            <w:r w:rsidRPr="00AF6628">
              <w:rPr>
                <w:sz w:val="22"/>
                <w:szCs w:val="22"/>
              </w:rPr>
              <w:t>10</w:t>
            </w:r>
          </w:p>
        </w:tc>
        <w:tc>
          <w:tcPr>
            <w:tcW w:w="4105" w:type="dxa"/>
            <w:hideMark/>
          </w:tcPr>
          <w:p w14:paraId="60BE0BAE"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Кол-во шагов для стабилизации в </w:t>
            </w:r>
            <w:r w:rsidRPr="00AF6628">
              <w:rPr>
                <w:sz w:val="22"/>
                <w:szCs w:val="22"/>
              </w:rPr>
              <w:t>Home</w:t>
            </w:r>
          </w:p>
        </w:tc>
      </w:tr>
      <w:tr w:rsidR="009911CD" w:rsidRPr="009911CD" w14:paraId="5DEC3607" w14:textId="77777777" w:rsidTr="00CC5C53">
        <w:tc>
          <w:tcPr>
            <w:tcW w:w="3114" w:type="dxa"/>
            <w:hideMark/>
          </w:tcPr>
          <w:p w14:paraId="3C7C296E" w14:textId="77777777" w:rsidR="009911CD" w:rsidRPr="00AF6628" w:rsidRDefault="009911CD" w:rsidP="001B0958">
            <w:pPr>
              <w:pStyle w:val="disser"/>
              <w:spacing w:after="0"/>
              <w:jc w:val="left"/>
              <w:rPr>
                <w:sz w:val="22"/>
                <w:szCs w:val="22"/>
              </w:rPr>
            </w:pPr>
            <w:r w:rsidRPr="00AF6628">
              <w:rPr>
                <w:bCs/>
                <w:sz w:val="22"/>
                <w:szCs w:val="22"/>
              </w:rPr>
              <w:t>SUCTION_ENABLE_RADIUS</w:t>
            </w:r>
          </w:p>
        </w:tc>
        <w:tc>
          <w:tcPr>
            <w:tcW w:w="2126" w:type="dxa"/>
            <w:hideMark/>
          </w:tcPr>
          <w:p w14:paraId="024E47B1" w14:textId="77777777" w:rsidR="009911CD" w:rsidRPr="00AF6628" w:rsidRDefault="009911CD" w:rsidP="001B0958">
            <w:pPr>
              <w:pStyle w:val="disser"/>
              <w:spacing w:after="0"/>
              <w:jc w:val="left"/>
              <w:rPr>
                <w:sz w:val="22"/>
                <w:szCs w:val="22"/>
              </w:rPr>
            </w:pPr>
            <w:r w:rsidRPr="00AF6628">
              <w:rPr>
                <w:sz w:val="22"/>
                <w:szCs w:val="22"/>
              </w:rPr>
              <w:t>0.3</w:t>
            </w:r>
          </w:p>
        </w:tc>
        <w:tc>
          <w:tcPr>
            <w:tcW w:w="4105" w:type="dxa"/>
            <w:hideMark/>
          </w:tcPr>
          <w:p w14:paraId="102105E7" w14:textId="77777777" w:rsidR="009911CD" w:rsidRPr="00AF6628" w:rsidRDefault="009911CD" w:rsidP="001B0958">
            <w:pPr>
              <w:pStyle w:val="disser"/>
              <w:spacing w:after="0"/>
              <w:jc w:val="left"/>
              <w:rPr>
                <w:sz w:val="22"/>
                <w:szCs w:val="22"/>
              </w:rPr>
            </w:pPr>
            <w:r w:rsidRPr="00AF6628">
              <w:rPr>
                <w:sz w:val="22"/>
                <w:szCs w:val="22"/>
              </w:rPr>
              <w:t>Радиус активации присоса</w:t>
            </w:r>
          </w:p>
        </w:tc>
      </w:tr>
      <w:tr w:rsidR="009911CD" w:rsidRPr="009911CD" w14:paraId="04339F29" w14:textId="77777777" w:rsidTr="00CC5C53">
        <w:tc>
          <w:tcPr>
            <w:tcW w:w="3114" w:type="dxa"/>
            <w:hideMark/>
          </w:tcPr>
          <w:p w14:paraId="49E1837C" w14:textId="77777777" w:rsidR="009911CD" w:rsidRPr="00AF6628" w:rsidRDefault="009911CD" w:rsidP="001B0958">
            <w:pPr>
              <w:pStyle w:val="disser"/>
              <w:spacing w:after="0"/>
              <w:jc w:val="left"/>
              <w:rPr>
                <w:sz w:val="22"/>
                <w:szCs w:val="22"/>
              </w:rPr>
            </w:pPr>
            <w:r w:rsidRPr="00AF6628">
              <w:rPr>
                <w:bCs/>
                <w:sz w:val="22"/>
                <w:szCs w:val="22"/>
              </w:rPr>
              <w:t>SUCTION_ATTACH_RADIUS_HARD</w:t>
            </w:r>
          </w:p>
        </w:tc>
        <w:tc>
          <w:tcPr>
            <w:tcW w:w="2126" w:type="dxa"/>
            <w:hideMark/>
          </w:tcPr>
          <w:p w14:paraId="6B7DF6D3" w14:textId="77777777" w:rsidR="009911CD" w:rsidRPr="00AF6628" w:rsidRDefault="009911CD" w:rsidP="001B0958">
            <w:pPr>
              <w:pStyle w:val="disser"/>
              <w:spacing w:after="0"/>
              <w:jc w:val="left"/>
              <w:rPr>
                <w:sz w:val="22"/>
                <w:szCs w:val="22"/>
              </w:rPr>
            </w:pPr>
            <w:r w:rsidRPr="00AF6628">
              <w:rPr>
                <w:sz w:val="22"/>
                <w:szCs w:val="22"/>
              </w:rPr>
              <w:t>0.06</w:t>
            </w:r>
          </w:p>
        </w:tc>
        <w:tc>
          <w:tcPr>
            <w:tcW w:w="4105" w:type="dxa"/>
            <w:hideMark/>
          </w:tcPr>
          <w:p w14:paraId="5A72E121" w14:textId="77777777" w:rsidR="009911CD" w:rsidRPr="00AF6628" w:rsidRDefault="009911CD" w:rsidP="001B0958">
            <w:pPr>
              <w:pStyle w:val="disser"/>
              <w:spacing w:after="0"/>
              <w:jc w:val="left"/>
              <w:rPr>
                <w:sz w:val="22"/>
                <w:szCs w:val="22"/>
              </w:rPr>
            </w:pPr>
            <w:r w:rsidRPr="00AF6628">
              <w:rPr>
                <w:sz w:val="22"/>
                <w:szCs w:val="22"/>
              </w:rPr>
              <w:t>Жёсткий радиус захвата куба</w:t>
            </w:r>
          </w:p>
        </w:tc>
      </w:tr>
      <w:tr w:rsidR="009911CD" w:rsidRPr="009911CD" w14:paraId="662F03BC" w14:textId="77777777" w:rsidTr="00CC5C53">
        <w:tc>
          <w:tcPr>
            <w:tcW w:w="3114" w:type="dxa"/>
            <w:hideMark/>
          </w:tcPr>
          <w:p w14:paraId="4B6D9826" w14:textId="77777777" w:rsidR="009911CD" w:rsidRPr="00AF6628" w:rsidRDefault="009911CD" w:rsidP="001B0958">
            <w:pPr>
              <w:pStyle w:val="disser"/>
              <w:spacing w:after="0"/>
              <w:jc w:val="left"/>
              <w:rPr>
                <w:sz w:val="22"/>
                <w:szCs w:val="22"/>
              </w:rPr>
            </w:pPr>
            <w:r w:rsidRPr="00AF6628">
              <w:rPr>
                <w:bCs/>
                <w:sz w:val="22"/>
                <w:szCs w:val="22"/>
              </w:rPr>
              <w:t>FAR_DISTANCE_TERMINATE</w:t>
            </w:r>
          </w:p>
        </w:tc>
        <w:tc>
          <w:tcPr>
            <w:tcW w:w="2126" w:type="dxa"/>
            <w:hideMark/>
          </w:tcPr>
          <w:p w14:paraId="4672C2BF" w14:textId="77777777" w:rsidR="009911CD" w:rsidRPr="00AF6628" w:rsidRDefault="009911CD" w:rsidP="001B0958">
            <w:pPr>
              <w:pStyle w:val="disser"/>
              <w:spacing w:after="0"/>
              <w:jc w:val="left"/>
              <w:rPr>
                <w:sz w:val="22"/>
                <w:szCs w:val="22"/>
              </w:rPr>
            </w:pPr>
            <w:r w:rsidRPr="00AF6628">
              <w:rPr>
                <w:sz w:val="22"/>
                <w:szCs w:val="22"/>
              </w:rPr>
              <w:t>1.00</w:t>
            </w:r>
          </w:p>
        </w:tc>
        <w:tc>
          <w:tcPr>
            <w:tcW w:w="4105" w:type="dxa"/>
            <w:hideMark/>
          </w:tcPr>
          <w:p w14:paraId="3BA5E42A" w14:textId="77777777" w:rsidR="009911CD" w:rsidRPr="00AF6628" w:rsidRDefault="009911CD" w:rsidP="001B0958">
            <w:pPr>
              <w:pStyle w:val="disser"/>
              <w:spacing w:after="0"/>
              <w:jc w:val="left"/>
              <w:rPr>
                <w:sz w:val="22"/>
                <w:szCs w:val="22"/>
                <w:lang w:val="ru-RU"/>
              </w:rPr>
            </w:pPr>
            <w:r w:rsidRPr="00AF6628">
              <w:rPr>
                <w:sz w:val="22"/>
                <w:szCs w:val="22"/>
                <w:lang w:val="ru-RU"/>
              </w:rPr>
              <w:t>Прекращение эпизода при слишком большом удалении</w:t>
            </w:r>
          </w:p>
        </w:tc>
      </w:tr>
      <w:tr w:rsidR="009911CD" w:rsidRPr="009911CD" w14:paraId="27BE3182" w14:textId="77777777" w:rsidTr="00CC5C53">
        <w:tc>
          <w:tcPr>
            <w:tcW w:w="3114" w:type="dxa"/>
            <w:hideMark/>
          </w:tcPr>
          <w:p w14:paraId="34AF3364" w14:textId="77777777" w:rsidR="009911CD" w:rsidRPr="00AF6628" w:rsidRDefault="009911CD" w:rsidP="001B0958">
            <w:pPr>
              <w:pStyle w:val="disser"/>
              <w:spacing w:after="0"/>
              <w:jc w:val="left"/>
              <w:rPr>
                <w:sz w:val="22"/>
                <w:szCs w:val="22"/>
              </w:rPr>
            </w:pPr>
            <w:r w:rsidRPr="00AF6628">
              <w:rPr>
                <w:bCs/>
                <w:sz w:val="22"/>
                <w:szCs w:val="22"/>
              </w:rPr>
              <w:t>GROUND_Z</w:t>
            </w:r>
          </w:p>
        </w:tc>
        <w:tc>
          <w:tcPr>
            <w:tcW w:w="2126" w:type="dxa"/>
            <w:hideMark/>
          </w:tcPr>
          <w:p w14:paraId="405352FA" w14:textId="77777777" w:rsidR="009911CD" w:rsidRPr="00AF6628" w:rsidRDefault="009911CD" w:rsidP="001B0958">
            <w:pPr>
              <w:pStyle w:val="disser"/>
              <w:spacing w:after="0"/>
              <w:jc w:val="left"/>
              <w:rPr>
                <w:sz w:val="22"/>
                <w:szCs w:val="22"/>
              </w:rPr>
            </w:pPr>
            <w:r w:rsidRPr="00AF6628">
              <w:rPr>
                <w:sz w:val="22"/>
                <w:szCs w:val="22"/>
              </w:rPr>
              <w:t>0.0</w:t>
            </w:r>
          </w:p>
        </w:tc>
        <w:tc>
          <w:tcPr>
            <w:tcW w:w="4105" w:type="dxa"/>
            <w:hideMark/>
          </w:tcPr>
          <w:p w14:paraId="57A31DE1" w14:textId="77777777" w:rsidR="009911CD" w:rsidRPr="00AF6628" w:rsidRDefault="009911CD" w:rsidP="001B0958">
            <w:pPr>
              <w:pStyle w:val="disser"/>
              <w:spacing w:after="0"/>
              <w:jc w:val="left"/>
              <w:rPr>
                <w:sz w:val="22"/>
                <w:szCs w:val="22"/>
              </w:rPr>
            </w:pPr>
            <w:r w:rsidRPr="00AF6628">
              <w:rPr>
                <w:sz w:val="22"/>
                <w:szCs w:val="22"/>
              </w:rPr>
              <w:t>Уровень земли</w:t>
            </w:r>
          </w:p>
        </w:tc>
      </w:tr>
      <w:tr w:rsidR="009911CD" w:rsidRPr="009911CD" w14:paraId="77FAFC96" w14:textId="77777777" w:rsidTr="00CC5C53">
        <w:tc>
          <w:tcPr>
            <w:tcW w:w="3114" w:type="dxa"/>
            <w:hideMark/>
          </w:tcPr>
          <w:p w14:paraId="467E09DD" w14:textId="77777777" w:rsidR="009911CD" w:rsidRPr="00AF6628" w:rsidRDefault="009911CD" w:rsidP="001B0958">
            <w:pPr>
              <w:pStyle w:val="disser"/>
              <w:spacing w:after="0"/>
              <w:jc w:val="left"/>
              <w:rPr>
                <w:sz w:val="22"/>
                <w:szCs w:val="22"/>
              </w:rPr>
            </w:pPr>
            <w:r w:rsidRPr="00AF6628">
              <w:rPr>
                <w:bCs/>
                <w:sz w:val="22"/>
                <w:szCs w:val="22"/>
              </w:rPr>
              <w:t>GROUND_EPS</w:t>
            </w:r>
          </w:p>
        </w:tc>
        <w:tc>
          <w:tcPr>
            <w:tcW w:w="2126" w:type="dxa"/>
            <w:hideMark/>
          </w:tcPr>
          <w:p w14:paraId="6C4D419E" w14:textId="77777777" w:rsidR="009911CD" w:rsidRPr="00AF6628" w:rsidRDefault="009911CD" w:rsidP="001B0958">
            <w:pPr>
              <w:pStyle w:val="disser"/>
              <w:spacing w:after="0"/>
              <w:jc w:val="left"/>
              <w:rPr>
                <w:sz w:val="22"/>
                <w:szCs w:val="22"/>
              </w:rPr>
            </w:pPr>
            <w:r w:rsidRPr="00AF6628">
              <w:rPr>
                <w:sz w:val="22"/>
                <w:szCs w:val="22"/>
              </w:rPr>
              <w:t>0.004</w:t>
            </w:r>
          </w:p>
        </w:tc>
        <w:tc>
          <w:tcPr>
            <w:tcW w:w="4105" w:type="dxa"/>
            <w:hideMark/>
          </w:tcPr>
          <w:p w14:paraId="6ADB3E89" w14:textId="77777777" w:rsidR="009911CD" w:rsidRPr="00AF6628" w:rsidRDefault="009911CD" w:rsidP="001B0958">
            <w:pPr>
              <w:pStyle w:val="disser"/>
              <w:spacing w:after="0"/>
              <w:jc w:val="left"/>
              <w:rPr>
                <w:sz w:val="22"/>
                <w:szCs w:val="22"/>
              </w:rPr>
            </w:pPr>
            <w:r w:rsidRPr="00AF6628">
              <w:rPr>
                <w:sz w:val="22"/>
                <w:szCs w:val="22"/>
              </w:rPr>
              <w:t>Допуск для касания земли</w:t>
            </w:r>
          </w:p>
        </w:tc>
      </w:tr>
      <w:tr w:rsidR="009911CD" w:rsidRPr="009911CD" w14:paraId="1A5C5258" w14:textId="77777777" w:rsidTr="00CC5C53">
        <w:tc>
          <w:tcPr>
            <w:tcW w:w="3114" w:type="dxa"/>
            <w:hideMark/>
          </w:tcPr>
          <w:p w14:paraId="72B8F934" w14:textId="77777777" w:rsidR="009911CD" w:rsidRPr="00AF6628" w:rsidRDefault="009911CD" w:rsidP="001B0958">
            <w:pPr>
              <w:pStyle w:val="disser"/>
              <w:spacing w:after="0"/>
              <w:jc w:val="left"/>
              <w:rPr>
                <w:sz w:val="22"/>
                <w:szCs w:val="22"/>
              </w:rPr>
            </w:pPr>
            <w:r w:rsidRPr="00AF6628">
              <w:rPr>
                <w:bCs/>
                <w:sz w:val="22"/>
                <w:szCs w:val="22"/>
              </w:rPr>
              <w:t>EPISODE_MAX_STEPS</w:t>
            </w:r>
          </w:p>
        </w:tc>
        <w:tc>
          <w:tcPr>
            <w:tcW w:w="2126" w:type="dxa"/>
            <w:hideMark/>
          </w:tcPr>
          <w:p w14:paraId="3D3D43B1" w14:textId="77777777" w:rsidR="009911CD" w:rsidRPr="00AF6628" w:rsidRDefault="009911CD" w:rsidP="001B0958">
            <w:pPr>
              <w:pStyle w:val="disser"/>
              <w:spacing w:after="0"/>
              <w:jc w:val="left"/>
              <w:rPr>
                <w:sz w:val="22"/>
                <w:szCs w:val="22"/>
              </w:rPr>
            </w:pPr>
            <w:r w:rsidRPr="00AF6628">
              <w:rPr>
                <w:sz w:val="22"/>
                <w:szCs w:val="22"/>
              </w:rPr>
              <w:t>1500</w:t>
            </w:r>
          </w:p>
        </w:tc>
        <w:tc>
          <w:tcPr>
            <w:tcW w:w="4105" w:type="dxa"/>
            <w:hideMark/>
          </w:tcPr>
          <w:p w14:paraId="725AA441" w14:textId="77777777" w:rsidR="009911CD" w:rsidRPr="00AF6628" w:rsidRDefault="009911CD" w:rsidP="001B0958">
            <w:pPr>
              <w:pStyle w:val="disser"/>
              <w:spacing w:after="0"/>
              <w:jc w:val="left"/>
              <w:rPr>
                <w:sz w:val="22"/>
                <w:szCs w:val="22"/>
              </w:rPr>
            </w:pPr>
            <w:r w:rsidRPr="00AF6628">
              <w:rPr>
                <w:sz w:val="22"/>
                <w:szCs w:val="22"/>
              </w:rPr>
              <w:t>Лимит шагов в эпизоде</w:t>
            </w:r>
          </w:p>
        </w:tc>
      </w:tr>
      <w:tr w:rsidR="009911CD" w:rsidRPr="009911CD" w14:paraId="3A3CB551" w14:textId="77777777" w:rsidTr="00CC5C53">
        <w:tc>
          <w:tcPr>
            <w:tcW w:w="3114" w:type="dxa"/>
            <w:hideMark/>
          </w:tcPr>
          <w:p w14:paraId="62CFAFD7" w14:textId="77777777" w:rsidR="009911CD" w:rsidRPr="00AF6628" w:rsidRDefault="009911CD" w:rsidP="001B0958">
            <w:pPr>
              <w:pStyle w:val="disser"/>
              <w:spacing w:after="0"/>
              <w:jc w:val="left"/>
              <w:rPr>
                <w:sz w:val="22"/>
                <w:szCs w:val="22"/>
              </w:rPr>
            </w:pPr>
            <w:r w:rsidRPr="00AF6628">
              <w:rPr>
                <w:bCs/>
                <w:sz w:val="22"/>
                <w:szCs w:val="22"/>
              </w:rPr>
              <w:t>WARMUP_STEPS</w:t>
            </w:r>
          </w:p>
        </w:tc>
        <w:tc>
          <w:tcPr>
            <w:tcW w:w="2126" w:type="dxa"/>
            <w:hideMark/>
          </w:tcPr>
          <w:p w14:paraId="5499BBF2" w14:textId="77777777" w:rsidR="009911CD" w:rsidRPr="00AF6628" w:rsidRDefault="009911CD" w:rsidP="001B0958">
            <w:pPr>
              <w:pStyle w:val="disser"/>
              <w:spacing w:after="0"/>
              <w:jc w:val="left"/>
              <w:rPr>
                <w:sz w:val="22"/>
                <w:szCs w:val="22"/>
              </w:rPr>
            </w:pPr>
            <w:r w:rsidRPr="00AF6628">
              <w:rPr>
                <w:sz w:val="22"/>
                <w:szCs w:val="22"/>
              </w:rPr>
              <w:t>350</w:t>
            </w:r>
          </w:p>
        </w:tc>
        <w:tc>
          <w:tcPr>
            <w:tcW w:w="4105" w:type="dxa"/>
            <w:hideMark/>
          </w:tcPr>
          <w:p w14:paraId="28CC21E2" w14:textId="77777777" w:rsidR="009911CD" w:rsidRPr="00AF6628" w:rsidRDefault="009911CD" w:rsidP="001B0958">
            <w:pPr>
              <w:pStyle w:val="disser"/>
              <w:spacing w:after="0"/>
              <w:jc w:val="left"/>
              <w:rPr>
                <w:sz w:val="22"/>
                <w:szCs w:val="22"/>
              </w:rPr>
            </w:pPr>
            <w:r w:rsidRPr="00AF6628">
              <w:rPr>
                <w:sz w:val="22"/>
                <w:szCs w:val="22"/>
              </w:rPr>
              <w:t>Шаги разогрева</w:t>
            </w:r>
          </w:p>
        </w:tc>
      </w:tr>
      <w:tr w:rsidR="009911CD" w:rsidRPr="009911CD" w14:paraId="6875334B" w14:textId="77777777" w:rsidTr="00CC5C53">
        <w:tc>
          <w:tcPr>
            <w:tcW w:w="3114" w:type="dxa"/>
            <w:hideMark/>
          </w:tcPr>
          <w:p w14:paraId="4604B293" w14:textId="77777777" w:rsidR="009911CD" w:rsidRPr="00AF6628" w:rsidRDefault="009911CD" w:rsidP="001B0958">
            <w:pPr>
              <w:pStyle w:val="disser"/>
              <w:spacing w:after="0"/>
              <w:jc w:val="left"/>
              <w:rPr>
                <w:sz w:val="22"/>
                <w:szCs w:val="22"/>
              </w:rPr>
            </w:pPr>
            <w:r w:rsidRPr="00AF6628">
              <w:rPr>
                <w:bCs/>
                <w:sz w:val="22"/>
                <w:szCs w:val="22"/>
              </w:rPr>
              <w:t>POST_RELEASE_GRACE_STEPS</w:t>
            </w:r>
          </w:p>
        </w:tc>
        <w:tc>
          <w:tcPr>
            <w:tcW w:w="2126" w:type="dxa"/>
            <w:hideMark/>
          </w:tcPr>
          <w:p w14:paraId="3D439C8D" w14:textId="77777777" w:rsidR="009911CD" w:rsidRPr="00AF6628" w:rsidRDefault="009911CD" w:rsidP="001B0958">
            <w:pPr>
              <w:pStyle w:val="disser"/>
              <w:spacing w:after="0"/>
              <w:jc w:val="left"/>
              <w:rPr>
                <w:sz w:val="22"/>
                <w:szCs w:val="22"/>
              </w:rPr>
            </w:pPr>
            <w:r w:rsidRPr="00AF6628">
              <w:rPr>
                <w:sz w:val="22"/>
                <w:szCs w:val="22"/>
              </w:rPr>
              <w:t>30</w:t>
            </w:r>
          </w:p>
        </w:tc>
        <w:tc>
          <w:tcPr>
            <w:tcW w:w="4105" w:type="dxa"/>
            <w:hideMark/>
          </w:tcPr>
          <w:p w14:paraId="65D99D52" w14:textId="77777777" w:rsidR="009911CD" w:rsidRPr="00AF6628" w:rsidRDefault="009911CD" w:rsidP="001B0958">
            <w:pPr>
              <w:pStyle w:val="disser"/>
              <w:spacing w:after="0"/>
              <w:jc w:val="left"/>
              <w:rPr>
                <w:sz w:val="22"/>
                <w:szCs w:val="22"/>
                <w:lang w:val="ru-RU"/>
              </w:rPr>
            </w:pPr>
            <w:r w:rsidRPr="00AF6628">
              <w:rPr>
                <w:sz w:val="22"/>
                <w:szCs w:val="22"/>
                <w:lang w:val="ru-RU"/>
              </w:rPr>
              <w:t>Шаги после отпускания объекта без штрафа</w:t>
            </w:r>
          </w:p>
        </w:tc>
      </w:tr>
      <w:tr w:rsidR="009911CD" w:rsidRPr="009911CD" w14:paraId="578324B8" w14:textId="77777777" w:rsidTr="00CC5C53">
        <w:tc>
          <w:tcPr>
            <w:tcW w:w="3114" w:type="dxa"/>
            <w:hideMark/>
          </w:tcPr>
          <w:p w14:paraId="733DC2A6" w14:textId="77777777" w:rsidR="009911CD" w:rsidRPr="00AF6628" w:rsidRDefault="009911CD" w:rsidP="001B0958">
            <w:pPr>
              <w:pStyle w:val="disser"/>
              <w:spacing w:after="0"/>
              <w:jc w:val="left"/>
              <w:rPr>
                <w:sz w:val="22"/>
                <w:szCs w:val="22"/>
              </w:rPr>
            </w:pPr>
            <w:r w:rsidRPr="00AF6628">
              <w:rPr>
                <w:bCs/>
                <w:sz w:val="22"/>
                <w:szCs w:val="22"/>
              </w:rPr>
              <w:t>RELEASE_OVER_BASKET_MARGIN</w:t>
            </w:r>
          </w:p>
        </w:tc>
        <w:tc>
          <w:tcPr>
            <w:tcW w:w="2126" w:type="dxa"/>
            <w:hideMark/>
          </w:tcPr>
          <w:p w14:paraId="2361448E" w14:textId="77777777" w:rsidR="009911CD" w:rsidRPr="00AF6628" w:rsidRDefault="009911CD" w:rsidP="001B0958">
            <w:pPr>
              <w:pStyle w:val="disser"/>
              <w:spacing w:after="0"/>
              <w:jc w:val="left"/>
              <w:rPr>
                <w:sz w:val="22"/>
                <w:szCs w:val="22"/>
              </w:rPr>
            </w:pPr>
            <w:r w:rsidRPr="00AF6628">
              <w:rPr>
                <w:sz w:val="22"/>
                <w:szCs w:val="22"/>
              </w:rPr>
              <w:t>0.03</w:t>
            </w:r>
          </w:p>
        </w:tc>
        <w:tc>
          <w:tcPr>
            <w:tcW w:w="4105" w:type="dxa"/>
            <w:hideMark/>
          </w:tcPr>
          <w:p w14:paraId="658FC4F0" w14:textId="77777777" w:rsidR="009911CD" w:rsidRPr="00AF6628" w:rsidRDefault="009911CD" w:rsidP="001B0958">
            <w:pPr>
              <w:pStyle w:val="disser"/>
              <w:spacing w:after="0"/>
              <w:jc w:val="left"/>
              <w:rPr>
                <w:sz w:val="22"/>
                <w:szCs w:val="22"/>
                <w:lang w:val="ru-RU"/>
              </w:rPr>
            </w:pPr>
            <w:r w:rsidRPr="00AF6628">
              <w:rPr>
                <w:sz w:val="22"/>
                <w:szCs w:val="22"/>
                <w:lang w:val="ru-RU"/>
              </w:rPr>
              <w:t>Допустимый зазор при отпускании над корзиной</w:t>
            </w:r>
          </w:p>
        </w:tc>
      </w:tr>
      <w:tr w:rsidR="009911CD" w:rsidRPr="009911CD" w14:paraId="09751780" w14:textId="77777777" w:rsidTr="00CC5C53">
        <w:tc>
          <w:tcPr>
            <w:tcW w:w="3114" w:type="dxa"/>
            <w:hideMark/>
          </w:tcPr>
          <w:p w14:paraId="5D249882" w14:textId="77777777" w:rsidR="009911CD" w:rsidRPr="00AF6628" w:rsidRDefault="009911CD" w:rsidP="001B0958">
            <w:pPr>
              <w:pStyle w:val="disser"/>
              <w:spacing w:after="0"/>
              <w:jc w:val="left"/>
              <w:rPr>
                <w:sz w:val="22"/>
                <w:szCs w:val="22"/>
              </w:rPr>
            </w:pPr>
            <w:r w:rsidRPr="00AF6628">
              <w:rPr>
                <w:bCs/>
                <w:sz w:val="22"/>
                <w:szCs w:val="22"/>
              </w:rPr>
              <w:t>REWARD_PICK_SUCCESS</w:t>
            </w:r>
          </w:p>
        </w:tc>
        <w:tc>
          <w:tcPr>
            <w:tcW w:w="2126" w:type="dxa"/>
            <w:hideMark/>
          </w:tcPr>
          <w:p w14:paraId="5FFBA21E" w14:textId="77777777" w:rsidR="009911CD" w:rsidRPr="00AF6628" w:rsidRDefault="009911CD" w:rsidP="001B0958">
            <w:pPr>
              <w:pStyle w:val="disser"/>
              <w:spacing w:after="0"/>
              <w:jc w:val="left"/>
              <w:rPr>
                <w:sz w:val="22"/>
                <w:szCs w:val="22"/>
              </w:rPr>
            </w:pPr>
            <w:r w:rsidRPr="00AF6628">
              <w:rPr>
                <w:bCs/>
                <w:sz w:val="22"/>
                <w:szCs w:val="22"/>
              </w:rPr>
              <w:t>+0.2</w:t>
            </w:r>
          </w:p>
        </w:tc>
        <w:tc>
          <w:tcPr>
            <w:tcW w:w="4105" w:type="dxa"/>
            <w:hideMark/>
          </w:tcPr>
          <w:p w14:paraId="53875282" w14:textId="77777777" w:rsidR="009911CD" w:rsidRPr="00AF6628" w:rsidRDefault="009911CD" w:rsidP="001B0958">
            <w:pPr>
              <w:pStyle w:val="disser"/>
              <w:spacing w:after="0"/>
              <w:jc w:val="left"/>
              <w:rPr>
                <w:sz w:val="22"/>
                <w:szCs w:val="22"/>
              </w:rPr>
            </w:pPr>
            <w:r w:rsidRPr="00AF6628">
              <w:rPr>
                <w:sz w:val="22"/>
                <w:szCs w:val="22"/>
              </w:rPr>
              <w:t>Награда за успешный захват</w:t>
            </w:r>
          </w:p>
        </w:tc>
      </w:tr>
      <w:tr w:rsidR="009911CD" w:rsidRPr="009911CD" w14:paraId="5D9D8A4F" w14:textId="77777777" w:rsidTr="00CC5C53">
        <w:tc>
          <w:tcPr>
            <w:tcW w:w="3114" w:type="dxa"/>
            <w:hideMark/>
          </w:tcPr>
          <w:p w14:paraId="6C134DE8" w14:textId="77777777" w:rsidR="009911CD" w:rsidRPr="00AF6628" w:rsidRDefault="009911CD" w:rsidP="001B0958">
            <w:pPr>
              <w:pStyle w:val="disser"/>
              <w:spacing w:after="0"/>
              <w:jc w:val="left"/>
              <w:rPr>
                <w:sz w:val="22"/>
                <w:szCs w:val="22"/>
              </w:rPr>
            </w:pPr>
            <w:r w:rsidRPr="00AF6628">
              <w:rPr>
                <w:bCs/>
                <w:sz w:val="22"/>
                <w:szCs w:val="22"/>
              </w:rPr>
              <w:t>TIME_LIMIT_PENALTY</w:t>
            </w:r>
          </w:p>
        </w:tc>
        <w:tc>
          <w:tcPr>
            <w:tcW w:w="2126" w:type="dxa"/>
            <w:hideMark/>
          </w:tcPr>
          <w:p w14:paraId="3BA0B744" w14:textId="77777777" w:rsidR="009911CD" w:rsidRPr="00AF6628" w:rsidRDefault="009911CD" w:rsidP="001B0958">
            <w:pPr>
              <w:pStyle w:val="disser"/>
              <w:spacing w:after="0"/>
              <w:jc w:val="left"/>
              <w:rPr>
                <w:sz w:val="22"/>
                <w:szCs w:val="22"/>
              </w:rPr>
            </w:pPr>
            <w:r w:rsidRPr="00AF6628">
              <w:rPr>
                <w:bCs/>
                <w:sz w:val="22"/>
                <w:szCs w:val="22"/>
              </w:rPr>
              <w:t>-10.0</w:t>
            </w:r>
          </w:p>
        </w:tc>
        <w:tc>
          <w:tcPr>
            <w:tcW w:w="4105" w:type="dxa"/>
            <w:hideMark/>
          </w:tcPr>
          <w:p w14:paraId="1FA37A74"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превышение лимита времени</w:t>
            </w:r>
          </w:p>
        </w:tc>
      </w:tr>
      <w:tr w:rsidR="009911CD" w:rsidRPr="009911CD" w14:paraId="722BFC88" w14:textId="77777777" w:rsidTr="00CC5C53">
        <w:tc>
          <w:tcPr>
            <w:tcW w:w="3114" w:type="dxa"/>
            <w:hideMark/>
          </w:tcPr>
          <w:p w14:paraId="7FCFCE30" w14:textId="77777777" w:rsidR="009911CD" w:rsidRPr="00AF6628" w:rsidRDefault="009911CD" w:rsidP="001B0958">
            <w:pPr>
              <w:pStyle w:val="disser"/>
              <w:spacing w:after="0"/>
              <w:jc w:val="left"/>
              <w:rPr>
                <w:sz w:val="22"/>
                <w:szCs w:val="22"/>
              </w:rPr>
            </w:pPr>
            <w:r w:rsidRPr="00AF6628">
              <w:rPr>
                <w:bCs/>
                <w:sz w:val="22"/>
                <w:szCs w:val="22"/>
              </w:rPr>
              <w:t>REWARD_SUCCESS</w:t>
            </w:r>
          </w:p>
        </w:tc>
        <w:tc>
          <w:tcPr>
            <w:tcW w:w="2126" w:type="dxa"/>
            <w:hideMark/>
          </w:tcPr>
          <w:p w14:paraId="6226114E" w14:textId="77777777" w:rsidR="009911CD" w:rsidRPr="00AF6628" w:rsidRDefault="009911CD" w:rsidP="001B0958">
            <w:pPr>
              <w:pStyle w:val="disser"/>
              <w:spacing w:after="0"/>
              <w:jc w:val="left"/>
              <w:rPr>
                <w:sz w:val="22"/>
                <w:szCs w:val="22"/>
              </w:rPr>
            </w:pPr>
            <w:r w:rsidRPr="00AF6628">
              <w:rPr>
                <w:bCs/>
                <w:sz w:val="22"/>
                <w:szCs w:val="22"/>
              </w:rPr>
              <w:t>+22.0</w:t>
            </w:r>
          </w:p>
        </w:tc>
        <w:tc>
          <w:tcPr>
            <w:tcW w:w="4105" w:type="dxa"/>
            <w:hideMark/>
          </w:tcPr>
          <w:p w14:paraId="6972BF91" w14:textId="77777777" w:rsidR="009911CD" w:rsidRPr="00AF6628" w:rsidRDefault="009911CD" w:rsidP="001B0958">
            <w:pPr>
              <w:pStyle w:val="disser"/>
              <w:spacing w:after="0"/>
              <w:jc w:val="left"/>
              <w:rPr>
                <w:sz w:val="22"/>
                <w:szCs w:val="22"/>
                <w:lang w:val="ru-RU"/>
              </w:rPr>
            </w:pPr>
            <w:r w:rsidRPr="00AF6628">
              <w:rPr>
                <w:sz w:val="22"/>
                <w:szCs w:val="22"/>
                <w:lang w:val="ru-RU"/>
              </w:rPr>
              <w:t>Награда за успешное выполнение задачи</w:t>
            </w:r>
          </w:p>
        </w:tc>
      </w:tr>
      <w:tr w:rsidR="009911CD" w:rsidRPr="009911CD" w14:paraId="43AE4514" w14:textId="77777777" w:rsidTr="00CC5C53">
        <w:tc>
          <w:tcPr>
            <w:tcW w:w="3114" w:type="dxa"/>
            <w:hideMark/>
          </w:tcPr>
          <w:p w14:paraId="1C83EBF6" w14:textId="77777777" w:rsidR="009911CD" w:rsidRPr="00AF6628" w:rsidRDefault="009911CD" w:rsidP="001B0958">
            <w:pPr>
              <w:pStyle w:val="disser"/>
              <w:spacing w:after="0"/>
              <w:jc w:val="left"/>
              <w:rPr>
                <w:sz w:val="22"/>
                <w:szCs w:val="22"/>
              </w:rPr>
            </w:pPr>
            <w:r w:rsidRPr="00AF6628">
              <w:rPr>
                <w:bCs/>
                <w:sz w:val="22"/>
                <w:szCs w:val="22"/>
              </w:rPr>
              <w:t>PENALTY_WRONG_ATTACH</w:t>
            </w:r>
          </w:p>
        </w:tc>
        <w:tc>
          <w:tcPr>
            <w:tcW w:w="2126" w:type="dxa"/>
            <w:hideMark/>
          </w:tcPr>
          <w:p w14:paraId="0C000E44" w14:textId="77777777" w:rsidR="009911CD" w:rsidRPr="00AF6628" w:rsidRDefault="009911CD" w:rsidP="001B0958">
            <w:pPr>
              <w:pStyle w:val="disser"/>
              <w:spacing w:after="0"/>
              <w:jc w:val="left"/>
              <w:rPr>
                <w:sz w:val="22"/>
                <w:szCs w:val="22"/>
              </w:rPr>
            </w:pPr>
            <w:r w:rsidRPr="00AF6628">
              <w:rPr>
                <w:bCs/>
                <w:sz w:val="22"/>
                <w:szCs w:val="22"/>
              </w:rPr>
              <w:t>-2.0</w:t>
            </w:r>
          </w:p>
        </w:tc>
        <w:tc>
          <w:tcPr>
            <w:tcW w:w="4105" w:type="dxa"/>
            <w:hideMark/>
          </w:tcPr>
          <w:p w14:paraId="79300EA2" w14:textId="77777777" w:rsidR="009911CD" w:rsidRPr="00AF6628" w:rsidRDefault="009911CD" w:rsidP="001B0958">
            <w:pPr>
              <w:pStyle w:val="disser"/>
              <w:spacing w:after="0"/>
              <w:jc w:val="left"/>
              <w:rPr>
                <w:sz w:val="22"/>
                <w:szCs w:val="22"/>
              </w:rPr>
            </w:pPr>
            <w:r w:rsidRPr="00AF6628">
              <w:rPr>
                <w:sz w:val="22"/>
                <w:szCs w:val="22"/>
              </w:rPr>
              <w:t>Штраф за неправильный захват</w:t>
            </w:r>
          </w:p>
        </w:tc>
      </w:tr>
    </w:tbl>
    <w:p w14:paraId="6B30996C" w14:textId="47CDF25D" w:rsidR="00476CC9" w:rsidRPr="00476CC9" w:rsidRDefault="00476CC9" w:rsidP="00476CC9">
      <w:pPr>
        <w:spacing w:after="0" w:line="240" w:lineRule="auto"/>
        <w:rPr>
          <w:rFonts w:ascii="Times New Roman" w:hAnsi="Times New Roman" w:cs="Times New Roman"/>
          <w:sz w:val="28"/>
          <w:szCs w:val="28"/>
        </w:rPr>
      </w:pPr>
      <w:r w:rsidRPr="00476CC9">
        <w:rPr>
          <w:rFonts w:ascii="Times New Roman" w:hAnsi="Times New Roman" w:cs="Times New Roman"/>
          <w:sz w:val="28"/>
          <w:szCs w:val="28"/>
        </w:rPr>
        <w:lastRenderedPageBreak/>
        <w:t>Продолжение таблицы 19</w:t>
      </w:r>
    </w:p>
    <w:tbl>
      <w:tblPr>
        <w:tblStyle w:val="Table"/>
        <w:tblW w:w="0" w:type="auto"/>
        <w:tblInd w:w="0" w:type="dxa"/>
        <w:tblLayout w:type="fixed"/>
        <w:tblLook w:val="04A0" w:firstRow="1" w:lastRow="0" w:firstColumn="1" w:lastColumn="0" w:noHBand="0" w:noVBand="1"/>
      </w:tblPr>
      <w:tblGrid>
        <w:gridCol w:w="3114"/>
        <w:gridCol w:w="2126"/>
        <w:gridCol w:w="4105"/>
      </w:tblGrid>
      <w:tr w:rsidR="009911CD" w:rsidRPr="009911CD" w14:paraId="3C1E0341" w14:textId="77777777" w:rsidTr="00CC5C53">
        <w:trPr>
          <w:cnfStyle w:val="100000000000" w:firstRow="1" w:lastRow="0" w:firstColumn="0" w:lastColumn="0" w:oddVBand="0" w:evenVBand="0" w:oddHBand="0" w:evenHBand="0" w:firstRowFirstColumn="0" w:firstRowLastColumn="0" w:lastRowFirstColumn="0" w:lastRowLastColumn="0"/>
        </w:trPr>
        <w:tc>
          <w:tcPr>
            <w:tcW w:w="3114" w:type="dxa"/>
            <w:hideMark/>
          </w:tcPr>
          <w:p w14:paraId="0F9CDD38" w14:textId="77777777" w:rsidR="009911CD" w:rsidRPr="00AF6628" w:rsidRDefault="009911CD" w:rsidP="001B0958">
            <w:pPr>
              <w:pStyle w:val="disser"/>
              <w:spacing w:after="0"/>
              <w:jc w:val="left"/>
              <w:rPr>
                <w:sz w:val="22"/>
                <w:szCs w:val="22"/>
              </w:rPr>
            </w:pPr>
            <w:r w:rsidRPr="00AF6628">
              <w:rPr>
                <w:bCs/>
                <w:sz w:val="22"/>
                <w:szCs w:val="22"/>
              </w:rPr>
              <w:t>PENALTY_LIMIT_VIOL</w:t>
            </w:r>
          </w:p>
        </w:tc>
        <w:tc>
          <w:tcPr>
            <w:tcW w:w="2126" w:type="dxa"/>
            <w:hideMark/>
          </w:tcPr>
          <w:p w14:paraId="0FDF75BA" w14:textId="77777777" w:rsidR="009911CD" w:rsidRPr="00AF6628" w:rsidRDefault="009911CD" w:rsidP="001B0958">
            <w:pPr>
              <w:pStyle w:val="disser"/>
              <w:spacing w:after="0"/>
              <w:jc w:val="left"/>
              <w:rPr>
                <w:sz w:val="22"/>
                <w:szCs w:val="22"/>
              </w:rPr>
            </w:pPr>
            <w:r w:rsidRPr="00AF6628">
              <w:rPr>
                <w:bCs/>
                <w:sz w:val="22"/>
                <w:szCs w:val="22"/>
              </w:rPr>
              <w:t>-15.0</w:t>
            </w:r>
          </w:p>
        </w:tc>
        <w:tc>
          <w:tcPr>
            <w:tcW w:w="4105" w:type="dxa"/>
            <w:hideMark/>
          </w:tcPr>
          <w:p w14:paraId="0AB425E2"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выход за пределы суставов</w:t>
            </w:r>
          </w:p>
        </w:tc>
      </w:tr>
      <w:tr w:rsidR="009911CD" w:rsidRPr="009911CD" w14:paraId="000587DA" w14:textId="77777777" w:rsidTr="00CC5C53">
        <w:tc>
          <w:tcPr>
            <w:tcW w:w="3114" w:type="dxa"/>
            <w:hideMark/>
          </w:tcPr>
          <w:p w14:paraId="666F9846" w14:textId="77777777" w:rsidR="009911CD" w:rsidRPr="00AF6628" w:rsidRDefault="009911CD" w:rsidP="001B0958">
            <w:pPr>
              <w:pStyle w:val="disser"/>
              <w:spacing w:after="0"/>
              <w:jc w:val="left"/>
              <w:rPr>
                <w:sz w:val="22"/>
                <w:szCs w:val="22"/>
              </w:rPr>
            </w:pPr>
            <w:r w:rsidRPr="00AF6628">
              <w:rPr>
                <w:bCs/>
                <w:sz w:val="22"/>
                <w:szCs w:val="22"/>
              </w:rPr>
              <w:t>PENALTY_TOO_FAR</w:t>
            </w:r>
          </w:p>
        </w:tc>
        <w:tc>
          <w:tcPr>
            <w:tcW w:w="2126" w:type="dxa"/>
            <w:hideMark/>
          </w:tcPr>
          <w:p w14:paraId="62319017" w14:textId="77777777" w:rsidR="009911CD" w:rsidRPr="00AF6628" w:rsidRDefault="009911CD" w:rsidP="001B0958">
            <w:pPr>
              <w:pStyle w:val="disser"/>
              <w:spacing w:after="0"/>
              <w:jc w:val="left"/>
              <w:rPr>
                <w:sz w:val="22"/>
                <w:szCs w:val="22"/>
              </w:rPr>
            </w:pPr>
            <w:r w:rsidRPr="00AF6628">
              <w:rPr>
                <w:bCs/>
                <w:sz w:val="22"/>
                <w:szCs w:val="22"/>
              </w:rPr>
              <w:t>-0.5</w:t>
            </w:r>
          </w:p>
        </w:tc>
        <w:tc>
          <w:tcPr>
            <w:tcW w:w="4105" w:type="dxa"/>
            <w:hideMark/>
          </w:tcPr>
          <w:p w14:paraId="2271BA51"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слишком большое удаление</w:t>
            </w:r>
          </w:p>
        </w:tc>
      </w:tr>
      <w:tr w:rsidR="009911CD" w:rsidRPr="009911CD" w14:paraId="3DE5FFA1" w14:textId="77777777" w:rsidTr="00CC5C53">
        <w:tc>
          <w:tcPr>
            <w:tcW w:w="3114" w:type="dxa"/>
            <w:hideMark/>
          </w:tcPr>
          <w:p w14:paraId="6F39622D" w14:textId="77777777" w:rsidR="009911CD" w:rsidRPr="00AF6628" w:rsidRDefault="009911CD" w:rsidP="001B0958">
            <w:pPr>
              <w:pStyle w:val="disser"/>
              <w:spacing w:after="0"/>
              <w:jc w:val="left"/>
              <w:rPr>
                <w:sz w:val="22"/>
                <w:szCs w:val="22"/>
              </w:rPr>
            </w:pPr>
            <w:r w:rsidRPr="00AF6628">
              <w:rPr>
                <w:bCs/>
                <w:sz w:val="22"/>
                <w:szCs w:val="22"/>
              </w:rPr>
              <w:t>PENALTY_RELEASE</w:t>
            </w:r>
          </w:p>
        </w:tc>
        <w:tc>
          <w:tcPr>
            <w:tcW w:w="2126" w:type="dxa"/>
            <w:hideMark/>
          </w:tcPr>
          <w:p w14:paraId="07784A18" w14:textId="77777777" w:rsidR="009911CD" w:rsidRPr="00AF6628" w:rsidRDefault="009911CD" w:rsidP="001B0958">
            <w:pPr>
              <w:pStyle w:val="disser"/>
              <w:spacing w:after="0"/>
              <w:jc w:val="left"/>
              <w:rPr>
                <w:sz w:val="22"/>
                <w:szCs w:val="22"/>
              </w:rPr>
            </w:pPr>
            <w:r w:rsidRPr="00AF6628">
              <w:rPr>
                <w:bCs/>
                <w:sz w:val="22"/>
                <w:szCs w:val="22"/>
              </w:rPr>
              <w:t>-2.4</w:t>
            </w:r>
          </w:p>
        </w:tc>
        <w:tc>
          <w:tcPr>
            <w:tcW w:w="4105" w:type="dxa"/>
            <w:hideMark/>
          </w:tcPr>
          <w:p w14:paraId="2CBF31CB"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отпускание вне корзины</w:t>
            </w:r>
          </w:p>
        </w:tc>
      </w:tr>
      <w:tr w:rsidR="009911CD" w:rsidRPr="009911CD" w14:paraId="5B6EFCCD" w14:textId="77777777" w:rsidTr="00CC5C53">
        <w:tc>
          <w:tcPr>
            <w:tcW w:w="3114" w:type="dxa"/>
            <w:hideMark/>
          </w:tcPr>
          <w:p w14:paraId="3B8C96E2" w14:textId="77777777" w:rsidR="009911CD" w:rsidRPr="00AF6628" w:rsidRDefault="009911CD" w:rsidP="001B0958">
            <w:pPr>
              <w:pStyle w:val="disser"/>
              <w:spacing w:after="0"/>
              <w:jc w:val="left"/>
              <w:rPr>
                <w:sz w:val="22"/>
                <w:szCs w:val="22"/>
              </w:rPr>
            </w:pPr>
            <w:r w:rsidRPr="00AF6628">
              <w:rPr>
                <w:bCs/>
                <w:sz w:val="22"/>
                <w:szCs w:val="22"/>
              </w:rPr>
              <w:t>PENALTY_PICK_FORBID</w:t>
            </w:r>
          </w:p>
        </w:tc>
        <w:tc>
          <w:tcPr>
            <w:tcW w:w="2126" w:type="dxa"/>
            <w:hideMark/>
          </w:tcPr>
          <w:p w14:paraId="1B853C50" w14:textId="77777777" w:rsidR="009911CD" w:rsidRPr="00AF6628" w:rsidRDefault="009911CD" w:rsidP="001B0958">
            <w:pPr>
              <w:pStyle w:val="disser"/>
              <w:spacing w:after="0"/>
              <w:jc w:val="left"/>
              <w:rPr>
                <w:sz w:val="22"/>
                <w:szCs w:val="22"/>
              </w:rPr>
            </w:pPr>
            <w:r w:rsidRPr="00AF6628">
              <w:rPr>
                <w:bCs/>
                <w:sz w:val="22"/>
                <w:szCs w:val="22"/>
              </w:rPr>
              <w:t>-1.2</w:t>
            </w:r>
          </w:p>
        </w:tc>
        <w:tc>
          <w:tcPr>
            <w:tcW w:w="4105" w:type="dxa"/>
            <w:hideMark/>
          </w:tcPr>
          <w:p w14:paraId="6167853A"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захват в запрещённой зоне</w:t>
            </w:r>
          </w:p>
        </w:tc>
      </w:tr>
      <w:tr w:rsidR="009911CD" w:rsidRPr="009911CD" w14:paraId="07C1E9EA" w14:textId="77777777" w:rsidTr="00CC5C53">
        <w:tc>
          <w:tcPr>
            <w:tcW w:w="3114" w:type="dxa"/>
            <w:hideMark/>
          </w:tcPr>
          <w:p w14:paraId="4BE5328B" w14:textId="77777777" w:rsidR="009911CD" w:rsidRPr="00AF6628" w:rsidRDefault="009911CD" w:rsidP="001B0958">
            <w:pPr>
              <w:pStyle w:val="disser"/>
              <w:spacing w:after="0"/>
              <w:jc w:val="left"/>
              <w:rPr>
                <w:sz w:val="22"/>
                <w:szCs w:val="22"/>
              </w:rPr>
            </w:pPr>
            <w:r w:rsidRPr="00AF6628">
              <w:rPr>
                <w:bCs/>
                <w:sz w:val="22"/>
                <w:szCs w:val="22"/>
              </w:rPr>
              <w:t>PENALTY_PICK_RANGE</w:t>
            </w:r>
          </w:p>
        </w:tc>
        <w:tc>
          <w:tcPr>
            <w:tcW w:w="2126" w:type="dxa"/>
            <w:hideMark/>
          </w:tcPr>
          <w:p w14:paraId="32D0D1D1" w14:textId="77777777" w:rsidR="009911CD" w:rsidRPr="00AF6628" w:rsidRDefault="009911CD" w:rsidP="001B0958">
            <w:pPr>
              <w:pStyle w:val="disser"/>
              <w:spacing w:after="0"/>
              <w:jc w:val="left"/>
              <w:rPr>
                <w:sz w:val="22"/>
                <w:szCs w:val="22"/>
              </w:rPr>
            </w:pPr>
            <w:r w:rsidRPr="00AF6628">
              <w:rPr>
                <w:bCs/>
                <w:sz w:val="22"/>
                <w:szCs w:val="22"/>
              </w:rPr>
              <w:t>-0.8</w:t>
            </w:r>
          </w:p>
        </w:tc>
        <w:tc>
          <w:tcPr>
            <w:tcW w:w="4105" w:type="dxa"/>
            <w:hideMark/>
          </w:tcPr>
          <w:p w14:paraId="100E182B"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выход из допустимого диапазона захвата</w:t>
            </w:r>
          </w:p>
        </w:tc>
      </w:tr>
      <w:tr w:rsidR="009911CD" w:rsidRPr="009911CD" w14:paraId="6A9EBB34" w14:textId="77777777" w:rsidTr="00CC5C53">
        <w:tc>
          <w:tcPr>
            <w:tcW w:w="3114" w:type="dxa"/>
            <w:hideMark/>
          </w:tcPr>
          <w:p w14:paraId="353763A4" w14:textId="77777777" w:rsidR="009911CD" w:rsidRPr="00AF6628" w:rsidRDefault="009911CD" w:rsidP="001B0958">
            <w:pPr>
              <w:pStyle w:val="disser"/>
              <w:spacing w:after="0"/>
              <w:jc w:val="left"/>
              <w:rPr>
                <w:sz w:val="22"/>
                <w:szCs w:val="22"/>
              </w:rPr>
            </w:pPr>
            <w:r w:rsidRPr="00AF6628">
              <w:rPr>
                <w:bCs/>
                <w:sz w:val="22"/>
                <w:szCs w:val="22"/>
              </w:rPr>
              <w:t>PENALTY_GROUND_HIT</w:t>
            </w:r>
          </w:p>
        </w:tc>
        <w:tc>
          <w:tcPr>
            <w:tcW w:w="2126" w:type="dxa"/>
            <w:hideMark/>
          </w:tcPr>
          <w:p w14:paraId="28F655CF" w14:textId="77777777" w:rsidR="009911CD" w:rsidRPr="00AF6628" w:rsidRDefault="009911CD" w:rsidP="001B0958">
            <w:pPr>
              <w:pStyle w:val="disser"/>
              <w:spacing w:after="0"/>
              <w:jc w:val="left"/>
              <w:rPr>
                <w:sz w:val="22"/>
                <w:szCs w:val="22"/>
              </w:rPr>
            </w:pPr>
            <w:r w:rsidRPr="00AF6628">
              <w:rPr>
                <w:bCs/>
                <w:sz w:val="22"/>
                <w:szCs w:val="22"/>
              </w:rPr>
              <w:t>-0.6</w:t>
            </w:r>
          </w:p>
        </w:tc>
        <w:tc>
          <w:tcPr>
            <w:tcW w:w="4105" w:type="dxa"/>
            <w:hideMark/>
          </w:tcPr>
          <w:p w14:paraId="0D46A7C4"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удар о землю</w:t>
            </w:r>
          </w:p>
        </w:tc>
      </w:tr>
      <w:tr w:rsidR="009911CD" w:rsidRPr="009911CD" w14:paraId="0C4268A7" w14:textId="77777777" w:rsidTr="00CC5C53">
        <w:tc>
          <w:tcPr>
            <w:tcW w:w="3114" w:type="dxa"/>
            <w:hideMark/>
          </w:tcPr>
          <w:p w14:paraId="6680B226" w14:textId="77777777" w:rsidR="009911CD" w:rsidRPr="00AF6628" w:rsidRDefault="009911CD" w:rsidP="001B0958">
            <w:pPr>
              <w:pStyle w:val="disser"/>
              <w:spacing w:after="0"/>
              <w:jc w:val="left"/>
              <w:rPr>
                <w:sz w:val="22"/>
                <w:szCs w:val="22"/>
              </w:rPr>
            </w:pPr>
            <w:r w:rsidRPr="00AF6628">
              <w:rPr>
                <w:bCs/>
                <w:sz w:val="22"/>
                <w:szCs w:val="22"/>
              </w:rPr>
              <w:t>STEP_PENALTY</w:t>
            </w:r>
          </w:p>
        </w:tc>
        <w:tc>
          <w:tcPr>
            <w:tcW w:w="2126" w:type="dxa"/>
            <w:hideMark/>
          </w:tcPr>
          <w:p w14:paraId="723F4A19" w14:textId="77777777" w:rsidR="009911CD" w:rsidRPr="00AF6628" w:rsidRDefault="009911CD" w:rsidP="001B0958">
            <w:pPr>
              <w:pStyle w:val="disser"/>
              <w:spacing w:after="0"/>
              <w:jc w:val="left"/>
              <w:rPr>
                <w:sz w:val="22"/>
                <w:szCs w:val="22"/>
              </w:rPr>
            </w:pPr>
            <w:r w:rsidRPr="00AF6628">
              <w:rPr>
                <w:sz w:val="22"/>
                <w:szCs w:val="22"/>
              </w:rPr>
              <w:t>-0.1</w:t>
            </w:r>
          </w:p>
        </w:tc>
        <w:tc>
          <w:tcPr>
            <w:tcW w:w="4105" w:type="dxa"/>
            <w:hideMark/>
          </w:tcPr>
          <w:p w14:paraId="010A8950"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каждый шаг (</w:t>
            </w:r>
            <w:r w:rsidRPr="00AF6628">
              <w:rPr>
                <w:sz w:val="22"/>
                <w:szCs w:val="22"/>
              </w:rPr>
              <w:t>time</w:t>
            </w:r>
            <w:r w:rsidRPr="00AF6628">
              <w:rPr>
                <w:sz w:val="22"/>
                <w:szCs w:val="22"/>
                <w:lang w:val="ru-RU"/>
              </w:rPr>
              <w:t xml:space="preserve"> </w:t>
            </w:r>
            <w:r w:rsidRPr="00AF6628">
              <w:rPr>
                <w:sz w:val="22"/>
                <w:szCs w:val="22"/>
              </w:rPr>
              <w:t>penalty</w:t>
            </w:r>
            <w:r w:rsidRPr="00AF6628">
              <w:rPr>
                <w:sz w:val="22"/>
                <w:szCs w:val="22"/>
                <w:lang w:val="ru-RU"/>
              </w:rPr>
              <w:t>)</w:t>
            </w:r>
          </w:p>
        </w:tc>
      </w:tr>
      <w:tr w:rsidR="009911CD" w:rsidRPr="009911CD" w14:paraId="714A050B" w14:textId="77777777" w:rsidTr="00CC5C53">
        <w:tc>
          <w:tcPr>
            <w:tcW w:w="3114" w:type="dxa"/>
            <w:hideMark/>
          </w:tcPr>
          <w:p w14:paraId="6AB5970C" w14:textId="77777777" w:rsidR="009911CD" w:rsidRPr="00AF6628" w:rsidRDefault="009911CD" w:rsidP="001B0958">
            <w:pPr>
              <w:pStyle w:val="disser"/>
              <w:spacing w:after="0"/>
              <w:jc w:val="left"/>
              <w:rPr>
                <w:sz w:val="22"/>
                <w:szCs w:val="22"/>
              </w:rPr>
            </w:pPr>
            <w:r w:rsidRPr="00AF6628">
              <w:rPr>
                <w:bCs/>
                <w:sz w:val="22"/>
                <w:szCs w:val="22"/>
              </w:rPr>
              <w:t>W_DROP_TCP</w:t>
            </w:r>
          </w:p>
        </w:tc>
        <w:tc>
          <w:tcPr>
            <w:tcW w:w="2126" w:type="dxa"/>
            <w:hideMark/>
          </w:tcPr>
          <w:p w14:paraId="53709E88" w14:textId="77777777" w:rsidR="009911CD" w:rsidRPr="00AF6628" w:rsidRDefault="009911CD" w:rsidP="001B0958">
            <w:pPr>
              <w:pStyle w:val="disser"/>
              <w:spacing w:after="0"/>
              <w:jc w:val="left"/>
              <w:rPr>
                <w:sz w:val="22"/>
                <w:szCs w:val="22"/>
              </w:rPr>
            </w:pPr>
            <w:r w:rsidRPr="00AF6628">
              <w:rPr>
                <w:sz w:val="22"/>
                <w:szCs w:val="22"/>
              </w:rPr>
              <w:t>10</w:t>
            </w:r>
          </w:p>
        </w:tc>
        <w:tc>
          <w:tcPr>
            <w:tcW w:w="4105" w:type="dxa"/>
            <w:hideMark/>
          </w:tcPr>
          <w:p w14:paraId="227EB09C"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Вес для экспоненты близости </w:t>
            </w:r>
            <w:r w:rsidRPr="00AF6628">
              <w:rPr>
                <w:sz w:val="22"/>
                <w:szCs w:val="22"/>
              </w:rPr>
              <w:t>TCP</w:t>
            </w:r>
            <w:r w:rsidRPr="00AF6628">
              <w:rPr>
                <w:sz w:val="22"/>
                <w:szCs w:val="22"/>
                <w:lang w:val="ru-RU"/>
              </w:rPr>
              <w:t xml:space="preserve"> к точке сброса</w:t>
            </w:r>
          </w:p>
        </w:tc>
      </w:tr>
      <w:tr w:rsidR="009911CD" w:rsidRPr="009911CD" w14:paraId="3943E815" w14:textId="77777777" w:rsidTr="00CC5C53">
        <w:tc>
          <w:tcPr>
            <w:tcW w:w="3114" w:type="dxa"/>
            <w:hideMark/>
          </w:tcPr>
          <w:p w14:paraId="3FB075ED" w14:textId="77777777" w:rsidR="009911CD" w:rsidRPr="00AF6628" w:rsidRDefault="009911CD" w:rsidP="001B0958">
            <w:pPr>
              <w:pStyle w:val="disser"/>
              <w:spacing w:after="0"/>
              <w:jc w:val="left"/>
              <w:rPr>
                <w:sz w:val="22"/>
                <w:szCs w:val="22"/>
              </w:rPr>
            </w:pPr>
            <w:r w:rsidRPr="00AF6628">
              <w:rPr>
                <w:bCs/>
                <w:sz w:val="22"/>
                <w:szCs w:val="22"/>
              </w:rPr>
              <w:t>DROP_TCP_DECAY</w:t>
            </w:r>
          </w:p>
        </w:tc>
        <w:tc>
          <w:tcPr>
            <w:tcW w:w="2126" w:type="dxa"/>
            <w:hideMark/>
          </w:tcPr>
          <w:p w14:paraId="6FA8D38C" w14:textId="77777777" w:rsidR="009911CD" w:rsidRPr="00AF6628" w:rsidRDefault="009911CD" w:rsidP="001B0958">
            <w:pPr>
              <w:pStyle w:val="disser"/>
              <w:spacing w:after="0"/>
              <w:jc w:val="left"/>
              <w:rPr>
                <w:sz w:val="22"/>
                <w:szCs w:val="22"/>
              </w:rPr>
            </w:pPr>
            <w:r w:rsidRPr="00AF6628">
              <w:rPr>
                <w:sz w:val="22"/>
                <w:szCs w:val="22"/>
              </w:rPr>
              <w:t>9.0</w:t>
            </w:r>
          </w:p>
        </w:tc>
        <w:tc>
          <w:tcPr>
            <w:tcW w:w="4105" w:type="dxa"/>
            <w:hideMark/>
          </w:tcPr>
          <w:p w14:paraId="3AC88284"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Крутизна экспоненты для </w:t>
            </w:r>
            <w:r w:rsidRPr="00AF6628">
              <w:rPr>
                <w:sz w:val="22"/>
                <w:szCs w:val="22"/>
              </w:rPr>
              <w:t>TCP</w:t>
            </w:r>
            <w:r w:rsidRPr="00AF6628">
              <w:rPr>
                <w:sz w:val="22"/>
                <w:szCs w:val="22"/>
                <w:lang w:val="ru-RU"/>
              </w:rPr>
              <w:t>-</w:t>
            </w:r>
            <w:r w:rsidRPr="00AF6628">
              <w:rPr>
                <w:sz w:val="22"/>
                <w:szCs w:val="22"/>
              </w:rPr>
              <w:t>drop</w:t>
            </w:r>
          </w:p>
        </w:tc>
      </w:tr>
      <w:tr w:rsidR="009911CD" w:rsidRPr="009911CD" w14:paraId="541644E3" w14:textId="77777777" w:rsidTr="00CC5C53">
        <w:tc>
          <w:tcPr>
            <w:tcW w:w="3114" w:type="dxa"/>
            <w:hideMark/>
          </w:tcPr>
          <w:p w14:paraId="7D2B3735" w14:textId="77777777" w:rsidR="009911CD" w:rsidRPr="00AF6628" w:rsidRDefault="009911CD" w:rsidP="001B0958">
            <w:pPr>
              <w:pStyle w:val="disser"/>
              <w:spacing w:after="0"/>
              <w:jc w:val="left"/>
              <w:rPr>
                <w:sz w:val="22"/>
                <w:szCs w:val="22"/>
              </w:rPr>
            </w:pPr>
            <w:r w:rsidRPr="00AF6628">
              <w:rPr>
                <w:bCs/>
                <w:sz w:val="22"/>
                <w:szCs w:val="22"/>
              </w:rPr>
              <w:t>W_NEAR_CUBE</w:t>
            </w:r>
          </w:p>
        </w:tc>
        <w:tc>
          <w:tcPr>
            <w:tcW w:w="2126" w:type="dxa"/>
            <w:hideMark/>
          </w:tcPr>
          <w:p w14:paraId="7DF1D453" w14:textId="77777777" w:rsidR="009911CD" w:rsidRPr="00AF6628" w:rsidRDefault="009911CD" w:rsidP="001B0958">
            <w:pPr>
              <w:pStyle w:val="disser"/>
              <w:spacing w:after="0"/>
              <w:jc w:val="left"/>
              <w:rPr>
                <w:sz w:val="22"/>
                <w:szCs w:val="22"/>
              </w:rPr>
            </w:pPr>
            <w:r w:rsidRPr="00AF6628">
              <w:rPr>
                <w:sz w:val="22"/>
                <w:szCs w:val="22"/>
              </w:rPr>
              <w:t>0.10</w:t>
            </w:r>
          </w:p>
        </w:tc>
        <w:tc>
          <w:tcPr>
            <w:tcW w:w="4105" w:type="dxa"/>
            <w:hideMark/>
          </w:tcPr>
          <w:p w14:paraId="416B7FE5" w14:textId="77777777" w:rsidR="009911CD" w:rsidRPr="00AF6628" w:rsidRDefault="009911CD" w:rsidP="001B0958">
            <w:pPr>
              <w:pStyle w:val="disser"/>
              <w:spacing w:after="0"/>
              <w:jc w:val="left"/>
              <w:rPr>
                <w:sz w:val="22"/>
                <w:szCs w:val="22"/>
              </w:rPr>
            </w:pPr>
            <w:r w:rsidRPr="00AF6628">
              <w:rPr>
                <w:sz w:val="22"/>
                <w:szCs w:val="22"/>
              </w:rPr>
              <w:t>Вес близости к кубу</w:t>
            </w:r>
          </w:p>
        </w:tc>
      </w:tr>
      <w:tr w:rsidR="009911CD" w:rsidRPr="009911CD" w14:paraId="1C4B7816" w14:textId="77777777" w:rsidTr="00CC5C53">
        <w:tc>
          <w:tcPr>
            <w:tcW w:w="3114" w:type="dxa"/>
            <w:hideMark/>
          </w:tcPr>
          <w:p w14:paraId="755DAA5A" w14:textId="77777777" w:rsidR="009911CD" w:rsidRPr="00AF6628" w:rsidRDefault="009911CD" w:rsidP="001B0958">
            <w:pPr>
              <w:pStyle w:val="disser"/>
              <w:spacing w:after="0"/>
              <w:jc w:val="left"/>
              <w:rPr>
                <w:sz w:val="22"/>
                <w:szCs w:val="22"/>
              </w:rPr>
            </w:pPr>
            <w:r w:rsidRPr="00AF6628">
              <w:rPr>
                <w:bCs/>
                <w:sz w:val="22"/>
                <w:szCs w:val="22"/>
              </w:rPr>
              <w:t>W_NEAR_BASKET</w:t>
            </w:r>
          </w:p>
        </w:tc>
        <w:tc>
          <w:tcPr>
            <w:tcW w:w="2126" w:type="dxa"/>
            <w:hideMark/>
          </w:tcPr>
          <w:p w14:paraId="255D427F" w14:textId="77777777" w:rsidR="009911CD" w:rsidRPr="00AF6628" w:rsidRDefault="009911CD" w:rsidP="001B0958">
            <w:pPr>
              <w:pStyle w:val="disser"/>
              <w:spacing w:after="0"/>
              <w:jc w:val="left"/>
              <w:rPr>
                <w:sz w:val="22"/>
                <w:szCs w:val="22"/>
              </w:rPr>
            </w:pPr>
            <w:r w:rsidRPr="00AF6628">
              <w:rPr>
                <w:sz w:val="22"/>
                <w:szCs w:val="22"/>
              </w:rPr>
              <w:t>0.15</w:t>
            </w:r>
          </w:p>
        </w:tc>
        <w:tc>
          <w:tcPr>
            <w:tcW w:w="4105" w:type="dxa"/>
            <w:hideMark/>
          </w:tcPr>
          <w:p w14:paraId="05CCC919" w14:textId="77777777" w:rsidR="009911CD" w:rsidRPr="00AF6628" w:rsidRDefault="009911CD" w:rsidP="001B0958">
            <w:pPr>
              <w:pStyle w:val="disser"/>
              <w:spacing w:after="0"/>
              <w:jc w:val="left"/>
              <w:rPr>
                <w:sz w:val="22"/>
                <w:szCs w:val="22"/>
              </w:rPr>
            </w:pPr>
            <w:r w:rsidRPr="00AF6628">
              <w:rPr>
                <w:sz w:val="22"/>
                <w:szCs w:val="22"/>
              </w:rPr>
              <w:t>Вес близости к корзине</w:t>
            </w:r>
          </w:p>
        </w:tc>
      </w:tr>
      <w:tr w:rsidR="009911CD" w:rsidRPr="009911CD" w14:paraId="66D15706" w14:textId="77777777" w:rsidTr="00CC5C53">
        <w:tc>
          <w:tcPr>
            <w:tcW w:w="3114" w:type="dxa"/>
            <w:hideMark/>
          </w:tcPr>
          <w:p w14:paraId="164A99B8" w14:textId="77777777" w:rsidR="009911CD" w:rsidRPr="00AF6628" w:rsidRDefault="009911CD" w:rsidP="001B0958">
            <w:pPr>
              <w:pStyle w:val="disser"/>
              <w:spacing w:after="0"/>
              <w:jc w:val="left"/>
              <w:rPr>
                <w:sz w:val="22"/>
                <w:szCs w:val="22"/>
              </w:rPr>
            </w:pPr>
            <w:r w:rsidRPr="00AF6628">
              <w:rPr>
                <w:bCs/>
                <w:sz w:val="22"/>
                <w:szCs w:val="22"/>
              </w:rPr>
              <w:t>CUBE_NEAR_DECAY</w:t>
            </w:r>
          </w:p>
        </w:tc>
        <w:tc>
          <w:tcPr>
            <w:tcW w:w="2126" w:type="dxa"/>
            <w:hideMark/>
          </w:tcPr>
          <w:p w14:paraId="46F7E463" w14:textId="77777777" w:rsidR="009911CD" w:rsidRPr="00AF6628" w:rsidRDefault="009911CD" w:rsidP="001B0958">
            <w:pPr>
              <w:pStyle w:val="disser"/>
              <w:spacing w:after="0"/>
              <w:jc w:val="left"/>
              <w:rPr>
                <w:sz w:val="22"/>
                <w:szCs w:val="22"/>
              </w:rPr>
            </w:pPr>
            <w:r w:rsidRPr="00AF6628">
              <w:rPr>
                <w:sz w:val="22"/>
                <w:szCs w:val="22"/>
              </w:rPr>
              <w:t>3.0</w:t>
            </w:r>
          </w:p>
        </w:tc>
        <w:tc>
          <w:tcPr>
            <w:tcW w:w="4105" w:type="dxa"/>
            <w:hideMark/>
          </w:tcPr>
          <w:p w14:paraId="2F017AD0" w14:textId="77777777" w:rsidR="009911CD" w:rsidRPr="00AF6628" w:rsidRDefault="009911CD" w:rsidP="001B0958">
            <w:pPr>
              <w:pStyle w:val="disser"/>
              <w:spacing w:after="0"/>
              <w:jc w:val="left"/>
              <w:rPr>
                <w:sz w:val="22"/>
                <w:szCs w:val="22"/>
              </w:rPr>
            </w:pPr>
            <w:r w:rsidRPr="00AF6628">
              <w:rPr>
                <w:sz w:val="22"/>
                <w:szCs w:val="22"/>
              </w:rPr>
              <w:t>Декей экспоненты для куба</w:t>
            </w:r>
          </w:p>
        </w:tc>
      </w:tr>
      <w:tr w:rsidR="009911CD" w:rsidRPr="009911CD" w14:paraId="72A2E5F1" w14:textId="77777777" w:rsidTr="00CC5C53">
        <w:tc>
          <w:tcPr>
            <w:tcW w:w="3114" w:type="dxa"/>
            <w:hideMark/>
          </w:tcPr>
          <w:p w14:paraId="08047CBD" w14:textId="77777777" w:rsidR="009911CD" w:rsidRPr="00AF6628" w:rsidRDefault="009911CD" w:rsidP="001B0958">
            <w:pPr>
              <w:pStyle w:val="disser"/>
              <w:spacing w:after="0"/>
              <w:jc w:val="left"/>
              <w:rPr>
                <w:sz w:val="22"/>
                <w:szCs w:val="22"/>
              </w:rPr>
            </w:pPr>
            <w:r w:rsidRPr="00AF6628">
              <w:rPr>
                <w:bCs/>
                <w:sz w:val="22"/>
                <w:szCs w:val="22"/>
              </w:rPr>
              <w:t>BASKET_NEAR_DECAY</w:t>
            </w:r>
          </w:p>
        </w:tc>
        <w:tc>
          <w:tcPr>
            <w:tcW w:w="2126" w:type="dxa"/>
            <w:hideMark/>
          </w:tcPr>
          <w:p w14:paraId="2F32264B" w14:textId="77777777" w:rsidR="009911CD" w:rsidRPr="00AF6628" w:rsidRDefault="009911CD" w:rsidP="001B0958">
            <w:pPr>
              <w:pStyle w:val="disser"/>
              <w:spacing w:after="0"/>
              <w:jc w:val="left"/>
              <w:rPr>
                <w:sz w:val="22"/>
                <w:szCs w:val="22"/>
              </w:rPr>
            </w:pPr>
            <w:r w:rsidRPr="00AF6628">
              <w:rPr>
                <w:sz w:val="22"/>
                <w:szCs w:val="22"/>
              </w:rPr>
              <w:t>4.0</w:t>
            </w:r>
          </w:p>
        </w:tc>
        <w:tc>
          <w:tcPr>
            <w:tcW w:w="4105" w:type="dxa"/>
            <w:hideMark/>
          </w:tcPr>
          <w:p w14:paraId="31F3D799" w14:textId="77777777" w:rsidR="009911CD" w:rsidRPr="00AF6628" w:rsidRDefault="009911CD" w:rsidP="001B0958">
            <w:pPr>
              <w:pStyle w:val="disser"/>
              <w:spacing w:after="0"/>
              <w:jc w:val="left"/>
              <w:rPr>
                <w:sz w:val="22"/>
                <w:szCs w:val="22"/>
              </w:rPr>
            </w:pPr>
            <w:r w:rsidRPr="00AF6628">
              <w:rPr>
                <w:sz w:val="22"/>
                <w:szCs w:val="22"/>
              </w:rPr>
              <w:t>Декей экспоненты для корзины</w:t>
            </w:r>
          </w:p>
        </w:tc>
      </w:tr>
      <w:tr w:rsidR="009911CD" w:rsidRPr="009911CD" w14:paraId="09B970FA" w14:textId="77777777" w:rsidTr="00CC5C53">
        <w:tc>
          <w:tcPr>
            <w:tcW w:w="3114" w:type="dxa"/>
            <w:hideMark/>
          </w:tcPr>
          <w:p w14:paraId="6E5C34D3" w14:textId="77777777" w:rsidR="009911CD" w:rsidRPr="00AF6628" w:rsidRDefault="009911CD" w:rsidP="001B0958">
            <w:pPr>
              <w:pStyle w:val="disser"/>
              <w:spacing w:after="0"/>
              <w:jc w:val="left"/>
              <w:rPr>
                <w:sz w:val="22"/>
                <w:szCs w:val="22"/>
              </w:rPr>
            </w:pPr>
            <w:r w:rsidRPr="00AF6628">
              <w:rPr>
                <w:bCs/>
                <w:sz w:val="22"/>
                <w:szCs w:val="22"/>
              </w:rPr>
              <w:t>W_PROGRESS</w:t>
            </w:r>
          </w:p>
        </w:tc>
        <w:tc>
          <w:tcPr>
            <w:tcW w:w="2126" w:type="dxa"/>
            <w:hideMark/>
          </w:tcPr>
          <w:p w14:paraId="6263809B" w14:textId="77777777" w:rsidR="009911CD" w:rsidRPr="00AF6628" w:rsidRDefault="009911CD" w:rsidP="001B0958">
            <w:pPr>
              <w:pStyle w:val="disser"/>
              <w:spacing w:after="0"/>
              <w:jc w:val="left"/>
              <w:rPr>
                <w:sz w:val="22"/>
                <w:szCs w:val="22"/>
              </w:rPr>
            </w:pPr>
            <w:r w:rsidRPr="00AF6628">
              <w:rPr>
                <w:sz w:val="22"/>
                <w:szCs w:val="22"/>
              </w:rPr>
              <w:t>0.08 (env)</w:t>
            </w:r>
          </w:p>
        </w:tc>
        <w:tc>
          <w:tcPr>
            <w:tcW w:w="4105" w:type="dxa"/>
            <w:hideMark/>
          </w:tcPr>
          <w:p w14:paraId="1E49A130" w14:textId="77777777" w:rsidR="009911CD" w:rsidRPr="00AF6628" w:rsidRDefault="009911CD" w:rsidP="001B0958">
            <w:pPr>
              <w:pStyle w:val="disser"/>
              <w:spacing w:after="0"/>
              <w:jc w:val="left"/>
              <w:rPr>
                <w:sz w:val="22"/>
                <w:szCs w:val="22"/>
              </w:rPr>
            </w:pPr>
            <w:r w:rsidRPr="00AF6628">
              <w:rPr>
                <w:sz w:val="22"/>
                <w:szCs w:val="22"/>
              </w:rPr>
              <w:t>Вес прогресса до корзины</w:t>
            </w:r>
          </w:p>
        </w:tc>
      </w:tr>
      <w:tr w:rsidR="009911CD" w:rsidRPr="009911CD" w14:paraId="7D9B7DE7" w14:textId="77777777" w:rsidTr="00CC5C53">
        <w:tc>
          <w:tcPr>
            <w:tcW w:w="3114" w:type="dxa"/>
            <w:hideMark/>
          </w:tcPr>
          <w:p w14:paraId="2A2FE5B0" w14:textId="77777777" w:rsidR="009911CD" w:rsidRPr="00AF6628" w:rsidRDefault="009911CD" w:rsidP="001B0958">
            <w:pPr>
              <w:pStyle w:val="disser"/>
              <w:spacing w:after="0"/>
              <w:jc w:val="left"/>
              <w:rPr>
                <w:sz w:val="22"/>
                <w:szCs w:val="22"/>
              </w:rPr>
            </w:pPr>
            <w:r w:rsidRPr="00AF6628">
              <w:rPr>
                <w:bCs/>
                <w:sz w:val="22"/>
                <w:szCs w:val="22"/>
              </w:rPr>
              <w:t>W_ALIGN</w:t>
            </w:r>
          </w:p>
        </w:tc>
        <w:tc>
          <w:tcPr>
            <w:tcW w:w="2126" w:type="dxa"/>
            <w:hideMark/>
          </w:tcPr>
          <w:p w14:paraId="0A8B53A1" w14:textId="77777777" w:rsidR="009911CD" w:rsidRPr="00AF6628" w:rsidRDefault="009911CD" w:rsidP="001B0958">
            <w:pPr>
              <w:pStyle w:val="disser"/>
              <w:spacing w:after="0"/>
              <w:jc w:val="left"/>
              <w:rPr>
                <w:sz w:val="22"/>
                <w:szCs w:val="22"/>
              </w:rPr>
            </w:pPr>
            <w:r w:rsidRPr="00AF6628">
              <w:rPr>
                <w:sz w:val="22"/>
                <w:szCs w:val="22"/>
              </w:rPr>
              <w:t>0.03 (env)</w:t>
            </w:r>
          </w:p>
        </w:tc>
        <w:tc>
          <w:tcPr>
            <w:tcW w:w="4105" w:type="dxa"/>
            <w:hideMark/>
          </w:tcPr>
          <w:p w14:paraId="1E13EDEE" w14:textId="77777777" w:rsidR="009911CD" w:rsidRPr="00AF6628" w:rsidRDefault="009911CD" w:rsidP="001B0958">
            <w:pPr>
              <w:pStyle w:val="disser"/>
              <w:spacing w:after="0"/>
              <w:jc w:val="left"/>
              <w:rPr>
                <w:sz w:val="22"/>
                <w:szCs w:val="22"/>
              </w:rPr>
            </w:pPr>
            <w:r w:rsidRPr="00AF6628">
              <w:rPr>
                <w:sz w:val="22"/>
                <w:szCs w:val="22"/>
              </w:rPr>
              <w:t>Вес выравнивания</w:t>
            </w:r>
          </w:p>
        </w:tc>
      </w:tr>
      <w:tr w:rsidR="009911CD" w:rsidRPr="009911CD" w14:paraId="65CF9FD7" w14:textId="77777777" w:rsidTr="00CC5C53">
        <w:tc>
          <w:tcPr>
            <w:tcW w:w="3114" w:type="dxa"/>
            <w:hideMark/>
          </w:tcPr>
          <w:p w14:paraId="5139FAD5" w14:textId="77777777" w:rsidR="009911CD" w:rsidRPr="00AF6628" w:rsidRDefault="009911CD" w:rsidP="001B0958">
            <w:pPr>
              <w:pStyle w:val="disser"/>
              <w:spacing w:after="0"/>
              <w:jc w:val="left"/>
              <w:rPr>
                <w:sz w:val="22"/>
                <w:szCs w:val="22"/>
              </w:rPr>
            </w:pPr>
            <w:r w:rsidRPr="00AF6628">
              <w:rPr>
                <w:bCs/>
                <w:sz w:val="22"/>
                <w:szCs w:val="22"/>
              </w:rPr>
              <w:t>W_FUNNEL</w:t>
            </w:r>
          </w:p>
        </w:tc>
        <w:tc>
          <w:tcPr>
            <w:tcW w:w="2126" w:type="dxa"/>
            <w:hideMark/>
          </w:tcPr>
          <w:p w14:paraId="38589738" w14:textId="77777777" w:rsidR="009911CD" w:rsidRPr="00AF6628" w:rsidRDefault="009911CD" w:rsidP="001B0958">
            <w:pPr>
              <w:pStyle w:val="disser"/>
              <w:spacing w:after="0"/>
              <w:jc w:val="left"/>
              <w:rPr>
                <w:sz w:val="22"/>
                <w:szCs w:val="22"/>
              </w:rPr>
            </w:pPr>
            <w:r w:rsidRPr="00AF6628">
              <w:rPr>
                <w:sz w:val="22"/>
                <w:szCs w:val="22"/>
              </w:rPr>
              <w:t>0.02 (env)</w:t>
            </w:r>
          </w:p>
        </w:tc>
        <w:tc>
          <w:tcPr>
            <w:tcW w:w="4105" w:type="dxa"/>
            <w:hideMark/>
          </w:tcPr>
          <w:p w14:paraId="39AE1104" w14:textId="77777777" w:rsidR="009911CD" w:rsidRPr="00AF6628" w:rsidRDefault="009911CD" w:rsidP="001B0958">
            <w:pPr>
              <w:pStyle w:val="disser"/>
              <w:spacing w:after="0"/>
              <w:jc w:val="left"/>
              <w:rPr>
                <w:sz w:val="22"/>
                <w:szCs w:val="22"/>
              </w:rPr>
            </w:pPr>
            <w:r w:rsidRPr="00AF6628">
              <w:rPr>
                <w:sz w:val="22"/>
                <w:szCs w:val="22"/>
              </w:rPr>
              <w:t>Вес воронки (фокусировка траектории)</w:t>
            </w:r>
          </w:p>
        </w:tc>
      </w:tr>
      <w:tr w:rsidR="009911CD" w:rsidRPr="009911CD" w14:paraId="576F4CB7" w14:textId="77777777" w:rsidTr="00CC5C53">
        <w:tc>
          <w:tcPr>
            <w:tcW w:w="3114" w:type="dxa"/>
          </w:tcPr>
          <w:p w14:paraId="6933EFB1" w14:textId="77777777" w:rsidR="009911CD" w:rsidRPr="00AF6628" w:rsidRDefault="009911CD" w:rsidP="001B0958">
            <w:pPr>
              <w:pStyle w:val="disser"/>
              <w:spacing w:after="0"/>
              <w:jc w:val="left"/>
              <w:rPr>
                <w:b/>
                <w:bCs/>
                <w:sz w:val="22"/>
                <w:szCs w:val="22"/>
                <w:lang w:val="ru-RU"/>
              </w:rPr>
            </w:pPr>
            <w:r w:rsidRPr="00AF6628">
              <w:rPr>
                <w:sz w:val="22"/>
                <w:szCs w:val="22"/>
              </w:rPr>
              <w:t>MAX_EPISODES</w:t>
            </w:r>
          </w:p>
        </w:tc>
        <w:tc>
          <w:tcPr>
            <w:tcW w:w="2126" w:type="dxa"/>
          </w:tcPr>
          <w:p w14:paraId="087F4B6C" w14:textId="77777777" w:rsidR="009911CD" w:rsidRPr="00AF6628" w:rsidRDefault="009911CD" w:rsidP="001B0958">
            <w:pPr>
              <w:pStyle w:val="disser"/>
              <w:spacing w:after="0"/>
              <w:jc w:val="left"/>
              <w:rPr>
                <w:sz w:val="22"/>
                <w:szCs w:val="22"/>
                <w:lang w:val="ru-RU"/>
              </w:rPr>
            </w:pPr>
            <w:r w:rsidRPr="00AF6628">
              <w:rPr>
                <w:sz w:val="22"/>
                <w:szCs w:val="22"/>
                <w:lang w:val="ru-RU"/>
              </w:rPr>
              <w:t>10000</w:t>
            </w:r>
          </w:p>
        </w:tc>
        <w:tc>
          <w:tcPr>
            <w:tcW w:w="4105" w:type="dxa"/>
          </w:tcPr>
          <w:p w14:paraId="167D13DA"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Максимальное количество эпизодов обучения. Если </w:t>
            </w:r>
            <w:r w:rsidRPr="00AF6628">
              <w:rPr>
                <w:rStyle w:val="HTML"/>
                <w:rFonts w:eastAsiaTheme="minorHAnsi"/>
                <w:sz w:val="22"/>
                <w:szCs w:val="22"/>
                <w:lang w:val="ru-RU"/>
              </w:rPr>
              <w:t>0</w:t>
            </w:r>
            <w:r w:rsidRPr="00AF6628">
              <w:rPr>
                <w:sz w:val="22"/>
                <w:szCs w:val="22"/>
                <w:lang w:val="ru-RU"/>
              </w:rPr>
              <w:t xml:space="preserve"> то ограничения нет.</w:t>
            </w:r>
          </w:p>
        </w:tc>
      </w:tr>
      <w:tr w:rsidR="009911CD" w:rsidRPr="009911CD" w14:paraId="61C378F4" w14:textId="77777777" w:rsidTr="00CC5C53">
        <w:tc>
          <w:tcPr>
            <w:tcW w:w="3114" w:type="dxa"/>
          </w:tcPr>
          <w:p w14:paraId="63DEDCFF" w14:textId="77777777" w:rsidR="009911CD" w:rsidRPr="00AF6628" w:rsidRDefault="009911CD" w:rsidP="001B0958">
            <w:pPr>
              <w:pStyle w:val="disser"/>
              <w:spacing w:after="0"/>
              <w:jc w:val="left"/>
              <w:rPr>
                <w:sz w:val="22"/>
                <w:szCs w:val="22"/>
              </w:rPr>
            </w:pPr>
            <w:r w:rsidRPr="00AF6628">
              <w:rPr>
                <w:sz w:val="22"/>
                <w:szCs w:val="22"/>
              </w:rPr>
              <w:t>SUCCESS_STREAK_REQ</w:t>
            </w:r>
          </w:p>
        </w:tc>
        <w:tc>
          <w:tcPr>
            <w:tcW w:w="2126" w:type="dxa"/>
          </w:tcPr>
          <w:p w14:paraId="77D11EA4" w14:textId="77777777" w:rsidR="009911CD" w:rsidRPr="00AF6628" w:rsidRDefault="009911CD" w:rsidP="001B0958">
            <w:pPr>
              <w:pStyle w:val="disser"/>
              <w:spacing w:after="0"/>
              <w:jc w:val="left"/>
              <w:rPr>
                <w:sz w:val="22"/>
                <w:szCs w:val="22"/>
                <w:lang w:val="ru-RU"/>
              </w:rPr>
            </w:pPr>
            <w:r w:rsidRPr="00AF6628">
              <w:rPr>
                <w:sz w:val="22"/>
                <w:szCs w:val="22"/>
                <w:lang w:val="ru-RU"/>
              </w:rPr>
              <w:t>5</w:t>
            </w:r>
          </w:p>
        </w:tc>
        <w:tc>
          <w:tcPr>
            <w:tcW w:w="4105" w:type="dxa"/>
          </w:tcPr>
          <w:p w14:paraId="2C916B05" w14:textId="77777777" w:rsidR="009911CD" w:rsidRPr="00AF6628" w:rsidRDefault="009911CD" w:rsidP="001B0958">
            <w:pPr>
              <w:pStyle w:val="disser"/>
              <w:spacing w:after="0"/>
              <w:jc w:val="left"/>
              <w:rPr>
                <w:sz w:val="22"/>
                <w:szCs w:val="22"/>
                <w:lang w:val="ru-RU"/>
              </w:rPr>
            </w:pPr>
            <w:r w:rsidRPr="00AF6628">
              <w:rPr>
                <w:sz w:val="22"/>
                <w:szCs w:val="22"/>
                <w:lang w:val="ru-RU"/>
              </w:rPr>
              <w:t>Количество успешных эпизодов подряд, необходимых для завершения обучения.</w:t>
            </w:r>
          </w:p>
        </w:tc>
      </w:tr>
      <w:tr w:rsidR="009911CD" w:rsidRPr="009911CD" w14:paraId="59F8C554"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23041630" w14:textId="77777777" w:rsidR="009911CD" w:rsidRPr="00AF6628" w:rsidRDefault="009911CD" w:rsidP="001B0958">
            <w:pPr>
              <w:pStyle w:val="disser"/>
              <w:spacing w:after="0"/>
              <w:jc w:val="left"/>
              <w:rPr>
                <w:sz w:val="22"/>
                <w:szCs w:val="22"/>
              </w:rPr>
            </w:pPr>
            <w:r w:rsidRPr="00AF6628">
              <w:rPr>
                <w:bCs/>
                <w:sz w:val="22"/>
                <w:szCs w:val="22"/>
              </w:rPr>
              <w:t>REWARD_SCALE</w:t>
            </w:r>
          </w:p>
        </w:tc>
        <w:tc>
          <w:tcPr>
            <w:tcW w:w="2126" w:type="dxa"/>
            <w:tcBorders>
              <w:top w:val="single" w:sz="4" w:space="0" w:color="auto"/>
              <w:left w:val="single" w:sz="4" w:space="0" w:color="auto"/>
              <w:bottom w:val="single" w:sz="4" w:space="0" w:color="auto"/>
              <w:right w:val="single" w:sz="4" w:space="0" w:color="auto"/>
            </w:tcBorders>
            <w:hideMark/>
          </w:tcPr>
          <w:p w14:paraId="6ED3F857" w14:textId="77777777" w:rsidR="009911CD" w:rsidRPr="00AF6628" w:rsidRDefault="009911CD" w:rsidP="001B0958">
            <w:pPr>
              <w:pStyle w:val="disser"/>
              <w:spacing w:after="0"/>
              <w:jc w:val="left"/>
              <w:rPr>
                <w:sz w:val="22"/>
                <w:szCs w:val="22"/>
              </w:rPr>
            </w:pPr>
            <w:r w:rsidRPr="00AF6628">
              <w:rPr>
                <w:sz w:val="22"/>
                <w:szCs w:val="22"/>
              </w:rPr>
              <w:t>0.001 (по умолчанию)</w:t>
            </w:r>
          </w:p>
        </w:tc>
        <w:tc>
          <w:tcPr>
            <w:tcW w:w="4105" w:type="dxa"/>
            <w:tcBorders>
              <w:top w:val="single" w:sz="4" w:space="0" w:color="auto"/>
              <w:left w:val="single" w:sz="4" w:space="0" w:color="auto"/>
              <w:bottom w:val="single" w:sz="4" w:space="0" w:color="auto"/>
              <w:right w:val="single" w:sz="4" w:space="0" w:color="auto"/>
            </w:tcBorders>
            <w:hideMark/>
          </w:tcPr>
          <w:p w14:paraId="54EB17B1" w14:textId="77777777" w:rsidR="009911CD" w:rsidRPr="00AF6628" w:rsidRDefault="009911CD" w:rsidP="001B0958">
            <w:pPr>
              <w:pStyle w:val="disser"/>
              <w:spacing w:after="0"/>
              <w:jc w:val="left"/>
              <w:rPr>
                <w:sz w:val="22"/>
                <w:szCs w:val="22"/>
                <w:lang w:val="ru-RU"/>
              </w:rPr>
            </w:pPr>
            <w:r w:rsidRPr="00AF6628">
              <w:rPr>
                <w:sz w:val="22"/>
                <w:szCs w:val="22"/>
                <w:lang w:val="ru-RU"/>
              </w:rPr>
              <w:t>Масштабирование (уже применено в формулах ниже)</w:t>
            </w:r>
          </w:p>
        </w:tc>
      </w:tr>
      <w:tr w:rsidR="009911CD" w:rsidRPr="009911CD" w14:paraId="7A9ABF27"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37B7142A" w14:textId="77777777" w:rsidR="009911CD" w:rsidRPr="00AF6628" w:rsidRDefault="009911CD" w:rsidP="001B0958">
            <w:pPr>
              <w:pStyle w:val="disser"/>
              <w:spacing w:after="0"/>
              <w:jc w:val="left"/>
              <w:rPr>
                <w:sz w:val="22"/>
                <w:szCs w:val="22"/>
              </w:rPr>
            </w:pPr>
            <w:r w:rsidRPr="00AF6628">
              <w:rPr>
                <w:bCs/>
                <w:sz w:val="22"/>
                <w:szCs w:val="22"/>
              </w:rPr>
              <w:t>JOINT_LIMITS</w:t>
            </w:r>
          </w:p>
        </w:tc>
        <w:tc>
          <w:tcPr>
            <w:tcW w:w="2126" w:type="dxa"/>
            <w:tcBorders>
              <w:top w:val="single" w:sz="4" w:space="0" w:color="auto"/>
              <w:left w:val="single" w:sz="4" w:space="0" w:color="auto"/>
              <w:bottom w:val="single" w:sz="4" w:space="0" w:color="auto"/>
              <w:right w:val="single" w:sz="4" w:space="0" w:color="auto"/>
            </w:tcBorders>
            <w:hideMark/>
          </w:tcPr>
          <w:p w14:paraId="058D5146" w14:textId="7881EA62" w:rsidR="009911CD" w:rsidRPr="00AF6628" w:rsidRDefault="009911CD" w:rsidP="001B0958">
            <w:pPr>
              <w:pStyle w:val="disser"/>
              <w:spacing w:after="0"/>
              <w:jc w:val="left"/>
              <w:rPr>
                <w:sz w:val="22"/>
                <w:szCs w:val="22"/>
              </w:rPr>
            </w:pPr>
            <w:r w:rsidRPr="00AF6628">
              <w:rPr>
                <w:sz w:val="22"/>
                <w:szCs w:val="22"/>
              </w:rPr>
              <w:t>shoulder_pan:</w:t>
            </w:r>
          </w:p>
          <w:p w14:paraId="19739EE2" w14:textId="2B099F39" w:rsidR="009911CD" w:rsidRPr="00AF6628" w:rsidRDefault="009911CD" w:rsidP="001B0958">
            <w:pPr>
              <w:pStyle w:val="disser"/>
              <w:spacing w:after="0"/>
              <w:jc w:val="left"/>
              <w:rPr>
                <w:sz w:val="22"/>
                <w:szCs w:val="22"/>
              </w:rPr>
            </w:pPr>
            <w:r w:rsidRPr="00AF6628">
              <w:rPr>
                <w:sz w:val="22"/>
                <w:szCs w:val="22"/>
              </w:rPr>
              <w:t>(-0.240,1.290) shoulder_lift:</w:t>
            </w:r>
          </w:p>
          <w:p w14:paraId="03A2FD47" w14:textId="77777777" w:rsidR="009911CD" w:rsidRPr="00AF6628" w:rsidRDefault="009911CD" w:rsidP="001B0958">
            <w:pPr>
              <w:pStyle w:val="disser"/>
              <w:spacing w:after="0"/>
              <w:jc w:val="left"/>
              <w:rPr>
                <w:sz w:val="22"/>
                <w:szCs w:val="22"/>
              </w:rPr>
            </w:pPr>
            <w:r w:rsidRPr="00AF6628">
              <w:rPr>
                <w:sz w:val="22"/>
                <w:szCs w:val="22"/>
              </w:rPr>
              <w:t>(-0.690, 0.120)</w:t>
            </w:r>
          </w:p>
          <w:p w14:paraId="1EDB309C" w14:textId="2B2E1DA8" w:rsidR="009911CD" w:rsidRPr="00AF6628" w:rsidRDefault="009911CD" w:rsidP="001B0958">
            <w:pPr>
              <w:pStyle w:val="disser"/>
              <w:spacing w:after="0"/>
              <w:jc w:val="left"/>
              <w:rPr>
                <w:sz w:val="22"/>
                <w:szCs w:val="22"/>
              </w:rPr>
            </w:pPr>
            <w:r w:rsidRPr="00AF6628">
              <w:rPr>
                <w:sz w:val="22"/>
                <w:szCs w:val="22"/>
              </w:rPr>
              <w:t>elbow:</w:t>
            </w:r>
          </w:p>
          <w:p w14:paraId="59E4A3C4" w14:textId="77777777" w:rsidR="009911CD" w:rsidRPr="00AF6628" w:rsidRDefault="009911CD" w:rsidP="001B0958">
            <w:pPr>
              <w:pStyle w:val="disser"/>
              <w:spacing w:after="0"/>
              <w:jc w:val="left"/>
              <w:rPr>
                <w:sz w:val="22"/>
                <w:szCs w:val="22"/>
              </w:rPr>
            </w:pPr>
            <w:r w:rsidRPr="00AF6628">
              <w:rPr>
                <w:sz w:val="22"/>
                <w:szCs w:val="22"/>
              </w:rPr>
              <w:t>(-1.800, 0.240)</w:t>
            </w:r>
          </w:p>
          <w:p w14:paraId="336B80E7" w14:textId="2334889B" w:rsidR="009911CD" w:rsidRPr="00AF6628" w:rsidRDefault="009911CD" w:rsidP="001B0958">
            <w:pPr>
              <w:pStyle w:val="disser"/>
              <w:spacing w:after="0"/>
              <w:jc w:val="left"/>
              <w:rPr>
                <w:sz w:val="22"/>
                <w:szCs w:val="22"/>
              </w:rPr>
            </w:pPr>
            <w:r w:rsidRPr="00AF6628">
              <w:rPr>
                <w:sz w:val="22"/>
                <w:szCs w:val="22"/>
              </w:rPr>
              <w:t>wrist_1:</w:t>
            </w:r>
          </w:p>
          <w:p w14:paraId="3E3CEA92" w14:textId="77777777" w:rsidR="009911CD" w:rsidRPr="00AF6628" w:rsidRDefault="009911CD" w:rsidP="001B0958">
            <w:pPr>
              <w:pStyle w:val="disser"/>
              <w:spacing w:after="0"/>
              <w:jc w:val="left"/>
              <w:rPr>
                <w:sz w:val="22"/>
                <w:szCs w:val="22"/>
              </w:rPr>
            </w:pPr>
            <w:r w:rsidRPr="00AF6628">
              <w:rPr>
                <w:sz w:val="22"/>
                <w:szCs w:val="22"/>
              </w:rPr>
              <w:t>(-0.500, 2.400)</w:t>
            </w:r>
          </w:p>
          <w:p w14:paraId="41FFB5E9" w14:textId="31695C3B" w:rsidR="009911CD" w:rsidRPr="00AF6628" w:rsidRDefault="009911CD" w:rsidP="001B0958">
            <w:pPr>
              <w:pStyle w:val="disser"/>
              <w:spacing w:after="0"/>
              <w:jc w:val="left"/>
              <w:rPr>
                <w:sz w:val="22"/>
                <w:szCs w:val="22"/>
              </w:rPr>
            </w:pPr>
            <w:r w:rsidRPr="00AF6628">
              <w:rPr>
                <w:sz w:val="22"/>
                <w:szCs w:val="22"/>
              </w:rPr>
              <w:t>wrist_2:</w:t>
            </w:r>
          </w:p>
          <w:p w14:paraId="09F28171" w14:textId="77777777" w:rsidR="009911CD" w:rsidRPr="00AF6628" w:rsidRDefault="009911CD" w:rsidP="001B0958">
            <w:pPr>
              <w:pStyle w:val="disser"/>
              <w:spacing w:after="0"/>
              <w:jc w:val="left"/>
              <w:rPr>
                <w:sz w:val="22"/>
                <w:szCs w:val="22"/>
              </w:rPr>
            </w:pPr>
            <w:r w:rsidRPr="00AF6628">
              <w:rPr>
                <w:sz w:val="22"/>
                <w:szCs w:val="22"/>
              </w:rPr>
              <w:t>(-1.200, 1.100)</w:t>
            </w:r>
          </w:p>
          <w:p w14:paraId="375C7EB4" w14:textId="32040692" w:rsidR="009911CD" w:rsidRPr="00AF6628" w:rsidRDefault="009911CD" w:rsidP="001B0958">
            <w:pPr>
              <w:pStyle w:val="disser"/>
              <w:spacing w:after="0"/>
              <w:jc w:val="left"/>
              <w:rPr>
                <w:sz w:val="22"/>
                <w:szCs w:val="22"/>
              </w:rPr>
            </w:pPr>
            <w:r w:rsidRPr="00AF6628">
              <w:rPr>
                <w:sz w:val="22"/>
                <w:szCs w:val="22"/>
              </w:rPr>
              <w:t>wrist_3:</w:t>
            </w:r>
          </w:p>
          <w:p w14:paraId="72759122" w14:textId="77777777" w:rsidR="009911CD" w:rsidRPr="00AF6628" w:rsidRDefault="009911CD" w:rsidP="001B0958">
            <w:pPr>
              <w:pStyle w:val="disser"/>
              <w:spacing w:after="0"/>
              <w:jc w:val="left"/>
              <w:rPr>
                <w:sz w:val="22"/>
                <w:szCs w:val="22"/>
              </w:rPr>
            </w:pPr>
            <w:r w:rsidRPr="00AF6628">
              <w:rPr>
                <w:sz w:val="22"/>
                <w:szCs w:val="22"/>
              </w:rPr>
              <w:t>(-0.900, 1.760)</w:t>
            </w:r>
          </w:p>
        </w:tc>
        <w:tc>
          <w:tcPr>
            <w:tcW w:w="4105" w:type="dxa"/>
            <w:tcBorders>
              <w:top w:val="single" w:sz="4" w:space="0" w:color="auto"/>
              <w:left w:val="single" w:sz="4" w:space="0" w:color="auto"/>
              <w:bottom w:val="single" w:sz="4" w:space="0" w:color="auto"/>
              <w:right w:val="single" w:sz="4" w:space="0" w:color="auto"/>
            </w:tcBorders>
            <w:hideMark/>
          </w:tcPr>
          <w:p w14:paraId="234DCC13" w14:textId="77777777" w:rsidR="009911CD" w:rsidRPr="00AF6628" w:rsidRDefault="009911CD" w:rsidP="001B0958">
            <w:pPr>
              <w:pStyle w:val="disser"/>
              <w:spacing w:after="0"/>
              <w:jc w:val="left"/>
              <w:rPr>
                <w:sz w:val="22"/>
                <w:szCs w:val="22"/>
              </w:rPr>
            </w:pPr>
            <w:r w:rsidRPr="00AF6628">
              <w:rPr>
                <w:sz w:val="22"/>
                <w:szCs w:val="22"/>
              </w:rPr>
              <w:t>Диапазоны движения суставов</w:t>
            </w:r>
          </w:p>
        </w:tc>
      </w:tr>
      <w:tr w:rsidR="009911CD" w:rsidRPr="009911CD" w14:paraId="028360D9"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1DA43B99" w14:textId="77777777" w:rsidR="009911CD" w:rsidRPr="00AF6628" w:rsidRDefault="009911CD" w:rsidP="001B0958">
            <w:pPr>
              <w:pStyle w:val="disser"/>
              <w:spacing w:after="0"/>
              <w:jc w:val="left"/>
              <w:rPr>
                <w:sz w:val="22"/>
                <w:szCs w:val="22"/>
              </w:rPr>
            </w:pPr>
            <w:r w:rsidRPr="00AF6628">
              <w:rPr>
                <w:bCs/>
                <w:sz w:val="22"/>
                <w:szCs w:val="22"/>
              </w:rPr>
              <w:t>TERMINATE_ON_LIMIT_VIOLATION</w:t>
            </w:r>
          </w:p>
        </w:tc>
        <w:tc>
          <w:tcPr>
            <w:tcW w:w="2126" w:type="dxa"/>
            <w:tcBorders>
              <w:top w:val="single" w:sz="4" w:space="0" w:color="auto"/>
              <w:left w:val="single" w:sz="4" w:space="0" w:color="auto"/>
              <w:bottom w:val="single" w:sz="4" w:space="0" w:color="auto"/>
              <w:right w:val="single" w:sz="4" w:space="0" w:color="auto"/>
            </w:tcBorders>
            <w:hideMark/>
          </w:tcPr>
          <w:p w14:paraId="408F1CF2" w14:textId="77777777" w:rsidR="009911CD" w:rsidRPr="00AF6628" w:rsidRDefault="009911CD" w:rsidP="001B0958">
            <w:pPr>
              <w:pStyle w:val="disser"/>
              <w:spacing w:after="0"/>
              <w:jc w:val="left"/>
              <w:rPr>
                <w:sz w:val="22"/>
                <w:szCs w:val="22"/>
              </w:rPr>
            </w:pPr>
            <w:r w:rsidRPr="00AF6628">
              <w:rPr>
                <w:sz w:val="22"/>
                <w:szCs w:val="22"/>
              </w:rPr>
              <w:t>True</w:t>
            </w:r>
          </w:p>
        </w:tc>
        <w:tc>
          <w:tcPr>
            <w:tcW w:w="4105" w:type="dxa"/>
            <w:tcBorders>
              <w:top w:val="single" w:sz="4" w:space="0" w:color="auto"/>
              <w:left w:val="single" w:sz="4" w:space="0" w:color="auto"/>
              <w:bottom w:val="single" w:sz="4" w:space="0" w:color="auto"/>
              <w:right w:val="single" w:sz="4" w:space="0" w:color="auto"/>
            </w:tcBorders>
            <w:hideMark/>
          </w:tcPr>
          <w:p w14:paraId="4D564AE0" w14:textId="77777777" w:rsidR="009911CD" w:rsidRPr="00AF6628" w:rsidRDefault="009911CD" w:rsidP="001B0958">
            <w:pPr>
              <w:pStyle w:val="disser"/>
              <w:spacing w:after="0"/>
              <w:jc w:val="left"/>
              <w:rPr>
                <w:sz w:val="22"/>
                <w:szCs w:val="22"/>
                <w:lang w:val="ru-RU"/>
              </w:rPr>
            </w:pPr>
            <w:r w:rsidRPr="00AF6628">
              <w:rPr>
                <w:sz w:val="22"/>
                <w:szCs w:val="22"/>
                <w:lang w:val="ru-RU"/>
              </w:rPr>
              <w:t>Эпизод завершается при выходе за пределы суставов</w:t>
            </w:r>
          </w:p>
        </w:tc>
      </w:tr>
      <w:tr w:rsidR="009911CD" w:rsidRPr="009911CD" w14:paraId="38060090"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052726C6" w14:textId="77777777" w:rsidR="009911CD" w:rsidRPr="00AF6628" w:rsidRDefault="009911CD" w:rsidP="001B0958">
            <w:pPr>
              <w:pStyle w:val="disser"/>
              <w:spacing w:after="0"/>
              <w:jc w:val="left"/>
              <w:rPr>
                <w:sz w:val="22"/>
                <w:szCs w:val="22"/>
              </w:rPr>
            </w:pPr>
            <w:r w:rsidRPr="00AF6628">
              <w:rPr>
                <w:bCs/>
                <w:sz w:val="22"/>
                <w:szCs w:val="22"/>
              </w:rPr>
              <w:t>DISABLE_TCP_GROUND_CONTACT</w:t>
            </w:r>
          </w:p>
        </w:tc>
        <w:tc>
          <w:tcPr>
            <w:tcW w:w="2126" w:type="dxa"/>
            <w:tcBorders>
              <w:top w:val="single" w:sz="4" w:space="0" w:color="auto"/>
              <w:left w:val="single" w:sz="4" w:space="0" w:color="auto"/>
              <w:bottom w:val="single" w:sz="4" w:space="0" w:color="auto"/>
              <w:right w:val="single" w:sz="4" w:space="0" w:color="auto"/>
            </w:tcBorders>
            <w:hideMark/>
          </w:tcPr>
          <w:p w14:paraId="4A07276A" w14:textId="77777777" w:rsidR="009911CD" w:rsidRPr="00AF6628" w:rsidRDefault="009911CD" w:rsidP="001B0958">
            <w:pPr>
              <w:pStyle w:val="disser"/>
              <w:spacing w:after="0"/>
              <w:jc w:val="left"/>
              <w:rPr>
                <w:sz w:val="22"/>
                <w:szCs w:val="22"/>
              </w:rPr>
            </w:pPr>
            <w:r w:rsidRPr="00AF6628">
              <w:rPr>
                <w:sz w:val="22"/>
                <w:szCs w:val="22"/>
              </w:rPr>
              <w:t>True (по умолчанию)</w:t>
            </w:r>
          </w:p>
        </w:tc>
        <w:tc>
          <w:tcPr>
            <w:tcW w:w="4105" w:type="dxa"/>
            <w:tcBorders>
              <w:top w:val="single" w:sz="4" w:space="0" w:color="auto"/>
              <w:left w:val="single" w:sz="4" w:space="0" w:color="auto"/>
              <w:bottom w:val="single" w:sz="4" w:space="0" w:color="auto"/>
              <w:right w:val="single" w:sz="4" w:space="0" w:color="auto"/>
            </w:tcBorders>
            <w:hideMark/>
          </w:tcPr>
          <w:p w14:paraId="0F7FE1CC"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Можно отключить терминацию при касании </w:t>
            </w:r>
            <w:r w:rsidRPr="00AF6628">
              <w:rPr>
                <w:sz w:val="22"/>
                <w:szCs w:val="22"/>
              </w:rPr>
              <w:t>TCP</w:t>
            </w:r>
            <w:r w:rsidRPr="00AF6628">
              <w:rPr>
                <w:sz w:val="22"/>
                <w:szCs w:val="22"/>
                <w:lang w:val="ru-RU"/>
              </w:rPr>
              <w:t xml:space="preserve"> земли</w:t>
            </w:r>
          </w:p>
        </w:tc>
      </w:tr>
      <w:tr w:rsidR="009911CD" w:rsidRPr="009911CD" w14:paraId="43100E45"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595069A8" w14:textId="77777777" w:rsidR="009911CD" w:rsidRPr="00AF6628" w:rsidRDefault="009911CD" w:rsidP="001B0958">
            <w:pPr>
              <w:pStyle w:val="disser"/>
              <w:spacing w:after="0"/>
              <w:jc w:val="left"/>
              <w:rPr>
                <w:sz w:val="22"/>
                <w:szCs w:val="22"/>
              </w:rPr>
            </w:pPr>
            <w:r w:rsidRPr="00AF6628">
              <w:rPr>
                <w:bCs/>
                <w:sz w:val="22"/>
                <w:szCs w:val="22"/>
              </w:rPr>
              <w:t>PICK_SHOULDER_LIFT_RANGE</w:t>
            </w:r>
          </w:p>
        </w:tc>
        <w:tc>
          <w:tcPr>
            <w:tcW w:w="2126" w:type="dxa"/>
            <w:tcBorders>
              <w:top w:val="single" w:sz="4" w:space="0" w:color="auto"/>
              <w:left w:val="single" w:sz="4" w:space="0" w:color="auto"/>
              <w:bottom w:val="single" w:sz="4" w:space="0" w:color="auto"/>
              <w:right w:val="single" w:sz="4" w:space="0" w:color="auto"/>
            </w:tcBorders>
            <w:hideMark/>
          </w:tcPr>
          <w:p w14:paraId="7CF22799" w14:textId="77777777" w:rsidR="009911CD" w:rsidRPr="00AF6628" w:rsidRDefault="009911CD" w:rsidP="001B0958">
            <w:pPr>
              <w:pStyle w:val="disser"/>
              <w:spacing w:after="0"/>
              <w:jc w:val="left"/>
              <w:rPr>
                <w:sz w:val="22"/>
                <w:szCs w:val="22"/>
              </w:rPr>
            </w:pPr>
            <w:r w:rsidRPr="00AF6628">
              <w:rPr>
                <w:sz w:val="22"/>
                <w:szCs w:val="22"/>
              </w:rPr>
              <w:t>(-0.120, 0.120)</w:t>
            </w:r>
          </w:p>
        </w:tc>
        <w:tc>
          <w:tcPr>
            <w:tcW w:w="4105" w:type="dxa"/>
            <w:tcBorders>
              <w:top w:val="single" w:sz="4" w:space="0" w:color="auto"/>
              <w:left w:val="single" w:sz="4" w:space="0" w:color="auto"/>
              <w:bottom w:val="single" w:sz="4" w:space="0" w:color="auto"/>
              <w:right w:val="single" w:sz="4" w:space="0" w:color="auto"/>
            </w:tcBorders>
            <w:hideMark/>
          </w:tcPr>
          <w:p w14:paraId="70E6030D" w14:textId="77777777" w:rsidR="009911CD" w:rsidRPr="00AF6628" w:rsidRDefault="009911CD" w:rsidP="001B0958">
            <w:pPr>
              <w:pStyle w:val="disser"/>
              <w:spacing w:after="0"/>
              <w:jc w:val="left"/>
              <w:rPr>
                <w:sz w:val="22"/>
                <w:szCs w:val="22"/>
                <w:lang w:val="ru-RU"/>
              </w:rPr>
            </w:pPr>
            <w:r w:rsidRPr="00AF6628">
              <w:rPr>
                <w:sz w:val="22"/>
                <w:szCs w:val="22"/>
                <w:lang w:val="ru-RU"/>
              </w:rPr>
              <w:t>Диапазон для подъёма плеча при захвате</w:t>
            </w:r>
          </w:p>
        </w:tc>
      </w:tr>
      <w:tr w:rsidR="009911CD" w:rsidRPr="009911CD" w14:paraId="4447DFCA"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5A005358" w14:textId="77777777" w:rsidR="009911CD" w:rsidRPr="00AF6628" w:rsidRDefault="009911CD" w:rsidP="001B0958">
            <w:pPr>
              <w:pStyle w:val="disser"/>
              <w:spacing w:after="0"/>
              <w:jc w:val="left"/>
              <w:rPr>
                <w:sz w:val="22"/>
                <w:szCs w:val="22"/>
              </w:rPr>
            </w:pPr>
            <w:r w:rsidRPr="00AF6628">
              <w:rPr>
                <w:bCs/>
                <w:sz w:val="22"/>
                <w:szCs w:val="22"/>
              </w:rPr>
              <w:t>PICK_OTHER_JOINT_TOL</w:t>
            </w:r>
          </w:p>
        </w:tc>
        <w:tc>
          <w:tcPr>
            <w:tcW w:w="2126" w:type="dxa"/>
            <w:tcBorders>
              <w:top w:val="single" w:sz="4" w:space="0" w:color="auto"/>
              <w:left w:val="single" w:sz="4" w:space="0" w:color="auto"/>
              <w:bottom w:val="single" w:sz="4" w:space="0" w:color="auto"/>
              <w:right w:val="single" w:sz="4" w:space="0" w:color="auto"/>
            </w:tcBorders>
            <w:hideMark/>
          </w:tcPr>
          <w:p w14:paraId="598A2E7C" w14:textId="77777777" w:rsidR="009911CD" w:rsidRPr="00AF6628" w:rsidRDefault="009911CD" w:rsidP="001B0958">
            <w:pPr>
              <w:pStyle w:val="disser"/>
              <w:spacing w:after="0"/>
              <w:jc w:val="left"/>
              <w:rPr>
                <w:sz w:val="22"/>
                <w:szCs w:val="22"/>
              </w:rPr>
            </w:pPr>
            <w:r w:rsidRPr="00AF6628">
              <w:rPr>
                <w:sz w:val="22"/>
                <w:szCs w:val="22"/>
              </w:rPr>
              <w:t>0.02</w:t>
            </w:r>
          </w:p>
        </w:tc>
        <w:tc>
          <w:tcPr>
            <w:tcW w:w="4105" w:type="dxa"/>
            <w:tcBorders>
              <w:top w:val="single" w:sz="4" w:space="0" w:color="auto"/>
              <w:left w:val="single" w:sz="4" w:space="0" w:color="auto"/>
              <w:bottom w:val="single" w:sz="4" w:space="0" w:color="auto"/>
              <w:right w:val="single" w:sz="4" w:space="0" w:color="auto"/>
            </w:tcBorders>
            <w:hideMark/>
          </w:tcPr>
          <w:p w14:paraId="25262AE2"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Допуск для других суставов в фазе </w:t>
            </w:r>
            <w:r w:rsidRPr="00AF6628">
              <w:rPr>
                <w:sz w:val="22"/>
                <w:szCs w:val="22"/>
              </w:rPr>
              <w:t>Pick</w:t>
            </w:r>
          </w:p>
        </w:tc>
      </w:tr>
      <w:tr w:rsidR="009911CD" w:rsidRPr="009911CD" w14:paraId="1A01B7C0"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1461315C" w14:textId="77777777" w:rsidR="009911CD" w:rsidRPr="00AF6628" w:rsidRDefault="009911CD" w:rsidP="001B0958">
            <w:pPr>
              <w:pStyle w:val="disser"/>
              <w:spacing w:after="0"/>
              <w:jc w:val="left"/>
              <w:rPr>
                <w:sz w:val="22"/>
                <w:szCs w:val="22"/>
              </w:rPr>
            </w:pPr>
            <w:r w:rsidRPr="00AF6628">
              <w:rPr>
                <w:bCs/>
                <w:sz w:val="22"/>
                <w:szCs w:val="22"/>
              </w:rPr>
              <w:t>JOINT_HOME</w:t>
            </w:r>
          </w:p>
        </w:tc>
        <w:tc>
          <w:tcPr>
            <w:tcW w:w="2126" w:type="dxa"/>
            <w:tcBorders>
              <w:top w:val="single" w:sz="4" w:space="0" w:color="auto"/>
              <w:left w:val="single" w:sz="4" w:space="0" w:color="auto"/>
              <w:bottom w:val="single" w:sz="4" w:space="0" w:color="auto"/>
              <w:right w:val="single" w:sz="4" w:space="0" w:color="auto"/>
            </w:tcBorders>
            <w:hideMark/>
          </w:tcPr>
          <w:p w14:paraId="6FAF5C41" w14:textId="77777777" w:rsidR="009911CD" w:rsidRPr="00AF6628" w:rsidRDefault="009911CD" w:rsidP="001B0958">
            <w:pPr>
              <w:pStyle w:val="disser"/>
              <w:spacing w:after="0"/>
              <w:jc w:val="left"/>
              <w:rPr>
                <w:sz w:val="22"/>
                <w:szCs w:val="22"/>
              </w:rPr>
            </w:pPr>
            <w:r w:rsidRPr="00AF6628">
              <w:rPr>
                <w:sz w:val="22"/>
                <w:szCs w:val="22"/>
              </w:rPr>
              <w:t>pan=0.0, lift=-0.690, elbow=0.0, wrist1=0.0, wrist2=0.0, wrist3=0.0</w:t>
            </w:r>
          </w:p>
        </w:tc>
        <w:tc>
          <w:tcPr>
            <w:tcW w:w="4105" w:type="dxa"/>
            <w:tcBorders>
              <w:top w:val="single" w:sz="4" w:space="0" w:color="auto"/>
              <w:left w:val="single" w:sz="4" w:space="0" w:color="auto"/>
              <w:bottom w:val="single" w:sz="4" w:space="0" w:color="auto"/>
              <w:right w:val="single" w:sz="4" w:space="0" w:color="auto"/>
            </w:tcBorders>
            <w:hideMark/>
          </w:tcPr>
          <w:p w14:paraId="35730E8B" w14:textId="77777777" w:rsidR="009911CD" w:rsidRPr="00AF6628" w:rsidRDefault="009911CD" w:rsidP="001B0958">
            <w:pPr>
              <w:pStyle w:val="disser"/>
              <w:spacing w:after="0"/>
              <w:jc w:val="left"/>
              <w:rPr>
                <w:sz w:val="22"/>
                <w:szCs w:val="22"/>
              </w:rPr>
            </w:pPr>
            <w:r w:rsidRPr="00AF6628">
              <w:rPr>
                <w:sz w:val="22"/>
                <w:szCs w:val="22"/>
              </w:rPr>
              <w:t>Домашнее положение робота</w:t>
            </w:r>
          </w:p>
        </w:tc>
      </w:tr>
      <w:tr w:rsidR="009911CD" w:rsidRPr="009911CD" w14:paraId="7DF6DCEA"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4EF2FEA4" w14:textId="77777777" w:rsidR="009911CD" w:rsidRPr="00AF6628" w:rsidRDefault="009911CD" w:rsidP="001B0958">
            <w:pPr>
              <w:pStyle w:val="disser"/>
              <w:spacing w:after="0"/>
              <w:jc w:val="left"/>
              <w:rPr>
                <w:sz w:val="22"/>
                <w:szCs w:val="22"/>
              </w:rPr>
            </w:pPr>
            <w:r w:rsidRPr="00AF6628">
              <w:rPr>
                <w:bCs/>
                <w:sz w:val="22"/>
                <w:szCs w:val="22"/>
              </w:rPr>
              <w:t>HOME_TOL</w:t>
            </w:r>
          </w:p>
        </w:tc>
        <w:tc>
          <w:tcPr>
            <w:tcW w:w="2126" w:type="dxa"/>
            <w:tcBorders>
              <w:top w:val="single" w:sz="4" w:space="0" w:color="auto"/>
              <w:left w:val="single" w:sz="4" w:space="0" w:color="auto"/>
              <w:bottom w:val="single" w:sz="4" w:space="0" w:color="auto"/>
              <w:right w:val="single" w:sz="4" w:space="0" w:color="auto"/>
            </w:tcBorders>
            <w:hideMark/>
          </w:tcPr>
          <w:p w14:paraId="5B1FB4C4" w14:textId="77777777" w:rsidR="009911CD" w:rsidRPr="00AF6628" w:rsidRDefault="009911CD" w:rsidP="001B0958">
            <w:pPr>
              <w:pStyle w:val="disser"/>
              <w:spacing w:after="0"/>
              <w:jc w:val="left"/>
              <w:rPr>
                <w:sz w:val="22"/>
                <w:szCs w:val="22"/>
              </w:rPr>
            </w:pPr>
            <w:r w:rsidRPr="00AF6628">
              <w:rPr>
                <w:sz w:val="22"/>
                <w:szCs w:val="22"/>
              </w:rPr>
              <w:t>0.01</w:t>
            </w:r>
          </w:p>
        </w:tc>
        <w:tc>
          <w:tcPr>
            <w:tcW w:w="4105" w:type="dxa"/>
            <w:tcBorders>
              <w:top w:val="single" w:sz="4" w:space="0" w:color="auto"/>
              <w:left w:val="single" w:sz="4" w:space="0" w:color="auto"/>
              <w:bottom w:val="single" w:sz="4" w:space="0" w:color="auto"/>
              <w:right w:val="single" w:sz="4" w:space="0" w:color="auto"/>
            </w:tcBorders>
            <w:hideMark/>
          </w:tcPr>
          <w:p w14:paraId="6A669F36" w14:textId="77777777" w:rsidR="009911CD" w:rsidRPr="00AF6628" w:rsidRDefault="009911CD" w:rsidP="001B0958">
            <w:pPr>
              <w:pStyle w:val="disser"/>
              <w:spacing w:after="0"/>
              <w:jc w:val="left"/>
              <w:rPr>
                <w:sz w:val="22"/>
                <w:szCs w:val="22"/>
              </w:rPr>
            </w:pPr>
            <w:r w:rsidRPr="00AF6628">
              <w:rPr>
                <w:sz w:val="22"/>
                <w:szCs w:val="22"/>
              </w:rPr>
              <w:t>Допуск отклонения от Home</w:t>
            </w:r>
          </w:p>
        </w:tc>
      </w:tr>
      <w:tr w:rsidR="009911CD" w:rsidRPr="009911CD" w14:paraId="524BEB42"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0285F858" w14:textId="77777777" w:rsidR="009911CD" w:rsidRPr="00AF6628" w:rsidRDefault="009911CD" w:rsidP="001B0958">
            <w:pPr>
              <w:pStyle w:val="disser"/>
              <w:spacing w:after="0"/>
              <w:jc w:val="left"/>
              <w:rPr>
                <w:sz w:val="22"/>
                <w:szCs w:val="22"/>
              </w:rPr>
            </w:pPr>
            <w:r w:rsidRPr="00AF6628">
              <w:rPr>
                <w:bCs/>
                <w:sz w:val="22"/>
                <w:szCs w:val="22"/>
              </w:rPr>
              <w:t>HOME_STABLE_STEPS</w:t>
            </w:r>
          </w:p>
        </w:tc>
        <w:tc>
          <w:tcPr>
            <w:tcW w:w="2126" w:type="dxa"/>
            <w:tcBorders>
              <w:top w:val="single" w:sz="4" w:space="0" w:color="auto"/>
              <w:left w:val="single" w:sz="4" w:space="0" w:color="auto"/>
              <w:bottom w:val="single" w:sz="4" w:space="0" w:color="auto"/>
              <w:right w:val="single" w:sz="4" w:space="0" w:color="auto"/>
            </w:tcBorders>
            <w:hideMark/>
          </w:tcPr>
          <w:p w14:paraId="6894FAD8" w14:textId="77777777" w:rsidR="009911CD" w:rsidRPr="00AF6628" w:rsidRDefault="009911CD" w:rsidP="001B0958">
            <w:pPr>
              <w:pStyle w:val="disser"/>
              <w:spacing w:after="0"/>
              <w:jc w:val="left"/>
              <w:rPr>
                <w:sz w:val="22"/>
                <w:szCs w:val="22"/>
              </w:rPr>
            </w:pPr>
            <w:r w:rsidRPr="00AF6628">
              <w:rPr>
                <w:sz w:val="22"/>
                <w:szCs w:val="22"/>
              </w:rPr>
              <w:t>10</w:t>
            </w:r>
          </w:p>
        </w:tc>
        <w:tc>
          <w:tcPr>
            <w:tcW w:w="4105" w:type="dxa"/>
            <w:tcBorders>
              <w:top w:val="single" w:sz="4" w:space="0" w:color="auto"/>
              <w:left w:val="single" w:sz="4" w:space="0" w:color="auto"/>
              <w:bottom w:val="single" w:sz="4" w:space="0" w:color="auto"/>
              <w:right w:val="single" w:sz="4" w:space="0" w:color="auto"/>
            </w:tcBorders>
            <w:hideMark/>
          </w:tcPr>
          <w:p w14:paraId="36681720"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Кол-во шагов для стабилизации в </w:t>
            </w:r>
            <w:r w:rsidRPr="00AF6628">
              <w:rPr>
                <w:sz w:val="22"/>
                <w:szCs w:val="22"/>
              </w:rPr>
              <w:t>Home</w:t>
            </w:r>
          </w:p>
        </w:tc>
      </w:tr>
      <w:tr w:rsidR="009911CD" w:rsidRPr="009911CD" w14:paraId="03227B6E"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458D2B80" w14:textId="77777777" w:rsidR="009911CD" w:rsidRPr="00AF6628" w:rsidRDefault="009911CD" w:rsidP="001B0958">
            <w:pPr>
              <w:pStyle w:val="disser"/>
              <w:spacing w:after="0"/>
              <w:jc w:val="left"/>
              <w:rPr>
                <w:sz w:val="22"/>
                <w:szCs w:val="22"/>
              </w:rPr>
            </w:pPr>
            <w:r w:rsidRPr="00AF6628">
              <w:rPr>
                <w:bCs/>
                <w:sz w:val="22"/>
                <w:szCs w:val="22"/>
              </w:rPr>
              <w:t>SUCTION_ENABLE_RADIUS</w:t>
            </w:r>
          </w:p>
        </w:tc>
        <w:tc>
          <w:tcPr>
            <w:tcW w:w="2126" w:type="dxa"/>
            <w:tcBorders>
              <w:top w:val="single" w:sz="4" w:space="0" w:color="auto"/>
              <w:left w:val="single" w:sz="4" w:space="0" w:color="auto"/>
              <w:bottom w:val="single" w:sz="4" w:space="0" w:color="auto"/>
              <w:right w:val="single" w:sz="4" w:space="0" w:color="auto"/>
            </w:tcBorders>
            <w:hideMark/>
          </w:tcPr>
          <w:p w14:paraId="53CAB640" w14:textId="77777777" w:rsidR="009911CD" w:rsidRPr="00AF6628" w:rsidRDefault="009911CD" w:rsidP="001B0958">
            <w:pPr>
              <w:pStyle w:val="disser"/>
              <w:spacing w:after="0"/>
              <w:jc w:val="left"/>
              <w:rPr>
                <w:sz w:val="22"/>
                <w:szCs w:val="22"/>
              </w:rPr>
            </w:pPr>
            <w:r w:rsidRPr="00AF6628">
              <w:rPr>
                <w:sz w:val="22"/>
                <w:szCs w:val="22"/>
              </w:rPr>
              <w:t>0.3</w:t>
            </w:r>
          </w:p>
        </w:tc>
        <w:tc>
          <w:tcPr>
            <w:tcW w:w="4105" w:type="dxa"/>
            <w:tcBorders>
              <w:top w:val="single" w:sz="4" w:space="0" w:color="auto"/>
              <w:left w:val="single" w:sz="4" w:space="0" w:color="auto"/>
              <w:bottom w:val="single" w:sz="4" w:space="0" w:color="auto"/>
              <w:right w:val="single" w:sz="4" w:space="0" w:color="auto"/>
            </w:tcBorders>
            <w:hideMark/>
          </w:tcPr>
          <w:p w14:paraId="22BE8C8B" w14:textId="77777777" w:rsidR="009911CD" w:rsidRPr="00AF6628" w:rsidRDefault="009911CD" w:rsidP="001B0958">
            <w:pPr>
              <w:pStyle w:val="disser"/>
              <w:spacing w:after="0"/>
              <w:jc w:val="left"/>
              <w:rPr>
                <w:sz w:val="22"/>
                <w:szCs w:val="22"/>
              </w:rPr>
            </w:pPr>
            <w:r w:rsidRPr="00AF6628">
              <w:rPr>
                <w:sz w:val="22"/>
                <w:szCs w:val="22"/>
              </w:rPr>
              <w:t>Радиус активации присоса</w:t>
            </w:r>
          </w:p>
        </w:tc>
      </w:tr>
      <w:tr w:rsidR="009911CD" w:rsidRPr="009911CD" w14:paraId="775AE6C6" w14:textId="77777777" w:rsidTr="00CC5C53">
        <w:tblPrEx>
          <w:tblLook w:val="0020" w:firstRow="1" w:lastRow="0" w:firstColumn="0" w:lastColumn="0" w:noHBand="0" w:noVBand="0"/>
        </w:tblPrEx>
        <w:tc>
          <w:tcPr>
            <w:tcW w:w="3114" w:type="dxa"/>
            <w:tcBorders>
              <w:top w:val="single" w:sz="4" w:space="0" w:color="auto"/>
              <w:left w:val="single" w:sz="4" w:space="0" w:color="auto"/>
              <w:bottom w:val="single" w:sz="4" w:space="0" w:color="auto"/>
              <w:right w:val="single" w:sz="4" w:space="0" w:color="auto"/>
            </w:tcBorders>
            <w:hideMark/>
          </w:tcPr>
          <w:p w14:paraId="5CE5D0A6" w14:textId="77777777" w:rsidR="009911CD" w:rsidRPr="00AF6628" w:rsidRDefault="009911CD" w:rsidP="001B0958">
            <w:pPr>
              <w:pStyle w:val="disser"/>
              <w:spacing w:after="0"/>
              <w:jc w:val="left"/>
              <w:rPr>
                <w:sz w:val="22"/>
                <w:szCs w:val="22"/>
              </w:rPr>
            </w:pPr>
            <w:r w:rsidRPr="00AF6628">
              <w:rPr>
                <w:bCs/>
                <w:sz w:val="22"/>
                <w:szCs w:val="22"/>
              </w:rPr>
              <w:t>SUCTION_ATTACH_RADIUS_HARD</w:t>
            </w:r>
          </w:p>
        </w:tc>
        <w:tc>
          <w:tcPr>
            <w:tcW w:w="2126" w:type="dxa"/>
            <w:tcBorders>
              <w:top w:val="single" w:sz="4" w:space="0" w:color="auto"/>
              <w:left w:val="single" w:sz="4" w:space="0" w:color="auto"/>
              <w:bottom w:val="single" w:sz="4" w:space="0" w:color="auto"/>
              <w:right w:val="single" w:sz="4" w:space="0" w:color="auto"/>
            </w:tcBorders>
            <w:hideMark/>
          </w:tcPr>
          <w:p w14:paraId="77825828" w14:textId="77777777" w:rsidR="009911CD" w:rsidRPr="00AF6628" w:rsidRDefault="009911CD" w:rsidP="001B0958">
            <w:pPr>
              <w:pStyle w:val="disser"/>
              <w:spacing w:after="0"/>
              <w:jc w:val="left"/>
              <w:rPr>
                <w:sz w:val="22"/>
                <w:szCs w:val="22"/>
              </w:rPr>
            </w:pPr>
            <w:r w:rsidRPr="00AF6628">
              <w:rPr>
                <w:sz w:val="22"/>
                <w:szCs w:val="22"/>
              </w:rPr>
              <w:t>0.06</w:t>
            </w:r>
          </w:p>
        </w:tc>
        <w:tc>
          <w:tcPr>
            <w:tcW w:w="4105" w:type="dxa"/>
            <w:tcBorders>
              <w:top w:val="single" w:sz="4" w:space="0" w:color="auto"/>
              <w:left w:val="single" w:sz="4" w:space="0" w:color="auto"/>
              <w:bottom w:val="single" w:sz="4" w:space="0" w:color="auto"/>
              <w:right w:val="single" w:sz="4" w:space="0" w:color="auto"/>
            </w:tcBorders>
            <w:hideMark/>
          </w:tcPr>
          <w:p w14:paraId="5E7CDDEE" w14:textId="77777777" w:rsidR="009911CD" w:rsidRPr="00AF6628" w:rsidRDefault="009911CD" w:rsidP="001B0958">
            <w:pPr>
              <w:pStyle w:val="disser"/>
              <w:spacing w:after="0"/>
              <w:jc w:val="left"/>
              <w:rPr>
                <w:sz w:val="22"/>
                <w:szCs w:val="22"/>
              </w:rPr>
            </w:pPr>
            <w:r w:rsidRPr="00AF6628">
              <w:rPr>
                <w:sz w:val="22"/>
                <w:szCs w:val="22"/>
              </w:rPr>
              <w:t>Жёсткий радиус захвата куба</w:t>
            </w:r>
          </w:p>
        </w:tc>
      </w:tr>
    </w:tbl>
    <w:p w14:paraId="5B604E2E" w14:textId="77777777" w:rsidR="00C979E3" w:rsidRDefault="00C979E3"/>
    <w:p w14:paraId="6C9AD587" w14:textId="7C029211" w:rsidR="00C979E3" w:rsidRPr="00C979E3" w:rsidRDefault="00C979E3" w:rsidP="00C979E3">
      <w:pPr>
        <w:spacing w:after="0" w:line="240" w:lineRule="auto"/>
        <w:rPr>
          <w:rFonts w:ascii="Times New Roman" w:hAnsi="Times New Roman" w:cs="Times New Roman"/>
          <w:sz w:val="28"/>
          <w:szCs w:val="28"/>
        </w:rPr>
      </w:pPr>
      <w:r w:rsidRPr="00476CC9">
        <w:rPr>
          <w:rFonts w:ascii="Times New Roman" w:hAnsi="Times New Roman" w:cs="Times New Roman"/>
          <w:sz w:val="28"/>
          <w:szCs w:val="28"/>
        </w:rPr>
        <w:lastRenderedPageBreak/>
        <w:t>Продолжение таблицы 19</w:t>
      </w:r>
    </w:p>
    <w:tbl>
      <w:tblPr>
        <w:tblStyle w:val="Table"/>
        <w:tblW w:w="0" w:type="auto"/>
        <w:tblInd w:w="0" w:type="dxa"/>
        <w:tblLayout w:type="fixed"/>
        <w:tblLook w:val="0020" w:firstRow="1" w:lastRow="0" w:firstColumn="0" w:lastColumn="0" w:noHBand="0" w:noVBand="0"/>
      </w:tblPr>
      <w:tblGrid>
        <w:gridCol w:w="3114"/>
        <w:gridCol w:w="2126"/>
        <w:gridCol w:w="4105"/>
      </w:tblGrid>
      <w:tr w:rsidR="009911CD" w:rsidRPr="009911CD" w14:paraId="4C5DA2AC" w14:textId="77777777" w:rsidTr="00CC5C53">
        <w:trPr>
          <w:cnfStyle w:val="100000000000" w:firstRow="1" w:lastRow="0" w:firstColumn="0" w:lastColumn="0" w:oddVBand="0" w:evenVBand="0" w:oddHBand="0" w:evenHBand="0" w:firstRowFirstColumn="0" w:firstRowLastColumn="0" w:lastRowFirstColumn="0" w:lastRowLastColumn="0"/>
        </w:trPr>
        <w:tc>
          <w:tcPr>
            <w:tcW w:w="3114" w:type="dxa"/>
            <w:tcBorders>
              <w:top w:val="single" w:sz="4" w:space="0" w:color="auto"/>
              <w:left w:val="single" w:sz="4" w:space="0" w:color="auto"/>
              <w:bottom w:val="single" w:sz="4" w:space="0" w:color="auto"/>
              <w:right w:val="single" w:sz="4" w:space="0" w:color="auto"/>
            </w:tcBorders>
            <w:hideMark/>
          </w:tcPr>
          <w:p w14:paraId="755428AC" w14:textId="77777777" w:rsidR="009911CD" w:rsidRPr="00AF6628" w:rsidRDefault="009911CD" w:rsidP="001B0958">
            <w:pPr>
              <w:pStyle w:val="disser"/>
              <w:spacing w:after="0"/>
              <w:jc w:val="left"/>
              <w:rPr>
                <w:sz w:val="22"/>
                <w:szCs w:val="22"/>
              </w:rPr>
            </w:pPr>
            <w:r w:rsidRPr="00AF6628">
              <w:rPr>
                <w:bCs/>
                <w:sz w:val="22"/>
                <w:szCs w:val="22"/>
              </w:rPr>
              <w:t>FAR_DISTANCE_TERMINATE</w:t>
            </w:r>
          </w:p>
        </w:tc>
        <w:tc>
          <w:tcPr>
            <w:tcW w:w="2126" w:type="dxa"/>
            <w:tcBorders>
              <w:top w:val="single" w:sz="4" w:space="0" w:color="auto"/>
              <w:left w:val="single" w:sz="4" w:space="0" w:color="auto"/>
              <w:bottom w:val="single" w:sz="4" w:space="0" w:color="auto"/>
              <w:right w:val="single" w:sz="4" w:space="0" w:color="auto"/>
            </w:tcBorders>
            <w:hideMark/>
          </w:tcPr>
          <w:p w14:paraId="38A93A4F" w14:textId="77777777" w:rsidR="009911CD" w:rsidRPr="00AF6628" w:rsidRDefault="009911CD" w:rsidP="001B0958">
            <w:pPr>
              <w:pStyle w:val="disser"/>
              <w:spacing w:after="0"/>
              <w:jc w:val="left"/>
              <w:rPr>
                <w:sz w:val="22"/>
                <w:szCs w:val="22"/>
              </w:rPr>
            </w:pPr>
            <w:r w:rsidRPr="00AF6628">
              <w:rPr>
                <w:sz w:val="22"/>
                <w:szCs w:val="22"/>
              </w:rPr>
              <w:t>1.00</w:t>
            </w:r>
          </w:p>
        </w:tc>
        <w:tc>
          <w:tcPr>
            <w:tcW w:w="4105" w:type="dxa"/>
            <w:tcBorders>
              <w:top w:val="single" w:sz="4" w:space="0" w:color="auto"/>
              <w:left w:val="single" w:sz="4" w:space="0" w:color="auto"/>
              <w:bottom w:val="single" w:sz="4" w:space="0" w:color="auto"/>
              <w:right w:val="single" w:sz="4" w:space="0" w:color="auto"/>
            </w:tcBorders>
            <w:hideMark/>
          </w:tcPr>
          <w:p w14:paraId="4F2EAADC" w14:textId="77777777" w:rsidR="009911CD" w:rsidRPr="00AF6628" w:rsidRDefault="009911CD" w:rsidP="001B0958">
            <w:pPr>
              <w:pStyle w:val="disser"/>
              <w:spacing w:after="0"/>
              <w:jc w:val="left"/>
              <w:rPr>
                <w:sz w:val="22"/>
                <w:szCs w:val="22"/>
                <w:lang w:val="ru-RU"/>
              </w:rPr>
            </w:pPr>
            <w:r w:rsidRPr="00AF6628">
              <w:rPr>
                <w:sz w:val="22"/>
                <w:szCs w:val="22"/>
                <w:lang w:val="ru-RU"/>
              </w:rPr>
              <w:t>Прекращение эпизода при слишком большом удалении</w:t>
            </w:r>
          </w:p>
        </w:tc>
      </w:tr>
      <w:tr w:rsidR="009911CD" w:rsidRPr="009911CD" w14:paraId="6814D053"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3F3677C7" w14:textId="77777777" w:rsidR="009911CD" w:rsidRPr="00AF6628" w:rsidRDefault="009911CD" w:rsidP="001B0958">
            <w:pPr>
              <w:pStyle w:val="disser"/>
              <w:spacing w:after="0"/>
              <w:jc w:val="left"/>
              <w:rPr>
                <w:sz w:val="22"/>
                <w:szCs w:val="22"/>
              </w:rPr>
            </w:pPr>
            <w:r w:rsidRPr="00AF6628">
              <w:rPr>
                <w:bCs/>
                <w:sz w:val="22"/>
                <w:szCs w:val="22"/>
              </w:rPr>
              <w:t>GROUND_Z</w:t>
            </w:r>
          </w:p>
        </w:tc>
        <w:tc>
          <w:tcPr>
            <w:tcW w:w="2126" w:type="dxa"/>
            <w:tcBorders>
              <w:top w:val="single" w:sz="4" w:space="0" w:color="auto"/>
              <w:left w:val="single" w:sz="4" w:space="0" w:color="auto"/>
              <w:bottom w:val="single" w:sz="4" w:space="0" w:color="auto"/>
              <w:right w:val="single" w:sz="4" w:space="0" w:color="auto"/>
            </w:tcBorders>
            <w:hideMark/>
          </w:tcPr>
          <w:p w14:paraId="279DD839" w14:textId="77777777" w:rsidR="009911CD" w:rsidRPr="00AF6628" w:rsidRDefault="009911CD" w:rsidP="001B0958">
            <w:pPr>
              <w:pStyle w:val="disser"/>
              <w:spacing w:after="0"/>
              <w:jc w:val="left"/>
              <w:rPr>
                <w:sz w:val="22"/>
                <w:szCs w:val="22"/>
              </w:rPr>
            </w:pPr>
            <w:r w:rsidRPr="00AF6628">
              <w:rPr>
                <w:sz w:val="22"/>
                <w:szCs w:val="22"/>
              </w:rPr>
              <w:t>0.0</w:t>
            </w:r>
          </w:p>
        </w:tc>
        <w:tc>
          <w:tcPr>
            <w:tcW w:w="4105" w:type="dxa"/>
            <w:tcBorders>
              <w:top w:val="single" w:sz="4" w:space="0" w:color="auto"/>
              <w:left w:val="single" w:sz="4" w:space="0" w:color="auto"/>
              <w:bottom w:val="single" w:sz="4" w:space="0" w:color="auto"/>
              <w:right w:val="single" w:sz="4" w:space="0" w:color="auto"/>
            </w:tcBorders>
            <w:hideMark/>
          </w:tcPr>
          <w:p w14:paraId="6D7CCEC2" w14:textId="77777777" w:rsidR="009911CD" w:rsidRPr="00AF6628" w:rsidRDefault="009911CD" w:rsidP="001B0958">
            <w:pPr>
              <w:pStyle w:val="disser"/>
              <w:spacing w:after="0"/>
              <w:jc w:val="left"/>
              <w:rPr>
                <w:sz w:val="22"/>
                <w:szCs w:val="22"/>
              </w:rPr>
            </w:pPr>
            <w:r w:rsidRPr="00AF6628">
              <w:rPr>
                <w:sz w:val="22"/>
                <w:szCs w:val="22"/>
              </w:rPr>
              <w:t>Уровень земли</w:t>
            </w:r>
          </w:p>
        </w:tc>
      </w:tr>
      <w:tr w:rsidR="009911CD" w:rsidRPr="009911CD" w14:paraId="5C2B87D9"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188F711" w14:textId="77777777" w:rsidR="009911CD" w:rsidRPr="00AF6628" w:rsidRDefault="009911CD" w:rsidP="001B0958">
            <w:pPr>
              <w:pStyle w:val="disser"/>
              <w:spacing w:after="0"/>
              <w:jc w:val="left"/>
              <w:rPr>
                <w:sz w:val="22"/>
                <w:szCs w:val="22"/>
              </w:rPr>
            </w:pPr>
            <w:r w:rsidRPr="00AF6628">
              <w:rPr>
                <w:bCs/>
                <w:sz w:val="22"/>
                <w:szCs w:val="22"/>
              </w:rPr>
              <w:t>GROUND_EPS</w:t>
            </w:r>
          </w:p>
        </w:tc>
        <w:tc>
          <w:tcPr>
            <w:tcW w:w="2126" w:type="dxa"/>
            <w:tcBorders>
              <w:top w:val="single" w:sz="4" w:space="0" w:color="auto"/>
              <w:left w:val="single" w:sz="4" w:space="0" w:color="auto"/>
              <w:bottom w:val="single" w:sz="4" w:space="0" w:color="auto"/>
              <w:right w:val="single" w:sz="4" w:space="0" w:color="auto"/>
            </w:tcBorders>
            <w:hideMark/>
          </w:tcPr>
          <w:p w14:paraId="7E7B04C3" w14:textId="77777777" w:rsidR="009911CD" w:rsidRPr="00AF6628" w:rsidRDefault="009911CD" w:rsidP="001B0958">
            <w:pPr>
              <w:pStyle w:val="disser"/>
              <w:spacing w:after="0"/>
              <w:jc w:val="left"/>
              <w:rPr>
                <w:sz w:val="22"/>
                <w:szCs w:val="22"/>
              </w:rPr>
            </w:pPr>
            <w:r w:rsidRPr="00AF6628">
              <w:rPr>
                <w:sz w:val="22"/>
                <w:szCs w:val="22"/>
              </w:rPr>
              <w:t>0.004</w:t>
            </w:r>
          </w:p>
        </w:tc>
        <w:tc>
          <w:tcPr>
            <w:tcW w:w="4105" w:type="dxa"/>
            <w:tcBorders>
              <w:top w:val="single" w:sz="4" w:space="0" w:color="auto"/>
              <w:left w:val="single" w:sz="4" w:space="0" w:color="auto"/>
              <w:bottom w:val="single" w:sz="4" w:space="0" w:color="auto"/>
              <w:right w:val="single" w:sz="4" w:space="0" w:color="auto"/>
            </w:tcBorders>
            <w:hideMark/>
          </w:tcPr>
          <w:p w14:paraId="5072B8E2" w14:textId="77777777" w:rsidR="009911CD" w:rsidRPr="00AF6628" w:rsidRDefault="009911CD" w:rsidP="001B0958">
            <w:pPr>
              <w:pStyle w:val="disser"/>
              <w:spacing w:after="0"/>
              <w:jc w:val="left"/>
              <w:rPr>
                <w:sz w:val="22"/>
                <w:szCs w:val="22"/>
              </w:rPr>
            </w:pPr>
            <w:r w:rsidRPr="00AF6628">
              <w:rPr>
                <w:sz w:val="22"/>
                <w:szCs w:val="22"/>
              </w:rPr>
              <w:t>Допуск для касания земли</w:t>
            </w:r>
          </w:p>
        </w:tc>
      </w:tr>
      <w:tr w:rsidR="009911CD" w:rsidRPr="009911CD" w14:paraId="2993ED9A"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D077031" w14:textId="77777777" w:rsidR="009911CD" w:rsidRPr="00AF6628" w:rsidRDefault="009911CD" w:rsidP="001B0958">
            <w:pPr>
              <w:pStyle w:val="disser"/>
              <w:spacing w:after="0"/>
              <w:jc w:val="left"/>
              <w:rPr>
                <w:sz w:val="22"/>
                <w:szCs w:val="22"/>
              </w:rPr>
            </w:pPr>
            <w:r w:rsidRPr="00AF6628">
              <w:rPr>
                <w:bCs/>
                <w:sz w:val="22"/>
                <w:szCs w:val="22"/>
              </w:rPr>
              <w:t>EPISODE_MAX_STEPS</w:t>
            </w:r>
          </w:p>
        </w:tc>
        <w:tc>
          <w:tcPr>
            <w:tcW w:w="2126" w:type="dxa"/>
            <w:tcBorders>
              <w:top w:val="single" w:sz="4" w:space="0" w:color="auto"/>
              <w:left w:val="single" w:sz="4" w:space="0" w:color="auto"/>
              <w:bottom w:val="single" w:sz="4" w:space="0" w:color="auto"/>
              <w:right w:val="single" w:sz="4" w:space="0" w:color="auto"/>
            </w:tcBorders>
            <w:hideMark/>
          </w:tcPr>
          <w:p w14:paraId="7167D1E7" w14:textId="77777777" w:rsidR="009911CD" w:rsidRPr="00AF6628" w:rsidRDefault="009911CD" w:rsidP="001B0958">
            <w:pPr>
              <w:pStyle w:val="disser"/>
              <w:spacing w:after="0"/>
              <w:jc w:val="left"/>
              <w:rPr>
                <w:sz w:val="22"/>
                <w:szCs w:val="22"/>
              </w:rPr>
            </w:pPr>
            <w:r w:rsidRPr="00AF6628">
              <w:rPr>
                <w:sz w:val="22"/>
                <w:szCs w:val="22"/>
              </w:rPr>
              <w:t>1500</w:t>
            </w:r>
          </w:p>
        </w:tc>
        <w:tc>
          <w:tcPr>
            <w:tcW w:w="4105" w:type="dxa"/>
            <w:tcBorders>
              <w:top w:val="single" w:sz="4" w:space="0" w:color="auto"/>
              <w:left w:val="single" w:sz="4" w:space="0" w:color="auto"/>
              <w:bottom w:val="single" w:sz="4" w:space="0" w:color="auto"/>
              <w:right w:val="single" w:sz="4" w:space="0" w:color="auto"/>
            </w:tcBorders>
            <w:hideMark/>
          </w:tcPr>
          <w:p w14:paraId="36EC7D69" w14:textId="77777777" w:rsidR="009911CD" w:rsidRPr="00AF6628" w:rsidRDefault="009911CD" w:rsidP="001B0958">
            <w:pPr>
              <w:pStyle w:val="disser"/>
              <w:spacing w:after="0"/>
              <w:jc w:val="left"/>
              <w:rPr>
                <w:sz w:val="22"/>
                <w:szCs w:val="22"/>
              </w:rPr>
            </w:pPr>
            <w:r w:rsidRPr="00AF6628">
              <w:rPr>
                <w:sz w:val="22"/>
                <w:szCs w:val="22"/>
              </w:rPr>
              <w:t>Лимит шагов в эпизоде</w:t>
            </w:r>
          </w:p>
        </w:tc>
      </w:tr>
      <w:tr w:rsidR="009911CD" w:rsidRPr="009911CD" w14:paraId="197BB0D4"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2B0EF939" w14:textId="77777777" w:rsidR="009911CD" w:rsidRPr="00AF6628" w:rsidRDefault="009911CD" w:rsidP="001B0958">
            <w:pPr>
              <w:pStyle w:val="disser"/>
              <w:spacing w:after="0"/>
              <w:jc w:val="left"/>
              <w:rPr>
                <w:sz w:val="22"/>
                <w:szCs w:val="22"/>
              </w:rPr>
            </w:pPr>
            <w:r w:rsidRPr="00AF6628">
              <w:rPr>
                <w:bCs/>
                <w:sz w:val="22"/>
                <w:szCs w:val="22"/>
              </w:rPr>
              <w:t>WARMUP_STEPS</w:t>
            </w:r>
          </w:p>
        </w:tc>
        <w:tc>
          <w:tcPr>
            <w:tcW w:w="2126" w:type="dxa"/>
            <w:tcBorders>
              <w:top w:val="single" w:sz="4" w:space="0" w:color="auto"/>
              <w:left w:val="single" w:sz="4" w:space="0" w:color="auto"/>
              <w:bottom w:val="single" w:sz="4" w:space="0" w:color="auto"/>
              <w:right w:val="single" w:sz="4" w:space="0" w:color="auto"/>
            </w:tcBorders>
            <w:hideMark/>
          </w:tcPr>
          <w:p w14:paraId="787BD619" w14:textId="77777777" w:rsidR="009911CD" w:rsidRPr="00AF6628" w:rsidRDefault="009911CD" w:rsidP="001B0958">
            <w:pPr>
              <w:pStyle w:val="disser"/>
              <w:spacing w:after="0"/>
              <w:jc w:val="left"/>
              <w:rPr>
                <w:sz w:val="22"/>
                <w:szCs w:val="22"/>
              </w:rPr>
            </w:pPr>
            <w:r w:rsidRPr="00AF6628">
              <w:rPr>
                <w:sz w:val="22"/>
                <w:szCs w:val="22"/>
              </w:rPr>
              <w:t>350</w:t>
            </w:r>
          </w:p>
        </w:tc>
        <w:tc>
          <w:tcPr>
            <w:tcW w:w="4105" w:type="dxa"/>
            <w:tcBorders>
              <w:top w:val="single" w:sz="4" w:space="0" w:color="auto"/>
              <w:left w:val="single" w:sz="4" w:space="0" w:color="auto"/>
              <w:bottom w:val="single" w:sz="4" w:space="0" w:color="auto"/>
              <w:right w:val="single" w:sz="4" w:space="0" w:color="auto"/>
            </w:tcBorders>
            <w:hideMark/>
          </w:tcPr>
          <w:p w14:paraId="41D1677B" w14:textId="77777777" w:rsidR="009911CD" w:rsidRPr="00AF6628" w:rsidRDefault="009911CD" w:rsidP="001B0958">
            <w:pPr>
              <w:pStyle w:val="disser"/>
              <w:spacing w:after="0"/>
              <w:jc w:val="left"/>
              <w:rPr>
                <w:sz w:val="22"/>
                <w:szCs w:val="22"/>
              </w:rPr>
            </w:pPr>
            <w:r w:rsidRPr="00AF6628">
              <w:rPr>
                <w:sz w:val="22"/>
                <w:szCs w:val="22"/>
              </w:rPr>
              <w:t>Шаги разогрева</w:t>
            </w:r>
          </w:p>
        </w:tc>
      </w:tr>
      <w:tr w:rsidR="009911CD" w:rsidRPr="009911CD" w14:paraId="08AE7FD1"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393B7202" w14:textId="77777777" w:rsidR="009911CD" w:rsidRPr="00AF6628" w:rsidRDefault="009911CD" w:rsidP="001B0958">
            <w:pPr>
              <w:pStyle w:val="disser"/>
              <w:spacing w:after="0"/>
              <w:jc w:val="left"/>
              <w:rPr>
                <w:sz w:val="22"/>
                <w:szCs w:val="22"/>
              </w:rPr>
            </w:pPr>
            <w:r w:rsidRPr="00AF6628">
              <w:rPr>
                <w:bCs/>
                <w:sz w:val="22"/>
                <w:szCs w:val="22"/>
              </w:rPr>
              <w:t>POST_RELEASE_GRACE_STEPS</w:t>
            </w:r>
          </w:p>
        </w:tc>
        <w:tc>
          <w:tcPr>
            <w:tcW w:w="2126" w:type="dxa"/>
            <w:tcBorders>
              <w:top w:val="single" w:sz="4" w:space="0" w:color="auto"/>
              <w:left w:val="single" w:sz="4" w:space="0" w:color="auto"/>
              <w:bottom w:val="single" w:sz="4" w:space="0" w:color="auto"/>
              <w:right w:val="single" w:sz="4" w:space="0" w:color="auto"/>
            </w:tcBorders>
            <w:hideMark/>
          </w:tcPr>
          <w:p w14:paraId="38918B06" w14:textId="77777777" w:rsidR="009911CD" w:rsidRPr="00AF6628" w:rsidRDefault="009911CD" w:rsidP="001B0958">
            <w:pPr>
              <w:pStyle w:val="disser"/>
              <w:spacing w:after="0"/>
              <w:jc w:val="left"/>
              <w:rPr>
                <w:sz w:val="22"/>
                <w:szCs w:val="22"/>
              </w:rPr>
            </w:pPr>
            <w:r w:rsidRPr="00AF6628">
              <w:rPr>
                <w:sz w:val="22"/>
                <w:szCs w:val="22"/>
              </w:rPr>
              <w:t>30</w:t>
            </w:r>
          </w:p>
        </w:tc>
        <w:tc>
          <w:tcPr>
            <w:tcW w:w="4105" w:type="dxa"/>
            <w:tcBorders>
              <w:top w:val="single" w:sz="4" w:space="0" w:color="auto"/>
              <w:left w:val="single" w:sz="4" w:space="0" w:color="auto"/>
              <w:bottom w:val="single" w:sz="4" w:space="0" w:color="auto"/>
              <w:right w:val="single" w:sz="4" w:space="0" w:color="auto"/>
            </w:tcBorders>
            <w:hideMark/>
          </w:tcPr>
          <w:p w14:paraId="428F25EB" w14:textId="77777777" w:rsidR="009911CD" w:rsidRPr="00AF6628" w:rsidRDefault="009911CD" w:rsidP="001B0958">
            <w:pPr>
              <w:pStyle w:val="disser"/>
              <w:spacing w:after="0"/>
              <w:jc w:val="left"/>
              <w:rPr>
                <w:sz w:val="22"/>
                <w:szCs w:val="22"/>
                <w:lang w:val="ru-RU"/>
              </w:rPr>
            </w:pPr>
            <w:r w:rsidRPr="00AF6628">
              <w:rPr>
                <w:sz w:val="22"/>
                <w:szCs w:val="22"/>
                <w:lang w:val="ru-RU"/>
              </w:rPr>
              <w:t>Шаги после отпускания объекта без штрафа</w:t>
            </w:r>
          </w:p>
        </w:tc>
      </w:tr>
      <w:tr w:rsidR="009911CD" w:rsidRPr="009911CD" w14:paraId="0AD56AFB"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296A276E" w14:textId="77777777" w:rsidR="009911CD" w:rsidRPr="00AF6628" w:rsidRDefault="009911CD" w:rsidP="001B0958">
            <w:pPr>
              <w:pStyle w:val="disser"/>
              <w:spacing w:after="0"/>
              <w:jc w:val="left"/>
              <w:rPr>
                <w:sz w:val="22"/>
                <w:szCs w:val="22"/>
              </w:rPr>
            </w:pPr>
            <w:r w:rsidRPr="00AF6628">
              <w:rPr>
                <w:bCs/>
                <w:sz w:val="22"/>
                <w:szCs w:val="22"/>
              </w:rPr>
              <w:t>RELEASE_OVER_BASKET_MARGIN</w:t>
            </w:r>
          </w:p>
        </w:tc>
        <w:tc>
          <w:tcPr>
            <w:tcW w:w="2126" w:type="dxa"/>
            <w:tcBorders>
              <w:top w:val="single" w:sz="4" w:space="0" w:color="auto"/>
              <w:left w:val="single" w:sz="4" w:space="0" w:color="auto"/>
              <w:bottom w:val="single" w:sz="4" w:space="0" w:color="auto"/>
              <w:right w:val="single" w:sz="4" w:space="0" w:color="auto"/>
            </w:tcBorders>
            <w:hideMark/>
          </w:tcPr>
          <w:p w14:paraId="68776AC5" w14:textId="77777777" w:rsidR="009911CD" w:rsidRPr="00AF6628" w:rsidRDefault="009911CD" w:rsidP="001B0958">
            <w:pPr>
              <w:pStyle w:val="disser"/>
              <w:spacing w:after="0"/>
              <w:jc w:val="left"/>
              <w:rPr>
                <w:sz w:val="22"/>
                <w:szCs w:val="22"/>
              </w:rPr>
            </w:pPr>
            <w:r w:rsidRPr="00AF6628">
              <w:rPr>
                <w:sz w:val="22"/>
                <w:szCs w:val="22"/>
              </w:rPr>
              <w:t>0.03</w:t>
            </w:r>
          </w:p>
        </w:tc>
        <w:tc>
          <w:tcPr>
            <w:tcW w:w="4105" w:type="dxa"/>
            <w:tcBorders>
              <w:top w:val="single" w:sz="4" w:space="0" w:color="auto"/>
              <w:left w:val="single" w:sz="4" w:space="0" w:color="auto"/>
              <w:bottom w:val="single" w:sz="4" w:space="0" w:color="auto"/>
              <w:right w:val="single" w:sz="4" w:space="0" w:color="auto"/>
            </w:tcBorders>
            <w:hideMark/>
          </w:tcPr>
          <w:p w14:paraId="4847F02B" w14:textId="77777777" w:rsidR="009911CD" w:rsidRPr="00AF6628" w:rsidRDefault="009911CD" w:rsidP="001B0958">
            <w:pPr>
              <w:pStyle w:val="disser"/>
              <w:spacing w:after="0"/>
              <w:jc w:val="left"/>
              <w:rPr>
                <w:sz w:val="22"/>
                <w:szCs w:val="22"/>
                <w:lang w:val="ru-RU"/>
              </w:rPr>
            </w:pPr>
            <w:r w:rsidRPr="00AF6628">
              <w:rPr>
                <w:sz w:val="22"/>
                <w:szCs w:val="22"/>
                <w:lang w:val="ru-RU"/>
              </w:rPr>
              <w:t>Допустимый зазор при отпускании над корзиной</w:t>
            </w:r>
          </w:p>
        </w:tc>
      </w:tr>
      <w:tr w:rsidR="009911CD" w:rsidRPr="009911CD" w14:paraId="64D17EDA"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3875CBFE" w14:textId="77777777" w:rsidR="009911CD" w:rsidRPr="00AF6628" w:rsidRDefault="009911CD" w:rsidP="001B0958">
            <w:pPr>
              <w:pStyle w:val="disser"/>
              <w:spacing w:after="0"/>
              <w:jc w:val="left"/>
              <w:rPr>
                <w:sz w:val="22"/>
                <w:szCs w:val="22"/>
              </w:rPr>
            </w:pPr>
            <w:r w:rsidRPr="00AF6628">
              <w:rPr>
                <w:bCs/>
                <w:sz w:val="22"/>
                <w:szCs w:val="22"/>
              </w:rPr>
              <w:t>REWARD_PICK_SUCCESS</w:t>
            </w:r>
          </w:p>
        </w:tc>
        <w:tc>
          <w:tcPr>
            <w:tcW w:w="2126" w:type="dxa"/>
            <w:tcBorders>
              <w:top w:val="single" w:sz="4" w:space="0" w:color="auto"/>
              <w:left w:val="single" w:sz="4" w:space="0" w:color="auto"/>
              <w:bottom w:val="single" w:sz="4" w:space="0" w:color="auto"/>
              <w:right w:val="single" w:sz="4" w:space="0" w:color="auto"/>
            </w:tcBorders>
            <w:hideMark/>
          </w:tcPr>
          <w:p w14:paraId="1A1F9A94" w14:textId="77777777" w:rsidR="009911CD" w:rsidRPr="00AF6628" w:rsidRDefault="009911CD" w:rsidP="001B0958">
            <w:pPr>
              <w:pStyle w:val="disser"/>
              <w:spacing w:after="0"/>
              <w:jc w:val="left"/>
              <w:rPr>
                <w:sz w:val="22"/>
                <w:szCs w:val="22"/>
              </w:rPr>
            </w:pPr>
            <w:r w:rsidRPr="00AF6628">
              <w:rPr>
                <w:bCs/>
                <w:sz w:val="22"/>
                <w:szCs w:val="22"/>
              </w:rPr>
              <w:t>+0.2</w:t>
            </w:r>
          </w:p>
        </w:tc>
        <w:tc>
          <w:tcPr>
            <w:tcW w:w="4105" w:type="dxa"/>
            <w:tcBorders>
              <w:top w:val="single" w:sz="4" w:space="0" w:color="auto"/>
              <w:left w:val="single" w:sz="4" w:space="0" w:color="auto"/>
              <w:bottom w:val="single" w:sz="4" w:space="0" w:color="auto"/>
              <w:right w:val="single" w:sz="4" w:space="0" w:color="auto"/>
            </w:tcBorders>
            <w:hideMark/>
          </w:tcPr>
          <w:p w14:paraId="4979E84C" w14:textId="77777777" w:rsidR="009911CD" w:rsidRPr="00AF6628" w:rsidRDefault="009911CD" w:rsidP="001B0958">
            <w:pPr>
              <w:pStyle w:val="disser"/>
              <w:spacing w:after="0"/>
              <w:jc w:val="left"/>
              <w:rPr>
                <w:sz w:val="22"/>
                <w:szCs w:val="22"/>
              </w:rPr>
            </w:pPr>
            <w:r w:rsidRPr="00AF6628">
              <w:rPr>
                <w:sz w:val="22"/>
                <w:szCs w:val="22"/>
              </w:rPr>
              <w:t>Награда за успешный захват</w:t>
            </w:r>
          </w:p>
        </w:tc>
      </w:tr>
      <w:tr w:rsidR="009911CD" w:rsidRPr="009911CD" w14:paraId="24A97E1D"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53FC69D4" w14:textId="77777777" w:rsidR="009911CD" w:rsidRPr="00AF6628" w:rsidRDefault="009911CD" w:rsidP="001B0958">
            <w:pPr>
              <w:pStyle w:val="disser"/>
              <w:spacing w:after="0"/>
              <w:jc w:val="left"/>
              <w:rPr>
                <w:sz w:val="22"/>
                <w:szCs w:val="22"/>
              </w:rPr>
            </w:pPr>
            <w:r w:rsidRPr="00AF6628">
              <w:rPr>
                <w:bCs/>
                <w:sz w:val="22"/>
                <w:szCs w:val="22"/>
              </w:rPr>
              <w:t>TIME_LIMIT_PENALTY</w:t>
            </w:r>
          </w:p>
        </w:tc>
        <w:tc>
          <w:tcPr>
            <w:tcW w:w="2126" w:type="dxa"/>
            <w:tcBorders>
              <w:top w:val="single" w:sz="4" w:space="0" w:color="auto"/>
              <w:left w:val="single" w:sz="4" w:space="0" w:color="auto"/>
              <w:bottom w:val="single" w:sz="4" w:space="0" w:color="auto"/>
              <w:right w:val="single" w:sz="4" w:space="0" w:color="auto"/>
            </w:tcBorders>
            <w:hideMark/>
          </w:tcPr>
          <w:p w14:paraId="1574D4CB" w14:textId="77777777" w:rsidR="009911CD" w:rsidRPr="00AF6628" w:rsidRDefault="009911CD" w:rsidP="001B0958">
            <w:pPr>
              <w:pStyle w:val="disser"/>
              <w:spacing w:after="0"/>
              <w:jc w:val="left"/>
              <w:rPr>
                <w:sz w:val="22"/>
                <w:szCs w:val="22"/>
              </w:rPr>
            </w:pPr>
            <w:r w:rsidRPr="00AF6628">
              <w:rPr>
                <w:bCs/>
                <w:sz w:val="22"/>
                <w:szCs w:val="22"/>
              </w:rPr>
              <w:t>-10.0</w:t>
            </w:r>
          </w:p>
        </w:tc>
        <w:tc>
          <w:tcPr>
            <w:tcW w:w="4105" w:type="dxa"/>
            <w:tcBorders>
              <w:top w:val="single" w:sz="4" w:space="0" w:color="auto"/>
              <w:left w:val="single" w:sz="4" w:space="0" w:color="auto"/>
              <w:bottom w:val="single" w:sz="4" w:space="0" w:color="auto"/>
              <w:right w:val="single" w:sz="4" w:space="0" w:color="auto"/>
            </w:tcBorders>
            <w:hideMark/>
          </w:tcPr>
          <w:p w14:paraId="3E141D01"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превышение лимита времени</w:t>
            </w:r>
          </w:p>
        </w:tc>
      </w:tr>
      <w:tr w:rsidR="009911CD" w:rsidRPr="009911CD" w14:paraId="1074BB8B"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1557F4B5" w14:textId="77777777" w:rsidR="009911CD" w:rsidRPr="00AF6628" w:rsidRDefault="009911CD" w:rsidP="001B0958">
            <w:pPr>
              <w:pStyle w:val="disser"/>
              <w:spacing w:after="0"/>
              <w:jc w:val="left"/>
              <w:rPr>
                <w:sz w:val="22"/>
                <w:szCs w:val="22"/>
              </w:rPr>
            </w:pPr>
            <w:r w:rsidRPr="00AF6628">
              <w:rPr>
                <w:bCs/>
                <w:sz w:val="22"/>
                <w:szCs w:val="22"/>
              </w:rPr>
              <w:t>REWARD_SUCCESS</w:t>
            </w:r>
          </w:p>
        </w:tc>
        <w:tc>
          <w:tcPr>
            <w:tcW w:w="2126" w:type="dxa"/>
            <w:tcBorders>
              <w:top w:val="single" w:sz="4" w:space="0" w:color="auto"/>
              <w:left w:val="single" w:sz="4" w:space="0" w:color="auto"/>
              <w:bottom w:val="single" w:sz="4" w:space="0" w:color="auto"/>
              <w:right w:val="single" w:sz="4" w:space="0" w:color="auto"/>
            </w:tcBorders>
            <w:hideMark/>
          </w:tcPr>
          <w:p w14:paraId="6A5372E2" w14:textId="77777777" w:rsidR="009911CD" w:rsidRPr="00AF6628" w:rsidRDefault="009911CD" w:rsidP="001B0958">
            <w:pPr>
              <w:pStyle w:val="disser"/>
              <w:spacing w:after="0"/>
              <w:jc w:val="left"/>
              <w:rPr>
                <w:sz w:val="22"/>
                <w:szCs w:val="22"/>
              </w:rPr>
            </w:pPr>
            <w:r w:rsidRPr="00AF6628">
              <w:rPr>
                <w:bCs/>
                <w:sz w:val="22"/>
                <w:szCs w:val="22"/>
              </w:rPr>
              <w:t>+22.0</w:t>
            </w:r>
          </w:p>
        </w:tc>
        <w:tc>
          <w:tcPr>
            <w:tcW w:w="4105" w:type="dxa"/>
            <w:tcBorders>
              <w:top w:val="single" w:sz="4" w:space="0" w:color="auto"/>
              <w:left w:val="single" w:sz="4" w:space="0" w:color="auto"/>
              <w:bottom w:val="single" w:sz="4" w:space="0" w:color="auto"/>
              <w:right w:val="single" w:sz="4" w:space="0" w:color="auto"/>
            </w:tcBorders>
            <w:hideMark/>
          </w:tcPr>
          <w:p w14:paraId="1E6B2B9C" w14:textId="77777777" w:rsidR="009911CD" w:rsidRPr="00AF6628" w:rsidRDefault="009911CD" w:rsidP="001B0958">
            <w:pPr>
              <w:pStyle w:val="disser"/>
              <w:spacing w:after="0"/>
              <w:jc w:val="left"/>
              <w:rPr>
                <w:sz w:val="22"/>
                <w:szCs w:val="22"/>
                <w:lang w:val="ru-RU"/>
              </w:rPr>
            </w:pPr>
            <w:r w:rsidRPr="00AF6628">
              <w:rPr>
                <w:sz w:val="22"/>
                <w:szCs w:val="22"/>
                <w:lang w:val="ru-RU"/>
              </w:rPr>
              <w:t>Награда за успешное выполнение задачи</w:t>
            </w:r>
          </w:p>
        </w:tc>
      </w:tr>
      <w:tr w:rsidR="009911CD" w:rsidRPr="009911CD" w14:paraId="71CD140C"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694B7BFD" w14:textId="77777777" w:rsidR="009911CD" w:rsidRPr="00AF6628" w:rsidRDefault="009911CD" w:rsidP="001B0958">
            <w:pPr>
              <w:pStyle w:val="disser"/>
              <w:spacing w:after="0"/>
              <w:jc w:val="left"/>
              <w:rPr>
                <w:sz w:val="22"/>
                <w:szCs w:val="22"/>
              </w:rPr>
            </w:pPr>
            <w:r w:rsidRPr="00AF6628">
              <w:rPr>
                <w:bCs/>
                <w:sz w:val="22"/>
                <w:szCs w:val="22"/>
              </w:rPr>
              <w:t>PENALTY_WRONG_ATTACH</w:t>
            </w:r>
          </w:p>
        </w:tc>
        <w:tc>
          <w:tcPr>
            <w:tcW w:w="2126" w:type="dxa"/>
            <w:tcBorders>
              <w:top w:val="single" w:sz="4" w:space="0" w:color="auto"/>
              <w:left w:val="single" w:sz="4" w:space="0" w:color="auto"/>
              <w:bottom w:val="single" w:sz="4" w:space="0" w:color="auto"/>
              <w:right w:val="single" w:sz="4" w:space="0" w:color="auto"/>
            </w:tcBorders>
            <w:hideMark/>
          </w:tcPr>
          <w:p w14:paraId="0FE09778" w14:textId="77777777" w:rsidR="009911CD" w:rsidRPr="00AF6628" w:rsidRDefault="009911CD" w:rsidP="001B0958">
            <w:pPr>
              <w:pStyle w:val="disser"/>
              <w:spacing w:after="0"/>
              <w:jc w:val="left"/>
              <w:rPr>
                <w:sz w:val="22"/>
                <w:szCs w:val="22"/>
              </w:rPr>
            </w:pPr>
            <w:r w:rsidRPr="00AF6628">
              <w:rPr>
                <w:bCs/>
                <w:sz w:val="22"/>
                <w:szCs w:val="22"/>
              </w:rPr>
              <w:t>-2.0</w:t>
            </w:r>
          </w:p>
        </w:tc>
        <w:tc>
          <w:tcPr>
            <w:tcW w:w="4105" w:type="dxa"/>
            <w:tcBorders>
              <w:top w:val="single" w:sz="4" w:space="0" w:color="auto"/>
              <w:left w:val="single" w:sz="4" w:space="0" w:color="auto"/>
              <w:bottom w:val="single" w:sz="4" w:space="0" w:color="auto"/>
              <w:right w:val="single" w:sz="4" w:space="0" w:color="auto"/>
            </w:tcBorders>
            <w:hideMark/>
          </w:tcPr>
          <w:p w14:paraId="361F820E" w14:textId="77777777" w:rsidR="009911CD" w:rsidRPr="00AF6628" w:rsidRDefault="009911CD" w:rsidP="001B0958">
            <w:pPr>
              <w:pStyle w:val="disser"/>
              <w:spacing w:after="0"/>
              <w:jc w:val="left"/>
              <w:rPr>
                <w:sz w:val="22"/>
                <w:szCs w:val="22"/>
              </w:rPr>
            </w:pPr>
            <w:r w:rsidRPr="00AF6628">
              <w:rPr>
                <w:sz w:val="22"/>
                <w:szCs w:val="22"/>
              </w:rPr>
              <w:t>Штраф за неправильный захват</w:t>
            </w:r>
          </w:p>
        </w:tc>
      </w:tr>
      <w:tr w:rsidR="009911CD" w:rsidRPr="009911CD" w14:paraId="25FEDC76"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6386FCB4" w14:textId="77777777" w:rsidR="009911CD" w:rsidRPr="00AF6628" w:rsidRDefault="009911CD" w:rsidP="001B0958">
            <w:pPr>
              <w:pStyle w:val="disser"/>
              <w:spacing w:after="0"/>
              <w:jc w:val="left"/>
              <w:rPr>
                <w:sz w:val="22"/>
                <w:szCs w:val="22"/>
              </w:rPr>
            </w:pPr>
            <w:r w:rsidRPr="00AF6628">
              <w:rPr>
                <w:bCs/>
                <w:sz w:val="22"/>
                <w:szCs w:val="22"/>
              </w:rPr>
              <w:t>PENALTY_LIMIT_VIOL</w:t>
            </w:r>
          </w:p>
        </w:tc>
        <w:tc>
          <w:tcPr>
            <w:tcW w:w="2126" w:type="dxa"/>
            <w:tcBorders>
              <w:top w:val="single" w:sz="4" w:space="0" w:color="auto"/>
              <w:left w:val="single" w:sz="4" w:space="0" w:color="auto"/>
              <w:bottom w:val="single" w:sz="4" w:space="0" w:color="auto"/>
              <w:right w:val="single" w:sz="4" w:space="0" w:color="auto"/>
            </w:tcBorders>
            <w:hideMark/>
          </w:tcPr>
          <w:p w14:paraId="4C997868" w14:textId="77777777" w:rsidR="009911CD" w:rsidRPr="00AF6628" w:rsidRDefault="009911CD" w:rsidP="001B0958">
            <w:pPr>
              <w:pStyle w:val="disser"/>
              <w:spacing w:after="0"/>
              <w:jc w:val="left"/>
              <w:rPr>
                <w:sz w:val="22"/>
                <w:szCs w:val="22"/>
              </w:rPr>
            </w:pPr>
            <w:r w:rsidRPr="00AF6628">
              <w:rPr>
                <w:bCs/>
                <w:sz w:val="22"/>
                <w:szCs w:val="22"/>
              </w:rPr>
              <w:t>-15.0</w:t>
            </w:r>
          </w:p>
        </w:tc>
        <w:tc>
          <w:tcPr>
            <w:tcW w:w="4105" w:type="dxa"/>
            <w:tcBorders>
              <w:top w:val="single" w:sz="4" w:space="0" w:color="auto"/>
              <w:left w:val="single" w:sz="4" w:space="0" w:color="auto"/>
              <w:bottom w:val="single" w:sz="4" w:space="0" w:color="auto"/>
              <w:right w:val="single" w:sz="4" w:space="0" w:color="auto"/>
            </w:tcBorders>
            <w:hideMark/>
          </w:tcPr>
          <w:p w14:paraId="36AD00A7"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выход за пределы суставов</w:t>
            </w:r>
          </w:p>
        </w:tc>
      </w:tr>
      <w:tr w:rsidR="009911CD" w:rsidRPr="009911CD" w14:paraId="4D1078E8"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3D5C73E2" w14:textId="77777777" w:rsidR="009911CD" w:rsidRPr="00AF6628" w:rsidRDefault="009911CD" w:rsidP="001B0958">
            <w:pPr>
              <w:pStyle w:val="disser"/>
              <w:spacing w:after="0"/>
              <w:jc w:val="left"/>
              <w:rPr>
                <w:sz w:val="22"/>
                <w:szCs w:val="22"/>
              </w:rPr>
            </w:pPr>
            <w:r w:rsidRPr="00AF6628">
              <w:rPr>
                <w:bCs/>
                <w:sz w:val="22"/>
                <w:szCs w:val="22"/>
              </w:rPr>
              <w:t>PENALTY_TOO_FAR</w:t>
            </w:r>
          </w:p>
        </w:tc>
        <w:tc>
          <w:tcPr>
            <w:tcW w:w="2126" w:type="dxa"/>
            <w:tcBorders>
              <w:top w:val="single" w:sz="4" w:space="0" w:color="auto"/>
              <w:left w:val="single" w:sz="4" w:space="0" w:color="auto"/>
              <w:bottom w:val="single" w:sz="4" w:space="0" w:color="auto"/>
              <w:right w:val="single" w:sz="4" w:space="0" w:color="auto"/>
            </w:tcBorders>
            <w:hideMark/>
          </w:tcPr>
          <w:p w14:paraId="1ED676DA" w14:textId="77777777" w:rsidR="009911CD" w:rsidRPr="00AF6628" w:rsidRDefault="009911CD" w:rsidP="001B0958">
            <w:pPr>
              <w:pStyle w:val="disser"/>
              <w:spacing w:after="0"/>
              <w:jc w:val="left"/>
              <w:rPr>
                <w:sz w:val="22"/>
                <w:szCs w:val="22"/>
              </w:rPr>
            </w:pPr>
            <w:r w:rsidRPr="00AF6628">
              <w:rPr>
                <w:bCs/>
                <w:sz w:val="22"/>
                <w:szCs w:val="22"/>
              </w:rPr>
              <w:t>-0.5</w:t>
            </w:r>
          </w:p>
        </w:tc>
        <w:tc>
          <w:tcPr>
            <w:tcW w:w="4105" w:type="dxa"/>
            <w:tcBorders>
              <w:top w:val="single" w:sz="4" w:space="0" w:color="auto"/>
              <w:left w:val="single" w:sz="4" w:space="0" w:color="auto"/>
              <w:bottom w:val="single" w:sz="4" w:space="0" w:color="auto"/>
              <w:right w:val="single" w:sz="4" w:space="0" w:color="auto"/>
            </w:tcBorders>
            <w:hideMark/>
          </w:tcPr>
          <w:p w14:paraId="249A4331"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слишком большое удаление</w:t>
            </w:r>
          </w:p>
        </w:tc>
      </w:tr>
      <w:tr w:rsidR="009911CD" w:rsidRPr="009911CD" w14:paraId="085D2D1A"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BFB2869" w14:textId="77777777" w:rsidR="009911CD" w:rsidRPr="00AF6628" w:rsidRDefault="009911CD" w:rsidP="001B0958">
            <w:pPr>
              <w:pStyle w:val="disser"/>
              <w:spacing w:after="0"/>
              <w:jc w:val="left"/>
              <w:rPr>
                <w:sz w:val="22"/>
                <w:szCs w:val="22"/>
              </w:rPr>
            </w:pPr>
            <w:r w:rsidRPr="00AF6628">
              <w:rPr>
                <w:bCs/>
                <w:sz w:val="22"/>
                <w:szCs w:val="22"/>
              </w:rPr>
              <w:t>PENALTY_RELEASE</w:t>
            </w:r>
          </w:p>
        </w:tc>
        <w:tc>
          <w:tcPr>
            <w:tcW w:w="2126" w:type="dxa"/>
            <w:tcBorders>
              <w:top w:val="single" w:sz="4" w:space="0" w:color="auto"/>
              <w:left w:val="single" w:sz="4" w:space="0" w:color="auto"/>
              <w:bottom w:val="single" w:sz="4" w:space="0" w:color="auto"/>
              <w:right w:val="single" w:sz="4" w:space="0" w:color="auto"/>
            </w:tcBorders>
            <w:hideMark/>
          </w:tcPr>
          <w:p w14:paraId="3D4A0C9A" w14:textId="77777777" w:rsidR="009911CD" w:rsidRPr="00AF6628" w:rsidRDefault="009911CD" w:rsidP="001B0958">
            <w:pPr>
              <w:pStyle w:val="disser"/>
              <w:spacing w:after="0"/>
              <w:jc w:val="left"/>
              <w:rPr>
                <w:sz w:val="22"/>
                <w:szCs w:val="22"/>
              </w:rPr>
            </w:pPr>
            <w:r w:rsidRPr="00AF6628">
              <w:rPr>
                <w:bCs/>
                <w:sz w:val="22"/>
                <w:szCs w:val="22"/>
              </w:rPr>
              <w:t>-2.4</w:t>
            </w:r>
          </w:p>
        </w:tc>
        <w:tc>
          <w:tcPr>
            <w:tcW w:w="4105" w:type="dxa"/>
            <w:tcBorders>
              <w:top w:val="single" w:sz="4" w:space="0" w:color="auto"/>
              <w:left w:val="single" w:sz="4" w:space="0" w:color="auto"/>
              <w:bottom w:val="single" w:sz="4" w:space="0" w:color="auto"/>
              <w:right w:val="single" w:sz="4" w:space="0" w:color="auto"/>
            </w:tcBorders>
            <w:hideMark/>
          </w:tcPr>
          <w:p w14:paraId="5CD23C39"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отпускание вне корзины</w:t>
            </w:r>
          </w:p>
        </w:tc>
      </w:tr>
      <w:tr w:rsidR="009911CD" w:rsidRPr="009911CD" w14:paraId="398D71E4"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7998027A" w14:textId="77777777" w:rsidR="009911CD" w:rsidRPr="00AF6628" w:rsidRDefault="009911CD" w:rsidP="001B0958">
            <w:pPr>
              <w:pStyle w:val="disser"/>
              <w:spacing w:after="0"/>
              <w:jc w:val="left"/>
              <w:rPr>
                <w:sz w:val="22"/>
                <w:szCs w:val="22"/>
              </w:rPr>
            </w:pPr>
            <w:r w:rsidRPr="00AF6628">
              <w:rPr>
                <w:bCs/>
                <w:sz w:val="22"/>
                <w:szCs w:val="22"/>
              </w:rPr>
              <w:t>PENALTY_PICK_FORBID</w:t>
            </w:r>
          </w:p>
        </w:tc>
        <w:tc>
          <w:tcPr>
            <w:tcW w:w="2126" w:type="dxa"/>
            <w:tcBorders>
              <w:top w:val="single" w:sz="4" w:space="0" w:color="auto"/>
              <w:left w:val="single" w:sz="4" w:space="0" w:color="auto"/>
              <w:bottom w:val="single" w:sz="4" w:space="0" w:color="auto"/>
              <w:right w:val="single" w:sz="4" w:space="0" w:color="auto"/>
            </w:tcBorders>
            <w:hideMark/>
          </w:tcPr>
          <w:p w14:paraId="57A3FFD3" w14:textId="77777777" w:rsidR="009911CD" w:rsidRPr="00AF6628" w:rsidRDefault="009911CD" w:rsidP="001B0958">
            <w:pPr>
              <w:pStyle w:val="disser"/>
              <w:spacing w:after="0"/>
              <w:jc w:val="left"/>
              <w:rPr>
                <w:sz w:val="22"/>
                <w:szCs w:val="22"/>
              </w:rPr>
            </w:pPr>
            <w:r w:rsidRPr="00AF6628">
              <w:rPr>
                <w:bCs/>
                <w:sz w:val="22"/>
                <w:szCs w:val="22"/>
              </w:rPr>
              <w:t>-1.2</w:t>
            </w:r>
          </w:p>
        </w:tc>
        <w:tc>
          <w:tcPr>
            <w:tcW w:w="4105" w:type="dxa"/>
            <w:tcBorders>
              <w:top w:val="single" w:sz="4" w:space="0" w:color="auto"/>
              <w:left w:val="single" w:sz="4" w:space="0" w:color="auto"/>
              <w:bottom w:val="single" w:sz="4" w:space="0" w:color="auto"/>
              <w:right w:val="single" w:sz="4" w:space="0" w:color="auto"/>
            </w:tcBorders>
            <w:hideMark/>
          </w:tcPr>
          <w:p w14:paraId="499A2515"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захват в запрещённой зоне</w:t>
            </w:r>
          </w:p>
        </w:tc>
      </w:tr>
      <w:tr w:rsidR="009911CD" w:rsidRPr="009911CD" w14:paraId="0DFD7BAF"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2571AD0" w14:textId="77777777" w:rsidR="009911CD" w:rsidRPr="00AF6628" w:rsidRDefault="009911CD" w:rsidP="001B0958">
            <w:pPr>
              <w:pStyle w:val="disser"/>
              <w:spacing w:after="0"/>
              <w:jc w:val="left"/>
              <w:rPr>
                <w:sz w:val="22"/>
                <w:szCs w:val="22"/>
              </w:rPr>
            </w:pPr>
            <w:r w:rsidRPr="00AF6628">
              <w:rPr>
                <w:bCs/>
                <w:sz w:val="22"/>
                <w:szCs w:val="22"/>
              </w:rPr>
              <w:t>PENALTY_PICK_RANGE</w:t>
            </w:r>
          </w:p>
        </w:tc>
        <w:tc>
          <w:tcPr>
            <w:tcW w:w="2126" w:type="dxa"/>
            <w:tcBorders>
              <w:top w:val="single" w:sz="4" w:space="0" w:color="auto"/>
              <w:left w:val="single" w:sz="4" w:space="0" w:color="auto"/>
              <w:bottom w:val="single" w:sz="4" w:space="0" w:color="auto"/>
              <w:right w:val="single" w:sz="4" w:space="0" w:color="auto"/>
            </w:tcBorders>
            <w:hideMark/>
          </w:tcPr>
          <w:p w14:paraId="62AC4F03" w14:textId="77777777" w:rsidR="009911CD" w:rsidRPr="00AF6628" w:rsidRDefault="009911CD" w:rsidP="001B0958">
            <w:pPr>
              <w:pStyle w:val="disser"/>
              <w:spacing w:after="0"/>
              <w:jc w:val="left"/>
              <w:rPr>
                <w:sz w:val="22"/>
                <w:szCs w:val="22"/>
              </w:rPr>
            </w:pPr>
            <w:r w:rsidRPr="00AF6628">
              <w:rPr>
                <w:bCs/>
                <w:sz w:val="22"/>
                <w:szCs w:val="22"/>
              </w:rPr>
              <w:t>-0.8</w:t>
            </w:r>
          </w:p>
        </w:tc>
        <w:tc>
          <w:tcPr>
            <w:tcW w:w="4105" w:type="dxa"/>
            <w:tcBorders>
              <w:top w:val="single" w:sz="4" w:space="0" w:color="auto"/>
              <w:left w:val="single" w:sz="4" w:space="0" w:color="auto"/>
              <w:bottom w:val="single" w:sz="4" w:space="0" w:color="auto"/>
              <w:right w:val="single" w:sz="4" w:space="0" w:color="auto"/>
            </w:tcBorders>
            <w:hideMark/>
          </w:tcPr>
          <w:p w14:paraId="076021CD"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выход из допустимого диапазона захвата</w:t>
            </w:r>
          </w:p>
        </w:tc>
      </w:tr>
      <w:tr w:rsidR="009911CD" w:rsidRPr="009911CD" w14:paraId="5A631455"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507EA39E" w14:textId="77777777" w:rsidR="009911CD" w:rsidRPr="00AF6628" w:rsidRDefault="009911CD" w:rsidP="001B0958">
            <w:pPr>
              <w:pStyle w:val="disser"/>
              <w:spacing w:after="0"/>
              <w:jc w:val="left"/>
              <w:rPr>
                <w:sz w:val="22"/>
                <w:szCs w:val="22"/>
              </w:rPr>
            </w:pPr>
            <w:r w:rsidRPr="00AF6628">
              <w:rPr>
                <w:bCs/>
                <w:sz w:val="22"/>
                <w:szCs w:val="22"/>
              </w:rPr>
              <w:t>PENALTY_GROUND_HIT</w:t>
            </w:r>
          </w:p>
        </w:tc>
        <w:tc>
          <w:tcPr>
            <w:tcW w:w="2126" w:type="dxa"/>
            <w:tcBorders>
              <w:top w:val="single" w:sz="4" w:space="0" w:color="auto"/>
              <w:left w:val="single" w:sz="4" w:space="0" w:color="auto"/>
              <w:bottom w:val="single" w:sz="4" w:space="0" w:color="auto"/>
              <w:right w:val="single" w:sz="4" w:space="0" w:color="auto"/>
            </w:tcBorders>
            <w:hideMark/>
          </w:tcPr>
          <w:p w14:paraId="2557C356" w14:textId="77777777" w:rsidR="009911CD" w:rsidRPr="00AF6628" w:rsidRDefault="009911CD" w:rsidP="001B0958">
            <w:pPr>
              <w:pStyle w:val="disser"/>
              <w:spacing w:after="0"/>
              <w:jc w:val="left"/>
              <w:rPr>
                <w:sz w:val="22"/>
                <w:szCs w:val="22"/>
              </w:rPr>
            </w:pPr>
            <w:r w:rsidRPr="00AF6628">
              <w:rPr>
                <w:bCs/>
                <w:sz w:val="22"/>
                <w:szCs w:val="22"/>
              </w:rPr>
              <w:t>-0.6</w:t>
            </w:r>
          </w:p>
        </w:tc>
        <w:tc>
          <w:tcPr>
            <w:tcW w:w="4105" w:type="dxa"/>
            <w:tcBorders>
              <w:top w:val="single" w:sz="4" w:space="0" w:color="auto"/>
              <w:left w:val="single" w:sz="4" w:space="0" w:color="auto"/>
              <w:bottom w:val="single" w:sz="4" w:space="0" w:color="auto"/>
              <w:right w:val="single" w:sz="4" w:space="0" w:color="auto"/>
            </w:tcBorders>
            <w:hideMark/>
          </w:tcPr>
          <w:p w14:paraId="32ED730A"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удар о землю</w:t>
            </w:r>
          </w:p>
        </w:tc>
      </w:tr>
      <w:tr w:rsidR="009911CD" w:rsidRPr="009911CD" w14:paraId="3F2A36B5"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260FE895" w14:textId="77777777" w:rsidR="009911CD" w:rsidRPr="00AF6628" w:rsidRDefault="009911CD" w:rsidP="001B0958">
            <w:pPr>
              <w:pStyle w:val="disser"/>
              <w:spacing w:after="0"/>
              <w:jc w:val="left"/>
              <w:rPr>
                <w:sz w:val="22"/>
                <w:szCs w:val="22"/>
              </w:rPr>
            </w:pPr>
            <w:r w:rsidRPr="00AF6628">
              <w:rPr>
                <w:bCs/>
                <w:sz w:val="22"/>
                <w:szCs w:val="22"/>
              </w:rPr>
              <w:t>STEP_PENALTY</w:t>
            </w:r>
          </w:p>
        </w:tc>
        <w:tc>
          <w:tcPr>
            <w:tcW w:w="2126" w:type="dxa"/>
            <w:tcBorders>
              <w:top w:val="single" w:sz="4" w:space="0" w:color="auto"/>
              <w:left w:val="single" w:sz="4" w:space="0" w:color="auto"/>
              <w:bottom w:val="single" w:sz="4" w:space="0" w:color="auto"/>
              <w:right w:val="single" w:sz="4" w:space="0" w:color="auto"/>
            </w:tcBorders>
            <w:hideMark/>
          </w:tcPr>
          <w:p w14:paraId="4B5A5E97" w14:textId="77777777" w:rsidR="009911CD" w:rsidRPr="00AF6628" w:rsidRDefault="009911CD" w:rsidP="001B0958">
            <w:pPr>
              <w:pStyle w:val="disser"/>
              <w:spacing w:after="0"/>
              <w:jc w:val="left"/>
              <w:rPr>
                <w:sz w:val="22"/>
                <w:szCs w:val="22"/>
              </w:rPr>
            </w:pPr>
            <w:r w:rsidRPr="00AF6628">
              <w:rPr>
                <w:sz w:val="22"/>
                <w:szCs w:val="22"/>
              </w:rPr>
              <w:t>-0.1</w:t>
            </w:r>
          </w:p>
        </w:tc>
        <w:tc>
          <w:tcPr>
            <w:tcW w:w="4105" w:type="dxa"/>
            <w:tcBorders>
              <w:top w:val="single" w:sz="4" w:space="0" w:color="auto"/>
              <w:left w:val="single" w:sz="4" w:space="0" w:color="auto"/>
              <w:bottom w:val="single" w:sz="4" w:space="0" w:color="auto"/>
              <w:right w:val="single" w:sz="4" w:space="0" w:color="auto"/>
            </w:tcBorders>
            <w:hideMark/>
          </w:tcPr>
          <w:p w14:paraId="64EBA51D" w14:textId="77777777" w:rsidR="009911CD" w:rsidRPr="00AF6628" w:rsidRDefault="009911CD" w:rsidP="001B0958">
            <w:pPr>
              <w:pStyle w:val="disser"/>
              <w:spacing w:after="0"/>
              <w:jc w:val="left"/>
              <w:rPr>
                <w:sz w:val="22"/>
                <w:szCs w:val="22"/>
                <w:lang w:val="ru-RU"/>
              </w:rPr>
            </w:pPr>
            <w:r w:rsidRPr="00AF6628">
              <w:rPr>
                <w:sz w:val="22"/>
                <w:szCs w:val="22"/>
                <w:lang w:val="ru-RU"/>
              </w:rPr>
              <w:t>Штраф за каждый шаг (</w:t>
            </w:r>
            <w:r w:rsidRPr="00AF6628">
              <w:rPr>
                <w:sz w:val="22"/>
                <w:szCs w:val="22"/>
              </w:rPr>
              <w:t>time</w:t>
            </w:r>
            <w:r w:rsidRPr="00AF6628">
              <w:rPr>
                <w:sz w:val="22"/>
                <w:szCs w:val="22"/>
                <w:lang w:val="ru-RU"/>
              </w:rPr>
              <w:t xml:space="preserve"> </w:t>
            </w:r>
            <w:r w:rsidRPr="00AF6628">
              <w:rPr>
                <w:sz w:val="22"/>
                <w:szCs w:val="22"/>
              </w:rPr>
              <w:t>penalty</w:t>
            </w:r>
            <w:r w:rsidRPr="00AF6628">
              <w:rPr>
                <w:sz w:val="22"/>
                <w:szCs w:val="22"/>
                <w:lang w:val="ru-RU"/>
              </w:rPr>
              <w:t>)</w:t>
            </w:r>
          </w:p>
        </w:tc>
      </w:tr>
      <w:tr w:rsidR="009911CD" w:rsidRPr="009911CD" w14:paraId="700FDD6C"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51818A2E" w14:textId="77777777" w:rsidR="009911CD" w:rsidRPr="00AF6628" w:rsidRDefault="009911CD" w:rsidP="001B0958">
            <w:pPr>
              <w:pStyle w:val="disser"/>
              <w:spacing w:after="0"/>
              <w:jc w:val="left"/>
              <w:rPr>
                <w:sz w:val="22"/>
                <w:szCs w:val="22"/>
              </w:rPr>
            </w:pPr>
            <w:r w:rsidRPr="00AF6628">
              <w:rPr>
                <w:bCs/>
                <w:sz w:val="22"/>
                <w:szCs w:val="22"/>
              </w:rPr>
              <w:t>W_DROP_TCP</w:t>
            </w:r>
          </w:p>
        </w:tc>
        <w:tc>
          <w:tcPr>
            <w:tcW w:w="2126" w:type="dxa"/>
            <w:tcBorders>
              <w:top w:val="single" w:sz="4" w:space="0" w:color="auto"/>
              <w:left w:val="single" w:sz="4" w:space="0" w:color="auto"/>
              <w:bottom w:val="single" w:sz="4" w:space="0" w:color="auto"/>
              <w:right w:val="single" w:sz="4" w:space="0" w:color="auto"/>
            </w:tcBorders>
            <w:hideMark/>
          </w:tcPr>
          <w:p w14:paraId="719EEB0A" w14:textId="77777777" w:rsidR="009911CD" w:rsidRPr="00AF6628" w:rsidRDefault="009911CD" w:rsidP="001B0958">
            <w:pPr>
              <w:pStyle w:val="disser"/>
              <w:spacing w:after="0"/>
              <w:jc w:val="left"/>
              <w:rPr>
                <w:sz w:val="22"/>
                <w:szCs w:val="22"/>
              </w:rPr>
            </w:pPr>
            <w:r w:rsidRPr="00AF6628">
              <w:rPr>
                <w:sz w:val="22"/>
                <w:szCs w:val="22"/>
              </w:rPr>
              <w:t>10</w:t>
            </w:r>
          </w:p>
        </w:tc>
        <w:tc>
          <w:tcPr>
            <w:tcW w:w="4105" w:type="dxa"/>
            <w:tcBorders>
              <w:top w:val="single" w:sz="4" w:space="0" w:color="auto"/>
              <w:left w:val="single" w:sz="4" w:space="0" w:color="auto"/>
              <w:bottom w:val="single" w:sz="4" w:space="0" w:color="auto"/>
              <w:right w:val="single" w:sz="4" w:space="0" w:color="auto"/>
            </w:tcBorders>
            <w:hideMark/>
          </w:tcPr>
          <w:p w14:paraId="78ABC0C9"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Вес для экспоненты близости </w:t>
            </w:r>
            <w:r w:rsidRPr="00AF6628">
              <w:rPr>
                <w:sz w:val="22"/>
                <w:szCs w:val="22"/>
              </w:rPr>
              <w:t>TCP</w:t>
            </w:r>
            <w:r w:rsidRPr="00AF6628">
              <w:rPr>
                <w:sz w:val="22"/>
                <w:szCs w:val="22"/>
                <w:lang w:val="ru-RU"/>
              </w:rPr>
              <w:t xml:space="preserve"> к точке сброса</w:t>
            </w:r>
          </w:p>
        </w:tc>
      </w:tr>
      <w:tr w:rsidR="009911CD" w:rsidRPr="009911CD" w14:paraId="2E380479"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2BAE628F" w14:textId="77777777" w:rsidR="009911CD" w:rsidRPr="00AF6628" w:rsidRDefault="009911CD" w:rsidP="001B0958">
            <w:pPr>
              <w:pStyle w:val="disser"/>
              <w:spacing w:after="0"/>
              <w:jc w:val="left"/>
              <w:rPr>
                <w:sz w:val="22"/>
                <w:szCs w:val="22"/>
              </w:rPr>
            </w:pPr>
            <w:r w:rsidRPr="00AF6628">
              <w:rPr>
                <w:bCs/>
                <w:sz w:val="22"/>
                <w:szCs w:val="22"/>
              </w:rPr>
              <w:t>DROP_TCP_DECAY</w:t>
            </w:r>
          </w:p>
        </w:tc>
        <w:tc>
          <w:tcPr>
            <w:tcW w:w="2126" w:type="dxa"/>
            <w:tcBorders>
              <w:top w:val="single" w:sz="4" w:space="0" w:color="auto"/>
              <w:left w:val="single" w:sz="4" w:space="0" w:color="auto"/>
              <w:bottom w:val="single" w:sz="4" w:space="0" w:color="auto"/>
              <w:right w:val="single" w:sz="4" w:space="0" w:color="auto"/>
            </w:tcBorders>
            <w:hideMark/>
          </w:tcPr>
          <w:p w14:paraId="5C07D832" w14:textId="77777777" w:rsidR="009911CD" w:rsidRPr="00AF6628" w:rsidRDefault="009911CD" w:rsidP="001B0958">
            <w:pPr>
              <w:pStyle w:val="disser"/>
              <w:spacing w:after="0"/>
              <w:jc w:val="left"/>
              <w:rPr>
                <w:sz w:val="22"/>
                <w:szCs w:val="22"/>
              </w:rPr>
            </w:pPr>
            <w:r w:rsidRPr="00AF6628">
              <w:rPr>
                <w:sz w:val="22"/>
                <w:szCs w:val="22"/>
              </w:rPr>
              <w:t>9.0</w:t>
            </w:r>
          </w:p>
        </w:tc>
        <w:tc>
          <w:tcPr>
            <w:tcW w:w="4105" w:type="dxa"/>
            <w:tcBorders>
              <w:top w:val="single" w:sz="4" w:space="0" w:color="auto"/>
              <w:left w:val="single" w:sz="4" w:space="0" w:color="auto"/>
              <w:bottom w:val="single" w:sz="4" w:space="0" w:color="auto"/>
              <w:right w:val="single" w:sz="4" w:space="0" w:color="auto"/>
            </w:tcBorders>
            <w:hideMark/>
          </w:tcPr>
          <w:p w14:paraId="33FDE49C"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Крутизна экспоненты для </w:t>
            </w:r>
            <w:r w:rsidRPr="00AF6628">
              <w:rPr>
                <w:sz w:val="22"/>
                <w:szCs w:val="22"/>
              </w:rPr>
              <w:t>TCP</w:t>
            </w:r>
            <w:r w:rsidRPr="00AF6628">
              <w:rPr>
                <w:sz w:val="22"/>
                <w:szCs w:val="22"/>
                <w:lang w:val="ru-RU"/>
              </w:rPr>
              <w:t>-</w:t>
            </w:r>
            <w:r w:rsidRPr="00AF6628">
              <w:rPr>
                <w:sz w:val="22"/>
                <w:szCs w:val="22"/>
              </w:rPr>
              <w:t>drop</w:t>
            </w:r>
          </w:p>
        </w:tc>
      </w:tr>
      <w:tr w:rsidR="009911CD" w:rsidRPr="009911CD" w14:paraId="4B9E2134"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36105A98" w14:textId="77777777" w:rsidR="009911CD" w:rsidRPr="00AF6628" w:rsidRDefault="009911CD" w:rsidP="001B0958">
            <w:pPr>
              <w:pStyle w:val="disser"/>
              <w:spacing w:after="0"/>
              <w:jc w:val="left"/>
              <w:rPr>
                <w:sz w:val="22"/>
                <w:szCs w:val="22"/>
              </w:rPr>
            </w:pPr>
            <w:r w:rsidRPr="00AF6628">
              <w:rPr>
                <w:bCs/>
                <w:sz w:val="22"/>
                <w:szCs w:val="22"/>
              </w:rPr>
              <w:t>W_NEAR_CUBE</w:t>
            </w:r>
          </w:p>
        </w:tc>
        <w:tc>
          <w:tcPr>
            <w:tcW w:w="2126" w:type="dxa"/>
            <w:tcBorders>
              <w:top w:val="single" w:sz="4" w:space="0" w:color="auto"/>
              <w:left w:val="single" w:sz="4" w:space="0" w:color="auto"/>
              <w:bottom w:val="single" w:sz="4" w:space="0" w:color="auto"/>
              <w:right w:val="single" w:sz="4" w:space="0" w:color="auto"/>
            </w:tcBorders>
            <w:hideMark/>
          </w:tcPr>
          <w:p w14:paraId="2C703B62" w14:textId="77777777" w:rsidR="009911CD" w:rsidRPr="00AF6628" w:rsidRDefault="009911CD" w:rsidP="001B0958">
            <w:pPr>
              <w:pStyle w:val="disser"/>
              <w:spacing w:after="0"/>
              <w:jc w:val="left"/>
              <w:rPr>
                <w:sz w:val="22"/>
                <w:szCs w:val="22"/>
              </w:rPr>
            </w:pPr>
            <w:r w:rsidRPr="00AF6628">
              <w:rPr>
                <w:sz w:val="22"/>
                <w:szCs w:val="22"/>
              </w:rPr>
              <w:t>0.10</w:t>
            </w:r>
          </w:p>
        </w:tc>
        <w:tc>
          <w:tcPr>
            <w:tcW w:w="4105" w:type="dxa"/>
            <w:tcBorders>
              <w:top w:val="single" w:sz="4" w:space="0" w:color="auto"/>
              <w:left w:val="single" w:sz="4" w:space="0" w:color="auto"/>
              <w:bottom w:val="single" w:sz="4" w:space="0" w:color="auto"/>
              <w:right w:val="single" w:sz="4" w:space="0" w:color="auto"/>
            </w:tcBorders>
            <w:hideMark/>
          </w:tcPr>
          <w:p w14:paraId="68A2E0FC" w14:textId="77777777" w:rsidR="009911CD" w:rsidRPr="00AF6628" w:rsidRDefault="009911CD" w:rsidP="001B0958">
            <w:pPr>
              <w:pStyle w:val="disser"/>
              <w:spacing w:after="0"/>
              <w:jc w:val="left"/>
              <w:rPr>
                <w:sz w:val="22"/>
                <w:szCs w:val="22"/>
              </w:rPr>
            </w:pPr>
            <w:r w:rsidRPr="00AF6628">
              <w:rPr>
                <w:sz w:val="22"/>
                <w:szCs w:val="22"/>
              </w:rPr>
              <w:t>Вес близости к кубу</w:t>
            </w:r>
          </w:p>
        </w:tc>
      </w:tr>
      <w:tr w:rsidR="009911CD" w:rsidRPr="009911CD" w14:paraId="737523E6"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C6C92D3" w14:textId="77777777" w:rsidR="009911CD" w:rsidRPr="00AF6628" w:rsidRDefault="009911CD" w:rsidP="001B0958">
            <w:pPr>
              <w:pStyle w:val="disser"/>
              <w:spacing w:after="0"/>
              <w:jc w:val="left"/>
              <w:rPr>
                <w:sz w:val="22"/>
                <w:szCs w:val="22"/>
              </w:rPr>
            </w:pPr>
            <w:r w:rsidRPr="00AF6628">
              <w:rPr>
                <w:bCs/>
                <w:sz w:val="22"/>
                <w:szCs w:val="22"/>
              </w:rPr>
              <w:t>W_NEAR_BASKET</w:t>
            </w:r>
          </w:p>
        </w:tc>
        <w:tc>
          <w:tcPr>
            <w:tcW w:w="2126" w:type="dxa"/>
            <w:tcBorders>
              <w:top w:val="single" w:sz="4" w:space="0" w:color="auto"/>
              <w:left w:val="single" w:sz="4" w:space="0" w:color="auto"/>
              <w:bottom w:val="single" w:sz="4" w:space="0" w:color="auto"/>
              <w:right w:val="single" w:sz="4" w:space="0" w:color="auto"/>
            </w:tcBorders>
            <w:hideMark/>
          </w:tcPr>
          <w:p w14:paraId="3C494E58" w14:textId="77777777" w:rsidR="009911CD" w:rsidRPr="00AF6628" w:rsidRDefault="009911CD" w:rsidP="001B0958">
            <w:pPr>
              <w:pStyle w:val="disser"/>
              <w:spacing w:after="0"/>
              <w:jc w:val="left"/>
              <w:rPr>
                <w:sz w:val="22"/>
                <w:szCs w:val="22"/>
              </w:rPr>
            </w:pPr>
            <w:r w:rsidRPr="00AF6628">
              <w:rPr>
                <w:sz w:val="22"/>
                <w:szCs w:val="22"/>
              </w:rPr>
              <w:t>0.15</w:t>
            </w:r>
          </w:p>
        </w:tc>
        <w:tc>
          <w:tcPr>
            <w:tcW w:w="4105" w:type="dxa"/>
            <w:tcBorders>
              <w:top w:val="single" w:sz="4" w:space="0" w:color="auto"/>
              <w:left w:val="single" w:sz="4" w:space="0" w:color="auto"/>
              <w:bottom w:val="single" w:sz="4" w:space="0" w:color="auto"/>
              <w:right w:val="single" w:sz="4" w:space="0" w:color="auto"/>
            </w:tcBorders>
            <w:hideMark/>
          </w:tcPr>
          <w:p w14:paraId="634F4774" w14:textId="77777777" w:rsidR="009911CD" w:rsidRPr="00AF6628" w:rsidRDefault="009911CD" w:rsidP="001B0958">
            <w:pPr>
              <w:pStyle w:val="disser"/>
              <w:spacing w:after="0"/>
              <w:jc w:val="left"/>
              <w:rPr>
                <w:sz w:val="22"/>
                <w:szCs w:val="22"/>
              </w:rPr>
            </w:pPr>
            <w:r w:rsidRPr="00AF6628">
              <w:rPr>
                <w:sz w:val="22"/>
                <w:szCs w:val="22"/>
              </w:rPr>
              <w:t>Вес близости к корзине</w:t>
            </w:r>
          </w:p>
        </w:tc>
      </w:tr>
      <w:tr w:rsidR="009911CD" w:rsidRPr="009911CD" w14:paraId="5C159AEB"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6FEF2AEF" w14:textId="77777777" w:rsidR="009911CD" w:rsidRPr="00AF6628" w:rsidRDefault="009911CD" w:rsidP="001B0958">
            <w:pPr>
              <w:pStyle w:val="disser"/>
              <w:spacing w:after="0"/>
              <w:jc w:val="left"/>
              <w:rPr>
                <w:sz w:val="22"/>
                <w:szCs w:val="22"/>
              </w:rPr>
            </w:pPr>
            <w:r w:rsidRPr="00AF6628">
              <w:rPr>
                <w:bCs/>
                <w:sz w:val="22"/>
                <w:szCs w:val="22"/>
              </w:rPr>
              <w:t>CUBE_NEAR_DECAY</w:t>
            </w:r>
          </w:p>
        </w:tc>
        <w:tc>
          <w:tcPr>
            <w:tcW w:w="2126" w:type="dxa"/>
            <w:tcBorders>
              <w:top w:val="single" w:sz="4" w:space="0" w:color="auto"/>
              <w:left w:val="single" w:sz="4" w:space="0" w:color="auto"/>
              <w:bottom w:val="single" w:sz="4" w:space="0" w:color="auto"/>
              <w:right w:val="single" w:sz="4" w:space="0" w:color="auto"/>
            </w:tcBorders>
            <w:hideMark/>
          </w:tcPr>
          <w:p w14:paraId="454F00BE" w14:textId="77777777" w:rsidR="009911CD" w:rsidRPr="00AF6628" w:rsidRDefault="009911CD" w:rsidP="001B0958">
            <w:pPr>
              <w:pStyle w:val="disser"/>
              <w:spacing w:after="0"/>
              <w:jc w:val="left"/>
              <w:rPr>
                <w:sz w:val="22"/>
                <w:szCs w:val="22"/>
              </w:rPr>
            </w:pPr>
            <w:r w:rsidRPr="00AF6628">
              <w:rPr>
                <w:sz w:val="22"/>
                <w:szCs w:val="22"/>
              </w:rPr>
              <w:t>3.0</w:t>
            </w:r>
          </w:p>
        </w:tc>
        <w:tc>
          <w:tcPr>
            <w:tcW w:w="4105" w:type="dxa"/>
            <w:tcBorders>
              <w:top w:val="single" w:sz="4" w:space="0" w:color="auto"/>
              <w:left w:val="single" w:sz="4" w:space="0" w:color="auto"/>
              <w:bottom w:val="single" w:sz="4" w:space="0" w:color="auto"/>
              <w:right w:val="single" w:sz="4" w:space="0" w:color="auto"/>
            </w:tcBorders>
            <w:hideMark/>
          </w:tcPr>
          <w:p w14:paraId="02DC64D9" w14:textId="77777777" w:rsidR="009911CD" w:rsidRPr="00AF6628" w:rsidRDefault="009911CD" w:rsidP="001B0958">
            <w:pPr>
              <w:pStyle w:val="disser"/>
              <w:spacing w:after="0"/>
              <w:jc w:val="left"/>
              <w:rPr>
                <w:sz w:val="22"/>
                <w:szCs w:val="22"/>
              </w:rPr>
            </w:pPr>
            <w:r w:rsidRPr="00AF6628">
              <w:rPr>
                <w:sz w:val="22"/>
                <w:szCs w:val="22"/>
              </w:rPr>
              <w:t>Декей экспоненты для куба</w:t>
            </w:r>
          </w:p>
        </w:tc>
      </w:tr>
      <w:tr w:rsidR="009911CD" w:rsidRPr="009911CD" w14:paraId="5DB4AD95"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43E50B28" w14:textId="77777777" w:rsidR="009911CD" w:rsidRPr="00AF6628" w:rsidRDefault="009911CD" w:rsidP="001B0958">
            <w:pPr>
              <w:pStyle w:val="disser"/>
              <w:spacing w:after="0"/>
              <w:jc w:val="left"/>
              <w:rPr>
                <w:sz w:val="22"/>
                <w:szCs w:val="22"/>
              </w:rPr>
            </w:pPr>
            <w:r w:rsidRPr="00AF6628">
              <w:rPr>
                <w:bCs/>
                <w:sz w:val="22"/>
                <w:szCs w:val="22"/>
              </w:rPr>
              <w:t>BASKET_NEAR_DECAY</w:t>
            </w:r>
          </w:p>
        </w:tc>
        <w:tc>
          <w:tcPr>
            <w:tcW w:w="2126" w:type="dxa"/>
            <w:tcBorders>
              <w:top w:val="single" w:sz="4" w:space="0" w:color="auto"/>
              <w:left w:val="single" w:sz="4" w:space="0" w:color="auto"/>
              <w:bottom w:val="single" w:sz="4" w:space="0" w:color="auto"/>
              <w:right w:val="single" w:sz="4" w:space="0" w:color="auto"/>
            </w:tcBorders>
            <w:hideMark/>
          </w:tcPr>
          <w:p w14:paraId="44E9C995" w14:textId="77777777" w:rsidR="009911CD" w:rsidRPr="00AF6628" w:rsidRDefault="009911CD" w:rsidP="001B0958">
            <w:pPr>
              <w:pStyle w:val="disser"/>
              <w:spacing w:after="0"/>
              <w:jc w:val="left"/>
              <w:rPr>
                <w:sz w:val="22"/>
                <w:szCs w:val="22"/>
              </w:rPr>
            </w:pPr>
            <w:r w:rsidRPr="00AF6628">
              <w:rPr>
                <w:sz w:val="22"/>
                <w:szCs w:val="22"/>
              </w:rPr>
              <w:t>4.0</w:t>
            </w:r>
          </w:p>
        </w:tc>
        <w:tc>
          <w:tcPr>
            <w:tcW w:w="4105" w:type="dxa"/>
            <w:tcBorders>
              <w:top w:val="single" w:sz="4" w:space="0" w:color="auto"/>
              <w:left w:val="single" w:sz="4" w:space="0" w:color="auto"/>
              <w:bottom w:val="single" w:sz="4" w:space="0" w:color="auto"/>
              <w:right w:val="single" w:sz="4" w:space="0" w:color="auto"/>
            </w:tcBorders>
            <w:hideMark/>
          </w:tcPr>
          <w:p w14:paraId="57E740FA" w14:textId="77777777" w:rsidR="009911CD" w:rsidRPr="00AF6628" w:rsidRDefault="009911CD" w:rsidP="001B0958">
            <w:pPr>
              <w:pStyle w:val="disser"/>
              <w:spacing w:after="0"/>
              <w:jc w:val="left"/>
              <w:rPr>
                <w:sz w:val="22"/>
                <w:szCs w:val="22"/>
              </w:rPr>
            </w:pPr>
            <w:r w:rsidRPr="00AF6628">
              <w:rPr>
                <w:sz w:val="22"/>
                <w:szCs w:val="22"/>
              </w:rPr>
              <w:t>Декей экспоненты для корзины</w:t>
            </w:r>
          </w:p>
        </w:tc>
      </w:tr>
      <w:tr w:rsidR="009911CD" w:rsidRPr="009911CD" w14:paraId="071A03FA"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77740325" w14:textId="77777777" w:rsidR="009911CD" w:rsidRPr="00AF6628" w:rsidRDefault="009911CD" w:rsidP="001B0958">
            <w:pPr>
              <w:pStyle w:val="disser"/>
              <w:spacing w:after="0"/>
              <w:jc w:val="left"/>
              <w:rPr>
                <w:sz w:val="22"/>
                <w:szCs w:val="22"/>
              </w:rPr>
            </w:pPr>
            <w:r w:rsidRPr="00AF6628">
              <w:rPr>
                <w:bCs/>
                <w:sz w:val="22"/>
                <w:szCs w:val="22"/>
              </w:rPr>
              <w:t>W_PROGRESS</w:t>
            </w:r>
          </w:p>
        </w:tc>
        <w:tc>
          <w:tcPr>
            <w:tcW w:w="2126" w:type="dxa"/>
            <w:tcBorders>
              <w:top w:val="single" w:sz="4" w:space="0" w:color="auto"/>
              <w:left w:val="single" w:sz="4" w:space="0" w:color="auto"/>
              <w:bottom w:val="single" w:sz="4" w:space="0" w:color="auto"/>
              <w:right w:val="single" w:sz="4" w:space="0" w:color="auto"/>
            </w:tcBorders>
            <w:hideMark/>
          </w:tcPr>
          <w:p w14:paraId="38A9905D" w14:textId="77777777" w:rsidR="009911CD" w:rsidRPr="00AF6628" w:rsidRDefault="009911CD" w:rsidP="001B0958">
            <w:pPr>
              <w:pStyle w:val="disser"/>
              <w:spacing w:after="0"/>
              <w:jc w:val="left"/>
              <w:rPr>
                <w:sz w:val="22"/>
                <w:szCs w:val="22"/>
              </w:rPr>
            </w:pPr>
            <w:r w:rsidRPr="00AF6628">
              <w:rPr>
                <w:sz w:val="22"/>
                <w:szCs w:val="22"/>
              </w:rPr>
              <w:t>0.08 (env)</w:t>
            </w:r>
          </w:p>
        </w:tc>
        <w:tc>
          <w:tcPr>
            <w:tcW w:w="4105" w:type="dxa"/>
            <w:tcBorders>
              <w:top w:val="single" w:sz="4" w:space="0" w:color="auto"/>
              <w:left w:val="single" w:sz="4" w:space="0" w:color="auto"/>
              <w:bottom w:val="single" w:sz="4" w:space="0" w:color="auto"/>
              <w:right w:val="single" w:sz="4" w:space="0" w:color="auto"/>
            </w:tcBorders>
            <w:hideMark/>
          </w:tcPr>
          <w:p w14:paraId="5C14053E" w14:textId="77777777" w:rsidR="009911CD" w:rsidRPr="00AF6628" w:rsidRDefault="009911CD" w:rsidP="001B0958">
            <w:pPr>
              <w:pStyle w:val="disser"/>
              <w:spacing w:after="0"/>
              <w:jc w:val="left"/>
              <w:rPr>
                <w:sz w:val="22"/>
                <w:szCs w:val="22"/>
              </w:rPr>
            </w:pPr>
            <w:r w:rsidRPr="00AF6628">
              <w:rPr>
                <w:sz w:val="22"/>
                <w:szCs w:val="22"/>
              </w:rPr>
              <w:t>Вес прогресса до корзины</w:t>
            </w:r>
          </w:p>
        </w:tc>
      </w:tr>
      <w:tr w:rsidR="009911CD" w:rsidRPr="009911CD" w14:paraId="7CE217A6"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C17493E" w14:textId="77777777" w:rsidR="009911CD" w:rsidRPr="00AF6628" w:rsidRDefault="009911CD" w:rsidP="001B0958">
            <w:pPr>
              <w:pStyle w:val="disser"/>
              <w:spacing w:after="0"/>
              <w:jc w:val="left"/>
              <w:rPr>
                <w:sz w:val="22"/>
                <w:szCs w:val="22"/>
              </w:rPr>
            </w:pPr>
            <w:r w:rsidRPr="00AF6628">
              <w:rPr>
                <w:bCs/>
                <w:sz w:val="22"/>
                <w:szCs w:val="22"/>
              </w:rPr>
              <w:t>W_ALIGN</w:t>
            </w:r>
          </w:p>
        </w:tc>
        <w:tc>
          <w:tcPr>
            <w:tcW w:w="2126" w:type="dxa"/>
            <w:tcBorders>
              <w:top w:val="single" w:sz="4" w:space="0" w:color="auto"/>
              <w:left w:val="single" w:sz="4" w:space="0" w:color="auto"/>
              <w:bottom w:val="single" w:sz="4" w:space="0" w:color="auto"/>
              <w:right w:val="single" w:sz="4" w:space="0" w:color="auto"/>
            </w:tcBorders>
            <w:hideMark/>
          </w:tcPr>
          <w:p w14:paraId="74618492" w14:textId="77777777" w:rsidR="009911CD" w:rsidRPr="00AF6628" w:rsidRDefault="009911CD" w:rsidP="001B0958">
            <w:pPr>
              <w:pStyle w:val="disser"/>
              <w:spacing w:after="0"/>
              <w:jc w:val="left"/>
              <w:rPr>
                <w:sz w:val="22"/>
                <w:szCs w:val="22"/>
              </w:rPr>
            </w:pPr>
            <w:r w:rsidRPr="00AF6628">
              <w:rPr>
                <w:sz w:val="22"/>
                <w:szCs w:val="22"/>
              </w:rPr>
              <w:t>0.03 (env)</w:t>
            </w:r>
          </w:p>
        </w:tc>
        <w:tc>
          <w:tcPr>
            <w:tcW w:w="4105" w:type="dxa"/>
            <w:tcBorders>
              <w:top w:val="single" w:sz="4" w:space="0" w:color="auto"/>
              <w:left w:val="single" w:sz="4" w:space="0" w:color="auto"/>
              <w:bottom w:val="single" w:sz="4" w:space="0" w:color="auto"/>
              <w:right w:val="single" w:sz="4" w:space="0" w:color="auto"/>
            </w:tcBorders>
            <w:hideMark/>
          </w:tcPr>
          <w:p w14:paraId="5C27C5F4" w14:textId="77777777" w:rsidR="009911CD" w:rsidRPr="00AF6628" w:rsidRDefault="009911CD" w:rsidP="001B0958">
            <w:pPr>
              <w:pStyle w:val="disser"/>
              <w:spacing w:after="0"/>
              <w:jc w:val="left"/>
              <w:rPr>
                <w:sz w:val="22"/>
                <w:szCs w:val="22"/>
              </w:rPr>
            </w:pPr>
            <w:r w:rsidRPr="00AF6628">
              <w:rPr>
                <w:sz w:val="22"/>
                <w:szCs w:val="22"/>
              </w:rPr>
              <w:t>Вес выравнивания</w:t>
            </w:r>
          </w:p>
        </w:tc>
      </w:tr>
      <w:tr w:rsidR="009911CD" w:rsidRPr="009911CD" w14:paraId="4EAA41A4" w14:textId="77777777" w:rsidTr="00CC5C53">
        <w:tc>
          <w:tcPr>
            <w:tcW w:w="3114" w:type="dxa"/>
            <w:tcBorders>
              <w:top w:val="single" w:sz="4" w:space="0" w:color="auto"/>
              <w:left w:val="single" w:sz="4" w:space="0" w:color="auto"/>
              <w:bottom w:val="single" w:sz="4" w:space="0" w:color="auto"/>
              <w:right w:val="single" w:sz="4" w:space="0" w:color="auto"/>
            </w:tcBorders>
            <w:hideMark/>
          </w:tcPr>
          <w:p w14:paraId="08B23EBC" w14:textId="77777777" w:rsidR="009911CD" w:rsidRPr="00AF6628" w:rsidRDefault="009911CD" w:rsidP="001B0958">
            <w:pPr>
              <w:pStyle w:val="disser"/>
              <w:spacing w:after="0"/>
              <w:jc w:val="left"/>
              <w:rPr>
                <w:sz w:val="22"/>
                <w:szCs w:val="22"/>
              </w:rPr>
            </w:pPr>
            <w:r w:rsidRPr="00AF6628">
              <w:rPr>
                <w:bCs/>
                <w:sz w:val="22"/>
                <w:szCs w:val="22"/>
              </w:rPr>
              <w:t>W_FUNNEL</w:t>
            </w:r>
          </w:p>
        </w:tc>
        <w:tc>
          <w:tcPr>
            <w:tcW w:w="2126" w:type="dxa"/>
            <w:tcBorders>
              <w:top w:val="single" w:sz="4" w:space="0" w:color="auto"/>
              <w:left w:val="single" w:sz="4" w:space="0" w:color="auto"/>
              <w:bottom w:val="single" w:sz="4" w:space="0" w:color="auto"/>
              <w:right w:val="single" w:sz="4" w:space="0" w:color="auto"/>
            </w:tcBorders>
            <w:hideMark/>
          </w:tcPr>
          <w:p w14:paraId="391D567D" w14:textId="77777777" w:rsidR="009911CD" w:rsidRPr="00AF6628" w:rsidRDefault="009911CD" w:rsidP="001B0958">
            <w:pPr>
              <w:pStyle w:val="disser"/>
              <w:spacing w:after="0"/>
              <w:jc w:val="left"/>
              <w:rPr>
                <w:sz w:val="22"/>
                <w:szCs w:val="22"/>
              </w:rPr>
            </w:pPr>
            <w:r w:rsidRPr="00AF6628">
              <w:rPr>
                <w:sz w:val="22"/>
                <w:szCs w:val="22"/>
              </w:rPr>
              <w:t>0.02 (env)</w:t>
            </w:r>
          </w:p>
        </w:tc>
        <w:tc>
          <w:tcPr>
            <w:tcW w:w="4105" w:type="dxa"/>
            <w:tcBorders>
              <w:top w:val="single" w:sz="4" w:space="0" w:color="auto"/>
              <w:left w:val="single" w:sz="4" w:space="0" w:color="auto"/>
              <w:bottom w:val="single" w:sz="4" w:space="0" w:color="auto"/>
              <w:right w:val="single" w:sz="4" w:space="0" w:color="auto"/>
            </w:tcBorders>
            <w:hideMark/>
          </w:tcPr>
          <w:p w14:paraId="358BC8FC" w14:textId="77777777" w:rsidR="009911CD" w:rsidRPr="00AF6628" w:rsidRDefault="009911CD" w:rsidP="001B0958">
            <w:pPr>
              <w:pStyle w:val="disser"/>
              <w:spacing w:after="0"/>
              <w:jc w:val="left"/>
              <w:rPr>
                <w:sz w:val="22"/>
                <w:szCs w:val="22"/>
              </w:rPr>
            </w:pPr>
            <w:r w:rsidRPr="00AF6628">
              <w:rPr>
                <w:sz w:val="22"/>
                <w:szCs w:val="22"/>
              </w:rPr>
              <w:t>Вес воронки (фокусировка траектории)</w:t>
            </w:r>
          </w:p>
        </w:tc>
      </w:tr>
      <w:tr w:rsidR="009911CD" w:rsidRPr="009911CD" w14:paraId="35BA9905" w14:textId="77777777" w:rsidTr="00CC5C53">
        <w:tc>
          <w:tcPr>
            <w:tcW w:w="3114" w:type="dxa"/>
            <w:tcBorders>
              <w:top w:val="single" w:sz="4" w:space="0" w:color="auto"/>
              <w:left w:val="single" w:sz="4" w:space="0" w:color="auto"/>
              <w:bottom w:val="single" w:sz="4" w:space="0" w:color="auto"/>
              <w:right w:val="single" w:sz="4" w:space="0" w:color="auto"/>
            </w:tcBorders>
          </w:tcPr>
          <w:p w14:paraId="74A4FF1A" w14:textId="77777777" w:rsidR="009911CD" w:rsidRPr="00AF6628" w:rsidRDefault="009911CD" w:rsidP="001B0958">
            <w:pPr>
              <w:pStyle w:val="disser"/>
              <w:spacing w:after="0"/>
              <w:jc w:val="left"/>
              <w:rPr>
                <w:b/>
                <w:bCs/>
                <w:sz w:val="22"/>
                <w:szCs w:val="22"/>
                <w:lang w:val="ru-RU"/>
              </w:rPr>
            </w:pPr>
            <w:r w:rsidRPr="00AF6628">
              <w:rPr>
                <w:sz w:val="22"/>
                <w:szCs w:val="22"/>
              </w:rPr>
              <w:t>MAX_EPISODES</w:t>
            </w:r>
          </w:p>
        </w:tc>
        <w:tc>
          <w:tcPr>
            <w:tcW w:w="2126" w:type="dxa"/>
            <w:tcBorders>
              <w:top w:val="single" w:sz="4" w:space="0" w:color="auto"/>
              <w:left w:val="single" w:sz="4" w:space="0" w:color="auto"/>
              <w:bottom w:val="single" w:sz="4" w:space="0" w:color="auto"/>
              <w:right w:val="single" w:sz="4" w:space="0" w:color="auto"/>
            </w:tcBorders>
          </w:tcPr>
          <w:p w14:paraId="78DB7011" w14:textId="77777777" w:rsidR="009911CD" w:rsidRPr="00AF6628" w:rsidRDefault="009911CD" w:rsidP="001B0958">
            <w:pPr>
              <w:pStyle w:val="disser"/>
              <w:spacing w:after="0"/>
              <w:jc w:val="left"/>
              <w:rPr>
                <w:sz w:val="22"/>
                <w:szCs w:val="22"/>
                <w:lang w:val="ru-RU"/>
              </w:rPr>
            </w:pPr>
            <w:r w:rsidRPr="00AF6628">
              <w:rPr>
                <w:sz w:val="22"/>
                <w:szCs w:val="22"/>
                <w:lang w:val="ru-RU"/>
              </w:rPr>
              <w:t>10000</w:t>
            </w:r>
          </w:p>
        </w:tc>
        <w:tc>
          <w:tcPr>
            <w:tcW w:w="4105" w:type="dxa"/>
            <w:tcBorders>
              <w:top w:val="single" w:sz="4" w:space="0" w:color="auto"/>
              <w:left w:val="single" w:sz="4" w:space="0" w:color="auto"/>
              <w:bottom w:val="single" w:sz="4" w:space="0" w:color="auto"/>
              <w:right w:val="single" w:sz="4" w:space="0" w:color="auto"/>
            </w:tcBorders>
          </w:tcPr>
          <w:p w14:paraId="15674479" w14:textId="77777777" w:rsidR="009911CD" w:rsidRPr="00AF6628" w:rsidRDefault="009911CD" w:rsidP="001B0958">
            <w:pPr>
              <w:pStyle w:val="disser"/>
              <w:spacing w:after="0"/>
              <w:jc w:val="left"/>
              <w:rPr>
                <w:sz w:val="22"/>
                <w:szCs w:val="22"/>
                <w:lang w:val="ru-RU"/>
              </w:rPr>
            </w:pPr>
            <w:r w:rsidRPr="00AF6628">
              <w:rPr>
                <w:sz w:val="22"/>
                <w:szCs w:val="22"/>
                <w:lang w:val="ru-RU"/>
              </w:rPr>
              <w:t xml:space="preserve">Максимальное количество эпизодов обучения. Если </w:t>
            </w:r>
            <w:r w:rsidRPr="00AF6628">
              <w:rPr>
                <w:rStyle w:val="HTML"/>
                <w:rFonts w:eastAsiaTheme="minorHAnsi"/>
                <w:sz w:val="22"/>
                <w:szCs w:val="22"/>
                <w:lang w:val="ru-RU"/>
              </w:rPr>
              <w:t>0</w:t>
            </w:r>
            <w:r w:rsidRPr="00AF6628">
              <w:rPr>
                <w:sz w:val="22"/>
                <w:szCs w:val="22"/>
                <w:lang w:val="ru-RU"/>
              </w:rPr>
              <w:t xml:space="preserve"> то ограничения нет.</w:t>
            </w:r>
          </w:p>
        </w:tc>
      </w:tr>
      <w:tr w:rsidR="009911CD" w:rsidRPr="009911CD" w14:paraId="3AF92812" w14:textId="77777777" w:rsidTr="00CC5C53">
        <w:tc>
          <w:tcPr>
            <w:tcW w:w="3114" w:type="dxa"/>
            <w:tcBorders>
              <w:top w:val="single" w:sz="4" w:space="0" w:color="auto"/>
              <w:left w:val="single" w:sz="4" w:space="0" w:color="auto"/>
              <w:bottom w:val="single" w:sz="4" w:space="0" w:color="auto"/>
              <w:right w:val="single" w:sz="4" w:space="0" w:color="auto"/>
            </w:tcBorders>
          </w:tcPr>
          <w:p w14:paraId="528D1E18" w14:textId="77777777" w:rsidR="009911CD" w:rsidRPr="00AF6628" w:rsidRDefault="009911CD" w:rsidP="001B0958">
            <w:pPr>
              <w:pStyle w:val="disser"/>
              <w:spacing w:after="0"/>
              <w:jc w:val="left"/>
              <w:rPr>
                <w:sz w:val="22"/>
                <w:szCs w:val="22"/>
              </w:rPr>
            </w:pPr>
            <w:r w:rsidRPr="00AF6628">
              <w:rPr>
                <w:sz w:val="22"/>
                <w:szCs w:val="22"/>
              </w:rPr>
              <w:t>SUCCESS_STREAK_REQ</w:t>
            </w:r>
          </w:p>
        </w:tc>
        <w:tc>
          <w:tcPr>
            <w:tcW w:w="2126" w:type="dxa"/>
            <w:tcBorders>
              <w:top w:val="single" w:sz="4" w:space="0" w:color="auto"/>
              <w:left w:val="single" w:sz="4" w:space="0" w:color="auto"/>
              <w:bottom w:val="single" w:sz="4" w:space="0" w:color="auto"/>
              <w:right w:val="single" w:sz="4" w:space="0" w:color="auto"/>
            </w:tcBorders>
          </w:tcPr>
          <w:p w14:paraId="0AC8714A" w14:textId="77777777" w:rsidR="009911CD" w:rsidRPr="00AF6628" w:rsidRDefault="009911CD" w:rsidP="001B0958">
            <w:pPr>
              <w:pStyle w:val="disser"/>
              <w:spacing w:after="0"/>
              <w:jc w:val="left"/>
              <w:rPr>
                <w:sz w:val="22"/>
                <w:szCs w:val="22"/>
                <w:lang w:val="ru-RU"/>
              </w:rPr>
            </w:pPr>
            <w:r w:rsidRPr="00AF6628">
              <w:rPr>
                <w:sz w:val="22"/>
                <w:szCs w:val="22"/>
                <w:lang w:val="ru-RU"/>
              </w:rPr>
              <w:t>5</w:t>
            </w:r>
          </w:p>
        </w:tc>
        <w:tc>
          <w:tcPr>
            <w:tcW w:w="4105" w:type="dxa"/>
            <w:tcBorders>
              <w:top w:val="single" w:sz="4" w:space="0" w:color="auto"/>
              <w:left w:val="single" w:sz="4" w:space="0" w:color="auto"/>
              <w:bottom w:val="single" w:sz="4" w:space="0" w:color="auto"/>
              <w:right w:val="single" w:sz="4" w:space="0" w:color="auto"/>
            </w:tcBorders>
          </w:tcPr>
          <w:p w14:paraId="46AECCF2" w14:textId="77777777" w:rsidR="009911CD" w:rsidRPr="00AF6628" w:rsidRDefault="009911CD" w:rsidP="001B0958">
            <w:pPr>
              <w:pStyle w:val="disser"/>
              <w:spacing w:after="0"/>
              <w:jc w:val="left"/>
              <w:rPr>
                <w:sz w:val="22"/>
                <w:szCs w:val="22"/>
                <w:lang w:val="ru-RU"/>
              </w:rPr>
            </w:pPr>
            <w:r w:rsidRPr="00AF6628">
              <w:rPr>
                <w:sz w:val="22"/>
                <w:szCs w:val="22"/>
                <w:lang w:val="ru-RU"/>
              </w:rPr>
              <w:t>Количество успешных эпизодов подряд, необходимых для завершения обучения.</w:t>
            </w:r>
          </w:p>
        </w:tc>
      </w:tr>
    </w:tbl>
    <w:p w14:paraId="09F6EFBD" w14:textId="77777777" w:rsidR="00476CC9" w:rsidRDefault="00476CC9" w:rsidP="00AF6628">
      <w:pPr>
        <w:pStyle w:val="1"/>
        <w:spacing w:before="0"/>
        <w:ind w:firstLine="709"/>
        <w:rPr>
          <w:b w:val="0"/>
        </w:rPr>
      </w:pPr>
    </w:p>
    <w:p w14:paraId="7FD360AC" w14:textId="77777777" w:rsidR="00476CC9" w:rsidRDefault="00476CC9" w:rsidP="00AF6628">
      <w:pPr>
        <w:pStyle w:val="1"/>
        <w:spacing w:before="0"/>
        <w:ind w:firstLine="709"/>
        <w:rPr>
          <w:b w:val="0"/>
        </w:rPr>
      </w:pPr>
    </w:p>
    <w:p w14:paraId="0383114F" w14:textId="6157C953" w:rsidR="000376B1" w:rsidRDefault="002818A8" w:rsidP="00AF6628">
      <w:pPr>
        <w:pStyle w:val="1"/>
        <w:spacing w:before="0"/>
        <w:ind w:firstLine="709"/>
        <w:rPr>
          <w:b w:val="0"/>
        </w:rPr>
      </w:pPr>
      <w:bookmarkStart w:id="48" w:name="_Toc230551696"/>
      <w:r w:rsidRPr="00A562D7">
        <w:rPr>
          <w:b w:val="0"/>
        </w:rPr>
        <w:t>3</w:t>
      </w:r>
      <w:r w:rsidR="00CA4E7A" w:rsidRPr="00A562D7">
        <w:rPr>
          <w:b w:val="0"/>
        </w:rPr>
        <w:t>.</w:t>
      </w:r>
      <w:r w:rsidR="00DF659E" w:rsidRPr="00A562D7">
        <w:rPr>
          <w:b w:val="0"/>
        </w:rPr>
        <w:t>4</w:t>
      </w:r>
      <w:r w:rsidR="00CA4E7A" w:rsidRPr="00A562D7">
        <w:rPr>
          <w:b w:val="0"/>
        </w:rPr>
        <w:t xml:space="preserve"> </w:t>
      </w:r>
      <w:r w:rsidR="000376B1" w:rsidRPr="00A562D7">
        <w:rPr>
          <w:b w:val="0"/>
        </w:rPr>
        <w:t>Анализ результатов</w:t>
      </w:r>
      <w:bookmarkEnd w:id="48"/>
    </w:p>
    <w:p w14:paraId="563BC436" w14:textId="77777777" w:rsidR="009911CD" w:rsidRPr="009911CD" w:rsidRDefault="009911CD" w:rsidP="009911CD">
      <w:pPr>
        <w:pStyle w:val="disser"/>
      </w:pPr>
    </w:p>
    <w:p w14:paraId="4DE33484" w14:textId="6A0C5969" w:rsidR="000376B1" w:rsidRDefault="000376B1" w:rsidP="009911CD">
      <w:pPr>
        <w:pStyle w:val="disser"/>
        <w:spacing w:after="0"/>
        <w:ind w:firstLine="708"/>
      </w:pPr>
      <w:r w:rsidRPr="000376B1">
        <w:t>В ходе обучения алгоритма TD3 с разделением на две стадии</w:t>
      </w:r>
      <w:r w:rsidR="00C979E3">
        <w:t xml:space="preserve"> – </w:t>
      </w:r>
      <w:r w:rsidRPr="000376B1">
        <w:t>Pick и Drop</w:t>
      </w:r>
      <w:r w:rsidR="00C979E3">
        <w:t xml:space="preserve"> – </w:t>
      </w:r>
      <w:r w:rsidRPr="000376B1">
        <w:t>наблюдаются характерные закономерности, отражённые на представленных графиках. Эти данные позволяют глубже понять, как агент осваивает задачу и какие трудности возникают в различных фазах. Агент, спустя 225 эпизодов и выполнения 5 подряд успешных эпизодов (</w:t>
      </w:r>
      <w:r w:rsidRPr="000376B1">
        <w:rPr>
          <w:lang w:val="en-US"/>
        </w:rPr>
        <w:t>SUCCESS</w:t>
      </w:r>
      <w:r w:rsidRPr="000376B1">
        <w:t>_</w:t>
      </w:r>
      <w:r w:rsidRPr="000376B1">
        <w:rPr>
          <w:lang w:val="en-US"/>
        </w:rPr>
        <w:t>STREAK</w:t>
      </w:r>
      <w:r w:rsidRPr="000376B1">
        <w:t>_</w:t>
      </w:r>
      <w:r w:rsidRPr="000376B1">
        <w:rPr>
          <w:lang w:val="en-US"/>
        </w:rPr>
        <w:t>REQ</w:t>
      </w:r>
      <w:r w:rsidRPr="000376B1">
        <w:t>) завершил работу потратив на выполнение около 2 часов реального времени или приблизительно ~4 часа в симуляции на видеокарте</w:t>
      </w:r>
      <w:r w:rsidR="009911CD" w:rsidRPr="009911CD">
        <w:t xml:space="preserve"> </w:t>
      </w:r>
      <w:r w:rsidR="009911CD">
        <w:rPr>
          <w:lang w:val="en-US"/>
        </w:rPr>
        <w:t>NVIDIA</w:t>
      </w:r>
      <w:r w:rsidR="009911CD" w:rsidRPr="009911CD">
        <w:t xml:space="preserve"> </w:t>
      </w:r>
      <w:r w:rsidR="009911CD">
        <w:rPr>
          <w:lang w:val="en-US"/>
        </w:rPr>
        <w:t>RTX</w:t>
      </w:r>
      <w:r w:rsidRPr="000376B1">
        <w:t xml:space="preserve"> 4070</w:t>
      </w:r>
      <w:r w:rsidR="009911CD" w:rsidRPr="009911CD">
        <w:t xml:space="preserve"> 12</w:t>
      </w:r>
      <w:r w:rsidR="009911CD">
        <w:rPr>
          <w:lang w:val="en-US"/>
        </w:rPr>
        <w:t>GB</w:t>
      </w:r>
      <w:r w:rsidRPr="000376B1">
        <w:t xml:space="preserve"> и процессоре </w:t>
      </w:r>
      <w:r w:rsidRPr="000376B1">
        <w:rPr>
          <w:lang w:val="en-US"/>
        </w:rPr>
        <w:t>Intel</w:t>
      </w:r>
      <w:r w:rsidRPr="000376B1">
        <w:t xml:space="preserve"> </w:t>
      </w:r>
      <w:r w:rsidRPr="000376B1">
        <w:rPr>
          <w:lang w:val="en-US"/>
        </w:rPr>
        <w:t>i</w:t>
      </w:r>
      <w:r w:rsidRPr="000376B1">
        <w:t>7</w:t>
      </w:r>
      <w:r w:rsidR="00A616E7">
        <w:t>-</w:t>
      </w:r>
      <w:r w:rsidRPr="000376B1">
        <w:t>12700</w:t>
      </w:r>
      <w:r w:rsidRPr="000376B1">
        <w:rPr>
          <w:lang w:val="en-US"/>
        </w:rPr>
        <w:t>KF</w:t>
      </w:r>
      <w:r w:rsidRPr="000376B1">
        <w:t xml:space="preserve"> на </w:t>
      </w:r>
      <w:r w:rsidRPr="000376B1">
        <w:rPr>
          <w:lang w:val="en-US"/>
        </w:rPr>
        <w:t>Pytorch</w:t>
      </w:r>
      <w:r w:rsidRPr="000376B1">
        <w:t xml:space="preserve"> </w:t>
      </w:r>
      <w:r w:rsidRPr="000376B1">
        <w:lastRenderedPageBreak/>
        <w:t xml:space="preserve">с </w:t>
      </w:r>
      <w:r w:rsidRPr="000376B1">
        <w:rPr>
          <w:lang w:val="en-US"/>
        </w:rPr>
        <w:t>CUDA</w:t>
      </w:r>
      <w:r w:rsidRPr="000376B1">
        <w:t xml:space="preserve">. </w:t>
      </w:r>
      <w:r w:rsidR="00A562D7">
        <w:t>На рисунке 30</w:t>
      </w:r>
      <w:r w:rsidRPr="000376B1">
        <w:t xml:space="preserve">, видно, как со временем агент начал справляться и получать награду выше чем мог получать до этого. </w:t>
      </w:r>
    </w:p>
    <w:p w14:paraId="2062912F" w14:textId="77777777" w:rsidR="00A562D7" w:rsidRPr="000376B1" w:rsidRDefault="00A562D7" w:rsidP="009911CD">
      <w:pPr>
        <w:pStyle w:val="disser"/>
        <w:spacing w:after="0"/>
        <w:ind w:firstLine="708"/>
      </w:pPr>
    </w:p>
    <w:p w14:paraId="00687AC4" w14:textId="77777777" w:rsidR="000376B1" w:rsidRPr="000376B1" w:rsidRDefault="000376B1" w:rsidP="009911CD">
      <w:pPr>
        <w:pStyle w:val="disser"/>
        <w:spacing w:after="0"/>
        <w:jc w:val="center"/>
      </w:pPr>
      <w:r w:rsidRPr="000376B1">
        <w:rPr>
          <w:noProof/>
          <w:lang w:eastAsia="ru-RU"/>
        </w:rPr>
        <w:drawing>
          <wp:inline distT="0" distB="0" distL="0" distR="0" wp14:anchorId="41FE2F27" wp14:editId="4F63B472">
            <wp:extent cx="5940425" cy="3187065"/>
            <wp:effectExtent l="0" t="0" r="317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3187065"/>
                    </a:xfrm>
                    <a:prstGeom prst="rect">
                      <a:avLst/>
                    </a:prstGeom>
                  </pic:spPr>
                </pic:pic>
              </a:graphicData>
            </a:graphic>
          </wp:inline>
        </w:drawing>
      </w:r>
    </w:p>
    <w:p w14:paraId="433A57A4" w14:textId="3BA9D2EE" w:rsidR="00CA4E7A" w:rsidRDefault="00A562D7" w:rsidP="009911CD">
      <w:pPr>
        <w:pStyle w:val="disser"/>
        <w:spacing w:after="0"/>
        <w:jc w:val="center"/>
      </w:pPr>
      <w:r>
        <w:rPr>
          <w:rFonts w:eastAsia="Times New Roman" w:cs="Times New Roman"/>
          <w:bCs/>
          <w:szCs w:val="28"/>
        </w:rPr>
        <w:t>Рисунок 30</w:t>
      </w:r>
      <w:r w:rsidR="007672B0">
        <w:t xml:space="preserve"> – </w:t>
      </w:r>
      <w:r w:rsidR="00CA4E7A">
        <w:t>Награды по эпизодам</w:t>
      </w:r>
    </w:p>
    <w:p w14:paraId="30410F63" w14:textId="77777777" w:rsidR="00A63811" w:rsidRPr="000376B1" w:rsidRDefault="00A63811" w:rsidP="009911CD">
      <w:pPr>
        <w:pStyle w:val="disser"/>
        <w:spacing w:after="0"/>
      </w:pPr>
    </w:p>
    <w:p w14:paraId="4AF824E7" w14:textId="77777777" w:rsidR="000376B1" w:rsidRPr="000376B1" w:rsidRDefault="000376B1" w:rsidP="00AF6628">
      <w:pPr>
        <w:pStyle w:val="disser"/>
        <w:spacing w:after="0"/>
        <w:ind w:firstLine="709"/>
      </w:pPr>
      <w:r w:rsidRPr="000376B1">
        <w:t>Успешные эпизоды начали появляться с 150 эпизода, но смогли повторить 5 подряд лишь ближе к концу терминального эпизода</w:t>
      </w:r>
      <w:r w:rsidR="0093669F">
        <w:t xml:space="preserve"> как показано на рисунке 31</w:t>
      </w:r>
      <w:r w:rsidRPr="000376B1">
        <w:t>.</w:t>
      </w:r>
    </w:p>
    <w:p w14:paraId="2CAC86E3" w14:textId="77777777" w:rsidR="000376B1" w:rsidRPr="000376B1" w:rsidRDefault="000376B1" w:rsidP="009911CD">
      <w:pPr>
        <w:pStyle w:val="disser"/>
        <w:spacing w:after="0"/>
        <w:jc w:val="center"/>
      </w:pPr>
      <w:r w:rsidRPr="000376B1">
        <w:rPr>
          <w:noProof/>
          <w:lang w:eastAsia="ru-RU"/>
        </w:rPr>
        <w:drawing>
          <wp:inline distT="0" distB="0" distL="0" distR="0" wp14:anchorId="3F0E6BFB" wp14:editId="27514B9C">
            <wp:extent cx="5940425" cy="2304415"/>
            <wp:effectExtent l="0" t="0" r="3175"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2304415"/>
                    </a:xfrm>
                    <a:prstGeom prst="rect">
                      <a:avLst/>
                    </a:prstGeom>
                  </pic:spPr>
                </pic:pic>
              </a:graphicData>
            </a:graphic>
          </wp:inline>
        </w:drawing>
      </w:r>
    </w:p>
    <w:p w14:paraId="71BF8B8D" w14:textId="5C67EADC" w:rsidR="00CA4E7A" w:rsidRDefault="00A562D7" w:rsidP="009911CD">
      <w:pPr>
        <w:pStyle w:val="disser"/>
        <w:spacing w:after="0"/>
        <w:jc w:val="center"/>
      </w:pPr>
      <w:r>
        <w:rPr>
          <w:rFonts w:eastAsia="Times New Roman" w:cs="Times New Roman"/>
          <w:bCs/>
          <w:szCs w:val="28"/>
        </w:rPr>
        <w:t>Рисунок 31</w:t>
      </w:r>
      <w:r w:rsidR="00AF6628">
        <w:t xml:space="preserve"> </w:t>
      </w:r>
      <w:r w:rsidR="007672B0">
        <w:t>–</w:t>
      </w:r>
      <w:r w:rsidR="0093669F">
        <w:t xml:space="preserve"> Успешные эпизоды</w:t>
      </w:r>
    </w:p>
    <w:p w14:paraId="5C599F4D" w14:textId="77777777" w:rsidR="0093669F" w:rsidRDefault="0093669F" w:rsidP="009911CD">
      <w:pPr>
        <w:pStyle w:val="disser"/>
        <w:spacing w:after="0"/>
        <w:jc w:val="center"/>
      </w:pPr>
    </w:p>
    <w:p w14:paraId="75412935" w14:textId="77777777" w:rsidR="000376B1" w:rsidRPr="0093669F" w:rsidRDefault="000376B1" w:rsidP="00AF6628">
      <w:pPr>
        <w:pStyle w:val="disser"/>
        <w:spacing w:after="0"/>
        <w:ind w:firstLine="709"/>
      </w:pPr>
      <w:r w:rsidRPr="000376B1">
        <w:t>Д</w:t>
      </w:r>
      <w:r w:rsidR="0093669F">
        <w:t>лин</w:t>
      </w:r>
      <w:r w:rsidRPr="000376B1">
        <w:t>а эпизода в моменте исследования составила почти 450 шагов перед завершением, однако ближе концу о</w:t>
      </w:r>
      <w:r w:rsidR="0093669F">
        <w:t>брела более конкретный интервал как показано на рисунке 32</w:t>
      </w:r>
      <w:r w:rsidR="0093669F" w:rsidRPr="0093669F">
        <w:t>.</w:t>
      </w:r>
    </w:p>
    <w:p w14:paraId="5FD6C718" w14:textId="77777777" w:rsidR="00DF659E" w:rsidRPr="000376B1" w:rsidRDefault="00DF659E" w:rsidP="009911CD">
      <w:pPr>
        <w:pStyle w:val="disser"/>
        <w:spacing w:after="0"/>
      </w:pPr>
    </w:p>
    <w:p w14:paraId="4DA0D2D6" w14:textId="77777777" w:rsidR="000376B1" w:rsidRPr="000376B1" w:rsidRDefault="000376B1" w:rsidP="009911CD">
      <w:pPr>
        <w:pStyle w:val="disser"/>
        <w:spacing w:after="0"/>
        <w:jc w:val="center"/>
      </w:pPr>
      <w:r w:rsidRPr="000376B1">
        <w:rPr>
          <w:noProof/>
          <w:lang w:eastAsia="ru-RU"/>
        </w:rPr>
        <w:lastRenderedPageBreak/>
        <w:drawing>
          <wp:inline distT="0" distB="0" distL="0" distR="0" wp14:anchorId="74CE67D3" wp14:editId="2D7206C9">
            <wp:extent cx="5940425" cy="3207385"/>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3207385"/>
                    </a:xfrm>
                    <a:prstGeom prst="rect">
                      <a:avLst/>
                    </a:prstGeom>
                  </pic:spPr>
                </pic:pic>
              </a:graphicData>
            </a:graphic>
          </wp:inline>
        </w:drawing>
      </w:r>
    </w:p>
    <w:p w14:paraId="2DC543E5" w14:textId="265B2CEA" w:rsidR="00CA4E7A" w:rsidRPr="0082784B" w:rsidRDefault="0093669F" w:rsidP="009911CD">
      <w:pPr>
        <w:pStyle w:val="disser"/>
        <w:spacing w:after="0"/>
        <w:jc w:val="center"/>
        <w:rPr>
          <w:rFonts w:eastAsia="Times New Roman" w:cs="Times New Roman"/>
          <w:bCs/>
          <w:szCs w:val="28"/>
        </w:rPr>
      </w:pPr>
      <w:r>
        <w:rPr>
          <w:rFonts w:eastAsia="Times New Roman" w:cs="Times New Roman"/>
          <w:bCs/>
          <w:szCs w:val="28"/>
        </w:rPr>
        <w:t>Рисунок 32</w:t>
      </w:r>
      <w:r w:rsidR="00AF6628">
        <w:rPr>
          <w:rFonts w:eastAsia="Times New Roman" w:cs="Times New Roman"/>
          <w:bCs/>
          <w:szCs w:val="28"/>
        </w:rPr>
        <w:t xml:space="preserve"> </w:t>
      </w:r>
      <w:r w:rsidR="007672B0">
        <w:t>–</w:t>
      </w:r>
      <w:r w:rsidR="00CA4E7A" w:rsidRPr="0082784B">
        <w:rPr>
          <w:rFonts w:eastAsia="Times New Roman" w:cs="Times New Roman"/>
          <w:bCs/>
          <w:szCs w:val="28"/>
        </w:rPr>
        <w:t xml:space="preserve"> </w:t>
      </w:r>
      <w:r w:rsidR="00CA4E7A">
        <w:rPr>
          <w:rFonts w:eastAsia="Times New Roman" w:cs="Times New Roman"/>
          <w:bCs/>
          <w:szCs w:val="28"/>
        </w:rPr>
        <w:t>Продолжительность эпизода</w:t>
      </w:r>
    </w:p>
    <w:p w14:paraId="03CA6E1A" w14:textId="77777777" w:rsidR="00AF6628" w:rsidRDefault="00AF6628" w:rsidP="009911CD">
      <w:pPr>
        <w:pStyle w:val="disser"/>
        <w:spacing w:after="0"/>
        <w:ind w:firstLine="708"/>
      </w:pPr>
    </w:p>
    <w:p w14:paraId="07EEA0FC" w14:textId="77777777" w:rsidR="000376B1" w:rsidRPr="000376B1" w:rsidRDefault="0093669F" w:rsidP="00AF6628">
      <w:pPr>
        <w:pStyle w:val="disser"/>
        <w:spacing w:after="0"/>
        <w:ind w:firstLine="709"/>
      </w:pPr>
      <w:r>
        <w:t>На рисунке 33 демонстрируются основные причины завершения эпизодов</w:t>
      </w:r>
      <w:r w:rsidRPr="0093669F">
        <w:t xml:space="preserve">. </w:t>
      </w:r>
      <w:r>
        <w:t xml:space="preserve">Самым частым </w:t>
      </w:r>
      <w:r w:rsidR="000376B1" w:rsidRPr="000376B1">
        <w:t>стал released_</w:t>
      </w:r>
      <w:r w:rsidR="000376B1" w:rsidRPr="000376B1">
        <w:rPr>
          <w:lang w:val="en-US"/>
        </w:rPr>
        <w:t>before</w:t>
      </w:r>
      <w:r w:rsidR="000376B1" w:rsidRPr="000376B1">
        <w:t>_</w:t>
      </w:r>
      <w:r w:rsidR="000376B1" w:rsidRPr="000376B1">
        <w:rPr>
          <w:lang w:val="en-US"/>
        </w:rPr>
        <w:t>goal</w:t>
      </w:r>
      <w:r w:rsidR="000376B1" w:rsidRPr="000376B1">
        <w:t xml:space="preserve"> которое фикс</w:t>
      </w:r>
      <w:r>
        <w:t xml:space="preserve">ировалась в большинстве случаев </w:t>
      </w:r>
    </w:p>
    <w:p w14:paraId="68A2863D" w14:textId="77777777" w:rsidR="000376B1" w:rsidRPr="000376B1" w:rsidRDefault="000376B1" w:rsidP="009911CD">
      <w:pPr>
        <w:pStyle w:val="disser"/>
        <w:spacing w:after="0"/>
        <w:jc w:val="center"/>
      </w:pPr>
      <w:r w:rsidRPr="000376B1">
        <w:rPr>
          <w:noProof/>
          <w:lang w:eastAsia="ru-RU"/>
        </w:rPr>
        <w:drawing>
          <wp:inline distT="0" distB="0" distL="0" distR="0" wp14:anchorId="0A7B0DB0" wp14:editId="2DC8C30C">
            <wp:extent cx="5270740" cy="2931444"/>
            <wp:effectExtent l="0" t="0" r="6350" b="254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82543" cy="2938009"/>
                    </a:xfrm>
                    <a:prstGeom prst="rect">
                      <a:avLst/>
                    </a:prstGeom>
                  </pic:spPr>
                </pic:pic>
              </a:graphicData>
            </a:graphic>
          </wp:inline>
        </w:drawing>
      </w:r>
    </w:p>
    <w:p w14:paraId="3E04AFD2" w14:textId="57045FCA" w:rsidR="000376B1" w:rsidRDefault="0093669F" w:rsidP="009911CD">
      <w:pPr>
        <w:pStyle w:val="disser"/>
        <w:spacing w:after="0"/>
        <w:jc w:val="center"/>
      </w:pPr>
      <w:r>
        <w:rPr>
          <w:rFonts w:eastAsia="Times New Roman" w:cs="Times New Roman"/>
          <w:bCs/>
          <w:szCs w:val="28"/>
        </w:rPr>
        <w:t xml:space="preserve">Рисунок </w:t>
      </w:r>
      <w:r w:rsidR="00CA4E7A">
        <w:rPr>
          <w:rFonts w:eastAsia="Times New Roman" w:cs="Times New Roman"/>
          <w:bCs/>
          <w:szCs w:val="28"/>
        </w:rPr>
        <w:t>3</w:t>
      </w:r>
      <w:r>
        <w:rPr>
          <w:rFonts w:eastAsia="Times New Roman" w:cs="Times New Roman"/>
          <w:bCs/>
          <w:szCs w:val="28"/>
        </w:rPr>
        <w:t>3</w:t>
      </w:r>
      <w:r w:rsidR="00AF6628">
        <w:t xml:space="preserve"> </w:t>
      </w:r>
      <w:r w:rsidR="007672B0">
        <w:t>–</w:t>
      </w:r>
      <w:r w:rsidR="000376B1" w:rsidRPr="000376B1">
        <w:t xml:space="preserve"> Причин</w:t>
      </w:r>
      <w:r>
        <w:t>ы</w:t>
      </w:r>
      <w:r w:rsidR="000376B1" w:rsidRPr="000376B1">
        <w:t xml:space="preserve"> остановки эпизода</w:t>
      </w:r>
    </w:p>
    <w:p w14:paraId="54D9E713" w14:textId="77777777" w:rsidR="00CA4E7A" w:rsidRPr="000376B1" w:rsidRDefault="00CA4E7A" w:rsidP="009911CD">
      <w:pPr>
        <w:pStyle w:val="disser"/>
        <w:spacing w:after="0"/>
        <w:jc w:val="center"/>
      </w:pPr>
    </w:p>
    <w:p w14:paraId="4682B14C" w14:textId="77777777" w:rsidR="000376B1" w:rsidRPr="00AF6628" w:rsidRDefault="000376B1" w:rsidP="00AF6628">
      <w:pPr>
        <w:pStyle w:val="disser"/>
        <w:spacing w:after="0"/>
        <w:ind w:firstLine="709"/>
      </w:pPr>
      <w:r w:rsidRPr="000376B1">
        <w:t>По мере роста числа шагов, после примерно 200 итераций, происходит резкое снижение ошибок и постепенная стабилизация вблизи 0–5. Это важный признак: критики достигли согласованности и начали выдавать устойчивые и согласованные оценки. Такая динамика указывает на то, что агент сформировал базовое понимание структуры среды и научился различать хорошие и плохие действия. Вторая диаграмма демонстрирует потери акто</w:t>
      </w:r>
      <w:r w:rsidR="00AF6628">
        <w:t xml:space="preserve">ров. </w:t>
      </w:r>
      <w:r w:rsidR="00AF6628">
        <w:lastRenderedPageBreak/>
        <w:t xml:space="preserve">Здесь разделены две модели Pick и </w:t>
      </w:r>
      <w:r w:rsidR="00AF6628">
        <w:rPr>
          <w:lang w:val="en-US"/>
        </w:rPr>
        <w:t>Drop</w:t>
      </w:r>
      <w:r w:rsidR="00AF6628" w:rsidRPr="00AF6628">
        <w:t xml:space="preserve">. </w:t>
      </w:r>
      <w:r w:rsidR="00AF6628">
        <w:t xml:space="preserve">Actor Pick </w:t>
      </w:r>
      <w:r w:rsidRPr="000376B1">
        <w:t>отв</w:t>
      </w:r>
      <w:r w:rsidR="00AF6628">
        <w:t>ечает за фазу захвата объекта а</w:t>
      </w:r>
      <w:r w:rsidR="00AF6628" w:rsidRPr="00AF6628">
        <w:t xml:space="preserve"> </w:t>
      </w:r>
      <w:r w:rsidR="00AF6628">
        <w:t xml:space="preserve">Actor Drop </w:t>
      </w:r>
      <w:r w:rsidRPr="000376B1">
        <w:t>отвечает з</w:t>
      </w:r>
      <w:r w:rsidR="00AF6628">
        <w:t xml:space="preserve">а фазу сброса объекта в </w:t>
      </w:r>
      <w:proofErr w:type="gramStart"/>
      <w:r w:rsidR="00AF6628">
        <w:t xml:space="preserve">корзину </w:t>
      </w:r>
      <w:r w:rsidRPr="000376B1">
        <w:t>.Для</w:t>
      </w:r>
      <w:proofErr w:type="gramEnd"/>
      <w:r w:rsidRPr="000376B1">
        <w:t xml:space="preserve"> Pick характерно быстрое достижение стабильности: ошибки актора остаются близкими к нулю на протяжении всего обучения. Это говорит о том, что задача захвата куба проще для агента. Робот относительно быстро освоил стратегию </w:t>
      </w:r>
      <w:r w:rsidR="00AF6628">
        <w:t>приближения и фиксации объекта.</w:t>
      </w:r>
      <w:r w:rsidR="00AF6628" w:rsidRPr="00AF6628">
        <w:t xml:space="preserve"> </w:t>
      </w:r>
      <w:r w:rsidRPr="000376B1">
        <w:t xml:space="preserve">Совершенно иная картина у Drop. На ранних этапах потери актора находятся на крайне низком уровне (до –20…–25), что означает резкие и неустойчивые обновления стратегии. Агент испытывает значительные трудности в определении момента отпускания куба. Лишь после примерно 200 шагов кривая начинает подниматься и стабилизироваться ближе к –5. Этот процесс отражает постепенное обучение робота правильному таймингу и траектории сброса. Именно в этой фазе объясняются частые ошибки типа </w:t>
      </w:r>
      <w:r w:rsidRPr="000376B1">
        <w:rPr>
          <w:iCs/>
        </w:rPr>
        <w:t>released_before_goal</w:t>
      </w:r>
      <w:r w:rsidRPr="000376B1">
        <w:t>, зафиксированные в логах эпизодов.</w:t>
      </w:r>
      <w:r w:rsidR="0093669F">
        <w:t xml:space="preserve"> На рисунке 3</w:t>
      </w:r>
      <w:r w:rsidR="0093669F">
        <w:rPr>
          <w:lang w:val="en-US"/>
        </w:rPr>
        <w:t>4</w:t>
      </w:r>
      <w:r w:rsidR="0093669F">
        <w:t xml:space="preserve"> и 3</w:t>
      </w:r>
      <w:r w:rsidR="0093669F">
        <w:rPr>
          <w:lang w:val="en-US"/>
        </w:rPr>
        <w:t>5</w:t>
      </w:r>
      <w:r w:rsidR="0093669F">
        <w:t xml:space="preserve"> показывается значение функции потери</w:t>
      </w:r>
      <w:r w:rsidR="0093669F">
        <w:rPr>
          <w:lang w:val="en-US"/>
        </w:rPr>
        <w:t>.</w:t>
      </w:r>
    </w:p>
    <w:p w14:paraId="1ED891F2" w14:textId="77777777" w:rsidR="000376B1" w:rsidRDefault="000376B1" w:rsidP="0093669F">
      <w:pPr>
        <w:pStyle w:val="disser"/>
        <w:jc w:val="center"/>
      </w:pPr>
      <w:r w:rsidRPr="000376B1">
        <w:rPr>
          <w:noProof/>
          <w:lang w:eastAsia="ru-RU"/>
        </w:rPr>
        <w:drawing>
          <wp:inline distT="0" distB="0" distL="0" distR="0" wp14:anchorId="09EF8059" wp14:editId="441B99C4">
            <wp:extent cx="5348377" cy="2913450"/>
            <wp:effectExtent l="0" t="0" r="508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48377" cy="2913450"/>
                    </a:xfrm>
                    <a:prstGeom prst="rect">
                      <a:avLst/>
                    </a:prstGeom>
                  </pic:spPr>
                </pic:pic>
              </a:graphicData>
            </a:graphic>
          </wp:inline>
        </w:drawing>
      </w:r>
    </w:p>
    <w:p w14:paraId="7563A283" w14:textId="51AE2B0E" w:rsidR="0093669F" w:rsidRPr="00F07403" w:rsidRDefault="0093669F" w:rsidP="0093669F">
      <w:pPr>
        <w:pStyle w:val="disser"/>
        <w:jc w:val="center"/>
      </w:pPr>
      <w:r>
        <w:rPr>
          <w:rFonts w:eastAsia="Times New Roman" w:cs="Times New Roman"/>
          <w:bCs/>
          <w:szCs w:val="28"/>
        </w:rPr>
        <w:t>Рисунок 3</w:t>
      </w:r>
      <w:r w:rsidRPr="0093669F">
        <w:rPr>
          <w:rFonts w:eastAsia="Times New Roman" w:cs="Times New Roman"/>
          <w:bCs/>
          <w:szCs w:val="28"/>
        </w:rPr>
        <w:t>4</w:t>
      </w:r>
      <w:r w:rsidR="00AF6628">
        <w:t xml:space="preserve"> </w:t>
      </w:r>
      <w:r w:rsidR="007672B0">
        <w:t>–</w:t>
      </w:r>
      <w:r w:rsidR="00AF6628">
        <w:t xml:space="preserve"> </w:t>
      </w:r>
      <w:r w:rsidRPr="000376B1">
        <w:t>Значения функции потерь для</w:t>
      </w:r>
      <w:r w:rsidRPr="0093669F">
        <w:t xml:space="preserve"> </w:t>
      </w:r>
      <w:r>
        <w:rPr>
          <w:lang w:val="en-US"/>
        </w:rPr>
        <w:t>critic</w:t>
      </w:r>
    </w:p>
    <w:p w14:paraId="0A5E853D" w14:textId="77777777" w:rsidR="0093669F" w:rsidRPr="000376B1" w:rsidRDefault="0093669F" w:rsidP="0093669F">
      <w:pPr>
        <w:pStyle w:val="disser"/>
        <w:jc w:val="center"/>
      </w:pPr>
    </w:p>
    <w:p w14:paraId="672A1C32" w14:textId="77777777" w:rsidR="000376B1" w:rsidRPr="000376B1" w:rsidRDefault="000376B1" w:rsidP="0093669F">
      <w:pPr>
        <w:pStyle w:val="disser"/>
        <w:jc w:val="center"/>
      </w:pPr>
      <w:r w:rsidRPr="000376B1">
        <w:rPr>
          <w:noProof/>
          <w:lang w:eastAsia="ru-RU"/>
        </w:rPr>
        <w:lastRenderedPageBreak/>
        <w:drawing>
          <wp:inline distT="0" distB="0" distL="0" distR="0" wp14:anchorId="71E6E052" wp14:editId="4138AE1D">
            <wp:extent cx="5305245" cy="284175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14163" cy="2846528"/>
                    </a:xfrm>
                    <a:prstGeom prst="rect">
                      <a:avLst/>
                    </a:prstGeom>
                  </pic:spPr>
                </pic:pic>
              </a:graphicData>
            </a:graphic>
          </wp:inline>
        </w:drawing>
      </w:r>
    </w:p>
    <w:p w14:paraId="55889C5B" w14:textId="0988B169" w:rsidR="000376B1" w:rsidRPr="000376B1" w:rsidRDefault="0093669F" w:rsidP="00CA4E7A">
      <w:pPr>
        <w:pStyle w:val="disser"/>
        <w:jc w:val="center"/>
      </w:pPr>
      <w:r>
        <w:rPr>
          <w:rFonts w:eastAsia="Times New Roman" w:cs="Times New Roman"/>
          <w:bCs/>
          <w:szCs w:val="28"/>
        </w:rPr>
        <w:t xml:space="preserve">Рисунок </w:t>
      </w:r>
      <w:r w:rsidR="00CA4E7A">
        <w:rPr>
          <w:rFonts w:eastAsia="Times New Roman" w:cs="Times New Roman"/>
          <w:bCs/>
          <w:szCs w:val="28"/>
        </w:rPr>
        <w:t>3</w:t>
      </w:r>
      <w:r w:rsidRPr="0093669F">
        <w:rPr>
          <w:rFonts w:eastAsia="Times New Roman" w:cs="Times New Roman"/>
          <w:bCs/>
          <w:szCs w:val="28"/>
        </w:rPr>
        <w:t>5</w:t>
      </w:r>
      <w:r w:rsidR="00AF6628">
        <w:t xml:space="preserve"> </w:t>
      </w:r>
      <w:r w:rsidR="00AE343E">
        <w:t>–</w:t>
      </w:r>
      <w:r w:rsidR="00AF6628">
        <w:t xml:space="preserve"> </w:t>
      </w:r>
      <w:r w:rsidR="000376B1" w:rsidRPr="000376B1">
        <w:t xml:space="preserve">Значения функции потерь для </w:t>
      </w:r>
      <w:r>
        <w:rPr>
          <w:lang w:val="en-US"/>
        </w:rPr>
        <w:t>actor</w:t>
      </w:r>
    </w:p>
    <w:p w14:paraId="74E32200" w14:textId="77777777" w:rsidR="000376B1" w:rsidRPr="000376B1" w:rsidRDefault="0093669F" w:rsidP="00AF6628">
      <w:pPr>
        <w:pStyle w:val="disser"/>
        <w:spacing w:after="0"/>
        <w:ind w:firstLine="709"/>
      </w:pPr>
      <w:r>
        <w:t>Рисунок 34 и 35</w:t>
      </w:r>
      <w:r w:rsidR="000376B1" w:rsidRPr="00CA4E7A">
        <w:t xml:space="preserve"> демонстрирует динамику шумов, добавляемых к действиям в фазах Pick и Drop. Для Pick начальный уровень шума выше (≈0.14), что стимулирует широкий спектр действий и ускоряет освоение базового поведения захвата. С течением времени шум постепенно снижается до 0.02–0.04, позволяя агенту сосредоточиться на эксплуатации найденной стратегии.  Для Drop в начале шум имеет устойчивый уровень около 0.10 и снижается гораздо медленнее. Это отражает необходимость более долгого исследования:</w:t>
      </w:r>
      <w:r w:rsidR="000376B1" w:rsidRPr="000376B1">
        <w:t xml:space="preserve"> агент должен найти правильный тайминг отпускания куба, что является сложной задачей. Постепенное снижение шума к концу обучения указывает на переход от хаотичных проб к более уверенным и целенаправленным действиям. Таким образом, характер изменения шумов демонстрирует различия в сложности подзадач: Pick быстро стабилизируется, тогда как Drop требует длительной и интенсивной фазы исследования.</w:t>
      </w:r>
      <w:r>
        <w:t xml:space="preserve"> На рисунке-36</w:t>
      </w:r>
      <w:r w:rsidRPr="000376B1">
        <w:t xml:space="preserve"> показан рост числа обновлений акторов и критиков.</w:t>
      </w:r>
    </w:p>
    <w:p w14:paraId="489C5D20" w14:textId="77777777" w:rsidR="000376B1" w:rsidRPr="000376B1" w:rsidRDefault="000376B1" w:rsidP="000376B1">
      <w:pPr>
        <w:pStyle w:val="disser"/>
      </w:pPr>
    </w:p>
    <w:p w14:paraId="31AD69AB" w14:textId="77777777" w:rsidR="000376B1" w:rsidRPr="000376B1" w:rsidRDefault="000376B1" w:rsidP="0093669F">
      <w:pPr>
        <w:pStyle w:val="disser"/>
        <w:jc w:val="center"/>
      </w:pPr>
      <w:r w:rsidRPr="000376B1">
        <w:rPr>
          <w:noProof/>
          <w:lang w:eastAsia="ru-RU"/>
        </w:rPr>
        <w:lastRenderedPageBreak/>
        <w:drawing>
          <wp:inline distT="0" distB="0" distL="0" distR="0" wp14:anchorId="367C5FFC" wp14:editId="5C7B0B08">
            <wp:extent cx="5940425" cy="3185160"/>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3185160"/>
                    </a:xfrm>
                    <a:prstGeom prst="rect">
                      <a:avLst/>
                    </a:prstGeom>
                  </pic:spPr>
                </pic:pic>
              </a:graphicData>
            </a:graphic>
          </wp:inline>
        </w:drawing>
      </w:r>
    </w:p>
    <w:p w14:paraId="64BBA52D" w14:textId="236BAC01" w:rsidR="000376B1" w:rsidRDefault="0093669F" w:rsidP="00CA4E7A">
      <w:pPr>
        <w:pStyle w:val="disser"/>
        <w:jc w:val="center"/>
      </w:pPr>
      <w:r>
        <w:rPr>
          <w:rFonts w:eastAsia="Times New Roman" w:cs="Times New Roman"/>
          <w:bCs/>
          <w:szCs w:val="28"/>
        </w:rPr>
        <w:t xml:space="preserve">Рисунок </w:t>
      </w:r>
      <w:r w:rsidR="00CA4E7A">
        <w:rPr>
          <w:rFonts w:eastAsia="Times New Roman" w:cs="Times New Roman"/>
          <w:bCs/>
          <w:szCs w:val="28"/>
        </w:rPr>
        <w:t>3</w:t>
      </w:r>
      <w:r>
        <w:rPr>
          <w:rFonts w:eastAsia="Times New Roman" w:cs="Times New Roman"/>
          <w:bCs/>
          <w:szCs w:val="28"/>
        </w:rPr>
        <w:t>6</w:t>
      </w:r>
      <w:r w:rsidR="00AF6628">
        <w:t xml:space="preserve"> </w:t>
      </w:r>
      <w:r w:rsidR="00AE343E">
        <w:t>–</w:t>
      </w:r>
      <w:r w:rsidR="00AF6628">
        <w:t xml:space="preserve"> Значение шума в действиях</w:t>
      </w:r>
    </w:p>
    <w:p w14:paraId="0DBCAA4F" w14:textId="77777777" w:rsidR="0093669F" w:rsidRDefault="0093669F" w:rsidP="00CA4E7A">
      <w:pPr>
        <w:pStyle w:val="disser"/>
        <w:ind w:firstLine="708"/>
      </w:pPr>
    </w:p>
    <w:p w14:paraId="19DE4EF3" w14:textId="77777777" w:rsidR="000376B1" w:rsidRDefault="0093669F" w:rsidP="0093669F">
      <w:pPr>
        <w:pStyle w:val="disser"/>
        <w:ind w:firstLine="708"/>
      </w:pPr>
      <w:r>
        <w:t>На рисунке 37</w:t>
      </w:r>
      <w:r w:rsidRPr="0093669F">
        <w:t xml:space="preserve"> </w:t>
      </w:r>
      <w:r>
        <w:t>в</w:t>
      </w:r>
      <w:r w:rsidR="000376B1" w:rsidRPr="000376B1">
        <w:t xml:space="preserve">идно, </w:t>
      </w:r>
      <w:r>
        <w:t>как</w:t>
      </w:r>
      <w:r w:rsidR="000376B1" w:rsidRPr="000376B1">
        <w:t xml:space="preserve"> обновления растут скачкообразно, отражая регулярные итерации обучения на выборках из буфера воспроизведения. На ранних этапах рост обновлений особенно интенсивен, что связано с высокой частотой корректировок параметров. По мере продвижения количество обновлений стабилизируется на уровне ~10 000, что свидетельствует о насыщении опыта и переходе модели к тонкой настройке. Неравномерные скачки указывают на задержки обновления акторов (характерные для TD3), когда критики обучаются чаще, а акторы обновляются</w:t>
      </w:r>
      <w:r>
        <w:t xml:space="preserve"> реже (delayed policy updates). </w:t>
      </w:r>
    </w:p>
    <w:p w14:paraId="0087873D" w14:textId="77777777" w:rsidR="0093669F" w:rsidRPr="000376B1" w:rsidRDefault="0093669F" w:rsidP="0093669F">
      <w:pPr>
        <w:pStyle w:val="disser"/>
        <w:ind w:firstLine="708"/>
      </w:pPr>
    </w:p>
    <w:p w14:paraId="6A5BE328" w14:textId="77777777" w:rsidR="000376B1" w:rsidRPr="000376B1" w:rsidRDefault="000376B1" w:rsidP="0093669F">
      <w:pPr>
        <w:pStyle w:val="disser"/>
        <w:jc w:val="center"/>
      </w:pPr>
      <w:r w:rsidRPr="000376B1">
        <w:rPr>
          <w:noProof/>
          <w:lang w:eastAsia="ru-RU"/>
        </w:rPr>
        <w:drawing>
          <wp:inline distT="0" distB="0" distL="0" distR="0" wp14:anchorId="77630C7E" wp14:editId="2DE32EC4">
            <wp:extent cx="4675517" cy="2490444"/>
            <wp:effectExtent l="0" t="0" r="0" b="571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04785" cy="2506034"/>
                    </a:xfrm>
                    <a:prstGeom prst="rect">
                      <a:avLst/>
                    </a:prstGeom>
                  </pic:spPr>
                </pic:pic>
              </a:graphicData>
            </a:graphic>
          </wp:inline>
        </w:drawing>
      </w:r>
    </w:p>
    <w:p w14:paraId="78D5C68D" w14:textId="77FD448B" w:rsidR="00CA4E7A" w:rsidRDefault="0093669F" w:rsidP="003F3549">
      <w:pPr>
        <w:pStyle w:val="disser"/>
        <w:jc w:val="center"/>
      </w:pPr>
      <w:r>
        <w:rPr>
          <w:rFonts w:eastAsia="Times New Roman" w:cs="Times New Roman"/>
          <w:bCs/>
          <w:szCs w:val="28"/>
        </w:rPr>
        <w:t xml:space="preserve">Рисунок </w:t>
      </w:r>
      <w:r w:rsidR="00CA4E7A">
        <w:rPr>
          <w:rFonts w:eastAsia="Times New Roman" w:cs="Times New Roman"/>
          <w:bCs/>
          <w:szCs w:val="28"/>
        </w:rPr>
        <w:t>3</w:t>
      </w:r>
      <w:r>
        <w:rPr>
          <w:rFonts w:eastAsia="Times New Roman" w:cs="Times New Roman"/>
          <w:bCs/>
          <w:szCs w:val="28"/>
        </w:rPr>
        <w:t>7</w:t>
      </w:r>
      <w:r w:rsidR="00AF6628">
        <w:t xml:space="preserve"> </w:t>
      </w:r>
      <w:r w:rsidR="00AE343E">
        <w:t>–</w:t>
      </w:r>
      <w:r w:rsidR="000376B1" w:rsidRPr="000376B1">
        <w:t xml:space="preserve"> Кол</w:t>
      </w:r>
      <w:r w:rsidR="00A616E7">
        <w:t>-</w:t>
      </w:r>
      <w:r w:rsidR="000376B1" w:rsidRPr="000376B1">
        <w:t xml:space="preserve">во обновлении политики (для </w:t>
      </w:r>
      <w:r w:rsidR="000376B1" w:rsidRPr="000376B1">
        <w:rPr>
          <w:lang w:val="en-US"/>
        </w:rPr>
        <w:t>pick</w:t>
      </w:r>
      <w:r w:rsidR="000376B1" w:rsidRPr="000376B1">
        <w:t xml:space="preserve"> и </w:t>
      </w:r>
      <w:r w:rsidR="000376B1" w:rsidRPr="000376B1">
        <w:rPr>
          <w:lang w:val="en-US"/>
        </w:rPr>
        <w:t>drop</w:t>
      </w:r>
      <w:r w:rsidR="00F07403">
        <w:t>)</w:t>
      </w:r>
    </w:p>
    <w:p w14:paraId="3C2EFE6B" w14:textId="77777777" w:rsidR="000376B1" w:rsidRPr="000376B1" w:rsidRDefault="0093669F" w:rsidP="00AF6628">
      <w:pPr>
        <w:pStyle w:val="disser"/>
        <w:spacing w:after="0"/>
        <w:ind w:firstLine="709"/>
      </w:pPr>
      <w:r>
        <w:lastRenderedPageBreak/>
        <w:t>На рисунке 38</w:t>
      </w:r>
      <w:r w:rsidR="000376B1" w:rsidRPr="000376B1">
        <w:t xml:space="preserve"> представленный график отражает динамику компонентов функции вознаграждения в задаче pick </w:t>
      </w:r>
      <w:r>
        <w:rPr>
          <w:lang w:val="en-US"/>
        </w:rPr>
        <w:t>and</w:t>
      </w:r>
      <w:r w:rsidR="000376B1" w:rsidRPr="000376B1">
        <w:t xml:space="preserve"> place. Основное внимание привлекает компонент </w:t>
      </w:r>
      <w:r w:rsidR="000376B1" w:rsidRPr="008974DC">
        <w:t>r_tcp_drop</w:t>
      </w:r>
      <w:r w:rsidR="000376B1" w:rsidRPr="000376B1">
        <w:t>, которая заметно доминирует над всеми остальными сигналами. Её значения достигают пиков до семи единиц, что указывает на то, что агент чаще всего взаимодействует именно с фазой сброса объекта. Однако форма кривых демонстрирует хаотичность и резкие колебания, что говорит о неустойчивости поведения и отсутствии выработанной стабильной стратегии на старте.</w:t>
      </w:r>
    </w:p>
    <w:p w14:paraId="71E317A0" w14:textId="77777777" w:rsidR="000376B1" w:rsidRPr="000376B1" w:rsidRDefault="00CA4E7A" w:rsidP="00AF6628">
      <w:pPr>
        <w:pStyle w:val="disser"/>
        <w:spacing w:after="0"/>
        <w:ind w:firstLine="709"/>
      </w:pPr>
      <w:r>
        <w:t>Остальные компоненты как</w:t>
      </w:r>
      <w:r w:rsidR="000376B1" w:rsidRPr="000376B1">
        <w:t xml:space="preserve"> </w:t>
      </w:r>
      <w:r w:rsidR="000376B1" w:rsidRPr="008974DC">
        <w:t>r_near_cube, r_near_basket, r_progress, r_align, r_funnel</w:t>
      </w:r>
      <w:r w:rsidR="000376B1" w:rsidRPr="000376B1">
        <w:t xml:space="preserve"> </w:t>
      </w:r>
      <w:r w:rsidR="0093669F" w:rsidRPr="0093669F">
        <w:t>-</w:t>
      </w:r>
      <w:r w:rsidR="000376B1" w:rsidRPr="000376B1">
        <w:t xml:space="preserve"> практически не проявляют себя: их значения остаются близкими к нулю. Это указывает либо на низкую значимость их весов в общей функции вознаграждения, либо на то, что агент редко достигает соответствующих состояний (нахождение у кубика, корзины, выравнивание и поступательное движение).</w:t>
      </w:r>
    </w:p>
    <w:p w14:paraId="300E3D47" w14:textId="77777777" w:rsidR="000376B1" w:rsidRPr="000376B1" w:rsidRDefault="000376B1" w:rsidP="000376B1">
      <w:pPr>
        <w:pStyle w:val="disser"/>
      </w:pPr>
      <w:r w:rsidRPr="000376B1">
        <w:rPr>
          <w:noProof/>
          <w:lang w:eastAsia="ru-RU"/>
        </w:rPr>
        <w:drawing>
          <wp:inline distT="0" distB="0" distL="0" distR="0" wp14:anchorId="7F85EBBE" wp14:editId="4FB1D05C">
            <wp:extent cx="5940425" cy="3283585"/>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3283585"/>
                    </a:xfrm>
                    <a:prstGeom prst="rect">
                      <a:avLst/>
                    </a:prstGeom>
                  </pic:spPr>
                </pic:pic>
              </a:graphicData>
            </a:graphic>
          </wp:inline>
        </w:drawing>
      </w:r>
    </w:p>
    <w:p w14:paraId="2D5192DA" w14:textId="69AA5259" w:rsidR="000376B1" w:rsidRDefault="0093669F" w:rsidP="00CA4E7A">
      <w:pPr>
        <w:pStyle w:val="disser"/>
        <w:jc w:val="center"/>
      </w:pPr>
      <w:r>
        <w:t>Рисунок 38</w:t>
      </w:r>
      <w:r w:rsidR="00AF6628">
        <w:t xml:space="preserve"> </w:t>
      </w:r>
      <w:r w:rsidR="00AE343E">
        <w:t>–</w:t>
      </w:r>
      <w:r w:rsidR="000376B1" w:rsidRPr="000376B1">
        <w:t xml:space="preserve"> Вклад каждой из компонентов награды в эпизоде</w:t>
      </w:r>
    </w:p>
    <w:p w14:paraId="2D7B88AB" w14:textId="77777777" w:rsidR="00CA4E7A" w:rsidRPr="000376B1" w:rsidRDefault="00CA4E7A" w:rsidP="00CA4E7A">
      <w:pPr>
        <w:pStyle w:val="disser"/>
        <w:jc w:val="center"/>
      </w:pPr>
    </w:p>
    <w:p w14:paraId="7736C8EE" w14:textId="77777777" w:rsidR="000376B1" w:rsidRPr="000376B1" w:rsidRDefault="00CA4E7A" w:rsidP="00AF6628">
      <w:pPr>
        <w:pStyle w:val="disser"/>
        <w:ind w:firstLine="709"/>
      </w:pPr>
      <w:r>
        <w:t xml:space="preserve">Одна из успешных попыток </w:t>
      </w:r>
      <w:r w:rsidR="000376B1" w:rsidRPr="000376B1">
        <w:t xml:space="preserve">броска кубика в корзину в симуляции </w:t>
      </w:r>
      <w:r w:rsidR="000376B1" w:rsidRPr="000376B1">
        <w:rPr>
          <w:lang w:val="en-US"/>
        </w:rPr>
        <w:t>Webots</w:t>
      </w:r>
      <w:r w:rsidR="000376B1" w:rsidRPr="000376B1">
        <w:t xml:space="preserve"> продемонстрировано на </w:t>
      </w:r>
      <w:r w:rsidR="0093669F">
        <w:t>рисунке 39</w:t>
      </w:r>
      <w:r w:rsidR="000376B1" w:rsidRPr="000376B1">
        <w:t>.</w:t>
      </w:r>
    </w:p>
    <w:p w14:paraId="0BC7573D" w14:textId="77777777" w:rsidR="000376B1" w:rsidRPr="000376B1" w:rsidRDefault="000376B1" w:rsidP="000376B1">
      <w:pPr>
        <w:pStyle w:val="disser"/>
      </w:pPr>
      <w:r w:rsidRPr="000376B1">
        <w:rPr>
          <w:noProof/>
          <w:lang w:eastAsia="ru-RU"/>
        </w:rPr>
        <w:lastRenderedPageBreak/>
        <w:drawing>
          <wp:inline distT="0" distB="0" distL="0" distR="0" wp14:anchorId="73932878" wp14:editId="6F8475A2">
            <wp:extent cx="2979160" cy="252401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994859" cy="2537312"/>
                    </a:xfrm>
                    <a:prstGeom prst="rect">
                      <a:avLst/>
                    </a:prstGeom>
                  </pic:spPr>
                </pic:pic>
              </a:graphicData>
            </a:graphic>
          </wp:inline>
        </w:drawing>
      </w:r>
      <w:r w:rsidRPr="000376B1">
        <w:t xml:space="preserve"> </w:t>
      </w:r>
      <w:r w:rsidRPr="000376B1">
        <w:rPr>
          <w:noProof/>
          <w:lang w:eastAsia="ru-RU"/>
        </w:rPr>
        <w:drawing>
          <wp:inline distT="0" distB="0" distL="0" distR="0" wp14:anchorId="47A1B360" wp14:editId="216B3687">
            <wp:extent cx="2826029" cy="251269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46159" cy="2530593"/>
                    </a:xfrm>
                    <a:prstGeom prst="rect">
                      <a:avLst/>
                    </a:prstGeom>
                  </pic:spPr>
                </pic:pic>
              </a:graphicData>
            </a:graphic>
          </wp:inline>
        </w:drawing>
      </w:r>
    </w:p>
    <w:p w14:paraId="796A6D8A" w14:textId="3C625FFB" w:rsidR="000376B1" w:rsidRPr="00F07403" w:rsidRDefault="0093669F" w:rsidP="00F07403">
      <w:pPr>
        <w:pStyle w:val="disser"/>
        <w:spacing w:after="0"/>
        <w:jc w:val="center"/>
      </w:pPr>
      <w:r>
        <w:t>Рисунок 39</w:t>
      </w:r>
      <w:r w:rsidR="00AF6628">
        <w:t xml:space="preserve"> </w:t>
      </w:r>
      <w:r w:rsidR="00AE343E">
        <w:t>–</w:t>
      </w:r>
      <w:r w:rsidR="000376B1" w:rsidRPr="000376B1">
        <w:t xml:space="preserve"> Демонстрация </w:t>
      </w:r>
      <w:r w:rsidR="000376B1" w:rsidRPr="000376B1">
        <w:rPr>
          <w:lang w:val="en-US"/>
        </w:rPr>
        <w:t>Pick</w:t>
      </w:r>
      <w:r w:rsidR="00A616E7">
        <w:t>-</w:t>
      </w:r>
      <w:r w:rsidR="000376B1" w:rsidRPr="000376B1">
        <w:rPr>
          <w:lang w:val="en-US"/>
        </w:rPr>
        <w:t>and</w:t>
      </w:r>
      <w:r w:rsidR="00A616E7">
        <w:t>-</w:t>
      </w:r>
      <w:r w:rsidR="000376B1" w:rsidRPr="000376B1">
        <w:rPr>
          <w:lang w:val="en-US"/>
        </w:rPr>
        <w:t>drop</w:t>
      </w:r>
      <w:r w:rsidR="000376B1" w:rsidRPr="000376B1">
        <w:t xml:space="preserve"> в </w:t>
      </w:r>
      <w:r w:rsidR="000376B1" w:rsidRPr="000376B1">
        <w:rPr>
          <w:lang w:val="en-US"/>
        </w:rPr>
        <w:t>Webots</w:t>
      </w:r>
    </w:p>
    <w:p w14:paraId="02F931AF" w14:textId="77777777" w:rsidR="00A741EA" w:rsidRDefault="00A741EA" w:rsidP="00F07403">
      <w:pPr>
        <w:spacing w:after="0" w:line="240" w:lineRule="auto"/>
        <w:rPr>
          <w:rFonts w:ascii="Times New Roman" w:eastAsia="Times New Roman" w:hAnsi="Times New Roman" w:cs="Times New Roman"/>
          <w:b/>
          <w:bCs/>
          <w:sz w:val="28"/>
          <w:szCs w:val="28"/>
        </w:rPr>
      </w:pPr>
    </w:p>
    <w:p w14:paraId="6A2B9EDC" w14:textId="77777777" w:rsidR="003F3549" w:rsidRPr="000376B1" w:rsidRDefault="003F3549" w:rsidP="00F07403">
      <w:pPr>
        <w:spacing w:after="0" w:line="240" w:lineRule="auto"/>
        <w:rPr>
          <w:rFonts w:ascii="Times New Roman" w:eastAsia="Times New Roman" w:hAnsi="Times New Roman" w:cs="Times New Roman"/>
          <w:b/>
          <w:bCs/>
          <w:sz w:val="28"/>
          <w:szCs w:val="28"/>
        </w:rPr>
      </w:pPr>
    </w:p>
    <w:p w14:paraId="2CF3C571" w14:textId="77777777" w:rsidR="00B43A78" w:rsidRDefault="002818A8" w:rsidP="00F07403">
      <w:pPr>
        <w:pStyle w:val="1"/>
        <w:spacing w:before="0"/>
        <w:ind w:firstLine="708"/>
        <w:rPr>
          <w:rFonts w:eastAsia="Times New Roman"/>
          <w:b w:val="0"/>
        </w:rPr>
      </w:pPr>
      <w:bookmarkStart w:id="49" w:name="_Toc230551697"/>
      <w:r w:rsidRPr="0093669F">
        <w:rPr>
          <w:rFonts w:eastAsia="Times New Roman"/>
          <w:b w:val="0"/>
        </w:rPr>
        <w:t>3</w:t>
      </w:r>
      <w:r w:rsidR="00B43A78" w:rsidRPr="0093669F">
        <w:rPr>
          <w:rFonts w:eastAsia="Times New Roman"/>
          <w:b w:val="0"/>
        </w:rPr>
        <w:t>.</w:t>
      </w:r>
      <w:r w:rsidR="00DF659E" w:rsidRPr="0093669F">
        <w:rPr>
          <w:rFonts w:eastAsia="Times New Roman"/>
          <w:b w:val="0"/>
        </w:rPr>
        <w:t>5</w:t>
      </w:r>
      <w:r w:rsidR="00B43A78" w:rsidRPr="0093669F">
        <w:rPr>
          <w:rFonts w:eastAsia="Times New Roman"/>
          <w:b w:val="0"/>
        </w:rPr>
        <w:t xml:space="preserve"> Применение в задачах сварки и маркировки</w:t>
      </w:r>
      <w:bookmarkEnd w:id="49"/>
    </w:p>
    <w:p w14:paraId="1EEA42BE" w14:textId="77777777" w:rsidR="00AF6628" w:rsidRPr="00AF6628" w:rsidRDefault="00AF6628" w:rsidP="00F07403">
      <w:pPr>
        <w:pStyle w:val="disser"/>
        <w:spacing w:after="0"/>
      </w:pPr>
    </w:p>
    <w:p w14:paraId="1C0F3078" w14:textId="77777777" w:rsidR="00CA4E7A" w:rsidRPr="0093669F" w:rsidRDefault="00342790" w:rsidP="00F07403">
      <w:pPr>
        <w:pStyle w:val="disser"/>
        <w:spacing w:after="0"/>
        <w:ind w:firstLine="708"/>
      </w:pPr>
      <w:r w:rsidRPr="00342790">
        <w:t xml:space="preserve">Для задач маркировки был для начала установлен 3D напечатанный </w:t>
      </w:r>
      <w:r w:rsidR="00CA4E7A" w:rsidRPr="00342790">
        <w:t>макет,</w:t>
      </w:r>
      <w:r w:rsidRPr="00342790">
        <w:t xml:space="preserve"> а затем устано</w:t>
      </w:r>
      <w:r w:rsidR="0093669F">
        <w:t>влен настоящий лазерный аппарат как показано на рисунке 40</w:t>
      </w:r>
      <w:r w:rsidR="0093669F" w:rsidRPr="0093669F">
        <w:t>.</w:t>
      </w:r>
    </w:p>
    <w:p w14:paraId="0DC31CFA" w14:textId="77777777" w:rsidR="00CA4E7A" w:rsidRPr="00342790" w:rsidRDefault="00342790" w:rsidP="00CA4E7A">
      <w:pPr>
        <w:pStyle w:val="disser"/>
        <w:jc w:val="center"/>
      </w:pPr>
      <w:r w:rsidRPr="00342790">
        <w:rPr>
          <w:noProof/>
          <w:lang w:eastAsia="ru-RU"/>
        </w:rPr>
        <w:drawing>
          <wp:inline distT="0" distB="0" distL="0" distR="0" wp14:anchorId="2917ABEA" wp14:editId="0C2B05CE">
            <wp:extent cx="2175715" cy="2956956"/>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190000" cy="2976371"/>
                    </a:xfrm>
                    <a:prstGeom prst="rect">
                      <a:avLst/>
                    </a:prstGeom>
                  </pic:spPr>
                </pic:pic>
              </a:graphicData>
            </a:graphic>
          </wp:inline>
        </w:drawing>
      </w:r>
    </w:p>
    <w:p w14:paraId="113B4AD6" w14:textId="3C9144CB" w:rsidR="00CA4E7A" w:rsidRDefault="0093669F" w:rsidP="0093669F">
      <w:pPr>
        <w:pStyle w:val="disser"/>
        <w:jc w:val="center"/>
      </w:pPr>
      <w:r>
        <w:t>Рисунок 40</w:t>
      </w:r>
      <w:r w:rsidR="002F7F2E">
        <w:t xml:space="preserve"> </w:t>
      </w:r>
      <w:r w:rsidR="003F3549">
        <w:t>–</w:t>
      </w:r>
      <w:r w:rsidR="00CA4E7A" w:rsidRPr="00CA4E7A">
        <w:t xml:space="preserve"> Демонстрация </w:t>
      </w:r>
      <w:r w:rsidR="00CA4E7A">
        <w:rPr>
          <w:lang w:val="en-US"/>
        </w:rPr>
        <w:t>ERA</w:t>
      </w:r>
      <w:r w:rsidR="00CA4E7A" w:rsidRPr="00CA4E7A">
        <w:t xml:space="preserve"> </w:t>
      </w:r>
      <w:r w:rsidR="00CA4E7A">
        <w:rPr>
          <w:lang w:val="en-US"/>
        </w:rPr>
        <w:t>Cobot</w:t>
      </w:r>
      <w:r w:rsidR="00CA4E7A" w:rsidRPr="00CA4E7A">
        <w:t xml:space="preserve"> </w:t>
      </w:r>
      <w:r w:rsidR="00CA4E7A">
        <w:rPr>
          <w:lang w:val="en-US"/>
        </w:rPr>
        <w:t>M</w:t>
      </w:r>
      <w:r w:rsidR="00CA4E7A" w:rsidRPr="00CA4E7A">
        <w:t xml:space="preserve">5 </w:t>
      </w:r>
      <w:r w:rsidR="00CA4E7A">
        <w:t>с 3</w:t>
      </w:r>
      <w:r w:rsidR="00CA4E7A">
        <w:rPr>
          <w:lang w:val="en-US"/>
        </w:rPr>
        <w:t>D</w:t>
      </w:r>
      <w:r w:rsidR="00CA4E7A">
        <w:t>–макетом лазерного аппарата</w:t>
      </w:r>
    </w:p>
    <w:p w14:paraId="2AB2A712" w14:textId="77777777" w:rsidR="00CA4E7A" w:rsidRDefault="0093669F" w:rsidP="00CA4E7A">
      <w:pPr>
        <w:pStyle w:val="disser"/>
      </w:pPr>
      <w:r>
        <w:tab/>
      </w:r>
      <w:r w:rsidR="00CA4E7A">
        <w:t xml:space="preserve">На изображениях </w:t>
      </w:r>
      <w:r>
        <w:t>41</w:t>
      </w:r>
      <w:r w:rsidRPr="0093669F">
        <w:t>, 42, 43</w:t>
      </w:r>
      <w:r w:rsidR="00CA4E7A" w:rsidRPr="00CA4E7A">
        <w:t xml:space="preserve"> </w:t>
      </w:r>
      <w:r w:rsidR="00CA4E7A">
        <w:t>видно</w:t>
      </w:r>
      <w:r w:rsidR="00CA4E7A" w:rsidRPr="00CA4E7A">
        <w:t xml:space="preserve">, </w:t>
      </w:r>
      <w:r w:rsidR="00CA4E7A">
        <w:t>как двигается робот после установки</w:t>
      </w:r>
      <w:r w:rsidR="00CA4E7A" w:rsidRPr="00CA4E7A">
        <w:t xml:space="preserve">. </w:t>
      </w:r>
      <w:r w:rsidR="00CA4E7A">
        <w:t xml:space="preserve">Далее происходит сам процесс нанесения. </w:t>
      </w:r>
    </w:p>
    <w:p w14:paraId="22C02147" w14:textId="77777777" w:rsidR="00CA4E7A" w:rsidRDefault="00CA4E7A" w:rsidP="00CA4E7A">
      <w:pPr>
        <w:pStyle w:val="disser"/>
      </w:pPr>
    </w:p>
    <w:p w14:paraId="3FC95C10" w14:textId="77777777" w:rsidR="00760261" w:rsidRDefault="00342790" w:rsidP="00CA4E7A">
      <w:pPr>
        <w:pStyle w:val="disser"/>
        <w:jc w:val="center"/>
        <w:rPr>
          <w:b/>
        </w:rPr>
      </w:pPr>
      <w:r w:rsidRPr="00342790">
        <w:rPr>
          <w:b/>
          <w:noProof/>
          <w:lang w:eastAsia="ru-RU"/>
        </w:rPr>
        <w:lastRenderedPageBreak/>
        <w:drawing>
          <wp:inline distT="0" distB="0" distL="0" distR="0" wp14:anchorId="698A627C" wp14:editId="7CF12727">
            <wp:extent cx="4178506" cy="2927407"/>
            <wp:effectExtent l="0" t="0" r="0" b="635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198139" cy="2941162"/>
                    </a:xfrm>
                    <a:prstGeom prst="rect">
                      <a:avLst/>
                    </a:prstGeom>
                  </pic:spPr>
                </pic:pic>
              </a:graphicData>
            </a:graphic>
          </wp:inline>
        </w:drawing>
      </w:r>
    </w:p>
    <w:p w14:paraId="2ADD9F4A" w14:textId="41DA092B" w:rsidR="00760261" w:rsidRDefault="0093669F" w:rsidP="0093669F">
      <w:pPr>
        <w:pStyle w:val="disser"/>
        <w:jc w:val="center"/>
      </w:pPr>
      <w:r>
        <w:t>Рисунок 41</w:t>
      </w:r>
      <w:r w:rsidR="002F7F2E">
        <w:t xml:space="preserve"> </w:t>
      </w:r>
      <w:r w:rsidR="00092EF4">
        <w:t>–</w:t>
      </w:r>
      <w:r w:rsidR="002F7F2E">
        <w:t xml:space="preserve"> </w:t>
      </w:r>
      <w:r w:rsidR="00CA4E7A" w:rsidRPr="00CA4E7A">
        <w:t xml:space="preserve">Демонстрация </w:t>
      </w:r>
      <w:r w:rsidR="00CA4E7A">
        <w:rPr>
          <w:lang w:val="en-US"/>
        </w:rPr>
        <w:t>ERA</w:t>
      </w:r>
      <w:r w:rsidR="00CA4E7A" w:rsidRPr="00CA4E7A">
        <w:t xml:space="preserve"> </w:t>
      </w:r>
      <w:r w:rsidR="00CA4E7A">
        <w:rPr>
          <w:lang w:val="en-US"/>
        </w:rPr>
        <w:t>Cobot</w:t>
      </w:r>
      <w:r w:rsidR="00CA4E7A" w:rsidRPr="00CA4E7A">
        <w:t xml:space="preserve"> </w:t>
      </w:r>
      <w:r w:rsidR="00CA4E7A">
        <w:rPr>
          <w:lang w:val="en-US"/>
        </w:rPr>
        <w:t>M</w:t>
      </w:r>
      <w:r w:rsidR="00CA4E7A" w:rsidRPr="00CA4E7A">
        <w:t xml:space="preserve">5 </w:t>
      </w:r>
      <w:r w:rsidR="00CA4E7A">
        <w:t>с установленным лазерным аппаратом</w:t>
      </w:r>
    </w:p>
    <w:p w14:paraId="1334ACAE" w14:textId="77777777" w:rsidR="00F07403" w:rsidRPr="00CA4E7A" w:rsidRDefault="00F07403" w:rsidP="0093669F">
      <w:pPr>
        <w:pStyle w:val="disser"/>
        <w:jc w:val="center"/>
      </w:pPr>
    </w:p>
    <w:p w14:paraId="66D15E09" w14:textId="77777777" w:rsidR="00760261" w:rsidRDefault="00F07403" w:rsidP="0093669F">
      <w:pPr>
        <w:pStyle w:val="disser"/>
        <w:jc w:val="center"/>
      </w:pPr>
      <w:r>
        <w:t xml:space="preserve"> </w:t>
      </w:r>
      <w:r w:rsidRPr="00F07403">
        <w:rPr>
          <w:noProof/>
          <w:lang w:eastAsia="ru-RU"/>
        </w:rPr>
        <w:drawing>
          <wp:inline distT="0" distB="0" distL="0" distR="0" wp14:anchorId="4A7809E4" wp14:editId="7A203A14">
            <wp:extent cx="2427822" cy="2743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444919" cy="2762517"/>
                    </a:xfrm>
                    <a:prstGeom prst="rect">
                      <a:avLst/>
                    </a:prstGeom>
                  </pic:spPr>
                </pic:pic>
              </a:graphicData>
            </a:graphic>
          </wp:inline>
        </w:drawing>
      </w:r>
      <w:r>
        <w:rPr>
          <w:noProof/>
          <w:lang w:eastAsia="ru-RU"/>
        </w:rPr>
        <w:t xml:space="preserve">     </w:t>
      </w:r>
      <w:r w:rsidR="00342790" w:rsidRPr="00342790">
        <w:rPr>
          <w:noProof/>
          <w:lang w:eastAsia="ru-RU"/>
        </w:rPr>
        <w:drawing>
          <wp:inline distT="0" distB="0" distL="0" distR="0" wp14:anchorId="416111B1" wp14:editId="43F09A07">
            <wp:extent cx="2699984" cy="2753133"/>
            <wp:effectExtent l="0" t="0" r="571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7328" cy="2791212"/>
                    </a:xfrm>
                    <a:prstGeom prst="rect">
                      <a:avLst/>
                    </a:prstGeom>
                  </pic:spPr>
                </pic:pic>
              </a:graphicData>
            </a:graphic>
          </wp:inline>
        </w:drawing>
      </w:r>
    </w:p>
    <w:p w14:paraId="09115C69" w14:textId="3132DAE3" w:rsidR="00CA4E7A" w:rsidRPr="00CA4E7A" w:rsidRDefault="0093669F" w:rsidP="00DF659E">
      <w:pPr>
        <w:pStyle w:val="disser"/>
        <w:jc w:val="center"/>
      </w:pPr>
      <w:r>
        <w:t>Рисунок 42</w:t>
      </w:r>
      <w:r w:rsidR="002F7F2E">
        <w:t xml:space="preserve"> </w:t>
      </w:r>
      <w:r w:rsidR="00092EF4">
        <w:t>–</w:t>
      </w:r>
      <w:r w:rsidR="00CA4E7A" w:rsidRPr="00CA4E7A">
        <w:t xml:space="preserve"> Демонстрация </w:t>
      </w:r>
      <w:r w:rsidR="00CA4E7A">
        <w:t>процесса нанесения лазера на металлический образец</w:t>
      </w:r>
    </w:p>
    <w:p w14:paraId="7A12D326" w14:textId="77777777" w:rsidR="00CA4E7A" w:rsidRDefault="00CA4E7A" w:rsidP="00DF659E">
      <w:pPr>
        <w:pStyle w:val="disser"/>
      </w:pPr>
    </w:p>
    <w:p w14:paraId="3F3B630C" w14:textId="77777777" w:rsidR="00760261" w:rsidRPr="00E14547" w:rsidRDefault="00342790" w:rsidP="0093669F">
      <w:pPr>
        <w:pStyle w:val="disser"/>
        <w:jc w:val="center"/>
        <w:rPr>
          <w:rFonts w:eastAsia="Times New Roman" w:cs="Times New Roman"/>
          <w:bCs/>
          <w:szCs w:val="28"/>
        </w:rPr>
      </w:pPr>
      <w:r w:rsidRPr="00342790">
        <w:rPr>
          <w:rFonts w:eastAsia="Times New Roman" w:cs="Times New Roman"/>
          <w:bCs/>
          <w:noProof/>
          <w:szCs w:val="28"/>
          <w:lang w:eastAsia="ru-RU"/>
        </w:rPr>
        <w:lastRenderedPageBreak/>
        <w:drawing>
          <wp:inline distT="0" distB="0" distL="0" distR="0" wp14:anchorId="0051D983" wp14:editId="5F121755">
            <wp:extent cx="3394355" cy="3615559"/>
            <wp:effectExtent l="0" t="0" r="0" b="444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404522" cy="3626389"/>
                    </a:xfrm>
                    <a:prstGeom prst="rect">
                      <a:avLst/>
                    </a:prstGeom>
                  </pic:spPr>
                </pic:pic>
              </a:graphicData>
            </a:graphic>
          </wp:inline>
        </w:drawing>
      </w:r>
    </w:p>
    <w:p w14:paraId="6453A224" w14:textId="3F8B2DAF" w:rsidR="00CA4E7A" w:rsidRDefault="0093669F" w:rsidP="00DF659E">
      <w:pPr>
        <w:pStyle w:val="disser"/>
        <w:jc w:val="center"/>
      </w:pPr>
      <w:r>
        <w:t>Рисунок 43</w:t>
      </w:r>
      <w:r w:rsidR="002F7F2E">
        <w:t xml:space="preserve"> </w:t>
      </w:r>
      <w:r w:rsidR="00092EF4">
        <w:t>–</w:t>
      </w:r>
      <w:r w:rsidR="00CA4E7A" w:rsidRPr="00CA4E7A">
        <w:t xml:space="preserve"> Демонстрация </w:t>
      </w:r>
      <w:r w:rsidR="00CA4E7A">
        <w:t>процесса нанесения лазера на металлический образец (полный вид)</w:t>
      </w:r>
    </w:p>
    <w:p w14:paraId="778036A9" w14:textId="77777777" w:rsidR="00DF659E" w:rsidRPr="00CA4E7A" w:rsidRDefault="00DF659E" w:rsidP="00DF659E">
      <w:pPr>
        <w:pStyle w:val="disser"/>
        <w:jc w:val="center"/>
      </w:pPr>
    </w:p>
    <w:p w14:paraId="0CBDEDB4" w14:textId="77777777" w:rsidR="00760261" w:rsidRPr="00E14547" w:rsidRDefault="000932D1" w:rsidP="000932D1">
      <w:pPr>
        <w:pStyle w:val="disser"/>
        <w:ind w:firstLine="708"/>
      </w:pPr>
      <w:r w:rsidRPr="000932D1">
        <w:t>В целях обеспечения безопасности при проведении демонстрационных испытаний сварочный аппарат не был введён в рабочий режим и фактически не использовался. Вместо этого для имитации технологического процесса был применён маркер, закреплённый на исполнительном органе роботизированного манипулятора</w:t>
      </w:r>
      <w:r w:rsidR="002F7F2E">
        <w:t xml:space="preserve"> как показан</w:t>
      </w:r>
      <w:r w:rsidR="00F07403">
        <w:t>о на рисунке 44</w:t>
      </w:r>
      <w:r w:rsidRPr="000932D1">
        <w:t>. Такой подход позволил наглядно отработать траекторию движения, проверить точность позиционирования и корректность управляющих алгоритмов без риска, связанного с высокими температурами, электрической дугой и возможным повреждением оборудования или окружающей среды.</w:t>
      </w:r>
    </w:p>
    <w:p w14:paraId="6D54D30D" w14:textId="77777777" w:rsidR="00760261" w:rsidRPr="00E14547" w:rsidRDefault="00760261" w:rsidP="00D01D3C">
      <w:pPr>
        <w:spacing w:after="0" w:line="240" w:lineRule="auto"/>
        <w:rPr>
          <w:rFonts w:ascii="Times New Roman" w:eastAsia="Times New Roman" w:hAnsi="Times New Roman" w:cs="Times New Roman"/>
          <w:b/>
          <w:bCs/>
          <w:sz w:val="28"/>
          <w:szCs w:val="28"/>
        </w:rPr>
      </w:pPr>
    </w:p>
    <w:p w14:paraId="6A31908F" w14:textId="77777777" w:rsidR="00760261" w:rsidRDefault="00760261" w:rsidP="00D01D3C">
      <w:pPr>
        <w:spacing w:after="0" w:line="240" w:lineRule="auto"/>
        <w:rPr>
          <w:rFonts w:ascii="Times New Roman" w:eastAsia="Times New Roman" w:hAnsi="Times New Roman" w:cs="Times New Roman"/>
          <w:b/>
          <w:bCs/>
          <w:sz w:val="28"/>
          <w:szCs w:val="28"/>
        </w:rPr>
      </w:pPr>
    </w:p>
    <w:p w14:paraId="0A839B17" w14:textId="77777777" w:rsidR="00F07403" w:rsidRDefault="00F07403" w:rsidP="00D01D3C">
      <w:pPr>
        <w:spacing w:after="0" w:line="240" w:lineRule="auto"/>
        <w:rPr>
          <w:rFonts w:ascii="Times New Roman" w:eastAsia="Times New Roman" w:hAnsi="Times New Roman" w:cs="Times New Roman"/>
          <w:b/>
          <w:bCs/>
          <w:sz w:val="28"/>
          <w:szCs w:val="28"/>
        </w:rPr>
      </w:pPr>
    </w:p>
    <w:p w14:paraId="75E16C5D" w14:textId="77777777" w:rsidR="00F07403" w:rsidRDefault="00F07403" w:rsidP="00D01D3C">
      <w:pPr>
        <w:spacing w:after="0" w:line="240" w:lineRule="auto"/>
        <w:rPr>
          <w:rFonts w:ascii="Times New Roman" w:eastAsia="Times New Roman" w:hAnsi="Times New Roman" w:cs="Times New Roman"/>
          <w:b/>
          <w:bCs/>
          <w:sz w:val="28"/>
          <w:szCs w:val="28"/>
        </w:rPr>
      </w:pPr>
    </w:p>
    <w:p w14:paraId="64070FAA" w14:textId="77777777" w:rsidR="00F07403" w:rsidRDefault="00F07403" w:rsidP="00D01D3C">
      <w:pPr>
        <w:spacing w:after="0" w:line="240" w:lineRule="auto"/>
        <w:rPr>
          <w:rFonts w:ascii="Times New Roman" w:eastAsia="Times New Roman" w:hAnsi="Times New Roman" w:cs="Times New Roman"/>
          <w:b/>
          <w:bCs/>
          <w:sz w:val="28"/>
          <w:szCs w:val="28"/>
        </w:rPr>
      </w:pPr>
    </w:p>
    <w:p w14:paraId="7DF0CB8A" w14:textId="77777777" w:rsidR="00F07403" w:rsidRDefault="00F07403" w:rsidP="00D01D3C">
      <w:pPr>
        <w:spacing w:after="0" w:line="240" w:lineRule="auto"/>
        <w:rPr>
          <w:rFonts w:ascii="Times New Roman" w:eastAsia="Times New Roman" w:hAnsi="Times New Roman" w:cs="Times New Roman"/>
          <w:b/>
          <w:bCs/>
          <w:sz w:val="28"/>
          <w:szCs w:val="28"/>
        </w:rPr>
      </w:pPr>
    </w:p>
    <w:p w14:paraId="19BD64B9" w14:textId="77777777" w:rsidR="00F07403" w:rsidRDefault="00F07403" w:rsidP="00D01D3C">
      <w:pPr>
        <w:spacing w:after="0" w:line="240" w:lineRule="auto"/>
        <w:rPr>
          <w:rFonts w:ascii="Times New Roman" w:eastAsia="Times New Roman" w:hAnsi="Times New Roman" w:cs="Times New Roman"/>
          <w:b/>
          <w:bCs/>
          <w:sz w:val="28"/>
          <w:szCs w:val="28"/>
        </w:rPr>
      </w:pPr>
    </w:p>
    <w:p w14:paraId="11CDBCCA" w14:textId="77777777" w:rsidR="00F07403" w:rsidRDefault="00F07403" w:rsidP="00D01D3C">
      <w:pPr>
        <w:spacing w:after="0" w:line="240" w:lineRule="auto"/>
        <w:rPr>
          <w:rFonts w:ascii="Times New Roman" w:eastAsia="Times New Roman" w:hAnsi="Times New Roman" w:cs="Times New Roman"/>
          <w:b/>
          <w:bCs/>
          <w:sz w:val="28"/>
          <w:szCs w:val="28"/>
        </w:rPr>
      </w:pPr>
    </w:p>
    <w:p w14:paraId="1CD051F9" w14:textId="77777777" w:rsidR="00F07403" w:rsidRDefault="00F07403" w:rsidP="00D01D3C">
      <w:pPr>
        <w:spacing w:after="0" w:line="240" w:lineRule="auto"/>
        <w:rPr>
          <w:rFonts w:ascii="Times New Roman" w:eastAsia="Times New Roman" w:hAnsi="Times New Roman" w:cs="Times New Roman"/>
          <w:b/>
          <w:bCs/>
          <w:sz w:val="28"/>
          <w:szCs w:val="28"/>
        </w:rPr>
      </w:pPr>
    </w:p>
    <w:p w14:paraId="7EE586F5" w14:textId="77777777" w:rsidR="00F07403" w:rsidRDefault="00F07403" w:rsidP="00D01D3C">
      <w:pPr>
        <w:spacing w:after="0" w:line="240" w:lineRule="auto"/>
        <w:rPr>
          <w:rFonts w:ascii="Times New Roman" w:eastAsia="Times New Roman" w:hAnsi="Times New Roman" w:cs="Times New Roman"/>
          <w:b/>
          <w:bCs/>
          <w:sz w:val="28"/>
          <w:szCs w:val="28"/>
        </w:rPr>
      </w:pPr>
    </w:p>
    <w:p w14:paraId="46776C79" w14:textId="77777777" w:rsidR="00F07403" w:rsidRDefault="00F07403" w:rsidP="00D01D3C">
      <w:pPr>
        <w:spacing w:after="0" w:line="240" w:lineRule="auto"/>
        <w:rPr>
          <w:rFonts w:ascii="Times New Roman" w:eastAsia="Times New Roman" w:hAnsi="Times New Roman" w:cs="Times New Roman"/>
          <w:b/>
          <w:bCs/>
          <w:sz w:val="28"/>
          <w:szCs w:val="28"/>
        </w:rPr>
      </w:pPr>
    </w:p>
    <w:p w14:paraId="6E894761" w14:textId="77777777" w:rsidR="00F07403" w:rsidRDefault="00F07403" w:rsidP="00D01D3C">
      <w:pPr>
        <w:spacing w:after="0" w:line="240" w:lineRule="auto"/>
        <w:rPr>
          <w:rFonts w:ascii="Times New Roman" w:eastAsia="Times New Roman" w:hAnsi="Times New Roman" w:cs="Times New Roman"/>
          <w:b/>
          <w:bCs/>
          <w:sz w:val="28"/>
          <w:szCs w:val="28"/>
        </w:rPr>
      </w:pPr>
    </w:p>
    <w:tbl>
      <w:tblPr>
        <w:tblStyle w:val="a4"/>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814"/>
      </w:tblGrid>
      <w:tr w:rsidR="00F07403" w14:paraId="6D9D9C80" w14:textId="77777777" w:rsidTr="00F07403">
        <w:tc>
          <w:tcPr>
            <w:tcW w:w="3827" w:type="dxa"/>
          </w:tcPr>
          <w:p w14:paraId="238443E2" w14:textId="77777777" w:rsidR="00F07403" w:rsidRDefault="00F07403" w:rsidP="00F07403">
            <w:pPr>
              <w:jc w:val="right"/>
              <w:rPr>
                <w:rFonts w:ascii="Times New Roman" w:eastAsia="Times New Roman" w:hAnsi="Times New Roman" w:cs="Times New Roman"/>
                <w:b/>
                <w:bCs/>
                <w:sz w:val="28"/>
                <w:szCs w:val="28"/>
              </w:rPr>
            </w:pPr>
            <w:r w:rsidRPr="00342790">
              <w:rPr>
                <w:rFonts w:ascii="Times New Roman" w:eastAsia="Times New Roman" w:hAnsi="Times New Roman" w:cs="Times New Roman"/>
                <w:b/>
                <w:bCs/>
                <w:noProof/>
                <w:sz w:val="28"/>
                <w:szCs w:val="28"/>
                <w:lang w:eastAsia="ru-RU"/>
              </w:rPr>
              <w:lastRenderedPageBreak/>
              <w:drawing>
                <wp:inline distT="0" distB="0" distL="0" distR="0" wp14:anchorId="5416002E" wp14:editId="6B11C6F1">
                  <wp:extent cx="2025880" cy="379984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69972" cy="3882541"/>
                          </a:xfrm>
                          <a:prstGeom prst="rect">
                            <a:avLst/>
                          </a:prstGeom>
                        </pic:spPr>
                      </pic:pic>
                    </a:graphicData>
                  </a:graphic>
                </wp:inline>
              </w:drawing>
            </w:r>
          </w:p>
        </w:tc>
        <w:tc>
          <w:tcPr>
            <w:tcW w:w="4814" w:type="dxa"/>
          </w:tcPr>
          <w:p w14:paraId="242D0175" w14:textId="77777777" w:rsidR="00F07403" w:rsidRDefault="00F07403" w:rsidP="00D01D3C">
            <w:pPr>
              <w:rPr>
                <w:rFonts w:ascii="Times New Roman" w:eastAsia="Times New Roman" w:hAnsi="Times New Roman" w:cs="Times New Roman"/>
                <w:b/>
                <w:bCs/>
                <w:sz w:val="28"/>
                <w:szCs w:val="28"/>
              </w:rPr>
            </w:pPr>
            <w:r w:rsidRPr="00342790">
              <w:rPr>
                <w:rFonts w:ascii="Times New Roman" w:eastAsia="Times New Roman" w:hAnsi="Times New Roman" w:cs="Times New Roman"/>
                <w:b/>
                <w:bCs/>
                <w:noProof/>
                <w:sz w:val="28"/>
                <w:szCs w:val="28"/>
                <w:lang w:eastAsia="ru-RU"/>
              </w:rPr>
              <w:drawing>
                <wp:inline distT="0" distB="0" distL="0" distR="0" wp14:anchorId="2409EA69" wp14:editId="2B72967D">
                  <wp:extent cx="2248775" cy="379984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272045" cy="3839161"/>
                          </a:xfrm>
                          <a:prstGeom prst="rect">
                            <a:avLst/>
                          </a:prstGeom>
                        </pic:spPr>
                      </pic:pic>
                    </a:graphicData>
                  </a:graphic>
                </wp:inline>
              </w:drawing>
            </w:r>
          </w:p>
        </w:tc>
      </w:tr>
      <w:tr w:rsidR="00F07403" w14:paraId="1847822F" w14:textId="77777777" w:rsidTr="00F07403">
        <w:tc>
          <w:tcPr>
            <w:tcW w:w="3827" w:type="dxa"/>
          </w:tcPr>
          <w:p w14:paraId="5289C0C7" w14:textId="77777777" w:rsidR="00F07403" w:rsidRDefault="00F07403" w:rsidP="00F07403">
            <w:pPr>
              <w:jc w:val="right"/>
              <w:rPr>
                <w:rFonts w:ascii="Times New Roman" w:eastAsia="Times New Roman" w:hAnsi="Times New Roman" w:cs="Times New Roman"/>
                <w:b/>
                <w:bCs/>
                <w:noProof/>
                <w:sz w:val="28"/>
                <w:szCs w:val="28"/>
                <w:lang w:eastAsia="ru-RU"/>
              </w:rPr>
            </w:pPr>
          </w:p>
          <w:p w14:paraId="09B569E3" w14:textId="77777777" w:rsidR="00F07403" w:rsidRDefault="00F07403" w:rsidP="00F07403">
            <w:pPr>
              <w:jc w:val="right"/>
              <w:rPr>
                <w:rFonts w:ascii="Times New Roman" w:eastAsia="Times New Roman" w:hAnsi="Times New Roman" w:cs="Times New Roman"/>
                <w:b/>
                <w:bCs/>
                <w:sz w:val="28"/>
                <w:szCs w:val="28"/>
              </w:rPr>
            </w:pPr>
            <w:r w:rsidRPr="00342790">
              <w:rPr>
                <w:rFonts w:ascii="Times New Roman" w:eastAsia="Times New Roman" w:hAnsi="Times New Roman" w:cs="Times New Roman"/>
                <w:b/>
                <w:bCs/>
                <w:noProof/>
                <w:sz w:val="28"/>
                <w:szCs w:val="28"/>
                <w:lang w:eastAsia="ru-RU"/>
              </w:rPr>
              <w:drawing>
                <wp:inline distT="0" distB="0" distL="0" distR="0" wp14:anchorId="6603F2CE" wp14:editId="4086A7EC">
                  <wp:extent cx="2015914" cy="3473450"/>
                  <wp:effectExtent l="0" t="0" r="381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062001" cy="3552858"/>
                          </a:xfrm>
                          <a:prstGeom prst="rect">
                            <a:avLst/>
                          </a:prstGeom>
                        </pic:spPr>
                      </pic:pic>
                    </a:graphicData>
                  </a:graphic>
                </wp:inline>
              </w:drawing>
            </w:r>
          </w:p>
        </w:tc>
        <w:tc>
          <w:tcPr>
            <w:tcW w:w="4814" w:type="dxa"/>
          </w:tcPr>
          <w:p w14:paraId="0FABE9E8" w14:textId="77777777" w:rsidR="00F07403" w:rsidRDefault="00F07403" w:rsidP="00D01D3C">
            <w:pPr>
              <w:rPr>
                <w:rFonts w:ascii="Times New Roman" w:eastAsia="Times New Roman" w:hAnsi="Times New Roman" w:cs="Times New Roman"/>
                <w:b/>
                <w:bCs/>
                <w:sz w:val="28"/>
                <w:szCs w:val="28"/>
              </w:rPr>
            </w:pPr>
          </w:p>
          <w:p w14:paraId="513924D9" w14:textId="77777777" w:rsidR="00F07403" w:rsidRDefault="00F07403" w:rsidP="00D01D3C">
            <w:pPr>
              <w:rPr>
                <w:rFonts w:ascii="Times New Roman" w:eastAsia="Times New Roman" w:hAnsi="Times New Roman" w:cs="Times New Roman"/>
                <w:b/>
                <w:bCs/>
                <w:sz w:val="28"/>
                <w:szCs w:val="28"/>
              </w:rPr>
            </w:pPr>
            <w:r w:rsidRPr="002F7F2E">
              <w:rPr>
                <w:rFonts w:ascii="Times New Roman" w:eastAsia="Times New Roman" w:hAnsi="Times New Roman" w:cs="Times New Roman"/>
                <w:b/>
                <w:bCs/>
                <w:noProof/>
                <w:sz w:val="28"/>
                <w:szCs w:val="28"/>
                <w:lang w:eastAsia="ru-RU"/>
              </w:rPr>
              <w:drawing>
                <wp:inline distT="0" distB="0" distL="0" distR="0" wp14:anchorId="08E4CF78" wp14:editId="4CF7F40D">
                  <wp:extent cx="2248535" cy="347252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298131" cy="3549117"/>
                          </a:xfrm>
                          <a:prstGeom prst="rect">
                            <a:avLst/>
                          </a:prstGeom>
                        </pic:spPr>
                      </pic:pic>
                    </a:graphicData>
                  </a:graphic>
                </wp:inline>
              </w:drawing>
            </w:r>
          </w:p>
        </w:tc>
      </w:tr>
    </w:tbl>
    <w:p w14:paraId="0A5A0764" w14:textId="77777777" w:rsidR="00CA4E7A" w:rsidRDefault="00F07403" w:rsidP="00CA4E7A">
      <w:pPr>
        <w:spacing w:after="0" w:line="240" w:lineRule="auto"/>
        <w:jc w:val="center"/>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sz w:val="28"/>
          <w:szCs w:val="28"/>
        </w:rPr>
        <w:t xml:space="preserve">   </w:t>
      </w:r>
    </w:p>
    <w:p w14:paraId="3ADA314A" w14:textId="7C7D71BA" w:rsidR="00F07403" w:rsidRPr="00CA4E7A" w:rsidRDefault="0093669F" w:rsidP="00F07403">
      <w:pPr>
        <w:pStyle w:val="disser"/>
        <w:jc w:val="center"/>
      </w:pPr>
      <w:r>
        <w:t xml:space="preserve">Рисунок </w:t>
      </w:r>
      <w:r w:rsidR="00DF659E" w:rsidRPr="0082784B">
        <w:t>4</w:t>
      </w:r>
      <w:r>
        <w:t>4</w:t>
      </w:r>
      <w:r w:rsidR="002F7F2E">
        <w:t xml:space="preserve"> </w:t>
      </w:r>
      <w:r w:rsidR="00092EF4">
        <w:t>–</w:t>
      </w:r>
      <w:r w:rsidR="00CA4E7A" w:rsidRPr="00CA4E7A">
        <w:t xml:space="preserve"> </w:t>
      </w:r>
      <w:r w:rsidR="00F07403" w:rsidRPr="00CA4E7A">
        <w:t xml:space="preserve">Демонстрация </w:t>
      </w:r>
      <w:r w:rsidR="00F07403">
        <w:t>движения робота с установленным сварочным аппаратом по заданной траектории и результат сварочной траектории</w:t>
      </w:r>
    </w:p>
    <w:p w14:paraId="5FA1B2EE" w14:textId="77777777" w:rsidR="00CA4E7A" w:rsidRPr="00CA4E7A" w:rsidRDefault="00CA4E7A" w:rsidP="00DF659E">
      <w:pPr>
        <w:pStyle w:val="disser"/>
        <w:jc w:val="center"/>
      </w:pPr>
    </w:p>
    <w:p w14:paraId="595A4680" w14:textId="77777777" w:rsidR="00CA4E7A" w:rsidRDefault="00CA4E7A" w:rsidP="00CA4E7A">
      <w:pPr>
        <w:spacing w:after="0" w:line="240" w:lineRule="auto"/>
        <w:jc w:val="center"/>
        <w:rPr>
          <w:rFonts w:ascii="Times New Roman" w:eastAsia="Times New Roman" w:hAnsi="Times New Roman" w:cs="Times New Roman"/>
          <w:b/>
          <w:bCs/>
          <w:sz w:val="28"/>
          <w:szCs w:val="28"/>
        </w:rPr>
      </w:pPr>
    </w:p>
    <w:p w14:paraId="774F87DF" w14:textId="77777777" w:rsidR="00760261" w:rsidRDefault="002F7F2E" w:rsidP="00CA4E7A">
      <w:pPr>
        <w:spacing w:after="0" w:line="240" w:lineRule="auto"/>
        <w:jc w:val="center"/>
        <w:rPr>
          <w:rFonts w:ascii="Times New Roman" w:eastAsia="Times New Roman" w:hAnsi="Times New Roman" w:cs="Times New Roman"/>
          <w:b/>
          <w:bCs/>
          <w:sz w:val="28"/>
          <w:szCs w:val="28"/>
        </w:rPr>
      </w:pPr>
      <w:r w:rsidRPr="002F7F2E">
        <w:rPr>
          <w:rFonts w:ascii="Times New Roman" w:eastAsia="Times New Roman" w:hAnsi="Times New Roman" w:cs="Times New Roman"/>
          <w:b/>
          <w:bCs/>
          <w:noProof/>
          <w:sz w:val="28"/>
          <w:szCs w:val="28"/>
          <w:lang w:eastAsia="ru-RU"/>
        </w:rPr>
        <w:t xml:space="preserve">      </w:t>
      </w:r>
    </w:p>
    <w:p w14:paraId="411C5B04" w14:textId="77777777" w:rsidR="000115AB" w:rsidRPr="00390896" w:rsidRDefault="00DF659E" w:rsidP="00092EF4">
      <w:pPr>
        <w:pStyle w:val="1"/>
        <w:jc w:val="center"/>
        <w:rPr>
          <w:rFonts w:eastAsia="Times New Roman"/>
          <w:b w:val="0"/>
        </w:rPr>
      </w:pPr>
      <w:bookmarkStart w:id="50" w:name="_Toc230551698"/>
      <w:r w:rsidRPr="00390896">
        <w:rPr>
          <w:rFonts w:eastAsia="Times New Roman"/>
          <w:b w:val="0"/>
        </w:rPr>
        <w:lastRenderedPageBreak/>
        <w:t>ЗАКЛЮЧЕНИЕ</w:t>
      </w:r>
      <w:bookmarkEnd w:id="50"/>
    </w:p>
    <w:p w14:paraId="77DC7C98" w14:textId="77777777" w:rsidR="00A63811" w:rsidRPr="00A63811" w:rsidRDefault="00A63811" w:rsidP="00A63811">
      <w:pPr>
        <w:pStyle w:val="disser"/>
      </w:pPr>
    </w:p>
    <w:p w14:paraId="60A4D2BF" w14:textId="77777777" w:rsidR="00DF659E" w:rsidRPr="00DF659E" w:rsidRDefault="00DF659E" w:rsidP="00523838">
      <w:pPr>
        <w:pStyle w:val="disser"/>
        <w:spacing w:after="0" w:line="240" w:lineRule="auto"/>
        <w:ind w:firstLine="709"/>
      </w:pPr>
      <w:r w:rsidRPr="00DF659E">
        <w:t>В заключение следует отметить, что в рамках проведённого исследования были рассмотрены и проанализированы современные подходы к разработке моделей глубокого обучения с подкреплением для управления роботизированными манипуляторами в промышленных условиях. Особое внимание было уделено вопросам построения систем управления, способных адаптироваться к динамически изменяющейся среде, обеспечивать высокую точность выполнения задач и сохранять устойчивость при наличии неопределённостей и внешних возмущений. В работе была исследована эволюция алгоритмов обучения с подкреплением от дискретных методов к современным алгоритмам с непрерывным пространство</w:t>
      </w:r>
      <w:r w:rsidR="00E80D71">
        <w:t>м действий, таким как</w:t>
      </w:r>
      <w:r w:rsidR="00E80D71" w:rsidRPr="00E80D71">
        <w:t xml:space="preserve"> </w:t>
      </w:r>
      <w:r w:rsidR="00E80D71">
        <w:rPr>
          <w:lang w:val="en-US"/>
        </w:rPr>
        <w:t>MPC</w:t>
      </w:r>
      <w:r w:rsidR="00E80D71" w:rsidRPr="00E80D71">
        <w:t>,</w:t>
      </w:r>
      <w:r w:rsidR="00E80D71">
        <w:t xml:space="preserve"> DDPG, TD3</w:t>
      </w:r>
      <w:r w:rsidRPr="00DF659E">
        <w:t xml:space="preserve">. Установлено, что данные подходы позволяют эффективно решать задачи управления роботизированными манипуляторами, обеспечивая плавное и точное управление в многомерных пространствах состояний. Особую значимость представляет интеграция методов обучения с подкреплением с классическими подходами оптимального управления, такими как Model Predictive Control, что позволяет объединить преимущества предсказуемости и устойчивости </w:t>
      </w:r>
      <w:r w:rsidR="00E80D71">
        <w:t>с адаптивностью и обучаемостью.</w:t>
      </w:r>
      <w:r w:rsidR="00E80D71" w:rsidRPr="00E80D71">
        <w:t xml:space="preserve"> </w:t>
      </w:r>
      <w:r w:rsidRPr="00DF659E">
        <w:t>Практическая часть исследования продемонстрировала возможность применения разработанных моделей в симуляционной среде с последующим ориентированием на перенос в реальные промышленные условия. Были проанализированы ключевые аспекты построения среды обучения, включая формирование функции награды, выбор пространства состояний и действий, а также влияние параметров среды на процесс обучения агента. Полученные результаты подтверждают, что корректная постановка задачи и грамотная настройка алгоритмов играют решающую роль в достижении требуем</w:t>
      </w:r>
      <w:r w:rsidR="00E80D71">
        <w:t>ого уровня качества управления.</w:t>
      </w:r>
      <w:r w:rsidR="00E80D71" w:rsidRPr="00E80D71">
        <w:t xml:space="preserve"> </w:t>
      </w:r>
      <w:r w:rsidRPr="00DF659E">
        <w:t>Несмотря на существующие ограничения, современные подходы демонстрируют значительный потенциал в решении данной задачи и открывают перспекти</w:t>
      </w:r>
      <w:r w:rsidR="00E80D71">
        <w:t>вы для дальнейших исследований.</w:t>
      </w:r>
    </w:p>
    <w:p w14:paraId="2E35C939" w14:textId="77777777" w:rsidR="000115AB" w:rsidRPr="00A63811" w:rsidRDefault="00DF659E" w:rsidP="00523838">
      <w:pPr>
        <w:pStyle w:val="disser"/>
        <w:spacing w:line="240" w:lineRule="auto"/>
        <w:ind w:firstLine="708"/>
      </w:pPr>
      <w:r w:rsidRPr="00DF659E">
        <w:t>Таким образом, проведённая работа подтверждает высокую актуальность и перспективность использования методов глубокого обучения с подкреплением для управления роботизированными манипуляторами в промышленности. Разработанные подходы позволяют повысить уровень автоматизации, улучшить точность и надёжность выполнения технологических операций, а также сократить необходимость ручного вмешательства. В дальнейшем целесообразно сосредоточить усилия на повышении устойчивости алгоритмов, снижении требований к объёму обучающих данных, а также на разработке методов, обеспечивающих гарантированную сходимость и безопасность работы в реальных условиях.</w:t>
      </w:r>
    </w:p>
    <w:p w14:paraId="15371BD5" w14:textId="77777777" w:rsidR="006A1646" w:rsidRDefault="006A1646">
      <w:pPr>
        <w:rPr>
          <w:rFonts w:ascii="Times New Roman" w:eastAsia="Times New Roman" w:hAnsi="Times New Roman" w:cstheme="majorBidi"/>
          <w:sz w:val="28"/>
          <w:szCs w:val="32"/>
        </w:rPr>
      </w:pPr>
      <w:r>
        <w:rPr>
          <w:rFonts w:eastAsia="Times New Roman"/>
          <w:b/>
        </w:rPr>
        <w:br w:type="page"/>
      </w:r>
    </w:p>
    <w:p w14:paraId="60754F65" w14:textId="6078CC01" w:rsidR="000115AB" w:rsidRPr="00390896" w:rsidRDefault="00DF659E" w:rsidP="0082784B">
      <w:pPr>
        <w:pStyle w:val="1"/>
        <w:jc w:val="center"/>
        <w:rPr>
          <w:rFonts w:eastAsia="Times New Roman"/>
          <w:b w:val="0"/>
        </w:rPr>
      </w:pPr>
      <w:bookmarkStart w:id="51" w:name="_Toc230551699"/>
      <w:r w:rsidRPr="00390896">
        <w:rPr>
          <w:rFonts w:eastAsia="Times New Roman"/>
          <w:b w:val="0"/>
        </w:rPr>
        <w:lastRenderedPageBreak/>
        <w:t>СПИСОК ИСПОЛЬЗОВАННЫХ ИСТОЧНИКОВ</w:t>
      </w:r>
      <w:bookmarkEnd w:id="51"/>
    </w:p>
    <w:p w14:paraId="0F73BEAB" w14:textId="77777777" w:rsidR="00760261" w:rsidRPr="00A616E7" w:rsidRDefault="00760261" w:rsidP="000115AB">
      <w:pPr>
        <w:pStyle w:val="disser"/>
      </w:pPr>
    </w:p>
    <w:p w14:paraId="66666BF4" w14:textId="77777777" w:rsidR="000115AB" w:rsidRPr="000115AB" w:rsidRDefault="005A78B9" w:rsidP="000115AB">
      <w:pPr>
        <w:pStyle w:val="disser"/>
        <w:rPr>
          <w:lang w:val="en-US"/>
        </w:rPr>
      </w:pPr>
      <w:r w:rsidRPr="00D06332">
        <w:t>1)</w:t>
      </w:r>
      <w:r w:rsidR="000115AB" w:rsidRPr="00D06332">
        <w:t xml:space="preserve"> </w:t>
      </w:r>
      <w:r w:rsidR="000115AB" w:rsidRPr="000115AB">
        <w:rPr>
          <w:lang w:val="en-US"/>
        </w:rPr>
        <w:t>Bistak</w:t>
      </w:r>
      <w:r w:rsidR="000115AB" w:rsidRPr="00D06332">
        <w:t xml:space="preserve">, </w:t>
      </w:r>
      <w:r w:rsidR="000115AB" w:rsidRPr="000115AB">
        <w:rPr>
          <w:lang w:val="en-US"/>
        </w:rPr>
        <w:t>P</w:t>
      </w:r>
      <w:r w:rsidR="000115AB" w:rsidRPr="00D06332">
        <w:t xml:space="preserve">., </w:t>
      </w:r>
      <w:r w:rsidR="000115AB" w:rsidRPr="000115AB">
        <w:rPr>
          <w:lang w:val="en-US"/>
        </w:rPr>
        <w:t>Huba</w:t>
      </w:r>
      <w:r w:rsidR="000115AB" w:rsidRPr="00D06332">
        <w:t xml:space="preserve">, </w:t>
      </w:r>
      <w:r w:rsidR="000115AB" w:rsidRPr="000115AB">
        <w:rPr>
          <w:lang w:val="en-US"/>
        </w:rPr>
        <w:t>M</w:t>
      </w:r>
      <w:r w:rsidR="000115AB" w:rsidRPr="00D06332">
        <w:t xml:space="preserve">., </w:t>
      </w:r>
      <w:r w:rsidR="000115AB" w:rsidRPr="000115AB">
        <w:rPr>
          <w:lang w:val="en-US"/>
        </w:rPr>
        <w:t>Vrancic</w:t>
      </w:r>
      <w:r w:rsidR="000115AB" w:rsidRPr="00D06332">
        <w:t xml:space="preserve">, </w:t>
      </w:r>
      <w:r w:rsidR="000115AB" w:rsidRPr="000115AB">
        <w:rPr>
          <w:lang w:val="en-US"/>
        </w:rPr>
        <w:t>D</w:t>
      </w:r>
      <w:r w:rsidR="000115AB" w:rsidRPr="00D06332">
        <w:t xml:space="preserve">., &amp; </w:t>
      </w:r>
      <w:r w:rsidR="000115AB" w:rsidRPr="000115AB">
        <w:rPr>
          <w:lang w:val="en-US"/>
        </w:rPr>
        <w:t>Chamraz</w:t>
      </w:r>
      <w:r w:rsidR="000115AB" w:rsidRPr="00D06332">
        <w:t xml:space="preserve">, </w:t>
      </w:r>
      <w:r w:rsidR="000115AB" w:rsidRPr="000115AB">
        <w:rPr>
          <w:lang w:val="en-US"/>
        </w:rPr>
        <w:t>S</w:t>
      </w:r>
      <w:r w:rsidR="000115AB" w:rsidRPr="00D06332">
        <w:t xml:space="preserve">. (2023). </w:t>
      </w:r>
      <w:r w:rsidR="000115AB" w:rsidRPr="000115AB">
        <w:rPr>
          <w:lang w:val="en-US"/>
        </w:rPr>
        <w:t>IPDT</w:t>
      </w:r>
      <w:r w:rsidR="000115AB" w:rsidRPr="0082784B">
        <w:rPr>
          <w:lang w:val="en-US"/>
        </w:rPr>
        <w:t xml:space="preserve"> </w:t>
      </w:r>
      <w:r w:rsidR="000115AB" w:rsidRPr="000115AB">
        <w:rPr>
          <w:lang w:val="en-US"/>
        </w:rPr>
        <w:t>Model</w:t>
      </w:r>
      <w:r w:rsidR="00A616E7" w:rsidRPr="0082784B">
        <w:rPr>
          <w:lang w:val="en-US"/>
        </w:rPr>
        <w:t>-</w:t>
      </w:r>
      <w:r w:rsidR="000115AB" w:rsidRPr="000115AB">
        <w:rPr>
          <w:lang w:val="en-US"/>
        </w:rPr>
        <w:t>Based</w:t>
      </w:r>
      <w:r w:rsidR="000115AB" w:rsidRPr="0082784B">
        <w:rPr>
          <w:lang w:val="en-US"/>
        </w:rPr>
        <w:t xml:space="preserve"> </w:t>
      </w:r>
      <w:r w:rsidR="000115AB" w:rsidRPr="000115AB">
        <w:rPr>
          <w:lang w:val="en-US"/>
        </w:rPr>
        <w:t>Ziegler–Nichols Tuning Generalized to Controllers with Higher</w:t>
      </w:r>
      <w:r w:rsidR="00A616E7">
        <w:rPr>
          <w:lang w:val="en-US"/>
        </w:rPr>
        <w:t>-</w:t>
      </w:r>
      <w:r w:rsidR="000115AB" w:rsidRPr="000115AB">
        <w:rPr>
          <w:lang w:val="en-US"/>
        </w:rPr>
        <w:t>Order Derivatives. Sensors, 23(8), 3787. https://doi.org/10.3390/s23083787</w:t>
      </w:r>
    </w:p>
    <w:p w14:paraId="02485493" w14:textId="77777777" w:rsidR="000115AB" w:rsidRPr="000115AB" w:rsidRDefault="005A78B9" w:rsidP="000115AB">
      <w:pPr>
        <w:pStyle w:val="disser"/>
        <w:rPr>
          <w:lang w:val="en-US"/>
        </w:rPr>
      </w:pPr>
      <w:r>
        <w:rPr>
          <w:lang w:val="en-US"/>
        </w:rPr>
        <w:t>2)</w:t>
      </w:r>
      <w:r w:rsidR="000115AB">
        <w:rPr>
          <w:lang w:val="en-US"/>
        </w:rPr>
        <w:t xml:space="preserve"> </w:t>
      </w:r>
      <w:r w:rsidR="000115AB" w:rsidRPr="000115AB">
        <w:rPr>
          <w:lang w:val="en-US"/>
        </w:rPr>
        <w:t>Raibert, M. H., &amp; Craig, J. J. (1981). Hybrid Position/Force control of Manipulators. Journal of Dynamic Systems Measurement and Control, 103(2), 126–133. https://doi.org/10.1115/1.3139652</w:t>
      </w:r>
    </w:p>
    <w:p w14:paraId="2BE13237" w14:textId="77777777" w:rsidR="000115AB" w:rsidRPr="000115AB" w:rsidRDefault="005A78B9" w:rsidP="000115AB">
      <w:pPr>
        <w:pStyle w:val="disser"/>
        <w:rPr>
          <w:lang w:val="en-US"/>
        </w:rPr>
      </w:pPr>
      <w:r>
        <w:rPr>
          <w:lang w:val="en-US"/>
        </w:rPr>
        <w:t>3)</w:t>
      </w:r>
      <w:r w:rsidR="000115AB">
        <w:rPr>
          <w:lang w:val="en-US"/>
        </w:rPr>
        <w:t xml:space="preserve"> </w:t>
      </w:r>
      <w:r w:rsidR="000115AB" w:rsidRPr="000115AB">
        <w:rPr>
          <w:lang w:val="en-US"/>
        </w:rPr>
        <w:t>Hutchinson, S., Hager, G., &amp; Corke, P. (1996). A tutorial on visual servo control. IEEE Transactions on Robotics and Automation, 12(5), 651–670. https://doi.org/10.1109/70.538972</w:t>
      </w:r>
    </w:p>
    <w:p w14:paraId="79504544" w14:textId="77777777" w:rsidR="000115AB" w:rsidRPr="000115AB" w:rsidRDefault="005A78B9" w:rsidP="000115AB">
      <w:pPr>
        <w:pStyle w:val="disser"/>
        <w:rPr>
          <w:lang w:val="en-US"/>
        </w:rPr>
      </w:pPr>
      <w:r>
        <w:rPr>
          <w:lang w:val="en-US"/>
        </w:rPr>
        <w:t>4)</w:t>
      </w:r>
      <w:r w:rsidR="000115AB">
        <w:rPr>
          <w:lang w:val="en-US"/>
        </w:rPr>
        <w:t xml:space="preserve"> </w:t>
      </w:r>
      <w:r w:rsidR="000115AB" w:rsidRPr="000115AB">
        <w:rPr>
          <w:lang w:val="en-US"/>
        </w:rPr>
        <w:t>Macenski, S., Foote, T., Gerkey, B., Lalancette, C., &amp; Woodall, W. (2022). Robot Operating System 2: Design, architecture, and uses in the wild. Science Robotics, 7(66), eabm6074. https://doi.org/10.1126/scirobotics.abm6074</w:t>
      </w:r>
    </w:p>
    <w:p w14:paraId="177E3805" w14:textId="77777777" w:rsidR="000115AB" w:rsidRPr="000115AB" w:rsidRDefault="005A78B9" w:rsidP="000115AB">
      <w:pPr>
        <w:pStyle w:val="disser"/>
        <w:rPr>
          <w:lang w:val="en-US"/>
        </w:rPr>
      </w:pPr>
      <w:r>
        <w:rPr>
          <w:lang w:val="en-US"/>
        </w:rPr>
        <w:t>5)</w:t>
      </w:r>
      <w:r w:rsidR="000115AB">
        <w:rPr>
          <w:lang w:val="en-US"/>
        </w:rPr>
        <w:t xml:space="preserve"> </w:t>
      </w:r>
      <w:r w:rsidR="000115AB" w:rsidRPr="000115AB">
        <w:rPr>
          <w:lang w:val="en-US"/>
        </w:rPr>
        <w:t>Kober, J., Bagnell, J. A., &amp; Peters, J. (2013). Reinforcement learning in robotics: A survey. The International Journal of Robotics Research, 32(11), 1238–1274. https://doi.org/10.1177/0278364913495721</w:t>
      </w:r>
    </w:p>
    <w:p w14:paraId="6037C419" w14:textId="77777777" w:rsidR="000115AB" w:rsidRPr="000115AB" w:rsidRDefault="005A78B9" w:rsidP="000115AB">
      <w:pPr>
        <w:pStyle w:val="disser"/>
        <w:rPr>
          <w:lang w:val="en-US"/>
        </w:rPr>
      </w:pPr>
      <w:r>
        <w:rPr>
          <w:lang w:val="en-US"/>
        </w:rPr>
        <w:t>6)</w:t>
      </w:r>
      <w:r w:rsidR="000115AB">
        <w:rPr>
          <w:lang w:val="en-US"/>
        </w:rPr>
        <w:t xml:space="preserve"> </w:t>
      </w:r>
      <w:r w:rsidR="000115AB" w:rsidRPr="000115AB">
        <w:rPr>
          <w:lang w:val="en-US"/>
        </w:rPr>
        <w:t>Chemweno, P., Pintelon, L., &amp; Decre, W. (2020). Orienting safety assurance with outcomes of hazard analysis and risk assessment: A review of the ISO 15066 standard for collaborative robot systems. Safety Science, 129, 104832. https://doi.org/10.1016/j.ssci.2020.104832</w:t>
      </w:r>
    </w:p>
    <w:p w14:paraId="566ADA55" w14:textId="77777777" w:rsidR="000115AB" w:rsidRPr="000115AB" w:rsidRDefault="005A78B9" w:rsidP="000115AB">
      <w:pPr>
        <w:pStyle w:val="disser"/>
        <w:rPr>
          <w:lang w:val="en-US"/>
        </w:rPr>
      </w:pPr>
      <w:r>
        <w:rPr>
          <w:lang w:val="en-US"/>
        </w:rPr>
        <w:t>7)</w:t>
      </w:r>
      <w:r w:rsidR="000115AB">
        <w:rPr>
          <w:lang w:val="en-US"/>
        </w:rPr>
        <w:t xml:space="preserve"> </w:t>
      </w:r>
      <w:r w:rsidR="000115AB" w:rsidRPr="000115AB">
        <w:rPr>
          <w:lang w:val="en-US"/>
        </w:rPr>
        <w:t>Luh, J. (1983). An anatomy of industrial robots and their controls. IEEE Transactions on Automatic Control, 28(2), 133–153. https://doi.org/10.1109/tac.1983.1103216</w:t>
      </w:r>
    </w:p>
    <w:p w14:paraId="5C46D441" w14:textId="77777777" w:rsidR="000115AB" w:rsidRPr="000115AB" w:rsidRDefault="005A78B9" w:rsidP="000115AB">
      <w:pPr>
        <w:pStyle w:val="disser"/>
        <w:rPr>
          <w:lang w:val="en-US"/>
        </w:rPr>
      </w:pPr>
      <w:r>
        <w:rPr>
          <w:lang w:val="en-US"/>
        </w:rPr>
        <w:t>8)</w:t>
      </w:r>
      <w:r w:rsidR="000115AB">
        <w:rPr>
          <w:lang w:val="en-US"/>
        </w:rPr>
        <w:t xml:space="preserve"> </w:t>
      </w:r>
      <w:r w:rsidR="000115AB" w:rsidRPr="000115AB">
        <w:rPr>
          <w:lang w:val="en-US"/>
        </w:rPr>
        <w:t>Denavit, J., &amp; Hartenberg, R. S. (1955). A kinematic notation for Lower</w:t>
      </w:r>
      <w:r w:rsidR="00A616E7">
        <w:rPr>
          <w:lang w:val="en-US"/>
        </w:rPr>
        <w:t>-</w:t>
      </w:r>
      <w:r w:rsidR="000115AB" w:rsidRPr="000115AB">
        <w:rPr>
          <w:lang w:val="en-US"/>
        </w:rPr>
        <w:t>Pair mechanisms based on matrices. Journal of Applied Mechanics, 22(2), 215–221. https://doi.org/10.1115/1.4011045</w:t>
      </w:r>
    </w:p>
    <w:p w14:paraId="2449B89A" w14:textId="77777777" w:rsidR="000115AB" w:rsidRPr="000115AB" w:rsidRDefault="005A78B9" w:rsidP="000115AB">
      <w:pPr>
        <w:pStyle w:val="disser"/>
        <w:rPr>
          <w:lang w:val="en-US"/>
        </w:rPr>
      </w:pPr>
      <w:r>
        <w:rPr>
          <w:lang w:val="en-US"/>
        </w:rPr>
        <w:t>9)</w:t>
      </w:r>
      <w:r w:rsidR="000115AB">
        <w:rPr>
          <w:lang w:val="en-US"/>
        </w:rPr>
        <w:t xml:space="preserve"> </w:t>
      </w:r>
      <w:r w:rsidR="000115AB" w:rsidRPr="000115AB">
        <w:rPr>
          <w:lang w:val="en-US"/>
        </w:rPr>
        <w:t>Bobrow, J., Dubowsky, S., &amp; Gibson, J. (1985). Time</w:t>
      </w:r>
      <w:r w:rsidR="00A616E7">
        <w:rPr>
          <w:lang w:val="en-US"/>
        </w:rPr>
        <w:t>-</w:t>
      </w:r>
      <w:r w:rsidR="000115AB" w:rsidRPr="000115AB">
        <w:rPr>
          <w:lang w:val="en-US"/>
        </w:rPr>
        <w:t>Optimal control of robotic manipulators along specified paths. The International Journal of Robotics Research, 4(3), 3–17. https://doi.org/10.1177/027836498500400301</w:t>
      </w:r>
    </w:p>
    <w:p w14:paraId="3B3BB081" w14:textId="77777777" w:rsidR="000115AB" w:rsidRPr="000115AB" w:rsidRDefault="005A78B9" w:rsidP="000115AB">
      <w:pPr>
        <w:pStyle w:val="disser"/>
        <w:rPr>
          <w:lang w:val="en-US"/>
        </w:rPr>
      </w:pPr>
      <w:r>
        <w:rPr>
          <w:lang w:val="en-US"/>
        </w:rPr>
        <w:t>10)</w:t>
      </w:r>
      <w:r w:rsidR="000115AB">
        <w:rPr>
          <w:lang w:val="en-US"/>
        </w:rPr>
        <w:t xml:space="preserve"> </w:t>
      </w:r>
      <w:r w:rsidR="000115AB" w:rsidRPr="000115AB">
        <w:rPr>
          <w:lang w:val="en-US"/>
        </w:rPr>
        <w:t>De Santis, A., Siciliano, B., De Luca, A., &amp; Bicchi, A. (2007). An atlas of physical human–robot interaction. Mechanism and Machine Theory, 43(3), 253–270. https://doi.org/10.1016/j.mechmachtheory.2007.03.003</w:t>
      </w:r>
    </w:p>
    <w:p w14:paraId="7BEF266B" w14:textId="77777777" w:rsidR="000115AB" w:rsidRPr="000115AB" w:rsidRDefault="005A78B9" w:rsidP="000115AB">
      <w:pPr>
        <w:pStyle w:val="disser"/>
        <w:rPr>
          <w:lang w:val="en-US"/>
        </w:rPr>
      </w:pPr>
      <w:r>
        <w:rPr>
          <w:lang w:val="en-US"/>
        </w:rPr>
        <w:t>11)</w:t>
      </w:r>
      <w:r w:rsidR="000115AB">
        <w:rPr>
          <w:lang w:val="en-US"/>
        </w:rPr>
        <w:t xml:space="preserve"> </w:t>
      </w:r>
      <w:r w:rsidR="000115AB" w:rsidRPr="000115AB">
        <w:rPr>
          <w:lang w:val="en-US"/>
        </w:rPr>
        <w:t>Carron, A., Arcari, E., Wermelinger, M., Hewing, L., Hutter, M., &amp; Zeilinger, M. N. (2019). Data</w:t>
      </w:r>
      <w:r w:rsidR="00A616E7">
        <w:rPr>
          <w:lang w:val="en-US"/>
        </w:rPr>
        <w:t>-</w:t>
      </w:r>
      <w:r w:rsidR="000115AB" w:rsidRPr="000115AB">
        <w:rPr>
          <w:lang w:val="en-US"/>
        </w:rPr>
        <w:t xml:space="preserve">Driven Model predictive control for trajectory tracking with a </w:t>
      </w:r>
      <w:r w:rsidR="000115AB" w:rsidRPr="000115AB">
        <w:rPr>
          <w:lang w:val="en-US"/>
        </w:rPr>
        <w:lastRenderedPageBreak/>
        <w:t>robotic arm. IEEE Robotics and Automation Letters, 4(4), 3758–3765. https://doi.org/10.1109/lra.2019.2929987</w:t>
      </w:r>
    </w:p>
    <w:p w14:paraId="20A1C3BF" w14:textId="77777777" w:rsidR="000115AB" w:rsidRPr="000115AB" w:rsidRDefault="005A78B9" w:rsidP="000115AB">
      <w:pPr>
        <w:pStyle w:val="disser"/>
        <w:rPr>
          <w:lang w:val="en-US"/>
        </w:rPr>
      </w:pPr>
      <w:r>
        <w:rPr>
          <w:lang w:val="en-US"/>
        </w:rPr>
        <w:t>12)</w:t>
      </w:r>
      <w:r w:rsidR="000115AB">
        <w:rPr>
          <w:lang w:val="en-US"/>
        </w:rPr>
        <w:t xml:space="preserve"> </w:t>
      </w:r>
      <w:r w:rsidR="000115AB" w:rsidRPr="000115AB">
        <w:rPr>
          <w:lang w:val="en-US"/>
        </w:rPr>
        <w:t>Spong, M. (1992). On the robust control of robot manipulators. IEEE Transactions on Automatic Control, 37(11), 1782–1786. https://doi.org/10.1109/9.173151</w:t>
      </w:r>
    </w:p>
    <w:p w14:paraId="78DF2703" w14:textId="77777777" w:rsidR="000115AB" w:rsidRPr="000115AB" w:rsidRDefault="005A78B9" w:rsidP="000115AB">
      <w:pPr>
        <w:pStyle w:val="disser"/>
        <w:rPr>
          <w:lang w:val="en-US"/>
        </w:rPr>
      </w:pPr>
      <w:r>
        <w:rPr>
          <w:lang w:val="en-US"/>
        </w:rPr>
        <w:t>13)</w:t>
      </w:r>
      <w:r w:rsidR="000115AB">
        <w:rPr>
          <w:lang w:val="en-US"/>
        </w:rPr>
        <w:t xml:space="preserve"> </w:t>
      </w:r>
      <w:r w:rsidR="000115AB" w:rsidRPr="000115AB">
        <w:rPr>
          <w:lang w:val="en-US"/>
        </w:rPr>
        <w:t>Janabi</w:t>
      </w:r>
      <w:r w:rsidR="00A616E7">
        <w:rPr>
          <w:lang w:val="en-US"/>
        </w:rPr>
        <w:t>-</w:t>
      </w:r>
      <w:r w:rsidR="000115AB" w:rsidRPr="000115AB">
        <w:rPr>
          <w:lang w:val="en-US"/>
        </w:rPr>
        <w:t>Sharifi, F., Deng, L., &amp; Wilson, W. J. (2010). Comparison of basic visual servoing methods. IEEE/ASME Transactions on Mechatronics, 16(5), 967–983. https://doi.org/10.1109/tmech.2010.2063710</w:t>
      </w:r>
    </w:p>
    <w:p w14:paraId="23E899E0" w14:textId="77777777" w:rsidR="000115AB" w:rsidRPr="000115AB" w:rsidRDefault="005A78B9" w:rsidP="000115AB">
      <w:pPr>
        <w:pStyle w:val="disser"/>
        <w:rPr>
          <w:lang w:val="en-US"/>
        </w:rPr>
      </w:pPr>
      <w:r>
        <w:rPr>
          <w:lang w:val="en-US"/>
        </w:rPr>
        <w:t>14)</w:t>
      </w:r>
      <w:r w:rsidR="000115AB">
        <w:rPr>
          <w:lang w:val="en-US"/>
        </w:rPr>
        <w:t xml:space="preserve"> </w:t>
      </w:r>
      <w:r w:rsidR="000115AB" w:rsidRPr="000115AB">
        <w:rPr>
          <w:lang w:val="en-US"/>
        </w:rPr>
        <w:t>Kavraki, L., Svestka, P., Latombe, J., &amp; Overmars, M. (1996). Probabilistic roadmaps for path planning in high</w:t>
      </w:r>
      <w:r w:rsidR="00A616E7">
        <w:rPr>
          <w:lang w:val="en-US"/>
        </w:rPr>
        <w:t>-</w:t>
      </w:r>
      <w:r w:rsidR="000115AB" w:rsidRPr="000115AB">
        <w:rPr>
          <w:lang w:val="en-US"/>
        </w:rPr>
        <w:t>dimensional configuration spaces. IEEE Transactions on Robotics and Automation, 12(4), 566–580. https://doi.org/10.1109/70.508439</w:t>
      </w:r>
    </w:p>
    <w:p w14:paraId="2D63DC8D" w14:textId="77777777" w:rsidR="000115AB" w:rsidRPr="000115AB" w:rsidRDefault="005A78B9" w:rsidP="000115AB">
      <w:pPr>
        <w:pStyle w:val="disser"/>
        <w:rPr>
          <w:lang w:val="en-US"/>
        </w:rPr>
      </w:pPr>
      <w:r>
        <w:rPr>
          <w:lang w:val="en-US"/>
        </w:rPr>
        <w:t>15)</w:t>
      </w:r>
      <w:r w:rsidR="000115AB">
        <w:rPr>
          <w:lang w:val="en-US"/>
        </w:rPr>
        <w:t xml:space="preserve"> </w:t>
      </w:r>
      <w:r w:rsidR="000115AB" w:rsidRPr="000115AB">
        <w:rPr>
          <w:lang w:val="en-US"/>
        </w:rPr>
        <w:t>Feng, Z., Hu, G., Sun, Y., &amp; Soon, J. (2020). An overview of collaborative robotic manipulation in multi</w:t>
      </w:r>
      <w:r w:rsidR="00A616E7">
        <w:rPr>
          <w:lang w:val="en-US"/>
        </w:rPr>
        <w:t>-</w:t>
      </w:r>
      <w:r w:rsidR="000115AB" w:rsidRPr="000115AB">
        <w:rPr>
          <w:lang w:val="en-US"/>
        </w:rPr>
        <w:t>robot systems. Annual Reviews in Control, 49, 113–127. https://doi.org/10.1016/j.arcontrol.2020.02.002</w:t>
      </w:r>
    </w:p>
    <w:p w14:paraId="6B10CD36" w14:textId="77777777" w:rsidR="000115AB" w:rsidRPr="000115AB" w:rsidRDefault="005A78B9" w:rsidP="000115AB">
      <w:pPr>
        <w:pStyle w:val="disser"/>
        <w:rPr>
          <w:lang w:val="en-US"/>
        </w:rPr>
      </w:pPr>
      <w:r>
        <w:rPr>
          <w:lang w:val="en-US"/>
        </w:rPr>
        <w:t>16)</w:t>
      </w:r>
      <w:r w:rsidR="000115AB">
        <w:rPr>
          <w:lang w:val="en-US"/>
        </w:rPr>
        <w:t xml:space="preserve"> </w:t>
      </w:r>
      <w:r w:rsidR="000115AB" w:rsidRPr="000115AB">
        <w:rPr>
          <w:lang w:val="en-US"/>
        </w:rPr>
        <w:t>Arimoto, S., Kawamura, S., &amp; Miyazaki, F. (1984). Bettering operation of Robots by learning. Journal of Robotic Systems, 1(2), 123–140. https://doi.org/10.1002/rob.4620010203</w:t>
      </w:r>
    </w:p>
    <w:p w14:paraId="7E9D6F19" w14:textId="77777777" w:rsidR="000115AB" w:rsidRPr="000115AB" w:rsidRDefault="005A78B9" w:rsidP="000115AB">
      <w:pPr>
        <w:pStyle w:val="disser"/>
        <w:rPr>
          <w:lang w:val="en-US"/>
        </w:rPr>
      </w:pPr>
      <w:r>
        <w:rPr>
          <w:lang w:val="en-US"/>
        </w:rPr>
        <w:t>17)</w:t>
      </w:r>
      <w:r w:rsidR="000115AB">
        <w:rPr>
          <w:lang w:val="en-US"/>
        </w:rPr>
        <w:t xml:space="preserve"> </w:t>
      </w:r>
      <w:r w:rsidR="000115AB" w:rsidRPr="000115AB">
        <w:rPr>
          <w:lang w:val="en-US"/>
        </w:rPr>
        <w:t>Wilson, J., Charest, M., &amp; Dubay, R. (2016b). Non</w:t>
      </w:r>
      <w:r w:rsidR="00A616E7">
        <w:rPr>
          <w:lang w:val="en-US"/>
        </w:rPr>
        <w:t>-</w:t>
      </w:r>
      <w:r w:rsidR="000115AB" w:rsidRPr="000115AB">
        <w:rPr>
          <w:lang w:val="en-US"/>
        </w:rPr>
        <w:t>linear model predictive control schemes with application on a 2 link vertical robot manipulator. Robotics and Computer</w:t>
      </w:r>
      <w:r w:rsidR="00A616E7">
        <w:rPr>
          <w:lang w:val="en-US"/>
        </w:rPr>
        <w:t>-</w:t>
      </w:r>
      <w:r w:rsidR="000115AB" w:rsidRPr="000115AB">
        <w:rPr>
          <w:lang w:val="en-US"/>
        </w:rPr>
        <w:t>Integrated Manufacturing, 41, 23–30. https://doi.org/10.1016/j.rcim.2016.02.003</w:t>
      </w:r>
    </w:p>
    <w:p w14:paraId="78BC143B" w14:textId="77777777" w:rsidR="000115AB" w:rsidRPr="000115AB" w:rsidRDefault="005A78B9" w:rsidP="000115AB">
      <w:pPr>
        <w:pStyle w:val="disser"/>
        <w:rPr>
          <w:lang w:val="en-US"/>
        </w:rPr>
      </w:pPr>
      <w:r>
        <w:rPr>
          <w:lang w:val="en-US"/>
        </w:rPr>
        <w:t>18)</w:t>
      </w:r>
      <w:r w:rsidR="000115AB">
        <w:rPr>
          <w:lang w:val="en-US"/>
        </w:rPr>
        <w:t xml:space="preserve"> </w:t>
      </w:r>
      <w:r w:rsidR="000115AB" w:rsidRPr="000115AB">
        <w:rPr>
          <w:lang w:val="en-US"/>
        </w:rPr>
        <w:t>Ziegler, J. G., &amp; Nichols, N. B. (1993). Optimum settings for automatic controllers. Journal of Dynamic Systems Measurement and Control, 115(2B), 220–222. https://doi.org/10.1115/1.2899060</w:t>
      </w:r>
    </w:p>
    <w:p w14:paraId="626108E7" w14:textId="77777777" w:rsidR="000115AB" w:rsidRPr="000115AB" w:rsidRDefault="005A78B9" w:rsidP="000115AB">
      <w:pPr>
        <w:pStyle w:val="disser"/>
        <w:rPr>
          <w:lang w:val="en-US"/>
        </w:rPr>
      </w:pPr>
      <w:r>
        <w:rPr>
          <w:lang w:val="en-US"/>
        </w:rPr>
        <w:t>19)</w:t>
      </w:r>
      <w:r w:rsidR="000115AB">
        <w:rPr>
          <w:lang w:val="en-US"/>
        </w:rPr>
        <w:t xml:space="preserve"> </w:t>
      </w:r>
      <w:r w:rsidR="000115AB" w:rsidRPr="000115AB">
        <w:rPr>
          <w:lang w:val="en-US"/>
        </w:rPr>
        <w:t>Ziegler, J. G., &amp; Nichols, N. B. (1942). Optimum settings for automatic controllers. Transactions of the American Society of Mechanical Engineers, 64(8), 759–765. https://doi.org/10.1115/1.4019264</w:t>
      </w:r>
    </w:p>
    <w:p w14:paraId="3F9F6E4B" w14:textId="77777777" w:rsidR="000115AB" w:rsidRPr="000115AB" w:rsidRDefault="005A78B9" w:rsidP="000115AB">
      <w:pPr>
        <w:pStyle w:val="disser"/>
        <w:rPr>
          <w:lang w:val="en-US"/>
        </w:rPr>
      </w:pPr>
      <w:r>
        <w:rPr>
          <w:lang w:val="en-US"/>
        </w:rPr>
        <w:t>20)</w:t>
      </w:r>
      <w:r w:rsidR="000115AB">
        <w:rPr>
          <w:lang w:val="en-US"/>
        </w:rPr>
        <w:t xml:space="preserve"> </w:t>
      </w:r>
      <w:r w:rsidR="000115AB" w:rsidRPr="000115AB">
        <w:rPr>
          <w:lang w:val="en-US"/>
        </w:rPr>
        <w:t>Hogan, N. (1984). Impedance control of industrial robots. Robotics and Computer</w:t>
      </w:r>
      <w:r w:rsidR="00A616E7">
        <w:rPr>
          <w:lang w:val="en-US"/>
        </w:rPr>
        <w:t>-</w:t>
      </w:r>
      <w:r w:rsidR="000115AB" w:rsidRPr="000115AB">
        <w:rPr>
          <w:lang w:val="en-US"/>
        </w:rPr>
        <w:t>Integrated Manufacturing, 1(1), 97–113. https://doi.org/10.1016/0736</w:t>
      </w:r>
      <w:r w:rsidR="00A616E7">
        <w:rPr>
          <w:lang w:val="en-US"/>
        </w:rPr>
        <w:t>-</w:t>
      </w:r>
      <w:r w:rsidR="000115AB" w:rsidRPr="000115AB">
        <w:rPr>
          <w:lang w:val="en-US"/>
        </w:rPr>
        <w:t>5845(84)90084</w:t>
      </w:r>
      <w:r w:rsidR="00A616E7">
        <w:rPr>
          <w:lang w:val="en-US"/>
        </w:rPr>
        <w:t>-</w:t>
      </w:r>
      <w:r w:rsidR="000115AB" w:rsidRPr="000115AB">
        <w:rPr>
          <w:lang w:val="en-US"/>
        </w:rPr>
        <w:t>x</w:t>
      </w:r>
    </w:p>
    <w:p w14:paraId="62570E0F" w14:textId="77777777" w:rsidR="000115AB" w:rsidRPr="000115AB" w:rsidRDefault="005A78B9" w:rsidP="000115AB">
      <w:pPr>
        <w:pStyle w:val="disser"/>
        <w:rPr>
          <w:lang w:val="en-US"/>
        </w:rPr>
      </w:pPr>
      <w:r>
        <w:rPr>
          <w:lang w:val="en-US"/>
        </w:rPr>
        <w:t>21)</w:t>
      </w:r>
      <w:r w:rsidR="000115AB">
        <w:rPr>
          <w:lang w:val="en-US"/>
        </w:rPr>
        <w:t xml:space="preserve"> </w:t>
      </w:r>
      <w:r w:rsidR="000115AB" w:rsidRPr="000115AB">
        <w:rPr>
          <w:lang w:val="en-US"/>
        </w:rPr>
        <w:t>Khatib, O. (1987). A unified approach for motion and force control of robot manipulators: The operational space formulation. IEEE Journal on Robotics and Automation, 3(1), 43–53. https://doi.org/10.1109/jra.1987.1087068</w:t>
      </w:r>
    </w:p>
    <w:p w14:paraId="40C334FC" w14:textId="77777777" w:rsidR="000115AB" w:rsidRPr="000115AB" w:rsidRDefault="005A78B9" w:rsidP="000115AB">
      <w:pPr>
        <w:pStyle w:val="disser"/>
        <w:rPr>
          <w:lang w:val="en-US"/>
        </w:rPr>
      </w:pPr>
      <w:r>
        <w:rPr>
          <w:lang w:val="en-US"/>
        </w:rPr>
        <w:lastRenderedPageBreak/>
        <w:t>22)</w:t>
      </w:r>
      <w:r w:rsidR="000115AB">
        <w:rPr>
          <w:lang w:val="en-US"/>
        </w:rPr>
        <w:t xml:space="preserve"> </w:t>
      </w:r>
      <w:r w:rsidR="000115AB" w:rsidRPr="000115AB">
        <w:rPr>
          <w:lang w:val="en-US"/>
        </w:rPr>
        <w:t>Ortega, R., &amp; Spong, M. W. (1989). Adaptive motion control of rigid robots: A tutorial. Automatica, 25(6), 877–888. https://doi.org/10.1016/0005</w:t>
      </w:r>
      <w:r w:rsidR="00A616E7">
        <w:rPr>
          <w:lang w:val="en-US"/>
        </w:rPr>
        <w:t>-</w:t>
      </w:r>
      <w:r w:rsidR="000115AB" w:rsidRPr="000115AB">
        <w:rPr>
          <w:lang w:val="en-US"/>
        </w:rPr>
        <w:t>1098(89)90054</w:t>
      </w:r>
      <w:r w:rsidR="00A616E7">
        <w:rPr>
          <w:lang w:val="en-US"/>
        </w:rPr>
        <w:t>-</w:t>
      </w:r>
      <w:r w:rsidR="000115AB" w:rsidRPr="000115AB">
        <w:rPr>
          <w:lang w:val="en-US"/>
        </w:rPr>
        <w:t>x</w:t>
      </w:r>
    </w:p>
    <w:p w14:paraId="1BD471BA" w14:textId="77777777" w:rsidR="000115AB" w:rsidRPr="000115AB" w:rsidRDefault="005A78B9" w:rsidP="000115AB">
      <w:pPr>
        <w:pStyle w:val="disser"/>
        <w:rPr>
          <w:lang w:val="en-US"/>
        </w:rPr>
      </w:pPr>
      <w:r>
        <w:rPr>
          <w:lang w:val="en-US"/>
        </w:rPr>
        <w:t>23)</w:t>
      </w:r>
      <w:r w:rsidR="000115AB">
        <w:rPr>
          <w:lang w:val="en-US"/>
        </w:rPr>
        <w:t xml:space="preserve"> </w:t>
      </w:r>
      <w:r w:rsidR="000115AB" w:rsidRPr="000115AB">
        <w:rPr>
          <w:lang w:val="en-US"/>
        </w:rPr>
        <w:t>Chiaverini, S., Siciliano, B., &amp; Villani, L. (1999b). A survey of robot interaction control schemes with experimental comparison. IEEE/ASME Transactions on Mechatronics, 4(3), 273–285. https://doi.org/10.1109/3516.789685</w:t>
      </w:r>
    </w:p>
    <w:p w14:paraId="401BBFAB" w14:textId="77777777" w:rsidR="000115AB" w:rsidRPr="000115AB" w:rsidRDefault="005A78B9" w:rsidP="000115AB">
      <w:pPr>
        <w:pStyle w:val="disser"/>
        <w:rPr>
          <w:lang w:val="en-US"/>
        </w:rPr>
      </w:pPr>
      <w:r>
        <w:rPr>
          <w:lang w:val="en-US"/>
        </w:rPr>
        <w:t>24)</w:t>
      </w:r>
      <w:r w:rsidR="000115AB">
        <w:rPr>
          <w:lang w:val="en-US"/>
        </w:rPr>
        <w:t xml:space="preserve"> </w:t>
      </w:r>
      <w:r w:rsidR="000115AB" w:rsidRPr="000115AB">
        <w:rPr>
          <w:lang w:val="en-US"/>
        </w:rPr>
        <w:t>LaValle, S. M., &amp; Kuffner, J. J. (2001). Randomized kinodynamic planning. The International Journal of Robotics Research, 20(5), 378–400. https://doi.org/10.1177/02783640122067453</w:t>
      </w:r>
    </w:p>
    <w:p w14:paraId="0394C776" w14:textId="77777777" w:rsidR="000115AB" w:rsidRPr="000115AB" w:rsidRDefault="005A78B9" w:rsidP="000115AB">
      <w:pPr>
        <w:pStyle w:val="disser"/>
        <w:rPr>
          <w:lang w:val="en-US"/>
        </w:rPr>
      </w:pPr>
      <w:r>
        <w:rPr>
          <w:lang w:val="en-US"/>
        </w:rPr>
        <w:t>25)</w:t>
      </w:r>
      <w:r w:rsidR="000115AB">
        <w:rPr>
          <w:lang w:val="en-US"/>
        </w:rPr>
        <w:t xml:space="preserve"> </w:t>
      </w:r>
      <w:r w:rsidR="000115AB" w:rsidRPr="000115AB">
        <w:rPr>
          <w:lang w:val="en-US"/>
        </w:rPr>
        <w:t>Gerkey, B. P., &amp; Matarić, M. J. (2004). A Formal analysis and taxonomy of task allocation in Multi</w:t>
      </w:r>
      <w:r w:rsidR="00A616E7">
        <w:rPr>
          <w:lang w:val="en-US"/>
        </w:rPr>
        <w:t>-</w:t>
      </w:r>
      <w:r w:rsidR="000115AB" w:rsidRPr="000115AB">
        <w:rPr>
          <w:lang w:val="en-US"/>
        </w:rPr>
        <w:t>Robot Systems. The International Journal of Robotics Research, 23(9), 939–954. https://doi.org/10.1177/0278364904045564</w:t>
      </w:r>
    </w:p>
    <w:p w14:paraId="7DB4A027" w14:textId="77777777" w:rsidR="000115AB" w:rsidRPr="000115AB" w:rsidRDefault="005A78B9" w:rsidP="000115AB">
      <w:pPr>
        <w:pStyle w:val="disser"/>
        <w:rPr>
          <w:lang w:val="en-US"/>
        </w:rPr>
      </w:pPr>
      <w:r>
        <w:rPr>
          <w:lang w:val="en-US"/>
        </w:rPr>
        <w:t>26)</w:t>
      </w:r>
      <w:r w:rsidR="000115AB">
        <w:rPr>
          <w:lang w:val="en-US"/>
        </w:rPr>
        <w:t xml:space="preserve"> </w:t>
      </w:r>
      <w:r w:rsidR="000115AB" w:rsidRPr="000115AB">
        <w:rPr>
          <w:lang w:val="en-US"/>
        </w:rPr>
        <w:t>Olfati</w:t>
      </w:r>
      <w:r w:rsidR="00A616E7">
        <w:rPr>
          <w:lang w:val="en-US"/>
        </w:rPr>
        <w:t>-</w:t>
      </w:r>
      <w:r w:rsidR="000115AB" w:rsidRPr="000115AB">
        <w:rPr>
          <w:lang w:val="en-US"/>
        </w:rPr>
        <w:t>Saber, R., Fax, J. A., &amp; Murray, R. M. (2007). Consensus and cooperation in networked Multi</w:t>
      </w:r>
      <w:r w:rsidR="00A616E7">
        <w:rPr>
          <w:lang w:val="en-US"/>
        </w:rPr>
        <w:t>-</w:t>
      </w:r>
      <w:r w:rsidR="000115AB" w:rsidRPr="000115AB">
        <w:rPr>
          <w:lang w:val="en-US"/>
        </w:rPr>
        <w:t>Agent systems. Proceedings of the IEEE, 95(1), 215–233. https://doi.org/10.1109/jproc.2006.887293</w:t>
      </w:r>
    </w:p>
    <w:p w14:paraId="1570F168" w14:textId="77777777" w:rsidR="000115AB" w:rsidRPr="000115AB" w:rsidRDefault="005A78B9" w:rsidP="000115AB">
      <w:pPr>
        <w:pStyle w:val="disser"/>
        <w:rPr>
          <w:lang w:val="en-US"/>
        </w:rPr>
      </w:pPr>
      <w:r>
        <w:rPr>
          <w:lang w:val="en-US"/>
        </w:rPr>
        <w:t>27)</w:t>
      </w:r>
      <w:r w:rsidR="000115AB">
        <w:rPr>
          <w:lang w:val="en-US"/>
        </w:rPr>
        <w:t xml:space="preserve"> </w:t>
      </w:r>
      <w:r w:rsidR="000115AB" w:rsidRPr="000115AB">
        <w:rPr>
          <w:lang w:val="en-US"/>
        </w:rPr>
        <w:t>Argall, B. D., Chernova, S., Veloso, M., &amp; Browning, B. (2008). A survey of robot learning from demonstration. Robotics and Autonomous Systems, 57(5), 469–483. https://doi.org/10.1016/j.robot.2008.10.024</w:t>
      </w:r>
    </w:p>
    <w:p w14:paraId="28E9D25D" w14:textId="77777777" w:rsidR="000115AB" w:rsidRPr="000115AB" w:rsidRDefault="005A78B9" w:rsidP="000115AB">
      <w:pPr>
        <w:pStyle w:val="disser"/>
        <w:rPr>
          <w:lang w:val="en-US"/>
        </w:rPr>
      </w:pPr>
      <w:r>
        <w:rPr>
          <w:lang w:val="en-US"/>
        </w:rPr>
        <w:t>28)</w:t>
      </w:r>
      <w:r w:rsidR="000115AB">
        <w:rPr>
          <w:lang w:val="en-US"/>
        </w:rPr>
        <w:t xml:space="preserve"> </w:t>
      </w:r>
      <w:r w:rsidR="000115AB" w:rsidRPr="000115AB">
        <w:rPr>
          <w:lang w:val="en-US"/>
        </w:rPr>
        <w:t>Osa, T., Pajarinen, J., Neumann, G., Bagnell, J. A., Abbeel, P., &amp; Peters, J. (2018). An Algorithmic Perspective on Imitation Learning. Foundations and Trends in Robotics, 7(1–2), 1–179. https://doi.org/10.1561/2300000053</w:t>
      </w:r>
    </w:p>
    <w:p w14:paraId="2D37FA60" w14:textId="77777777" w:rsidR="000115AB" w:rsidRPr="000115AB" w:rsidRDefault="005A78B9" w:rsidP="000115AB">
      <w:pPr>
        <w:pStyle w:val="disser"/>
        <w:rPr>
          <w:lang w:val="en-US"/>
        </w:rPr>
      </w:pPr>
      <w:r>
        <w:rPr>
          <w:lang w:val="en-US"/>
        </w:rPr>
        <w:t>29)</w:t>
      </w:r>
      <w:r w:rsidR="000115AB">
        <w:rPr>
          <w:lang w:val="en-US"/>
        </w:rPr>
        <w:t xml:space="preserve"> </w:t>
      </w:r>
      <w:r w:rsidR="000115AB" w:rsidRPr="000115AB">
        <w:rPr>
          <w:lang w:val="en-US"/>
        </w:rPr>
        <w:t>Tang, C., Abbatematteo, B., Hu, J., Chandra, R., Martín</w:t>
      </w:r>
      <w:r w:rsidR="00A616E7">
        <w:rPr>
          <w:lang w:val="en-US"/>
        </w:rPr>
        <w:t>-</w:t>
      </w:r>
      <w:r w:rsidR="000115AB" w:rsidRPr="000115AB">
        <w:rPr>
          <w:lang w:val="en-US"/>
        </w:rPr>
        <w:t>Martín, R., &amp; Stone, P. (2024). Deep Reinforcement Learning for Robotics: A Survey of Real</w:t>
      </w:r>
      <w:r w:rsidR="00A616E7">
        <w:rPr>
          <w:lang w:val="en-US"/>
        </w:rPr>
        <w:t>-</w:t>
      </w:r>
      <w:r w:rsidR="000115AB" w:rsidRPr="000115AB">
        <w:rPr>
          <w:lang w:val="en-US"/>
        </w:rPr>
        <w:t>World Successes. Annual Review of Control Robotics and Autonomous Systems, 8(1), 153–188. https://doi.org/10.1146/annurev</w:t>
      </w:r>
      <w:r w:rsidR="00A616E7">
        <w:rPr>
          <w:lang w:val="en-US"/>
        </w:rPr>
        <w:t>-</w:t>
      </w:r>
      <w:r w:rsidR="000115AB" w:rsidRPr="000115AB">
        <w:rPr>
          <w:lang w:val="en-US"/>
        </w:rPr>
        <w:t>control</w:t>
      </w:r>
      <w:r w:rsidR="00A616E7">
        <w:rPr>
          <w:lang w:val="en-US"/>
        </w:rPr>
        <w:t>-</w:t>
      </w:r>
      <w:r w:rsidR="000115AB" w:rsidRPr="000115AB">
        <w:rPr>
          <w:lang w:val="en-US"/>
        </w:rPr>
        <w:t>030323</w:t>
      </w:r>
      <w:r w:rsidR="00A616E7">
        <w:rPr>
          <w:lang w:val="en-US"/>
        </w:rPr>
        <w:t>-</w:t>
      </w:r>
      <w:r w:rsidR="000115AB" w:rsidRPr="000115AB">
        <w:rPr>
          <w:lang w:val="en-US"/>
        </w:rPr>
        <w:t>022510</w:t>
      </w:r>
    </w:p>
    <w:p w14:paraId="578CFE61" w14:textId="77777777" w:rsidR="000115AB" w:rsidRPr="000115AB" w:rsidRDefault="005A78B9" w:rsidP="000115AB">
      <w:pPr>
        <w:pStyle w:val="disser"/>
        <w:rPr>
          <w:lang w:val="en-US"/>
        </w:rPr>
      </w:pPr>
      <w:r>
        <w:rPr>
          <w:lang w:val="en-US"/>
        </w:rPr>
        <w:t>30)</w:t>
      </w:r>
      <w:r w:rsidR="000115AB">
        <w:rPr>
          <w:lang w:val="en-US"/>
        </w:rPr>
        <w:t xml:space="preserve"> </w:t>
      </w:r>
      <w:r w:rsidR="000115AB" w:rsidRPr="000115AB">
        <w:rPr>
          <w:lang w:val="en-US"/>
        </w:rPr>
        <w:t>Jin, L., Li, S., Yu, J., &amp; He, J. (2018). Robot manipulator control using neural networks: A survey. Neurocomputing, 285, 23–34. https://doi.org/10.1016/j.neucom.2018.01.002</w:t>
      </w:r>
    </w:p>
    <w:p w14:paraId="5707B058" w14:textId="77777777" w:rsidR="000115AB" w:rsidRPr="000115AB" w:rsidRDefault="005A78B9" w:rsidP="000115AB">
      <w:pPr>
        <w:pStyle w:val="disser"/>
        <w:rPr>
          <w:lang w:val="en-US"/>
        </w:rPr>
      </w:pPr>
      <w:r>
        <w:rPr>
          <w:lang w:val="en-US"/>
        </w:rPr>
        <w:t>31)</w:t>
      </w:r>
      <w:r w:rsidR="000115AB">
        <w:rPr>
          <w:lang w:val="en-US"/>
        </w:rPr>
        <w:t xml:space="preserve"> </w:t>
      </w:r>
      <w:r w:rsidR="000115AB" w:rsidRPr="000115AB">
        <w:rPr>
          <w:lang w:val="en-US"/>
        </w:rPr>
        <w:t>Karoly, A. I., Galambos, P., Kuti, J., &amp; Rudas, I. J. (2020). Deep Learning in Robotics: Survey on model structures and training strategies. IEEE Transactions on Systems Man and Cybernetics Systems, 51(1), 266–279. https://doi.org/10.1109/tsmc.2020.3018325</w:t>
      </w:r>
    </w:p>
    <w:p w14:paraId="5D050964" w14:textId="77777777" w:rsidR="000115AB" w:rsidRPr="000115AB" w:rsidRDefault="005A78B9" w:rsidP="000115AB">
      <w:pPr>
        <w:pStyle w:val="disser"/>
        <w:rPr>
          <w:lang w:val="en-US"/>
        </w:rPr>
      </w:pPr>
      <w:r>
        <w:rPr>
          <w:lang w:val="en-US"/>
        </w:rPr>
        <w:t>32)</w:t>
      </w:r>
      <w:r w:rsidR="000115AB">
        <w:rPr>
          <w:lang w:val="en-US"/>
        </w:rPr>
        <w:t xml:space="preserve"> </w:t>
      </w:r>
      <w:r w:rsidR="000115AB" w:rsidRPr="000115AB">
        <w:rPr>
          <w:lang w:val="en-US"/>
        </w:rPr>
        <w:t>Ratliff, N., Zucker, M., Bagnell, J. A., &amp; Srinivasa, S. (2009). CHOMP: Gradient optimization techniques for efficient motion planning. 2009 IEEE International Conference on Robotics and Automation, 489–494. https://doi.org/10.1109/robot.2009.5152817</w:t>
      </w:r>
    </w:p>
    <w:p w14:paraId="254630F9" w14:textId="77777777" w:rsidR="000115AB" w:rsidRPr="000115AB" w:rsidRDefault="005A78B9" w:rsidP="000115AB">
      <w:pPr>
        <w:pStyle w:val="disser"/>
        <w:rPr>
          <w:lang w:val="en-US"/>
        </w:rPr>
      </w:pPr>
      <w:r>
        <w:rPr>
          <w:lang w:val="en-US"/>
        </w:rPr>
        <w:lastRenderedPageBreak/>
        <w:t>33)</w:t>
      </w:r>
      <w:r w:rsidR="000115AB">
        <w:rPr>
          <w:lang w:val="en-US"/>
        </w:rPr>
        <w:t xml:space="preserve"> </w:t>
      </w:r>
      <w:r w:rsidR="000115AB" w:rsidRPr="000115AB">
        <w:rPr>
          <w:lang w:val="en-US"/>
        </w:rPr>
        <w:t>Schulman, J., Duan, Y., Ho, J., Lee, A., Awwal, I., Bradlow, H., Pan, J., Patil, S., Goldberg, K., &amp; Abbeel, P. (2014). Motion planning with sequential convex optimization and convex collision checking. The International Journal of Robotics Research, 33(9), 1251–1270. https://doi.org/10.1177/0278364914528132</w:t>
      </w:r>
    </w:p>
    <w:p w14:paraId="10D18CAA" w14:textId="77777777" w:rsidR="000115AB" w:rsidRPr="000115AB" w:rsidRDefault="005A78B9" w:rsidP="000115AB">
      <w:pPr>
        <w:pStyle w:val="disser"/>
        <w:rPr>
          <w:lang w:val="en-US"/>
        </w:rPr>
      </w:pPr>
      <w:r>
        <w:rPr>
          <w:lang w:val="en-US"/>
        </w:rPr>
        <w:t>34)</w:t>
      </w:r>
      <w:r w:rsidR="000115AB">
        <w:rPr>
          <w:lang w:val="en-US"/>
        </w:rPr>
        <w:t xml:space="preserve"> </w:t>
      </w:r>
      <w:r w:rsidR="000115AB" w:rsidRPr="000115AB">
        <w:rPr>
          <w:lang w:val="en-US"/>
        </w:rPr>
        <w:t>Sucan, I. A., Moll, M., &amp; Kavraki, L. E. (2012). The Open Motion Planning Library. IEEE Robotics &amp; Automation Magazine, 19(4), 72–82. https://doi.org/10.1109/mra.2012.2205651</w:t>
      </w:r>
    </w:p>
    <w:p w14:paraId="520DFED1" w14:textId="77777777" w:rsidR="000115AB" w:rsidRPr="000115AB" w:rsidRDefault="005A78B9" w:rsidP="000115AB">
      <w:pPr>
        <w:pStyle w:val="disser"/>
        <w:rPr>
          <w:lang w:val="en-US"/>
        </w:rPr>
      </w:pPr>
      <w:r>
        <w:rPr>
          <w:lang w:val="en-US"/>
        </w:rPr>
        <w:t>35)</w:t>
      </w:r>
      <w:r w:rsidR="000115AB">
        <w:rPr>
          <w:lang w:val="en-US"/>
        </w:rPr>
        <w:t xml:space="preserve"> </w:t>
      </w:r>
      <w:r w:rsidR="000115AB" w:rsidRPr="000115AB">
        <w:rPr>
          <w:lang w:val="en-US"/>
        </w:rPr>
        <w:t>Krämer, M., Rösmann, C., Hoffmann, F., &amp; Bertram, T. (2020). Model predictive control of a collaborative manipulator considering dynamic obstacles. Optimal Control Applications and Methods, 41(4), 1211–1232. https://doi.org/10.1002/oca.2599</w:t>
      </w:r>
    </w:p>
    <w:p w14:paraId="7DF58671" w14:textId="77777777" w:rsidR="000115AB" w:rsidRPr="000115AB" w:rsidRDefault="005A78B9" w:rsidP="000115AB">
      <w:pPr>
        <w:pStyle w:val="disser"/>
        <w:rPr>
          <w:lang w:val="en-US"/>
        </w:rPr>
      </w:pPr>
      <w:r>
        <w:rPr>
          <w:lang w:val="en-US"/>
        </w:rPr>
        <w:t>36)</w:t>
      </w:r>
      <w:r w:rsidR="000115AB">
        <w:rPr>
          <w:lang w:val="en-US"/>
        </w:rPr>
        <w:t xml:space="preserve"> </w:t>
      </w:r>
      <w:r w:rsidR="000115AB" w:rsidRPr="000115AB">
        <w:rPr>
          <w:lang w:val="en-US"/>
        </w:rPr>
        <w:t>Mitsioni, I., Tajvar, P., Kragic, D., Tumova, J., &amp; Pek, C. (2023). Safe Data</w:t>
      </w:r>
      <w:r w:rsidR="00A616E7">
        <w:rPr>
          <w:lang w:val="en-US"/>
        </w:rPr>
        <w:t>-</w:t>
      </w:r>
      <w:r w:rsidR="000115AB" w:rsidRPr="000115AB">
        <w:rPr>
          <w:lang w:val="en-US"/>
        </w:rPr>
        <w:t>Driven Model predictive control of systems with complex dynamics. IEEE Transactions on Robotics, 39(4), 3242–3258. https://doi.org/10.1109/tro.2023.3266995</w:t>
      </w:r>
    </w:p>
    <w:p w14:paraId="4F339A2E" w14:textId="77777777" w:rsidR="000115AB" w:rsidRPr="000115AB" w:rsidRDefault="005A78B9" w:rsidP="000115AB">
      <w:pPr>
        <w:pStyle w:val="disser"/>
        <w:rPr>
          <w:lang w:val="en-US"/>
        </w:rPr>
      </w:pPr>
      <w:r>
        <w:rPr>
          <w:lang w:val="en-US"/>
        </w:rPr>
        <w:t>37)</w:t>
      </w:r>
      <w:r w:rsidR="000115AB">
        <w:rPr>
          <w:lang w:val="en-US"/>
        </w:rPr>
        <w:t xml:space="preserve"> </w:t>
      </w:r>
      <w:r w:rsidR="000115AB" w:rsidRPr="000115AB">
        <w:rPr>
          <w:lang w:val="en-US"/>
        </w:rPr>
        <w:t>Mariotti, E., Magrini, E., &amp; De Luca, A. (2019). Admittance Control for Human</w:t>
      </w:r>
      <w:r w:rsidR="00A616E7">
        <w:rPr>
          <w:lang w:val="en-US"/>
        </w:rPr>
        <w:t>-</w:t>
      </w:r>
      <w:r w:rsidR="000115AB" w:rsidRPr="000115AB">
        <w:rPr>
          <w:lang w:val="en-US"/>
        </w:rPr>
        <w:t>Robot Interaction Using an Industrial Robot Equipped with a F/T Sensor. 2019 International Conference on Robotics and Automation (ICRA), 6130–6136. https://doi.org/10.1109/icra.2019.8793657</w:t>
      </w:r>
    </w:p>
    <w:p w14:paraId="09AEBDBE" w14:textId="77777777" w:rsidR="000115AB" w:rsidRPr="000115AB" w:rsidRDefault="005A78B9" w:rsidP="000115AB">
      <w:pPr>
        <w:pStyle w:val="disser"/>
        <w:rPr>
          <w:lang w:val="en-US"/>
        </w:rPr>
      </w:pPr>
      <w:r>
        <w:rPr>
          <w:lang w:val="en-US"/>
        </w:rPr>
        <w:t>38)</w:t>
      </w:r>
      <w:r w:rsidR="000115AB">
        <w:rPr>
          <w:lang w:val="en-US"/>
        </w:rPr>
        <w:t xml:space="preserve"> </w:t>
      </w:r>
      <w:r w:rsidR="000115AB" w:rsidRPr="000115AB">
        <w:rPr>
          <w:lang w:val="en-US"/>
        </w:rPr>
        <w:t>Magrini, E., Ferraguti, F., Ronga, A. J., Pini, F., De Luca, A., &amp; Leali, F. (2019). Human</w:t>
      </w:r>
      <w:r w:rsidR="00A616E7">
        <w:rPr>
          <w:lang w:val="en-US"/>
        </w:rPr>
        <w:t>-</w:t>
      </w:r>
      <w:r w:rsidR="000115AB" w:rsidRPr="000115AB">
        <w:rPr>
          <w:lang w:val="en-US"/>
        </w:rPr>
        <w:t>robot coexistence and interaction in open industrial cells. Robotics and Computer</w:t>
      </w:r>
      <w:r w:rsidR="00A616E7">
        <w:rPr>
          <w:lang w:val="en-US"/>
        </w:rPr>
        <w:t>-</w:t>
      </w:r>
      <w:r w:rsidR="000115AB" w:rsidRPr="000115AB">
        <w:rPr>
          <w:lang w:val="en-US"/>
        </w:rPr>
        <w:t>Integrated Manufacturing, 61, 101846. https://doi.org/10.1016/j.rcim.2019.101846</w:t>
      </w:r>
    </w:p>
    <w:p w14:paraId="0FB1CC23" w14:textId="77777777" w:rsidR="000115AB" w:rsidRPr="000115AB" w:rsidRDefault="005A78B9" w:rsidP="000115AB">
      <w:pPr>
        <w:pStyle w:val="disser"/>
        <w:rPr>
          <w:lang w:val="en-US"/>
        </w:rPr>
      </w:pPr>
      <w:r>
        <w:rPr>
          <w:lang w:val="en-US"/>
        </w:rPr>
        <w:t>39)</w:t>
      </w:r>
      <w:r w:rsidR="000115AB">
        <w:rPr>
          <w:lang w:val="en-US"/>
        </w:rPr>
        <w:t xml:space="preserve"> </w:t>
      </w:r>
      <w:r w:rsidR="000115AB" w:rsidRPr="000115AB">
        <w:rPr>
          <w:lang w:val="en-US"/>
        </w:rPr>
        <w:t>Alonso</w:t>
      </w:r>
      <w:r w:rsidR="00A616E7">
        <w:rPr>
          <w:lang w:val="en-US"/>
        </w:rPr>
        <w:t>-</w:t>
      </w:r>
      <w:r w:rsidR="000115AB" w:rsidRPr="000115AB">
        <w:rPr>
          <w:lang w:val="en-US"/>
        </w:rPr>
        <w:t>Mora, J., Baker, S., &amp; Rus, D. (2017). Multi</w:t>
      </w:r>
      <w:r w:rsidR="00A616E7">
        <w:rPr>
          <w:lang w:val="en-US"/>
        </w:rPr>
        <w:t>-</w:t>
      </w:r>
      <w:r w:rsidR="000115AB" w:rsidRPr="000115AB">
        <w:rPr>
          <w:lang w:val="en-US"/>
        </w:rPr>
        <w:t>robot formation control and object transport in dynamic environments via constrained optimization. The International Journal of Robotics Research, 36(9), 1000–1021. https://doi.org/10.1177/0278364917719333</w:t>
      </w:r>
    </w:p>
    <w:p w14:paraId="32F11157" w14:textId="77777777" w:rsidR="000115AB" w:rsidRPr="000115AB" w:rsidRDefault="005A78B9" w:rsidP="000115AB">
      <w:pPr>
        <w:pStyle w:val="disser"/>
        <w:rPr>
          <w:lang w:val="en-US"/>
        </w:rPr>
      </w:pPr>
      <w:r>
        <w:rPr>
          <w:lang w:val="en-US"/>
        </w:rPr>
        <w:t>40)</w:t>
      </w:r>
      <w:r w:rsidR="000115AB">
        <w:rPr>
          <w:lang w:val="en-US"/>
        </w:rPr>
        <w:t xml:space="preserve"> </w:t>
      </w:r>
      <w:r w:rsidR="000115AB" w:rsidRPr="000115AB">
        <w:rPr>
          <w:lang w:val="en-US"/>
        </w:rPr>
        <w:t>Da Costa Barros, Í. R., &amp; Nascimento, T. P. (2021). Robotic Mobile Fulfillment Systems: A survey on recent developments and research opportunities. Robotics and Autonomous Systems, 137, 103729. https://doi.org/10.1016/j.robot.2021.103729</w:t>
      </w:r>
    </w:p>
    <w:p w14:paraId="6532FA0A" w14:textId="77777777" w:rsidR="000115AB" w:rsidRPr="000115AB" w:rsidRDefault="005A78B9" w:rsidP="000115AB">
      <w:pPr>
        <w:pStyle w:val="disser"/>
        <w:rPr>
          <w:lang w:val="en-US"/>
        </w:rPr>
      </w:pPr>
      <w:r>
        <w:rPr>
          <w:lang w:val="en-US"/>
        </w:rPr>
        <w:t>41)</w:t>
      </w:r>
      <w:r w:rsidR="000115AB">
        <w:rPr>
          <w:lang w:val="en-US"/>
        </w:rPr>
        <w:t xml:space="preserve"> </w:t>
      </w:r>
      <w:r w:rsidR="000115AB" w:rsidRPr="000115AB">
        <w:rPr>
          <w:lang w:val="en-US"/>
        </w:rPr>
        <w:t>Chan, M. L., &amp; Hvass, P. (2017). ROS</w:t>
      </w:r>
      <w:r w:rsidR="00A616E7">
        <w:rPr>
          <w:lang w:val="en-US"/>
        </w:rPr>
        <w:t>-</w:t>
      </w:r>
      <w:r w:rsidR="000115AB" w:rsidRPr="000115AB">
        <w:rPr>
          <w:lang w:val="en-US"/>
        </w:rPr>
        <w:t>Industrial: Expanding Industrial Application Capabilities. Journal of the Robotics Society of Japan, 35(4), 307–310. https://doi.org/10.7210/jrsj.35.307</w:t>
      </w:r>
    </w:p>
    <w:p w14:paraId="6FAF3DC0" w14:textId="77777777" w:rsidR="000115AB" w:rsidRPr="000115AB" w:rsidRDefault="005A78B9" w:rsidP="000115AB">
      <w:pPr>
        <w:pStyle w:val="disser"/>
        <w:rPr>
          <w:lang w:val="en-US"/>
        </w:rPr>
      </w:pPr>
      <w:r>
        <w:rPr>
          <w:lang w:val="en-US"/>
        </w:rPr>
        <w:t>42)</w:t>
      </w:r>
      <w:r w:rsidR="000115AB">
        <w:rPr>
          <w:lang w:val="en-US"/>
        </w:rPr>
        <w:t xml:space="preserve"> </w:t>
      </w:r>
      <w:r w:rsidR="000115AB" w:rsidRPr="000115AB">
        <w:rPr>
          <w:lang w:val="en-US"/>
        </w:rPr>
        <w:t>Terei, N., Wiemann, R., &amp; Raatz, A. (2024). ROS</w:t>
      </w:r>
      <w:r w:rsidR="00A616E7">
        <w:rPr>
          <w:lang w:val="en-US"/>
        </w:rPr>
        <w:t>-</w:t>
      </w:r>
      <w:r w:rsidR="000115AB" w:rsidRPr="000115AB">
        <w:rPr>
          <w:lang w:val="en-US"/>
        </w:rPr>
        <w:t>Based control of an industrial Micro</w:t>
      </w:r>
      <w:r w:rsidR="00A616E7">
        <w:rPr>
          <w:lang w:val="en-US"/>
        </w:rPr>
        <w:t>-</w:t>
      </w:r>
      <w:r w:rsidR="000115AB" w:rsidRPr="000115AB">
        <w:rPr>
          <w:lang w:val="en-US"/>
        </w:rPr>
        <w:t>Assembly robot. Procedia CIRP, 130, 909–914. https://doi.org/10.1016/j.procir.2024.10.184</w:t>
      </w:r>
    </w:p>
    <w:p w14:paraId="30E0F313" w14:textId="77777777" w:rsidR="000115AB" w:rsidRPr="000115AB" w:rsidRDefault="005A78B9" w:rsidP="000115AB">
      <w:pPr>
        <w:pStyle w:val="disser"/>
        <w:rPr>
          <w:lang w:val="en-US"/>
        </w:rPr>
      </w:pPr>
      <w:r>
        <w:rPr>
          <w:lang w:val="en-US"/>
        </w:rPr>
        <w:lastRenderedPageBreak/>
        <w:t>43)</w:t>
      </w:r>
      <w:r w:rsidR="000115AB">
        <w:rPr>
          <w:lang w:val="en-US"/>
        </w:rPr>
        <w:t xml:space="preserve"> </w:t>
      </w:r>
      <w:r w:rsidR="000115AB" w:rsidRPr="000115AB">
        <w:rPr>
          <w:lang w:val="en-US"/>
        </w:rPr>
        <w:t>Urrea, C., &amp; Kern, J. (2025). Recent Advances and Challenges in Industrial Robotics: A Systematic Review of Technological Trends and Emerging Applications. Processes, 13(3), 832. https://doi.org/10.3390/pr13030832</w:t>
      </w:r>
    </w:p>
    <w:p w14:paraId="40D9F15A" w14:textId="77777777" w:rsidR="000115AB" w:rsidRPr="000115AB" w:rsidRDefault="005A78B9" w:rsidP="000115AB">
      <w:pPr>
        <w:pStyle w:val="disser"/>
        <w:rPr>
          <w:lang w:val="en-US"/>
        </w:rPr>
      </w:pPr>
      <w:r>
        <w:rPr>
          <w:lang w:val="en-US"/>
        </w:rPr>
        <w:t>44)</w:t>
      </w:r>
      <w:r w:rsidR="000115AB">
        <w:rPr>
          <w:lang w:val="en-US"/>
        </w:rPr>
        <w:t xml:space="preserve"> </w:t>
      </w:r>
      <w:r w:rsidR="000115AB" w:rsidRPr="000115AB">
        <w:rPr>
          <w:lang w:val="en-US"/>
        </w:rPr>
        <w:t>Wu, K., Tang, Z., &amp; Zhang, L. (2025). A study on the impact of industrial robot applications on labor resource allocation. Systems, 13(7), 569. https://doi.org/10.3390/systems13070569</w:t>
      </w:r>
    </w:p>
    <w:p w14:paraId="040CCE2F" w14:textId="77777777" w:rsidR="000115AB" w:rsidRPr="000115AB" w:rsidRDefault="005A78B9" w:rsidP="000115AB">
      <w:pPr>
        <w:pStyle w:val="disser"/>
        <w:rPr>
          <w:lang w:val="en-US"/>
        </w:rPr>
      </w:pPr>
      <w:r>
        <w:rPr>
          <w:lang w:val="en-US"/>
        </w:rPr>
        <w:t>45)</w:t>
      </w:r>
      <w:r w:rsidR="000115AB">
        <w:rPr>
          <w:lang w:val="en-US"/>
        </w:rPr>
        <w:t xml:space="preserve"> </w:t>
      </w:r>
      <w:r w:rsidR="000115AB" w:rsidRPr="000115AB">
        <w:rPr>
          <w:lang w:val="en-US"/>
        </w:rPr>
        <w:t>Dompey, A. M. A., Yussif, A., Dai, A., &amp; Zayed, T. (2026). Productivity assessment of assembly robots for prefabricated construction: trends and performance factors. Construction Innovation, 1–28. https://doi.org/10.1108/ci</w:t>
      </w:r>
      <w:r w:rsidR="00A616E7">
        <w:rPr>
          <w:lang w:val="en-US"/>
        </w:rPr>
        <w:t>-</w:t>
      </w:r>
      <w:r w:rsidR="000115AB" w:rsidRPr="000115AB">
        <w:rPr>
          <w:lang w:val="en-US"/>
        </w:rPr>
        <w:t>06</w:t>
      </w:r>
      <w:r w:rsidR="00A616E7">
        <w:rPr>
          <w:lang w:val="en-US"/>
        </w:rPr>
        <w:t>-</w:t>
      </w:r>
      <w:r w:rsidR="000115AB" w:rsidRPr="000115AB">
        <w:rPr>
          <w:lang w:val="en-US"/>
        </w:rPr>
        <w:t>2025</w:t>
      </w:r>
      <w:r w:rsidR="00A616E7">
        <w:rPr>
          <w:lang w:val="en-US"/>
        </w:rPr>
        <w:t>-</w:t>
      </w:r>
      <w:r w:rsidR="000115AB" w:rsidRPr="000115AB">
        <w:rPr>
          <w:lang w:val="en-US"/>
        </w:rPr>
        <w:t>0264</w:t>
      </w:r>
    </w:p>
    <w:p w14:paraId="7A4E954C" w14:textId="77777777" w:rsidR="000115AB" w:rsidRPr="000115AB" w:rsidRDefault="000115AB" w:rsidP="000115AB">
      <w:pPr>
        <w:pStyle w:val="disser"/>
        <w:rPr>
          <w:lang w:val="en-US"/>
        </w:rPr>
      </w:pPr>
      <w:r>
        <w:rPr>
          <w:lang w:val="en-US"/>
        </w:rPr>
        <w:t>46</w:t>
      </w:r>
      <w:r w:rsidR="005A78B9">
        <w:rPr>
          <w:lang w:val="en-US"/>
        </w:rPr>
        <w:t>)</w:t>
      </w:r>
      <w:r>
        <w:rPr>
          <w:lang w:val="en-US"/>
        </w:rPr>
        <w:t xml:space="preserve"> </w:t>
      </w:r>
      <w:r w:rsidRPr="000115AB">
        <w:rPr>
          <w:lang w:val="en-US"/>
        </w:rPr>
        <w:t>IFR International Federation of Robotics. (n.d.). World Robotics 2025 report – INDUSTRIAL ROBOTS – released by IFR. https://ifr.org/ifr</w:t>
      </w:r>
      <w:r w:rsidR="00A616E7">
        <w:rPr>
          <w:lang w:val="en-US"/>
        </w:rPr>
        <w:t>-</w:t>
      </w:r>
      <w:r w:rsidRPr="000115AB">
        <w:rPr>
          <w:lang w:val="en-US"/>
        </w:rPr>
        <w:t>press</w:t>
      </w:r>
      <w:r w:rsidR="00A616E7">
        <w:rPr>
          <w:lang w:val="en-US"/>
        </w:rPr>
        <w:t>-</w:t>
      </w:r>
      <w:r w:rsidRPr="000115AB">
        <w:rPr>
          <w:lang w:val="en-US"/>
        </w:rPr>
        <w:t>releases/news/global</w:t>
      </w:r>
      <w:r w:rsidR="00A616E7">
        <w:rPr>
          <w:lang w:val="en-US"/>
        </w:rPr>
        <w:t>-</w:t>
      </w:r>
      <w:r w:rsidRPr="000115AB">
        <w:rPr>
          <w:lang w:val="en-US"/>
        </w:rPr>
        <w:t>robot</w:t>
      </w:r>
      <w:r w:rsidR="00A616E7">
        <w:rPr>
          <w:lang w:val="en-US"/>
        </w:rPr>
        <w:t>-</w:t>
      </w:r>
      <w:r w:rsidRPr="000115AB">
        <w:rPr>
          <w:lang w:val="en-US"/>
        </w:rPr>
        <w:t>demand</w:t>
      </w:r>
      <w:r w:rsidR="00A616E7">
        <w:rPr>
          <w:lang w:val="en-US"/>
        </w:rPr>
        <w:t>-</w:t>
      </w:r>
      <w:r w:rsidRPr="000115AB">
        <w:rPr>
          <w:lang w:val="en-US"/>
        </w:rPr>
        <w:t>in</w:t>
      </w:r>
      <w:r w:rsidR="00A616E7">
        <w:rPr>
          <w:lang w:val="en-US"/>
        </w:rPr>
        <w:t>-</w:t>
      </w:r>
      <w:r w:rsidRPr="000115AB">
        <w:rPr>
          <w:lang w:val="en-US"/>
        </w:rPr>
        <w:t>factories</w:t>
      </w:r>
      <w:r w:rsidR="00A616E7">
        <w:rPr>
          <w:lang w:val="en-US"/>
        </w:rPr>
        <w:t>-</w:t>
      </w:r>
      <w:r w:rsidRPr="000115AB">
        <w:rPr>
          <w:lang w:val="en-US"/>
        </w:rPr>
        <w:t>doubles</w:t>
      </w:r>
      <w:r w:rsidR="00A616E7">
        <w:rPr>
          <w:lang w:val="en-US"/>
        </w:rPr>
        <w:t>-</w:t>
      </w:r>
      <w:r w:rsidRPr="000115AB">
        <w:rPr>
          <w:lang w:val="en-US"/>
        </w:rPr>
        <w:t>over</w:t>
      </w:r>
      <w:r w:rsidR="00A616E7">
        <w:rPr>
          <w:lang w:val="en-US"/>
        </w:rPr>
        <w:t>-</w:t>
      </w:r>
      <w:r w:rsidRPr="000115AB">
        <w:rPr>
          <w:lang w:val="en-US"/>
        </w:rPr>
        <w:t>10</w:t>
      </w:r>
      <w:r w:rsidR="00A616E7">
        <w:rPr>
          <w:lang w:val="en-US"/>
        </w:rPr>
        <w:t>-</w:t>
      </w:r>
      <w:r w:rsidRPr="000115AB">
        <w:rPr>
          <w:lang w:val="en-US"/>
        </w:rPr>
        <w:t>years</w:t>
      </w:r>
    </w:p>
    <w:p w14:paraId="33C2759A" w14:textId="77777777" w:rsidR="000115AB" w:rsidRPr="000115AB" w:rsidRDefault="005A78B9" w:rsidP="000115AB">
      <w:pPr>
        <w:pStyle w:val="disser"/>
        <w:rPr>
          <w:lang w:val="en-US"/>
        </w:rPr>
      </w:pPr>
      <w:r>
        <w:rPr>
          <w:lang w:val="en-US"/>
        </w:rPr>
        <w:t>47)</w:t>
      </w:r>
      <w:r w:rsidR="000115AB">
        <w:rPr>
          <w:lang w:val="en-US"/>
        </w:rPr>
        <w:t xml:space="preserve"> </w:t>
      </w:r>
      <w:r w:rsidR="000115AB" w:rsidRPr="000115AB">
        <w:rPr>
          <w:lang w:val="en-US"/>
        </w:rPr>
        <w:t>Egamberdiev, K., Suvonov, B., Khayriddinov, S., &amp; Juraev, D. (2026). Integration of Artificial Intelligence and Robotics in Industrial Engineering. In Next</w:t>
      </w:r>
      <w:r w:rsidR="00A616E7">
        <w:rPr>
          <w:lang w:val="en-US"/>
        </w:rPr>
        <w:t>-</w:t>
      </w:r>
      <w:r w:rsidR="000115AB" w:rsidRPr="000115AB">
        <w:rPr>
          <w:lang w:val="en-US"/>
        </w:rPr>
        <w:t>Generation Industrial Engineering: Artificial Intelligence, Smart Manufacturing, and Sustainable Industrial Engineering (English edition). https://doi.org/10.62486/978</w:t>
      </w:r>
      <w:r w:rsidR="00A616E7">
        <w:rPr>
          <w:lang w:val="en-US"/>
        </w:rPr>
        <w:t>-</w:t>
      </w:r>
      <w:r w:rsidR="000115AB" w:rsidRPr="000115AB">
        <w:rPr>
          <w:lang w:val="en-US"/>
        </w:rPr>
        <w:t>9915</w:t>
      </w:r>
      <w:r w:rsidR="00A616E7">
        <w:rPr>
          <w:lang w:val="en-US"/>
        </w:rPr>
        <w:t>-</w:t>
      </w:r>
      <w:r w:rsidR="000115AB" w:rsidRPr="000115AB">
        <w:rPr>
          <w:lang w:val="en-US"/>
        </w:rPr>
        <w:t>704</w:t>
      </w:r>
      <w:r w:rsidR="00A616E7">
        <w:rPr>
          <w:lang w:val="en-US"/>
        </w:rPr>
        <w:t>-</w:t>
      </w:r>
      <w:r w:rsidR="000115AB" w:rsidRPr="000115AB">
        <w:rPr>
          <w:lang w:val="en-US"/>
        </w:rPr>
        <w:t>21</w:t>
      </w:r>
      <w:r w:rsidR="00A616E7">
        <w:rPr>
          <w:lang w:val="en-US"/>
        </w:rPr>
        <w:t>-</w:t>
      </w:r>
      <w:r w:rsidR="000115AB" w:rsidRPr="000115AB">
        <w:rPr>
          <w:lang w:val="en-US"/>
        </w:rPr>
        <w:t>0.ch06</w:t>
      </w:r>
    </w:p>
    <w:p w14:paraId="46266B7D" w14:textId="77777777" w:rsidR="000115AB" w:rsidRPr="000115AB" w:rsidRDefault="005A78B9" w:rsidP="000115AB">
      <w:pPr>
        <w:pStyle w:val="disser"/>
        <w:rPr>
          <w:lang w:val="en-US"/>
        </w:rPr>
      </w:pPr>
      <w:r>
        <w:rPr>
          <w:lang w:val="en-US"/>
        </w:rPr>
        <w:t>48)</w:t>
      </w:r>
      <w:r w:rsidR="000115AB">
        <w:rPr>
          <w:lang w:val="en-US"/>
        </w:rPr>
        <w:t xml:space="preserve"> </w:t>
      </w:r>
      <w:r w:rsidR="000115AB" w:rsidRPr="000115AB">
        <w:rPr>
          <w:lang w:val="en-US"/>
        </w:rPr>
        <w:t>Du, Y., Zhang, B., Zheng, C., &amp; Tang, Y. (2026). Towards seamless and safe human</w:t>
      </w:r>
      <w:r w:rsidR="00A616E7">
        <w:rPr>
          <w:lang w:val="en-US"/>
        </w:rPr>
        <w:t>-</w:t>
      </w:r>
      <w:r w:rsidR="000115AB" w:rsidRPr="000115AB">
        <w:rPr>
          <w:lang w:val="en-US"/>
        </w:rPr>
        <w:t>robot collaboration in Industry 5.0: advances in human behaviour prediction. International Journal of Production Research, 1–38. https://doi.org/10.1080/00207543.2026.2639732</w:t>
      </w:r>
    </w:p>
    <w:p w14:paraId="4AF66C62" w14:textId="77777777" w:rsidR="000115AB" w:rsidRPr="000115AB" w:rsidRDefault="000115AB" w:rsidP="000115AB">
      <w:pPr>
        <w:pStyle w:val="disser"/>
        <w:rPr>
          <w:lang w:val="en-US"/>
        </w:rPr>
      </w:pPr>
      <w:r>
        <w:rPr>
          <w:lang w:val="en-US"/>
        </w:rPr>
        <w:t>49</w:t>
      </w:r>
      <w:r w:rsidR="005A78B9">
        <w:rPr>
          <w:lang w:val="en-US"/>
        </w:rPr>
        <w:t>)</w:t>
      </w:r>
      <w:r>
        <w:rPr>
          <w:lang w:val="en-US"/>
        </w:rPr>
        <w:t xml:space="preserve"> </w:t>
      </w:r>
      <w:r w:rsidRPr="000115AB">
        <w:rPr>
          <w:lang w:val="en-US"/>
        </w:rPr>
        <w:t>Song, C., Wang, B., Li, X., Yang, H., &amp; Wang, L. (2026). EDNPOS: An open</w:t>
      </w:r>
      <w:r w:rsidR="00A616E7">
        <w:rPr>
          <w:lang w:val="en-US"/>
        </w:rPr>
        <w:t>-</w:t>
      </w:r>
      <w:r w:rsidRPr="000115AB">
        <w:rPr>
          <w:lang w:val="en-US"/>
        </w:rPr>
        <w:t>set skeleton</w:t>
      </w:r>
      <w:r w:rsidR="00A616E7">
        <w:rPr>
          <w:lang w:val="en-US"/>
        </w:rPr>
        <w:t>-</w:t>
      </w:r>
      <w:r w:rsidRPr="000115AB">
        <w:rPr>
          <w:lang w:val="en-US"/>
        </w:rPr>
        <w:t>based human action recognition approach for human</w:t>
      </w:r>
      <w:r w:rsidR="00A616E7">
        <w:rPr>
          <w:lang w:val="en-US"/>
        </w:rPr>
        <w:t>-</w:t>
      </w:r>
      <w:r w:rsidRPr="000115AB">
        <w:rPr>
          <w:lang w:val="en-US"/>
        </w:rPr>
        <w:t>robot collaboration enabled by outlier exposure. Robotics and Computer</w:t>
      </w:r>
      <w:r w:rsidR="00A616E7">
        <w:rPr>
          <w:lang w:val="en-US"/>
        </w:rPr>
        <w:t>-</w:t>
      </w:r>
      <w:r w:rsidRPr="000115AB">
        <w:rPr>
          <w:lang w:val="en-US"/>
        </w:rPr>
        <w:t>Integrated Manufacturing, 101, 103278. https://doi.org/10.1016/j.rcim.2026.103278</w:t>
      </w:r>
    </w:p>
    <w:p w14:paraId="6AA8BA80" w14:textId="77777777" w:rsidR="000115AB" w:rsidRPr="000115AB" w:rsidRDefault="005A78B9" w:rsidP="000115AB">
      <w:pPr>
        <w:pStyle w:val="disser"/>
        <w:rPr>
          <w:lang w:val="en-US"/>
        </w:rPr>
      </w:pPr>
      <w:r>
        <w:rPr>
          <w:lang w:val="en-US"/>
        </w:rPr>
        <w:t>50)</w:t>
      </w:r>
      <w:r w:rsidR="000115AB">
        <w:rPr>
          <w:lang w:val="en-US"/>
        </w:rPr>
        <w:t xml:space="preserve"> </w:t>
      </w:r>
      <w:r w:rsidR="000115AB" w:rsidRPr="000115AB">
        <w:rPr>
          <w:lang w:val="en-US"/>
        </w:rPr>
        <w:t>Yuan, G., Liu, X., Xiao, M., Xiao, J., &amp; Wang, L. (2026). Large language models in human</w:t>
      </w:r>
      <w:r w:rsidR="00A616E7">
        <w:rPr>
          <w:lang w:val="en-US"/>
        </w:rPr>
        <w:t>-</w:t>
      </w:r>
      <w:r w:rsidR="000115AB" w:rsidRPr="000115AB">
        <w:rPr>
          <w:lang w:val="en-US"/>
        </w:rPr>
        <w:t>robot collaboration: A systematic review, trends, and challenges. Journal of Manufacturing Systems, 85, 249–268. https://doi.org/10.1016/j.jmsy.2026.01.011</w:t>
      </w:r>
    </w:p>
    <w:p w14:paraId="6607A49A" w14:textId="77777777" w:rsidR="000115AB" w:rsidRPr="000115AB" w:rsidRDefault="005A78B9" w:rsidP="000115AB">
      <w:pPr>
        <w:pStyle w:val="disser"/>
        <w:rPr>
          <w:lang w:val="en-US"/>
        </w:rPr>
      </w:pPr>
      <w:r>
        <w:rPr>
          <w:lang w:val="en-US"/>
        </w:rPr>
        <w:t>51)</w:t>
      </w:r>
      <w:r w:rsidR="000115AB">
        <w:rPr>
          <w:lang w:val="en-US"/>
        </w:rPr>
        <w:t xml:space="preserve"> </w:t>
      </w:r>
      <w:r w:rsidR="000115AB" w:rsidRPr="000115AB">
        <w:rPr>
          <w:lang w:val="en-US"/>
        </w:rPr>
        <w:t>Qin, Q., Liu, Z., Zhong, R., Wang, X. V., Wang, L., Wiktorsson, M., &amp; Wang, W. (2025). Robot digital twin systems in manufacturing: Technologies, applications, trends and challenges. Robotics and Computer</w:t>
      </w:r>
      <w:r w:rsidR="00A616E7">
        <w:rPr>
          <w:lang w:val="en-US"/>
        </w:rPr>
        <w:t>-</w:t>
      </w:r>
      <w:r w:rsidR="000115AB" w:rsidRPr="000115AB">
        <w:rPr>
          <w:lang w:val="en-US"/>
        </w:rPr>
        <w:t>Integrated Manufacturing, 97, 103103. https://doi.org/10.1016/j.rcim.2025.103103</w:t>
      </w:r>
    </w:p>
    <w:p w14:paraId="4E429B8F" w14:textId="77777777" w:rsidR="000115AB" w:rsidRPr="000115AB" w:rsidRDefault="005A78B9" w:rsidP="000115AB">
      <w:pPr>
        <w:pStyle w:val="disser"/>
        <w:rPr>
          <w:lang w:val="en-US"/>
        </w:rPr>
      </w:pPr>
      <w:r>
        <w:rPr>
          <w:lang w:val="en-US"/>
        </w:rPr>
        <w:t>52)</w:t>
      </w:r>
      <w:r w:rsidR="000115AB">
        <w:rPr>
          <w:lang w:val="en-US"/>
        </w:rPr>
        <w:t xml:space="preserve"> </w:t>
      </w:r>
      <w:r w:rsidR="000115AB" w:rsidRPr="000115AB">
        <w:rPr>
          <w:lang w:val="en-US"/>
        </w:rPr>
        <w:t>Li, X., Gu, X., Huang, S., Wang, B., Leng, J., &amp; Wang, L. (2026). Smart reconfigurable manufacturing towards Industry 5.0. Journal of Manufacturing Systems, 86, 178–202. https://doi.org/10.1016/j.jmsy.2026.02.023</w:t>
      </w:r>
    </w:p>
    <w:p w14:paraId="6C56A133" w14:textId="77777777" w:rsidR="000115AB" w:rsidRDefault="005A78B9" w:rsidP="000115AB">
      <w:pPr>
        <w:pStyle w:val="disser"/>
        <w:rPr>
          <w:lang w:val="en-US"/>
        </w:rPr>
      </w:pPr>
      <w:r>
        <w:rPr>
          <w:lang w:val="en-US"/>
        </w:rPr>
        <w:lastRenderedPageBreak/>
        <w:t>53)</w:t>
      </w:r>
      <w:r w:rsidR="000115AB">
        <w:rPr>
          <w:lang w:val="en-US"/>
        </w:rPr>
        <w:t xml:space="preserve"> </w:t>
      </w:r>
      <w:r w:rsidR="000115AB" w:rsidRPr="000115AB">
        <w:rPr>
          <w:lang w:val="en-US"/>
        </w:rPr>
        <w:t>Ibrahim, A., &amp; Kumar, G. (2025). A framework for integrating Lean Six Sigma and Industry 4.0 for sustainable manufacturing. International Journal of Production Research, 1–23. https://doi.or</w:t>
      </w:r>
      <w:r w:rsidR="00E56DA6">
        <w:rPr>
          <w:lang w:val="en-US"/>
        </w:rPr>
        <w:t>g/10.1080/00207543.2025.2571202</w:t>
      </w:r>
    </w:p>
    <w:p w14:paraId="52732314" w14:textId="77777777" w:rsidR="00E56DA6" w:rsidRPr="000115AB" w:rsidRDefault="005A78B9" w:rsidP="000115AB">
      <w:pPr>
        <w:pStyle w:val="disser"/>
        <w:rPr>
          <w:lang w:val="en-US"/>
        </w:rPr>
      </w:pPr>
      <w:r>
        <w:rPr>
          <w:lang w:val="en-US"/>
        </w:rPr>
        <w:t>54)</w:t>
      </w:r>
      <w:r w:rsidR="00E56DA6">
        <w:rPr>
          <w:lang w:val="en-US"/>
        </w:rPr>
        <w:t xml:space="preserve"> </w:t>
      </w:r>
      <w:r w:rsidR="00E56DA6" w:rsidRPr="00E56DA6">
        <w:rPr>
          <w:lang w:val="en-US"/>
        </w:rPr>
        <w:t>Yang, Q., Wang, X., &amp; Wu, H. (2025). Study on lean production management of new energy vehicle body painting based on the dual perspectives of digital transformation and VSM. PLoS ONE, 20(2), e0318253. https://doi.org/10.1371/journal.pone.0318253</w:t>
      </w:r>
    </w:p>
    <w:p w14:paraId="2615925B" w14:textId="77777777" w:rsidR="000115AB" w:rsidRPr="000115AB" w:rsidRDefault="005A78B9" w:rsidP="000115AB">
      <w:pPr>
        <w:pStyle w:val="disser"/>
        <w:rPr>
          <w:lang w:val="en-US"/>
        </w:rPr>
      </w:pPr>
      <w:r>
        <w:rPr>
          <w:lang w:val="en-US"/>
        </w:rPr>
        <w:t>55)</w:t>
      </w:r>
      <w:r w:rsidR="000115AB" w:rsidRPr="000115AB">
        <w:rPr>
          <w:lang w:val="en-US"/>
        </w:rPr>
        <w:t xml:space="preserve"> Li, Y., Song, Y., &amp; Lee, C. (2026). Industrial robot adoption and the resilience of manufacturing global value chains. Structural Change and Economic Dynamics, 77, 93–109. https://doi.org/10.1016/j.strueco.2026.01.003</w:t>
      </w:r>
    </w:p>
    <w:p w14:paraId="249C699A" w14:textId="77777777" w:rsidR="000115AB" w:rsidRPr="000115AB" w:rsidRDefault="005A78B9" w:rsidP="000115AB">
      <w:pPr>
        <w:pStyle w:val="disser"/>
        <w:rPr>
          <w:lang w:val="en-US"/>
        </w:rPr>
      </w:pPr>
      <w:r>
        <w:rPr>
          <w:lang w:val="en-US"/>
        </w:rPr>
        <w:t>56)</w:t>
      </w:r>
      <w:r w:rsidR="000115AB">
        <w:rPr>
          <w:lang w:val="en-US"/>
        </w:rPr>
        <w:t xml:space="preserve"> </w:t>
      </w:r>
      <w:r w:rsidR="000115AB" w:rsidRPr="000115AB">
        <w:rPr>
          <w:lang w:val="en-US"/>
        </w:rPr>
        <w:t>Raman, R., Pattnaik, D., Hughes, L., &amp; Nedungadi, P. (2024). Unveiling the dynamics of AI applications: A review of reviews using scientometrics and BERTopic modeling. Journal of Innovation &amp; Knowledge, 9(3), 100568. https://doi.org/10.1016/j.jik.2024.100517</w:t>
      </w:r>
    </w:p>
    <w:p w14:paraId="1F8C09CC" w14:textId="77777777" w:rsidR="000115AB" w:rsidRPr="000115AB" w:rsidRDefault="005A78B9" w:rsidP="000115AB">
      <w:pPr>
        <w:pStyle w:val="disser"/>
        <w:rPr>
          <w:lang w:val="en-US"/>
        </w:rPr>
      </w:pPr>
      <w:r>
        <w:rPr>
          <w:lang w:val="en-US"/>
        </w:rPr>
        <w:t>57)</w:t>
      </w:r>
      <w:r w:rsidR="000115AB">
        <w:rPr>
          <w:lang w:val="en-US"/>
        </w:rPr>
        <w:t xml:space="preserve"> </w:t>
      </w:r>
      <w:r w:rsidR="000115AB" w:rsidRPr="000115AB">
        <w:rPr>
          <w:lang w:val="en-US"/>
        </w:rPr>
        <w:t>Xu, J., Sun, Q., Han, Q. L., &amp; Tang, Y. (2025). When Embodied AI Meets Industry 5.0: Human</w:t>
      </w:r>
      <w:r w:rsidR="00A616E7">
        <w:rPr>
          <w:lang w:val="en-US"/>
        </w:rPr>
        <w:t>-</w:t>
      </w:r>
      <w:r w:rsidR="000115AB" w:rsidRPr="000115AB">
        <w:rPr>
          <w:lang w:val="en-US"/>
        </w:rPr>
        <w:t>Centered Smart Manufacturing. IEEE/CAA Journal of Automatica Sinica, 12(3), 485</w:t>
      </w:r>
      <w:r w:rsidR="00A616E7">
        <w:rPr>
          <w:lang w:val="en-US"/>
        </w:rPr>
        <w:t>-</w:t>
      </w:r>
      <w:r w:rsidR="000115AB" w:rsidRPr="000115AB">
        <w:rPr>
          <w:lang w:val="en-US"/>
        </w:rPr>
        <w:t>501. https://doi.org/10.1109/JAS.2025.125327</w:t>
      </w:r>
    </w:p>
    <w:p w14:paraId="5A608A36" w14:textId="77777777" w:rsidR="000115AB" w:rsidRPr="000115AB" w:rsidRDefault="005A78B9" w:rsidP="000115AB">
      <w:pPr>
        <w:pStyle w:val="disser"/>
        <w:rPr>
          <w:lang w:val="en-US"/>
        </w:rPr>
      </w:pPr>
      <w:r>
        <w:rPr>
          <w:lang w:val="en-US"/>
        </w:rPr>
        <w:t>58)</w:t>
      </w:r>
      <w:r w:rsidR="000115AB">
        <w:rPr>
          <w:lang w:val="en-US"/>
        </w:rPr>
        <w:t xml:space="preserve"> </w:t>
      </w:r>
      <w:r w:rsidR="000115AB" w:rsidRPr="000115AB">
        <w:rPr>
          <w:lang w:val="en-US"/>
        </w:rPr>
        <w:t>Liu, H., Guo, D., &amp; Cangelosi, A. (2025). Embodied Intelligence: A Synergy of Morphology, Action, Perception and Learning. ACM Computing Surveys, 57. https://doi.org/10.1145/3717059</w:t>
      </w:r>
    </w:p>
    <w:p w14:paraId="44A30ED0" w14:textId="77777777" w:rsidR="000115AB" w:rsidRPr="000115AB" w:rsidRDefault="005A78B9" w:rsidP="000115AB">
      <w:pPr>
        <w:pStyle w:val="disser"/>
        <w:rPr>
          <w:lang w:val="en-US"/>
        </w:rPr>
      </w:pPr>
      <w:r>
        <w:rPr>
          <w:lang w:val="en-US"/>
        </w:rPr>
        <w:t>59)</w:t>
      </w:r>
      <w:r w:rsidR="000115AB">
        <w:rPr>
          <w:lang w:val="en-US"/>
        </w:rPr>
        <w:t xml:space="preserve"> </w:t>
      </w:r>
      <w:r w:rsidR="000115AB" w:rsidRPr="000115AB">
        <w:rPr>
          <w:lang w:val="en-US"/>
        </w:rPr>
        <w:t>Ren, L., Dong, J., Liu, S., Zhang, L., &amp; Wang, L. (2024). Embodied Intelligence Toward Future Smart Manufacturing in the Era of AI Foundation Model. IEEE/ASME Transactions on Mechatronics, 30(4), 2632</w:t>
      </w:r>
      <w:r w:rsidR="00A616E7">
        <w:rPr>
          <w:lang w:val="en-US"/>
        </w:rPr>
        <w:t>-</w:t>
      </w:r>
      <w:r w:rsidR="000115AB" w:rsidRPr="000115AB">
        <w:rPr>
          <w:lang w:val="en-US"/>
        </w:rPr>
        <w:t>2642. https://doi.org/10.1109/ 10.1109/TMECH.2024.3456250</w:t>
      </w:r>
    </w:p>
    <w:p w14:paraId="3E7C0932" w14:textId="77777777" w:rsidR="000115AB" w:rsidRPr="000115AB" w:rsidRDefault="005A78B9" w:rsidP="000115AB">
      <w:pPr>
        <w:pStyle w:val="disser"/>
        <w:rPr>
          <w:lang w:val="en-US"/>
        </w:rPr>
      </w:pPr>
      <w:r>
        <w:rPr>
          <w:lang w:val="en-US"/>
        </w:rPr>
        <w:t>60)</w:t>
      </w:r>
      <w:r w:rsidR="000115AB">
        <w:rPr>
          <w:lang w:val="en-US"/>
        </w:rPr>
        <w:t xml:space="preserve"> </w:t>
      </w:r>
      <w:r w:rsidR="000115AB" w:rsidRPr="000115AB">
        <w:rPr>
          <w:lang w:val="en-US"/>
        </w:rPr>
        <w:t>Duan, J., Yu, S., Tan, H. L., Zhu, H., &amp; Tan, C. (2022). A Survey of Embodied AI: From Simulators to Research Tasks. IEEE Transactions on Emerging Topics in Computational Intelligence, 6(2), 230</w:t>
      </w:r>
      <w:r w:rsidR="00A616E7">
        <w:rPr>
          <w:lang w:val="en-US"/>
        </w:rPr>
        <w:t>-</w:t>
      </w:r>
      <w:r w:rsidR="000115AB" w:rsidRPr="000115AB">
        <w:rPr>
          <w:lang w:val="en-US"/>
        </w:rPr>
        <w:t>244. DOI: https://doi.org/10.1109/TETCI.2022.3141105</w:t>
      </w:r>
    </w:p>
    <w:p w14:paraId="37798F84" w14:textId="77777777" w:rsidR="000115AB" w:rsidRPr="000115AB" w:rsidRDefault="005A78B9" w:rsidP="000115AB">
      <w:pPr>
        <w:pStyle w:val="disser"/>
        <w:rPr>
          <w:lang w:val="en-US"/>
        </w:rPr>
      </w:pPr>
      <w:r>
        <w:rPr>
          <w:lang w:val="en-US"/>
        </w:rPr>
        <w:t>61)</w:t>
      </w:r>
      <w:r w:rsidR="000115AB">
        <w:rPr>
          <w:lang w:val="en-US"/>
        </w:rPr>
        <w:t xml:space="preserve"> </w:t>
      </w:r>
      <w:r w:rsidR="000115AB" w:rsidRPr="000115AB">
        <w:rPr>
          <w:lang w:val="en-US"/>
        </w:rPr>
        <w:t>Sun, J., Mao, P., Kong, L., &amp; Wang, J. (2025). A Review of Embodied Grasping. Sensors, 25(3), 852. DOI: https://doi.org/10.3390/s25030852</w:t>
      </w:r>
    </w:p>
    <w:p w14:paraId="4D839850" w14:textId="77777777" w:rsidR="000115AB" w:rsidRPr="000115AB" w:rsidRDefault="005A78B9" w:rsidP="000115AB">
      <w:pPr>
        <w:pStyle w:val="disser"/>
        <w:rPr>
          <w:lang w:val="en-US"/>
        </w:rPr>
      </w:pPr>
      <w:r>
        <w:rPr>
          <w:lang w:val="en-US"/>
        </w:rPr>
        <w:t>62)</w:t>
      </w:r>
      <w:r w:rsidR="000115AB">
        <w:rPr>
          <w:lang w:val="en-US"/>
        </w:rPr>
        <w:t xml:space="preserve"> </w:t>
      </w:r>
      <w:r w:rsidR="000115AB" w:rsidRPr="000115AB">
        <w:rPr>
          <w:lang w:val="en-US"/>
        </w:rPr>
        <w:t>Ren, L., Wang, H., Dong, J., et al. (2025). Industrial foundation model. IEEE Transactions on Cybernetics, 55(5), 2286</w:t>
      </w:r>
      <w:r w:rsidR="00A616E7">
        <w:rPr>
          <w:lang w:val="en-US"/>
        </w:rPr>
        <w:t>-</w:t>
      </w:r>
      <w:r w:rsidR="000115AB" w:rsidRPr="000115AB">
        <w:rPr>
          <w:lang w:val="en-US"/>
        </w:rPr>
        <w:t>2301. https://doi.org/10.1109/TCYB.2025.3527632</w:t>
      </w:r>
    </w:p>
    <w:p w14:paraId="4C771B57" w14:textId="77777777" w:rsidR="000115AB" w:rsidRPr="000115AB" w:rsidRDefault="005A78B9" w:rsidP="000115AB">
      <w:pPr>
        <w:pStyle w:val="disser"/>
        <w:rPr>
          <w:lang w:val="en-US"/>
        </w:rPr>
      </w:pPr>
      <w:r>
        <w:rPr>
          <w:lang w:val="en-US"/>
        </w:rPr>
        <w:t>63)</w:t>
      </w:r>
      <w:r w:rsidR="000115AB">
        <w:rPr>
          <w:lang w:val="en-US"/>
        </w:rPr>
        <w:t xml:space="preserve"> </w:t>
      </w:r>
      <w:r w:rsidR="000115AB" w:rsidRPr="000115AB">
        <w:rPr>
          <w:lang w:val="en-US"/>
        </w:rPr>
        <w:t>Wang, J., Shi, E., Hu, H., et al. (2025). Large language models for robotics: Opportunities, challenges, and perspectives. Journal of Automation and Intelligence, 4(1), 52</w:t>
      </w:r>
      <w:r w:rsidR="00A616E7">
        <w:rPr>
          <w:lang w:val="en-US"/>
        </w:rPr>
        <w:t>-</w:t>
      </w:r>
      <w:r w:rsidR="000115AB" w:rsidRPr="000115AB">
        <w:rPr>
          <w:lang w:val="en-US"/>
        </w:rPr>
        <w:t xml:space="preserve">64. DOI: 10.1016/j.jai.2024.12.003 </w:t>
      </w:r>
    </w:p>
    <w:p w14:paraId="1060B020" w14:textId="77777777" w:rsidR="000115AB" w:rsidRPr="000115AB" w:rsidRDefault="005A78B9" w:rsidP="000115AB">
      <w:pPr>
        <w:pStyle w:val="disser"/>
        <w:rPr>
          <w:lang w:val="en-US"/>
        </w:rPr>
      </w:pPr>
      <w:r>
        <w:rPr>
          <w:lang w:val="en-US"/>
        </w:rPr>
        <w:lastRenderedPageBreak/>
        <w:t>64)</w:t>
      </w:r>
      <w:r w:rsidR="000115AB">
        <w:rPr>
          <w:lang w:val="en-US"/>
        </w:rPr>
        <w:t xml:space="preserve"> </w:t>
      </w:r>
      <w:r w:rsidR="000115AB" w:rsidRPr="000115AB">
        <w:rPr>
          <w:lang w:val="en-US"/>
        </w:rPr>
        <w:t>Jeong, H., Lee, H., Kim, C., &amp; Shin, S. (2024). A Survey of Robot Intelligence with Large Language Models. Applied Sciences, 14(19), 8868. DOI: https://doi.org/10.3390/app14198868</w:t>
      </w:r>
    </w:p>
    <w:p w14:paraId="68517518" w14:textId="77777777" w:rsidR="000115AB" w:rsidRPr="000115AB" w:rsidRDefault="005A78B9" w:rsidP="000115AB">
      <w:pPr>
        <w:pStyle w:val="disser"/>
        <w:rPr>
          <w:lang w:val="en-US"/>
        </w:rPr>
      </w:pPr>
      <w:r>
        <w:rPr>
          <w:lang w:val="en-US"/>
        </w:rPr>
        <w:t>65)</w:t>
      </w:r>
      <w:r w:rsidR="000115AB">
        <w:rPr>
          <w:lang w:val="en-US"/>
        </w:rPr>
        <w:t xml:space="preserve"> </w:t>
      </w:r>
      <w:r w:rsidR="000115AB" w:rsidRPr="000115AB">
        <w:rPr>
          <w:lang w:val="en-US"/>
        </w:rPr>
        <w:t>Kim, Y., Kim, D., Choi, J., et al. (2024). A survey on integration of large language models with intelligent robots. Intelligent Service Robotics, 17. DOI: https://doi.org/10.1007/s11370</w:t>
      </w:r>
      <w:r w:rsidR="00A616E7">
        <w:rPr>
          <w:lang w:val="en-US"/>
        </w:rPr>
        <w:t>-</w:t>
      </w:r>
      <w:r w:rsidR="000115AB" w:rsidRPr="000115AB">
        <w:rPr>
          <w:lang w:val="en-US"/>
        </w:rPr>
        <w:t>024</w:t>
      </w:r>
      <w:r w:rsidR="00A616E7">
        <w:rPr>
          <w:lang w:val="en-US"/>
        </w:rPr>
        <w:t>-</w:t>
      </w:r>
      <w:r w:rsidR="000115AB" w:rsidRPr="000115AB">
        <w:rPr>
          <w:lang w:val="en-US"/>
        </w:rPr>
        <w:t>00550</w:t>
      </w:r>
      <w:r w:rsidR="00A616E7">
        <w:rPr>
          <w:lang w:val="en-US"/>
        </w:rPr>
        <w:t>-</w:t>
      </w:r>
      <w:r w:rsidR="000115AB" w:rsidRPr="000115AB">
        <w:rPr>
          <w:lang w:val="en-US"/>
        </w:rPr>
        <w:t>5</w:t>
      </w:r>
    </w:p>
    <w:p w14:paraId="1805FFC6" w14:textId="77777777" w:rsidR="000115AB" w:rsidRPr="000115AB" w:rsidRDefault="005A78B9" w:rsidP="000115AB">
      <w:pPr>
        <w:pStyle w:val="disser"/>
        <w:rPr>
          <w:lang w:val="en-US"/>
        </w:rPr>
      </w:pPr>
      <w:r>
        <w:rPr>
          <w:lang w:val="en-US"/>
        </w:rPr>
        <w:t>66)</w:t>
      </w:r>
      <w:r w:rsidR="000115AB">
        <w:rPr>
          <w:lang w:val="en-US"/>
        </w:rPr>
        <w:t xml:space="preserve"> </w:t>
      </w:r>
      <w:r w:rsidR="000115AB" w:rsidRPr="000115AB">
        <w:rPr>
          <w:lang w:val="en-US"/>
        </w:rPr>
        <w:t>Shirai, K., Beltran</w:t>
      </w:r>
      <w:r w:rsidR="00A616E7">
        <w:rPr>
          <w:lang w:val="en-US"/>
        </w:rPr>
        <w:t>-</w:t>
      </w:r>
      <w:r w:rsidR="000115AB" w:rsidRPr="000115AB">
        <w:rPr>
          <w:lang w:val="en-US"/>
        </w:rPr>
        <w:t>Hernandez, C. C., Hamaya, M., et al. (2024). Vision</w:t>
      </w:r>
      <w:r w:rsidR="00A616E7">
        <w:rPr>
          <w:lang w:val="en-US"/>
        </w:rPr>
        <w:t>-</w:t>
      </w:r>
      <w:r w:rsidR="000115AB" w:rsidRPr="000115AB">
        <w:rPr>
          <w:lang w:val="en-US"/>
        </w:rPr>
        <w:t>Language Interpreter for Robot Task Planning. 2024 IEEE ICRA. DOI: https://doi.org/10.1109/ICRA57147.2024.10611112</w:t>
      </w:r>
    </w:p>
    <w:p w14:paraId="3932118B" w14:textId="77777777" w:rsidR="000115AB" w:rsidRPr="000115AB" w:rsidRDefault="005A78B9" w:rsidP="000115AB">
      <w:pPr>
        <w:pStyle w:val="disser"/>
        <w:rPr>
          <w:lang w:val="en-US"/>
        </w:rPr>
      </w:pPr>
      <w:r>
        <w:rPr>
          <w:lang w:val="en-US"/>
        </w:rPr>
        <w:t>67)</w:t>
      </w:r>
      <w:r w:rsidR="000115AB" w:rsidRPr="000115AB">
        <w:rPr>
          <w:lang w:val="en-US"/>
        </w:rPr>
        <w:t xml:space="preserve"> Liu, H., Zhu, Y., Kato, K., et al. (2024). Enhancing the LLM</w:t>
      </w:r>
      <w:r w:rsidR="00A616E7">
        <w:rPr>
          <w:lang w:val="en-US"/>
        </w:rPr>
        <w:t>-</w:t>
      </w:r>
      <w:r w:rsidR="000115AB" w:rsidRPr="000115AB">
        <w:rPr>
          <w:lang w:val="en-US"/>
        </w:rPr>
        <w:t>Based Robot Manipulation Through Human</w:t>
      </w:r>
      <w:r w:rsidR="00A616E7">
        <w:rPr>
          <w:lang w:val="en-US"/>
        </w:rPr>
        <w:t>-</w:t>
      </w:r>
      <w:r w:rsidR="000115AB" w:rsidRPr="000115AB">
        <w:rPr>
          <w:lang w:val="en-US"/>
        </w:rPr>
        <w:t>Robot Collaboration. IEEE Robotics and Automation Letters, 9(8), 6904</w:t>
      </w:r>
      <w:r w:rsidR="00A616E7">
        <w:rPr>
          <w:lang w:val="en-US"/>
        </w:rPr>
        <w:t>-</w:t>
      </w:r>
      <w:r w:rsidR="000115AB" w:rsidRPr="000115AB">
        <w:rPr>
          <w:lang w:val="en-US"/>
        </w:rPr>
        <w:t>6911. DOI: https://doi.org/ 10.1109/LRA.2024.3415931</w:t>
      </w:r>
    </w:p>
    <w:p w14:paraId="50D7C754" w14:textId="77777777" w:rsidR="000115AB" w:rsidRPr="000115AB" w:rsidRDefault="005A78B9" w:rsidP="000115AB">
      <w:pPr>
        <w:pStyle w:val="disser"/>
        <w:rPr>
          <w:lang w:val="en-US"/>
        </w:rPr>
      </w:pPr>
      <w:r>
        <w:rPr>
          <w:lang w:val="en-US"/>
        </w:rPr>
        <w:t>68)</w:t>
      </w:r>
      <w:r w:rsidR="000115AB" w:rsidRPr="000115AB">
        <w:rPr>
          <w:lang w:val="en-US"/>
        </w:rPr>
        <w:t xml:space="preserve"> Wang, Z., Liu, Q., Qin, J., &amp; Li, M. (2024). Ensuring Safety in LLM</w:t>
      </w:r>
      <w:r w:rsidR="00A616E7">
        <w:rPr>
          <w:lang w:val="en-US"/>
        </w:rPr>
        <w:t>-</w:t>
      </w:r>
      <w:r w:rsidR="000115AB" w:rsidRPr="000115AB">
        <w:rPr>
          <w:lang w:val="en-US"/>
        </w:rPr>
        <w:t>Driven Robotics: A Cross</w:t>
      </w:r>
      <w:r w:rsidR="00A616E7">
        <w:rPr>
          <w:lang w:val="en-US"/>
        </w:rPr>
        <w:t>-</w:t>
      </w:r>
      <w:r w:rsidR="000115AB" w:rsidRPr="000115AB">
        <w:rPr>
          <w:lang w:val="en-US"/>
        </w:rPr>
        <w:t>Layer Sequence Supervision Mechanism. 2024 IEEE/RSJ IROS. DOI: https://doi.org/10.1109/IROS58592.2024.10801576</w:t>
      </w:r>
    </w:p>
    <w:p w14:paraId="0106C673" w14:textId="77777777" w:rsidR="000115AB" w:rsidRPr="000115AB" w:rsidRDefault="005A78B9" w:rsidP="000115AB">
      <w:pPr>
        <w:pStyle w:val="disser"/>
        <w:rPr>
          <w:lang w:val="en-US"/>
        </w:rPr>
      </w:pPr>
      <w:r>
        <w:rPr>
          <w:lang w:val="en-US"/>
        </w:rPr>
        <w:t>69)</w:t>
      </w:r>
      <w:r w:rsidR="000115AB" w:rsidRPr="000115AB">
        <w:rPr>
          <w:lang w:val="en-US"/>
        </w:rPr>
        <w:t xml:space="preserve"> Yang, Z., Raman, S. S., Shah, A., &amp; Tellex, S. (2024). Plug in the Safety Chip: Enforcing Constraints for LLM</w:t>
      </w:r>
      <w:r w:rsidR="00A616E7">
        <w:rPr>
          <w:lang w:val="en-US"/>
        </w:rPr>
        <w:t>-</w:t>
      </w:r>
      <w:r w:rsidR="000115AB" w:rsidRPr="000115AB">
        <w:rPr>
          <w:lang w:val="en-US"/>
        </w:rPr>
        <w:t>driven Robot Agents. 2024 IEEE ICRA. DOI: https://doi.org/10.1109/ICRA57147.2024.10611447</w:t>
      </w:r>
    </w:p>
    <w:p w14:paraId="7BF7D096" w14:textId="77777777" w:rsidR="000115AB" w:rsidRPr="000115AB" w:rsidRDefault="005A78B9" w:rsidP="000115AB">
      <w:pPr>
        <w:pStyle w:val="disser"/>
        <w:rPr>
          <w:lang w:val="en-US"/>
        </w:rPr>
      </w:pPr>
      <w:r>
        <w:rPr>
          <w:lang w:val="en-US"/>
        </w:rPr>
        <w:t>70)</w:t>
      </w:r>
      <w:r w:rsidR="000115AB" w:rsidRPr="000115AB">
        <w:rPr>
          <w:lang w:val="en-US"/>
        </w:rPr>
        <w:t xml:space="preserve"> Macdonald, J. P., Mallick, R., Wollaber, A. B., et al. (2024). Language, Camera, Autonomy! Prompt</w:t>
      </w:r>
      <w:r w:rsidR="00A616E7">
        <w:rPr>
          <w:lang w:val="en-US"/>
        </w:rPr>
        <w:t>-</w:t>
      </w:r>
      <w:r w:rsidR="000115AB" w:rsidRPr="000115AB">
        <w:rPr>
          <w:lang w:val="en-US"/>
        </w:rPr>
        <w:t>engineered Robot Control for Rapidly Evolving Deployment. Proceedings of the 2024 ACM/IEEE HRI. DOI: https://doi.org/10.1145/3610978.3640671</w:t>
      </w:r>
    </w:p>
    <w:p w14:paraId="6D0A0E24" w14:textId="77777777" w:rsidR="000115AB" w:rsidRPr="000115AB" w:rsidRDefault="005A78B9" w:rsidP="000115AB">
      <w:pPr>
        <w:pStyle w:val="disser"/>
        <w:rPr>
          <w:lang w:val="en-US"/>
        </w:rPr>
      </w:pPr>
      <w:r>
        <w:rPr>
          <w:lang w:val="en-US"/>
        </w:rPr>
        <w:t>71)</w:t>
      </w:r>
      <w:r w:rsidR="000115AB" w:rsidRPr="000115AB">
        <w:rPr>
          <w:lang w:val="en-US"/>
        </w:rPr>
        <w:t xml:space="preserve"> Li, S., Ma, Z., Liu, F., et al. (2025). Safe Planner: Empowering Safety Awareness in Large Pre</w:t>
      </w:r>
      <w:r w:rsidR="00A616E7">
        <w:rPr>
          <w:lang w:val="en-US"/>
        </w:rPr>
        <w:t>-</w:t>
      </w:r>
      <w:r w:rsidR="000115AB" w:rsidRPr="000115AB">
        <w:rPr>
          <w:lang w:val="en-US"/>
        </w:rPr>
        <w:t>Trained Models for Robot Task Planning. Proceedings of the AAAI Conference on Artificial Intelligence. DOI: https://doi.org/10.1609/aaai.v39i14.33602</w:t>
      </w:r>
    </w:p>
    <w:p w14:paraId="35CD6600" w14:textId="77777777" w:rsidR="000115AB" w:rsidRPr="000115AB" w:rsidRDefault="005A78B9" w:rsidP="000115AB">
      <w:pPr>
        <w:pStyle w:val="disser"/>
        <w:rPr>
          <w:lang w:val="en-US"/>
        </w:rPr>
      </w:pPr>
      <w:r>
        <w:rPr>
          <w:lang w:val="en-US"/>
        </w:rPr>
        <w:t>72)</w:t>
      </w:r>
      <w:r w:rsidR="000115AB" w:rsidRPr="000115AB">
        <w:rPr>
          <w:lang w:val="en-US"/>
        </w:rPr>
        <w:t xml:space="preserve"> You, H., et al. (2023). Robot</w:t>
      </w:r>
      <w:r w:rsidR="00A616E7">
        <w:rPr>
          <w:lang w:val="en-US"/>
        </w:rPr>
        <w:t>-</w:t>
      </w:r>
      <w:r w:rsidR="000115AB" w:rsidRPr="000115AB">
        <w:rPr>
          <w:lang w:val="en-US"/>
        </w:rPr>
        <w:t>Enabled Construction Assembly with Automated Sequence Planning Based on ChatGPT: RoboGPT. Buildings, 13(7). DOI: https://doi.org/10.3390/buildings13071772</w:t>
      </w:r>
    </w:p>
    <w:p w14:paraId="23CEEFA2" w14:textId="77777777" w:rsidR="000115AB" w:rsidRPr="000115AB" w:rsidRDefault="005A78B9" w:rsidP="000115AB">
      <w:pPr>
        <w:pStyle w:val="disser"/>
        <w:rPr>
          <w:lang w:val="en-US"/>
        </w:rPr>
      </w:pPr>
      <w:r>
        <w:rPr>
          <w:lang w:val="en-US"/>
        </w:rPr>
        <w:t>73)</w:t>
      </w:r>
      <w:r w:rsidR="000115AB" w:rsidRPr="000115AB">
        <w:rPr>
          <w:lang w:val="en-US"/>
        </w:rPr>
        <w:t xml:space="preserve"> Liu, Z., Liu, Q., Xu, W., Wang, L., &amp; Zhou, Z. (2022). Robot learning towards smart robotic manufacturing: A review. Robotics and Computer</w:t>
      </w:r>
      <w:r w:rsidR="00A616E7">
        <w:rPr>
          <w:lang w:val="en-US"/>
        </w:rPr>
        <w:t>-</w:t>
      </w:r>
      <w:r w:rsidR="000115AB" w:rsidRPr="000115AB">
        <w:rPr>
          <w:lang w:val="en-US"/>
        </w:rPr>
        <w:t xml:space="preserve">Integrated Manufacturing, 77, 102360. DOI: https://doi.org/10.1016/j.rcim.2022.102360 </w:t>
      </w:r>
    </w:p>
    <w:p w14:paraId="54CBE754" w14:textId="77777777" w:rsidR="000115AB" w:rsidRPr="000115AB" w:rsidRDefault="005A78B9" w:rsidP="000115AB">
      <w:pPr>
        <w:pStyle w:val="disser"/>
        <w:rPr>
          <w:lang w:val="en-US"/>
        </w:rPr>
      </w:pPr>
      <w:r>
        <w:rPr>
          <w:lang w:val="en-US"/>
        </w:rPr>
        <w:t>74)</w:t>
      </w:r>
      <w:r w:rsidR="000115AB" w:rsidRPr="000115AB">
        <w:rPr>
          <w:lang w:val="en-US"/>
        </w:rPr>
        <w:t xml:space="preserve"> Li, C., Zheng, P., Yin, Y., Wang, B., &amp; Wang, L. (2023). Deep reinforcement learning in smart manufacturing: A review and prospects. CIRP Journal of Manufacturing Science and Technology, 40. DOI: https://doi.org/10.1016/j.cirpj.2022.11.003 </w:t>
      </w:r>
    </w:p>
    <w:p w14:paraId="2D765450" w14:textId="77777777" w:rsidR="000115AB" w:rsidRPr="000115AB" w:rsidRDefault="005A78B9" w:rsidP="000115AB">
      <w:pPr>
        <w:pStyle w:val="disser"/>
        <w:rPr>
          <w:lang w:val="en-US"/>
        </w:rPr>
      </w:pPr>
      <w:r>
        <w:rPr>
          <w:lang w:val="en-US"/>
        </w:rPr>
        <w:lastRenderedPageBreak/>
        <w:t xml:space="preserve">75) </w:t>
      </w:r>
      <w:r w:rsidR="000115AB" w:rsidRPr="000115AB">
        <w:rPr>
          <w:lang w:val="en-US"/>
        </w:rPr>
        <w:t>Tang, C., Abbatematteo, B., Hu, J., et al. (2025). Deep Reinforcement Learning for Robotics: A Survey of Real</w:t>
      </w:r>
      <w:r w:rsidR="00A616E7">
        <w:rPr>
          <w:lang w:val="en-US"/>
        </w:rPr>
        <w:t>-</w:t>
      </w:r>
      <w:r w:rsidR="000115AB" w:rsidRPr="000115AB">
        <w:rPr>
          <w:lang w:val="en-US"/>
        </w:rPr>
        <w:t>World Successes. Annual Review of Control, Robotics, and Autonomous Systems, 8, 153</w:t>
      </w:r>
      <w:r w:rsidR="00A616E7">
        <w:rPr>
          <w:lang w:val="en-US"/>
        </w:rPr>
        <w:t>-</w:t>
      </w:r>
      <w:r w:rsidR="000115AB" w:rsidRPr="000115AB">
        <w:rPr>
          <w:lang w:val="en-US"/>
        </w:rPr>
        <w:t>188. DOI: https://doi.org/10.1146/annurev</w:t>
      </w:r>
      <w:r w:rsidR="00A616E7">
        <w:rPr>
          <w:lang w:val="en-US"/>
        </w:rPr>
        <w:t>-</w:t>
      </w:r>
      <w:r w:rsidR="000115AB" w:rsidRPr="000115AB">
        <w:rPr>
          <w:lang w:val="en-US"/>
        </w:rPr>
        <w:t>control</w:t>
      </w:r>
      <w:r w:rsidR="00A616E7">
        <w:rPr>
          <w:lang w:val="en-US"/>
        </w:rPr>
        <w:t>-</w:t>
      </w:r>
      <w:r w:rsidR="000115AB" w:rsidRPr="000115AB">
        <w:rPr>
          <w:lang w:val="en-US"/>
        </w:rPr>
        <w:t>030323</w:t>
      </w:r>
      <w:r w:rsidR="00A616E7">
        <w:rPr>
          <w:lang w:val="en-US"/>
        </w:rPr>
        <w:t>-</w:t>
      </w:r>
      <w:r w:rsidR="000115AB" w:rsidRPr="000115AB">
        <w:rPr>
          <w:lang w:val="en-US"/>
        </w:rPr>
        <w:t>022510</w:t>
      </w:r>
    </w:p>
    <w:p w14:paraId="2F8D4FE3" w14:textId="77777777" w:rsidR="000115AB" w:rsidRPr="000115AB" w:rsidRDefault="005A78B9" w:rsidP="000115AB">
      <w:pPr>
        <w:pStyle w:val="disser"/>
        <w:rPr>
          <w:lang w:val="en-US"/>
        </w:rPr>
      </w:pPr>
      <w:r>
        <w:rPr>
          <w:lang w:val="en-US"/>
        </w:rPr>
        <w:t>76)</w:t>
      </w:r>
      <w:r w:rsidR="000115AB" w:rsidRPr="000115AB">
        <w:rPr>
          <w:lang w:val="en-US"/>
        </w:rPr>
        <w:t xml:space="preserve"> Alginahi, Y. M., Sabri, O., &amp; Said, W. (2025). Reinforcement Learning for Industrial Automation: A Comprehensive Review of Adaptive Control and Decision</w:t>
      </w:r>
      <w:r w:rsidR="00A616E7">
        <w:rPr>
          <w:lang w:val="en-US"/>
        </w:rPr>
        <w:t>-</w:t>
      </w:r>
      <w:r w:rsidR="000115AB" w:rsidRPr="000115AB">
        <w:rPr>
          <w:lang w:val="en-US"/>
        </w:rPr>
        <w:t>Making in Smart Factories. Machines, 13(12), 1140. DOI: https://doi.org/10.3390/machines13121140</w:t>
      </w:r>
    </w:p>
    <w:p w14:paraId="5B3E9499" w14:textId="77777777" w:rsidR="000115AB" w:rsidRPr="000115AB" w:rsidRDefault="000115AB" w:rsidP="000115AB">
      <w:pPr>
        <w:pStyle w:val="disser"/>
        <w:rPr>
          <w:lang w:val="en-US"/>
        </w:rPr>
      </w:pPr>
      <w:r w:rsidRPr="000115AB">
        <w:rPr>
          <w:lang w:val="en-US"/>
        </w:rPr>
        <w:t>77</w:t>
      </w:r>
      <w:r w:rsidR="005A78B9">
        <w:rPr>
          <w:lang w:val="en-US"/>
        </w:rPr>
        <w:t>)</w:t>
      </w:r>
      <w:r w:rsidRPr="000115AB">
        <w:rPr>
          <w:lang w:val="en-US"/>
        </w:rPr>
        <w:t xml:space="preserve"> Xie, Y. (2025). A Survey of Safe Reinforcement Learning Methods in Robotics. ITM Web of Conferences. DOI: https://doi.org/10.1051/itmconf/20257801014</w:t>
      </w:r>
    </w:p>
    <w:p w14:paraId="0AD7A952" w14:textId="77777777" w:rsidR="000115AB" w:rsidRPr="000115AB" w:rsidRDefault="005A78B9" w:rsidP="000115AB">
      <w:pPr>
        <w:pStyle w:val="disser"/>
        <w:rPr>
          <w:lang w:val="en-US"/>
        </w:rPr>
      </w:pPr>
      <w:r>
        <w:rPr>
          <w:lang w:val="en-US"/>
        </w:rPr>
        <w:t>78)</w:t>
      </w:r>
      <w:r w:rsidR="000115AB" w:rsidRPr="000115AB">
        <w:rPr>
          <w:lang w:val="en-US"/>
        </w:rPr>
        <w:t xml:space="preserve"> Liu, R., et al. (2021). Deep Reinforcement Learning for the Control of Robotic Manipulation: A Focussed Mini</w:t>
      </w:r>
      <w:r w:rsidR="00A616E7">
        <w:rPr>
          <w:lang w:val="en-US"/>
        </w:rPr>
        <w:t>-</w:t>
      </w:r>
      <w:r w:rsidR="000115AB" w:rsidRPr="000115AB">
        <w:rPr>
          <w:lang w:val="en-US"/>
        </w:rPr>
        <w:t>Review. Robotics, 10(1), 22. DOI: https://doi.org/10.3390/robotics10010022</w:t>
      </w:r>
    </w:p>
    <w:p w14:paraId="0E876C4F" w14:textId="77777777" w:rsidR="000115AB" w:rsidRPr="000115AB" w:rsidRDefault="005A78B9" w:rsidP="000115AB">
      <w:pPr>
        <w:pStyle w:val="disser"/>
        <w:rPr>
          <w:lang w:val="en-US"/>
        </w:rPr>
      </w:pPr>
      <w:r>
        <w:rPr>
          <w:lang w:val="en-US"/>
        </w:rPr>
        <w:t>79)</w:t>
      </w:r>
      <w:r w:rsidR="000115AB" w:rsidRPr="000115AB">
        <w:rPr>
          <w:lang w:val="en-US"/>
        </w:rPr>
        <w:t xml:space="preserve"> Sivamayil, K., et al. (2023). A systematic study on reinforcement learning based applications. Energies, 16(3), 1512. DOI: https://doi.org/10.3390/en16031512 </w:t>
      </w:r>
    </w:p>
    <w:p w14:paraId="7C52CB0B" w14:textId="77777777" w:rsidR="000115AB" w:rsidRPr="000115AB" w:rsidRDefault="005A78B9" w:rsidP="000115AB">
      <w:pPr>
        <w:pStyle w:val="disser"/>
        <w:rPr>
          <w:lang w:val="en-US"/>
        </w:rPr>
      </w:pPr>
      <w:r>
        <w:rPr>
          <w:lang w:val="en-US"/>
        </w:rPr>
        <w:t>80)</w:t>
      </w:r>
      <w:r w:rsidR="000115AB" w:rsidRPr="000115AB">
        <w:rPr>
          <w:lang w:val="en-US"/>
        </w:rPr>
        <w:t xml:space="preserve"> Khan, F., Feng, W., Wang, Z., &amp; Wang, W. (2025). Safe reinforcement learning for vision</w:t>
      </w:r>
      <w:r w:rsidR="00A616E7">
        <w:rPr>
          <w:lang w:val="en-US"/>
        </w:rPr>
        <w:t>-</w:t>
      </w:r>
      <w:r w:rsidR="000115AB" w:rsidRPr="000115AB">
        <w:rPr>
          <w:lang w:val="en-US"/>
        </w:rPr>
        <w:t>based robotic manipulation in human</w:t>
      </w:r>
      <w:r w:rsidR="00A616E7">
        <w:rPr>
          <w:lang w:val="en-US"/>
        </w:rPr>
        <w:t>-</w:t>
      </w:r>
      <w:r w:rsidR="000115AB" w:rsidRPr="000115AB">
        <w:rPr>
          <w:lang w:val="en-US"/>
        </w:rPr>
        <w:t>centered environments. International Journal of Intelligent Robotics and Applications. DOI: https://doi.org/10.1007/s41315</w:t>
      </w:r>
      <w:r w:rsidR="00A616E7">
        <w:rPr>
          <w:lang w:val="en-US"/>
        </w:rPr>
        <w:t>-</w:t>
      </w:r>
      <w:r w:rsidR="000115AB" w:rsidRPr="000115AB">
        <w:rPr>
          <w:lang w:val="en-US"/>
        </w:rPr>
        <w:t>025</w:t>
      </w:r>
      <w:r w:rsidR="00A616E7">
        <w:rPr>
          <w:lang w:val="en-US"/>
        </w:rPr>
        <w:t>-</w:t>
      </w:r>
      <w:r w:rsidR="000115AB" w:rsidRPr="000115AB">
        <w:rPr>
          <w:lang w:val="en-US"/>
        </w:rPr>
        <w:t>00507</w:t>
      </w:r>
      <w:r w:rsidR="00A616E7">
        <w:rPr>
          <w:lang w:val="en-US"/>
        </w:rPr>
        <w:t>-</w:t>
      </w:r>
      <w:r w:rsidR="000115AB" w:rsidRPr="000115AB">
        <w:rPr>
          <w:lang w:val="en-US"/>
        </w:rPr>
        <w:t>6</w:t>
      </w:r>
    </w:p>
    <w:p w14:paraId="0F44559E" w14:textId="77777777" w:rsidR="000115AB" w:rsidRPr="000115AB" w:rsidRDefault="000115AB" w:rsidP="000115AB">
      <w:pPr>
        <w:pStyle w:val="disser"/>
        <w:rPr>
          <w:lang w:val="en-US"/>
        </w:rPr>
      </w:pPr>
      <w:r w:rsidRPr="000115AB">
        <w:rPr>
          <w:lang w:val="en-US"/>
        </w:rPr>
        <w:t>81</w:t>
      </w:r>
      <w:r w:rsidR="005A78B9">
        <w:rPr>
          <w:lang w:val="en-US"/>
        </w:rPr>
        <w:t>)</w:t>
      </w:r>
      <w:r w:rsidRPr="000115AB">
        <w:rPr>
          <w:lang w:val="en-US"/>
        </w:rPr>
        <w:t xml:space="preserve"> Cao, G., &amp; Bai, J. (2025). Multi</w:t>
      </w:r>
      <w:r w:rsidR="00A616E7">
        <w:rPr>
          <w:lang w:val="en-US"/>
        </w:rPr>
        <w:t>-</w:t>
      </w:r>
      <w:r w:rsidRPr="000115AB">
        <w:rPr>
          <w:lang w:val="en-US"/>
        </w:rPr>
        <w:t>agent deep reinforcement learning</w:t>
      </w:r>
      <w:r w:rsidR="00A616E7">
        <w:rPr>
          <w:lang w:val="en-US"/>
        </w:rPr>
        <w:t>-</w:t>
      </w:r>
      <w:r w:rsidRPr="000115AB">
        <w:rPr>
          <w:lang w:val="en-US"/>
        </w:rPr>
        <w:t>based robotic arm assembly research. PLoS ONE, 20(2), e0311550. DOI: https://doi.org/10.1371/journal.pone.0311550</w:t>
      </w:r>
    </w:p>
    <w:p w14:paraId="4B95422C" w14:textId="77777777" w:rsidR="000115AB" w:rsidRPr="000115AB" w:rsidRDefault="005A78B9" w:rsidP="000115AB">
      <w:pPr>
        <w:pStyle w:val="disser"/>
        <w:rPr>
          <w:lang w:val="en-US"/>
        </w:rPr>
      </w:pPr>
      <w:r>
        <w:rPr>
          <w:lang w:val="en-US"/>
        </w:rPr>
        <w:t>82)</w:t>
      </w:r>
      <w:r w:rsidR="000115AB" w:rsidRPr="000115AB">
        <w:rPr>
          <w:lang w:val="en-US"/>
        </w:rPr>
        <w:t xml:space="preserve"> Al Homsi, M., Trumić, M., Fagiolini, A., &amp; Cirrincione, G. (2025). Comparative analysis of deep Q</w:t>
      </w:r>
      <w:r w:rsidR="00A616E7">
        <w:rPr>
          <w:lang w:val="en-US"/>
        </w:rPr>
        <w:t>-</w:t>
      </w:r>
      <w:r w:rsidR="000115AB" w:rsidRPr="000115AB">
        <w:rPr>
          <w:lang w:val="en-US"/>
        </w:rPr>
        <w:t>learning algorithms for object throwing using a robot manipulator. Frontiers in Robotics and AI. DOI: https://doi.org/10.3389/frobt.2025.1567211</w:t>
      </w:r>
    </w:p>
    <w:p w14:paraId="38187F88" w14:textId="77777777" w:rsidR="000115AB" w:rsidRPr="000115AB" w:rsidRDefault="005A78B9" w:rsidP="000115AB">
      <w:pPr>
        <w:pStyle w:val="disser"/>
        <w:rPr>
          <w:lang w:val="en-US"/>
        </w:rPr>
      </w:pPr>
      <w:r>
        <w:rPr>
          <w:lang w:val="en-US"/>
        </w:rPr>
        <w:t>83)</w:t>
      </w:r>
      <w:r w:rsidR="000115AB" w:rsidRPr="000115AB">
        <w:rPr>
          <w:lang w:val="en-US"/>
        </w:rPr>
        <w:t xml:space="preserve"> Calderon</w:t>
      </w:r>
      <w:r w:rsidR="00A616E7">
        <w:rPr>
          <w:lang w:val="en-US"/>
        </w:rPr>
        <w:t>-</w:t>
      </w:r>
      <w:r w:rsidR="000115AB" w:rsidRPr="000115AB">
        <w:rPr>
          <w:lang w:val="en-US"/>
        </w:rPr>
        <w:t xml:space="preserve">Cordova, C., &amp; Sarango, R. (2023). A Deep Reinforcement Learning Algorithm for Robotic Manipulation Tasks in Simulated Environments. Engineering Proceedings, 47(1), 12. DOI: https://doi.org/10.3390/engproc2023047012 </w:t>
      </w:r>
    </w:p>
    <w:p w14:paraId="1EE14D50" w14:textId="77777777" w:rsidR="000115AB" w:rsidRPr="000115AB" w:rsidRDefault="005A78B9" w:rsidP="000115AB">
      <w:pPr>
        <w:pStyle w:val="disser"/>
        <w:rPr>
          <w:lang w:val="en-US"/>
        </w:rPr>
      </w:pPr>
      <w:r>
        <w:rPr>
          <w:lang w:val="en-US"/>
        </w:rPr>
        <w:t>84)</w:t>
      </w:r>
      <w:r w:rsidR="000115AB" w:rsidRPr="000115AB">
        <w:rPr>
          <w:lang w:val="en-US"/>
        </w:rPr>
        <w:t xml:space="preserve"> Bai, X., Wang, J., Xiong, X., &amp; Boukas, E. (2025). Deep Reinforcement Learning of Robotic Manipulation for Whip Targeting. 2025 IEEE SIMPAR. DOI: https://doi.org/10.1109/SIMPAR62925.2025.10979109</w:t>
      </w:r>
    </w:p>
    <w:p w14:paraId="445FC5C9" w14:textId="77777777" w:rsidR="000115AB" w:rsidRPr="000115AB" w:rsidRDefault="005A78B9" w:rsidP="000115AB">
      <w:pPr>
        <w:pStyle w:val="disser"/>
        <w:rPr>
          <w:lang w:val="en-US"/>
        </w:rPr>
      </w:pPr>
      <w:r>
        <w:rPr>
          <w:lang w:val="en-US"/>
        </w:rPr>
        <w:t>85)</w:t>
      </w:r>
      <w:r w:rsidR="000115AB" w:rsidRPr="000115AB">
        <w:rPr>
          <w:lang w:val="en-US"/>
        </w:rPr>
        <w:t xml:space="preserve"> Xu, L.</w:t>
      </w:r>
      <w:r w:rsidR="00A616E7">
        <w:rPr>
          <w:lang w:val="en-US"/>
        </w:rPr>
        <w:t>-</w:t>
      </w:r>
      <w:r w:rsidR="000115AB" w:rsidRPr="000115AB">
        <w:rPr>
          <w:lang w:val="en-US"/>
        </w:rPr>
        <w:t>X., &amp; Chen, Y.</w:t>
      </w:r>
      <w:r w:rsidR="00A616E7">
        <w:rPr>
          <w:lang w:val="en-US"/>
        </w:rPr>
        <w:t>-</w:t>
      </w:r>
      <w:r w:rsidR="000115AB" w:rsidRPr="000115AB">
        <w:rPr>
          <w:lang w:val="en-US"/>
        </w:rPr>
        <w:t>Y. (2021). Deep Reinforcement Learning Algorithms for Multiple Arc</w:t>
      </w:r>
      <w:r w:rsidR="00A616E7">
        <w:rPr>
          <w:lang w:val="en-US"/>
        </w:rPr>
        <w:t>-</w:t>
      </w:r>
      <w:r w:rsidR="000115AB" w:rsidRPr="000115AB">
        <w:rPr>
          <w:lang w:val="en-US"/>
        </w:rPr>
        <w:t xml:space="preserve">Welding Robots. Frontiers in Control Engineering, 2, 632417. DOI: https://doi.org/10.3389/fcteg.2021.632417 </w:t>
      </w:r>
    </w:p>
    <w:p w14:paraId="2933940D" w14:textId="77777777" w:rsidR="000115AB" w:rsidRPr="000115AB" w:rsidRDefault="005A78B9" w:rsidP="000115AB">
      <w:pPr>
        <w:pStyle w:val="disser"/>
        <w:rPr>
          <w:lang w:val="en-US"/>
        </w:rPr>
      </w:pPr>
      <w:r>
        <w:rPr>
          <w:lang w:val="en-US"/>
        </w:rPr>
        <w:lastRenderedPageBreak/>
        <w:t>86)</w:t>
      </w:r>
      <w:r w:rsidR="000115AB" w:rsidRPr="000115AB">
        <w:rPr>
          <w:lang w:val="en-US"/>
        </w:rPr>
        <w:t xml:space="preserve"> Zhang, Z., Peng, Z., Liu, W., Zhou, H., &amp; Zhou, B. (2024). Robotic Policy Learning via Human</w:t>
      </w:r>
      <w:r w:rsidR="00A616E7">
        <w:rPr>
          <w:lang w:val="en-US"/>
        </w:rPr>
        <w:t>-</w:t>
      </w:r>
      <w:r w:rsidR="000115AB" w:rsidRPr="000115AB">
        <w:rPr>
          <w:lang w:val="en-US"/>
        </w:rPr>
        <w:t xml:space="preserve">assisted Action Preference Optimization. Conference on Robot Learning (CoRL) 2024. </w:t>
      </w:r>
    </w:p>
    <w:p w14:paraId="3AC37D02" w14:textId="77777777" w:rsidR="000115AB" w:rsidRPr="000115AB" w:rsidRDefault="005A78B9" w:rsidP="000115AB">
      <w:pPr>
        <w:pStyle w:val="disser"/>
        <w:rPr>
          <w:lang w:val="en-US"/>
        </w:rPr>
      </w:pPr>
      <w:r>
        <w:rPr>
          <w:lang w:val="en-US"/>
        </w:rPr>
        <w:t>87)</w:t>
      </w:r>
      <w:r w:rsidR="000115AB" w:rsidRPr="000115AB">
        <w:rPr>
          <w:lang w:val="en-US"/>
        </w:rPr>
        <w:t xml:space="preserve"> Wang, Y., Yu, R., Wan, S., Gan, L., &amp; Zhan, D.</w:t>
      </w:r>
      <w:r w:rsidR="00A616E7">
        <w:rPr>
          <w:lang w:val="en-US"/>
        </w:rPr>
        <w:t>-</w:t>
      </w:r>
      <w:r w:rsidR="000115AB" w:rsidRPr="000115AB">
        <w:rPr>
          <w:lang w:val="en-US"/>
        </w:rPr>
        <w:t>C. (2025). FOUNDER: Grounding Foundation Models in World Models for Open</w:t>
      </w:r>
      <w:r w:rsidR="00A616E7">
        <w:rPr>
          <w:lang w:val="en-US"/>
        </w:rPr>
        <w:t>-</w:t>
      </w:r>
      <w:r w:rsidR="000115AB" w:rsidRPr="000115AB">
        <w:rPr>
          <w:lang w:val="en-US"/>
        </w:rPr>
        <w:t>Ended Embodied Decision Making. PMLR 267. DOI: https://doi.org/10.48550/arXiv.2507.12496</w:t>
      </w:r>
    </w:p>
    <w:p w14:paraId="789F77BC" w14:textId="77777777" w:rsidR="000115AB" w:rsidRPr="000115AB" w:rsidRDefault="005A78B9" w:rsidP="000115AB">
      <w:pPr>
        <w:pStyle w:val="disser"/>
        <w:rPr>
          <w:lang w:val="en-US"/>
        </w:rPr>
      </w:pPr>
      <w:r>
        <w:rPr>
          <w:lang w:val="en-US"/>
        </w:rPr>
        <w:t>88)</w:t>
      </w:r>
      <w:r w:rsidR="000115AB" w:rsidRPr="000115AB">
        <w:rPr>
          <w:lang w:val="en-US"/>
        </w:rPr>
        <w:t xml:space="preserve"> Wang, S., Wang, L., Zhou, S., et al. (2025). FlowRAM: Grounding Flow Matching Policy with Region</w:t>
      </w:r>
      <w:r w:rsidR="00A616E7">
        <w:rPr>
          <w:lang w:val="en-US"/>
        </w:rPr>
        <w:t>-</w:t>
      </w:r>
      <w:r w:rsidR="000115AB" w:rsidRPr="000115AB">
        <w:rPr>
          <w:lang w:val="en-US"/>
        </w:rPr>
        <w:t xml:space="preserve">Aware Mamba Framework for Robotic Manipulation. CVPR 2025 Proceedings. </w:t>
      </w:r>
    </w:p>
    <w:p w14:paraId="18C1687A" w14:textId="77777777" w:rsidR="000115AB" w:rsidRPr="000115AB" w:rsidRDefault="005A78B9" w:rsidP="000115AB">
      <w:pPr>
        <w:pStyle w:val="disser"/>
        <w:rPr>
          <w:lang w:val="en-US"/>
        </w:rPr>
      </w:pPr>
      <w:r>
        <w:rPr>
          <w:lang w:val="en-US"/>
        </w:rPr>
        <w:t>89)</w:t>
      </w:r>
      <w:r w:rsidR="000115AB" w:rsidRPr="000115AB">
        <w:rPr>
          <w:lang w:val="en-US"/>
        </w:rPr>
        <w:t xml:space="preserve"> Tian, J., Wang, L., Zhou, S., et al. (2025). PDFactor: Learning Tri</w:t>
      </w:r>
      <w:r w:rsidR="00A616E7">
        <w:rPr>
          <w:lang w:val="en-US"/>
        </w:rPr>
        <w:t>-</w:t>
      </w:r>
      <w:r w:rsidR="000115AB" w:rsidRPr="000115AB">
        <w:rPr>
          <w:lang w:val="en-US"/>
        </w:rPr>
        <w:t>Perspective View Policy Diffusion Field for Multi</w:t>
      </w:r>
      <w:r w:rsidR="00A616E7">
        <w:rPr>
          <w:lang w:val="en-US"/>
        </w:rPr>
        <w:t>-</w:t>
      </w:r>
      <w:r w:rsidR="000115AB" w:rsidRPr="000115AB">
        <w:rPr>
          <w:lang w:val="en-US"/>
        </w:rPr>
        <w:t xml:space="preserve">Task Robotic Manipulation. CVPR 2025 Proceedings. </w:t>
      </w:r>
    </w:p>
    <w:p w14:paraId="4ED1C97D" w14:textId="77777777" w:rsidR="000115AB" w:rsidRPr="000115AB" w:rsidRDefault="005A78B9" w:rsidP="000115AB">
      <w:pPr>
        <w:pStyle w:val="disser"/>
        <w:rPr>
          <w:lang w:val="en-US"/>
        </w:rPr>
      </w:pPr>
      <w:r>
        <w:rPr>
          <w:lang w:val="en-US"/>
        </w:rPr>
        <w:t>90)</w:t>
      </w:r>
      <w:r w:rsidR="000115AB" w:rsidRPr="000115AB">
        <w:rPr>
          <w:lang w:val="en-US"/>
        </w:rPr>
        <w:t xml:space="preserve"> Black, K., Galliker, M. Y., &amp; Levine, S. (2025). Real</w:t>
      </w:r>
      <w:r w:rsidR="00A616E7">
        <w:rPr>
          <w:lang w:val="en-US"/>
        </w:rPr>
        <w:t>-</w:t>
      </w:r>
      <w:r w:rsidR="000115AB" w:rsidRPr="000115AB">
        <w:rPr>
          <w:lang w:val="en-US"/>
        </w:rPr>
        <w:t xml:space="preserve">Time Execution of Action Chunking Flow Policies. NeurIPS 2025. </w:t>
      </w:r>
    </w:p>
    <w:p w14:paraId="612BB0F3" w14:textId="77777777" w:rsidR="000115AB" w:rsidRPr="000115AB" w:rsidRDefault="005A78B9" w:rsidP="000115AB">
      <w:pPr>
        <w:pStyle w:val="disser"/>
        <w:rPr>
          <w:lang w:val="en-US"/>
        </w:rPr>
      </w:pPr>
      <w:r>
        <w:rPr>
          <w:lang w:val="en-US"/>
        </w:rPr>
        <w:t>91)</w:t>
      </w:r>
      <w:r w:rsidR="000115AB" w:rsidRPr="000115AB">
        <w:rPr>
          <w:lang w:val="en-US"/>
        </w:rPr>
        <w:t xml:space="preserve"> Liu, B., Zhu, Y., Gao, C., et al. (2023). LIBERO: Benchmarking Knowledge Transfer for Lifelong Robot Learning. NeurIPS 2023. DOI: https://doi.org/10.48550/arXiv.2306.03310</w:t>
      </w:r>
    </w:p>
    <w:p w14:paraId="643053BC" w14:textId="77777777" w:rsidR="000115AB" w:rsidRPr="000115AB" w:rsidRDefault="005A78B9" w:rsidP="000115AB">
      <w:pPr>
        <w:pStyle w:val="disser"/>
        <w:rPr>
          <w:lang w:val="en-US"/>
        </w:rPr>
      </w:pPr>
      <w:r>
        <w:rPr>
          <w:lang w:val="en-US"/>
        </w:rPr>
        <w:t>92)</w:t>
      </w:r>
      <w:r w:rsidR="000115AB" w:rsidRPr="000115AB">
        <w:rPr>
          <w:lang w:val="en-US"/>
        </w:rPr>
        <w:t xml:space="preserve"> Tamizi, M. G., Yaghoubi, M., &amp; Najjaran, H. (2023). A Review of Recent Trend in Motion Planning of Industrial Robots. Int. J. of Intelligent Robotics and Applications, 7(2). DOI: https://doi.org/10.1007/s41315</w:t>
      </w:r>
      <w:r w:rsidR="00A616E7">
        <w:rPr>
          <w:lang w:val="en-US"/>
        </w:rPr>
        <w:t>-</w:t>
      </w:r>
      <w:r w:rsidR="000115AB" w:rsidRPr="000115AB">
        <w:rPr>
          <w:lang w:val="en-US"/>
        </w:rPr>
        <w:t>023</w:t>
      </w:r>
      <w:r w:rsidR="00A616E7">
        <w:rPr>
          <w:lang w:val="en-US"/>
        </w:rPr>
        <w:t>-</w:t>
      </w:r>
      <w:r w:rsidR="000115AB" w:rsidRPr="000115AB">
        <w:rPr>
          <w:lang w:val="en-US"/>
        </w:rPr>
        <w:t>00274</w:t>
      </w:r>
      <w:r w:rsidR="00A616E7">
        <w:rPr>
          <w:lang w:val="en-US"/>
        </w:rPr>
        <w:t>-</w:t>
      </w:r>
      <w:r w:rsidR="000115AB" w:rsidRPr="000115AB">
        <w:rPr>
          <w:lang w:val="en-US"/>
        </w:rPr>
        <w:t xml:space="preserve">2 </w:t>
      </w:r>
    </w:p>
    <w:p w14:paraId="2D093DFF" w14:textId="77777777" w:rsidR="000115AB" w:rsidRPr="000115AB" w:rsidRDefault="005A78B9" w:rsidP="000115AB">
      <w:pPr>
        <w:pStyle w:val="disser"/>
        <w:rPr>
          <w:lang w:val="en-US"/>
        </w:rPr>
      </w:pPr>
      <w:r>
        <w:rPr>
          <w:lang w:val="en-US"/>
        </w:rPr>
        <w:t>93)</w:t>
      </w:r>
      <w:r w:rsidR="000115AB" w:rsidRPr="000115AB">
        <w:rPr>
          <w:lang w:val="en-US"/>
        </w:rPr>
        <w:t xml:space="preserve"> Xu, L., &amp; Zhang, W. (2025). Survey on Path Planning Based on Deep Reinforcement Learning. Proceedings of Machine Learning Research, 278, 685</w:t>
      </w:r>
      <w:r w:rsidR="00A616E7">
        <w:rPr>
          <w:lang w:val="en-US"/>
        </w:rPr>
        <w:t>-</w:t>
      </w:r>
      <w:r w:rsidR="000115AB" w:rsidRPr="000115AB">
        <w:rPr>
          <w:lang w:val="en-US"/>
        </w:rPr>
        <w:t xml:space="preserve">695. </w:t>
      </w:r>
    </w:p>
    <w:p w14:paraId="569C2C4A" w14:textId="77777777" w:rsidR="000115AB" w:rsidRPr="000115AB" w:rsidRDefault="005A78B9" w:rsidP="000115AB">
      <w:pPr>
        <w:pStyle w:val="disser"/>
        <w:rPr>
          <w:lang w:val="en-US"/>
        </w:rPr>
      </w:pPr>
      <w:r>
        <w:rPr>
          <w:lang w:val="en-US"/>
        </w:rPr>
        <w:t>94)</w:t>
      </w:r>
      <w:r w:rsidR="000115AB" w:rsidRPr="000115AB">
        <w:rPr>
          <w:lang w:val="en-US"/>
        </w:rPr>
        <w:t xml:space="preserve"> Han, X., Li, S., Wang, X., &amp; Zhou, W. (2021). Semantic Mapping for Mobile Robots in Indoor Scenes: A Survey. Information, 12(2), 92. DOI: https://doi.org/10.3390/info12020092</w:t>
      </w:r>
    </w:p>
    <w:p w14:paraId="405BE5C1" w14:textId="77777777" w:rsidR="000115AB" w:rsidRPr="000115AB" w:rsidRDefault="005A78B9" w:rsidP="000115AB">
      <w:pPr>
        <w:pStyle w:val="disser"/>
        <w:rPr>
          <w:lang w:val="en-US"/>
        </w:rPr>
      </w:pPr>
      <w:r>
        <w:rPr>
          <w:lang w:val="en-US"/>
        </w:rPr>
        <w:t xml:space="preserve">95) </w:t>
      </w:r>
      <w:r w:rsidR="000115AB" w:rsidRPr="000115AB">
        <w:rPr>
          <w:lang w:val="en-US"/>
        </w:rPr>
        <w:t xml:space="preserve">Barros, A. M., et al. (2022). A Comprehensive Survey of Visual SLAM Algorithms. Robotics, 11(1), 24. DOI: https://doi.org/10.3390/robotics11010024 </w:t>
      </w:r>
    </w:p>
    <w:p w14:paraId="2089F2E9" w14:textId="77777777" w:rsidR="000115AB" w:rsidRPr="000115AB" w:rsidRDefault="005A78B9" w:rsidP="000115AB">
      <w:pPr>
        <w:pStyle w:val="disser"/>
        <w:rPr>
          <w:lang w:val="en-US"/>
        </w:rPr>
      </w:pPr>
      <w:r>
        <w:rPr>
          <w:lang w:val="en-US"/>
        </w:rPr>
        <w:t>96)</w:t>
      </w:r>
      <w:r w:rsidR="000115AB" w:rsidRPr="000115AB">
        <w:rPr>
          <w:lang w:val="en-US"/>
        </w:rPr>
        <w:t xml:space="preserve"> Shi, Y., Zhang, G., &amp; Kong, M. (2024). Path planning of welding robot based on deep learning. Paladyn, 15, 20240002. DOI: https://doi.org/10.1515/pjbr</w:t>
      </w:r>
      <w:r w:rsidR="00A616E7">
        <w:rPr>
          <w:lang w:val="en-US"/>
        </w:rPr>
        <w:t>-</w:t>
      </w:r>
      <w:r w:rsidR="000115AB" w:rsidRPr="000115AB">
        <w:rPr>
          <w:lang w:val="en-US"/>
        </w:rPr>
        <w:t>2024</w:t>
      </w:r>
      <w:r w:rsidR="00A616E7">
        <w:rPr>
          <w:lang w:val="en-US"/>
        </w:rPr>
        <w:t>-</w:t>
      </w:r>
      <w:r w:rsidR="000115AB" w:rsidRPr="000115AB">
        <w:rPr>
          <w:lang w:val="en-US"/>
        </w:rPr>
        <w:t>0002</w:t>
      </w:r>
    </w:p>
    <w:p w14:paraId="6738874B" w14:textId="77777777" w:rsidR="000115AB" w:rsidRPr="000115AB" w:rsidRDefault="005A78B9" w:rsidP="000115AB">
      <w:pPr>
        <w:pStyle w:val="disser"/>
        <w:rPr>
          <w:lang w:val="en-US"/>
        </w:rPr>
      </w:pPr>
      <w:r>
        <w:rPr>
          <w:lang w:val="en-US"/>
        </w:rPr>
        <w:t>97)</w:t>
      </w:r>
      <w:r w:rsidR="000115AB" w:rsidRPr="000115AB">
        <w:rPr>
          <w:lang w:val="en-US"/>
        </w:rPr>
        <w:t xml:space="preserve"> Wang, X., Fu, H., Deng, G., et al. (2023). Hierarchical Free Gait Motion Planning for Hexapod Robots Using Deep Reinforcement Learning. IEEE Transactions on Industrial Informatics, 19(11). DOI: https://doi.org/10.1109/TII.2023.3240758</w:t>
      </w:r>
    </w:p>
    <w:p w14:paraId="7EAB405A" w14:textId="77777777" w:rsidR="000115AB" w:rsidRPr="000115AB" w:rsidRDefault="005A78B9" w:rsidP="000115AB">
      <w:pPr>
        <w:pStyle w:val="disser"/>
        <w:rPr>
          <w:lang w:val="en-US"/>
        </w:rPr>
      </w:pPr>
      <w:r>
        <w:rPr>
          <w:lang w:val="en-US"/>
        </w:rPr>
        <w:lastRenderedPageBreak/>
        <w:t>98)</w:t>
      </w:r>
      <w:r w:rsidR="000115AB" w:rsidRPr="000115AB">
        <w:rPr>
          <w:lang w:val="en-US"/>
        </w:rPr>
        <w:t xml:space="preserve"> Zhang, Y., &amp; Chen, P. (2023). Path Planning of a Mobile Robot for a Dynamic Indoor Environment Based on an SAC</w:t>
      </w:r>
      <w:r w:rsidR="00A616E7">
        <w:rPr>
          <w:lang w:val="en-US"/>
        </w:rPr>
        <w:t>-</w:t>
      </w:r>
      <w:r w:rsidR="000115AB" w:rsidRPr="000115AB">
        <w:rPr>
          <w:lang w:val="en-US"/>
        </w:rPr>
        <w:t>LSTM Algorithm. Sensors, 23(24), 9802. DOI: https://doi.org/10.3390/s23249802</w:t>
      </w:r>
    </w:p>
    <w:p w14:paraId="0AD0C36C" w14:textId="77777777" w:rsidR="000115AB" w:rsidRPr="000115AB" w:rsidRDefault="005A78B9" w:rsidP="000115AB">
      <w:pPr>
        <w:pStyle w:val="disser"/>
        <w:rPr>
          <w:lang w:val="en-US"/>
        </w:rPr>
      </w:pPr>
      <w:r>
        <w:rPr>
          <w:lang w:val="en-US"/>
        </w:rPr>
        <w:t>99)</w:t>
      </w:r>
      <w:r w:rsidR="000115AB" w:rsidRPr="000115AB">
        <w:rPr>
          <w:lang w:val="en-US"/>
        </w:rPr>
        <w:t xml:space="preserve"> Chai, R., Niu, H., Carrasco, J., et al. (2024). Design and Experimental Validation of Deep Reinforcement Learning</w:t>
      </w:r>
      <w:r w:rsidR="00A616E7">
        <w:rPr>
          <w:lang w:val="en-US"/>
        </w:rPr>
        <w:t>-</w:t>
      </w:r>
      <w:r w:rsidR="000115AB" w:rsidRPr="000115AB">
        <w:rPr>
          <w:lang w:val="en-US"/>
        </w:rPr>
        <w:t>Based Fast Trajectory Planning and Control for Mobile Robot in Unknown Environment. IEEE Transactions on Neural Networks and Learning Systems, 35(4). DOI: https://doi.org/10.1109/TNNLS.2022.3209154</w:t>
      </w:r>
    </w:p>
    <w:p w14:paraId="05E5AA21" w14:textId="77777777" w:rsidR="000115AB" w:rsidRPr="000115AB" w:rsidRDefault="000115AB" w:rsidP="000115AB">
      <w:pPr>
        <w:pStyle w:val="disser"/>
        <w:rPr>
          <w:lang w:val="en-US"/>
        </w:rPr>
      </w:pPr>
      <w:r w:rsidRPr="000115AB">
        <w:rPr>
          <w:lang w:val="en-US"/>
        </w:rPr>
        <w:t>100</w:t>
      </w:r>
      <w:r w:rsidR="005A78B9">
        <w:rPr>
          <w:lang w:val="en-US"/>
        </w:rPr>
        <w:t>)</w:t>
      </w:r>
      <w:r w:rsidRPr="000115AB">
        <w:rPr>
          <w:lang w:val="en-US"/>
        </w:rPr>
        <w:t xml:space="preserve"> Zhong, J., Wang, T., &amp; Cheng, L. (2022). Collision</w:t>
      </w:r>
      <w:r w:rsidR="00A616E7">
        <w:rPr>
          <w:lang w:val="en-US"/>
        </w:rPr>
        <w:t>-</w:t>
      </w:r>
      <w:r w:rsidRPr="000115AB">
        <w:rPr>
          <w:lang w:val="en-US"/>
        </w:rPr>
        <w:t>Free Path Planning for Welding Manipulator via Hybrid Algorithm of Deep Reinforcement Learning and Inverse Kinematics. Complex &amp; Intelligent Systems, 8(3), 1899</w:t>
      </w:r>
      <w:r w:rsidR="00A616E7">
        <w:rPr>
          <w:lang w:val="en-US"/>
        </w:rPr>
        <w:t>-</w:t>
      </w:r>
      <w:r w:rsidRPr="000115AB">
        <w:rPr>
          <w:lang w:val="en-US"/>
        </w:rPr>
        <w:t>1912. DOI: https://doi.org/10.1007/s40747</w:t>
      </w:r>
      <w:r w:rsidR="00A616E7">
        <w:rPr>
          <w:lang w:val="en-US"/>
        </w:rPr>
        <w:t>-</w:t>
      </w:r>
      <w:r w:rsidRPr="000115AB">
        <w:rPr>
          <w:lang w:val="en-US"/>
        </w:rPr>
        <w:t>021</w:t>
      </w:r>
      <w:r w:rsidR="00A616E7">
        <w:rPr>
          <w:lang w:val="en-US"/>
        </w:rPr>
        <w:t>-</w:t>
      </w:r>
      <w:r w:rsidRPr="000115AB">
        <w:rPr>
          <w:lang w:val="en-US"/>
        </w:rPr>
        <w:t>00366</w:t>
      </w:r>
      <w:r w:rsidR="00A616E7">
        <w:rPr>
          <w:lang w:val="en-US"/>
        </w:rPr>
        <w:t>-</w:t>
      </w:r>
      <w:r w:rsidRPr="000115AB">
        <w:rPr>
          <w:lang w:val="en-US"/>
        </w:rPr>
        <w:t>1</w:t>
      </w:r>
    </w:p>
    <w:p w14:paraId="56BC67B0" w14:textId="77777777" w:rsidR="000115AB" w:rsidRPr="000115AB" w:rsidRDefault="005A78B9" w:rsidP="000115AB">
      <w:pPr>
        <w:pStyle w:val="disser"/>
        <w:rPr>
          <w:lang w:val="en-US"/>
        </w:rPr>
      </w:pPr>
      <w:r>
        <w:rPr>
          <w:lang w:val="en-US"/>
        </w:rPr>
        <w:t>101)</w:t>
      </w:r>
      <w:r w:rsidR="000115AB" w:rsidRPr="000115AB">
        <w:rPr>
          <w:lang w:val="en-US"/>
        </w:rPr>
        <w:t xml:space="preserve"> Hu, J., Wang, F., &amp; Li, X. (2024). Trajectory Tracking Control for Robotic Manipulator Based on Soft Actor–Critic and Generative Adversarial Imitation Learning. Biomimetics, 9(12), 779. DOI: https://doi.org/10.3390/biomimetics9120779</w:t>
      </w:r>
    </w:p>
    <w:p w14:paraId="14E2B184" w14:textId="77777777" w:rsidR="000115AB" w:rsidRPr="000115AB" w:rsidRDefault="005A78B9" w:rsidP="000115AB">
      <w:pPr>
        <w:pStyle w:val="disser"/>
        <w:rPr>
          <w:lang w:val="en-US"/>
        </w:rPr>
      </w:pPr>
      <w:r>
        <w:rPr>
          <w:lang w:val="en-US"/>
        </w:rPr>
        <w:t>102)</w:t>
      </w:r>
      <w:r w:rsidR="000115AB" w:rsidRPr="000115AB">
        <w:rPr>
          <w:lang w:val="en-US"/>
        </w:rPr>
        <w:t xml:space="preserve"> Wang, Z., Chen, Z., &amp; Li, H. (2025). A Heterogeneous Time</w:t>
      </w:r>
      <w:r w:rsidR="00A616E7">
        <w:rPr>
          <w:lang w:val="en-US"/>
        </w:rPr>
        <w:t>-</w:t>
      </w:r>
      <w:r w:rsidR="000115AB" w:rsidRPr="000115AB">
        <w:rPr>
          <w:lang w:val="en-US"/>
        </w:rPr>
        <w:t xml:space="preserve">Series Soft Actor–Critic Method for Quadruped Locomotion. Drones, 9(8), 569. DOI: https://doi.org/10.3390/drones9080569 </w:t>
      </w:r>
    </w:p>
    <w:p w14:paraId="57C0E1FA" w14:textId="77777777" w:rsidR="000115AB" w:rsidRPr="000115AB" w:rsidRDefault="005A78B9" w:rsidP="000115AB">
      <w:pPr>
        <w:pStyle w:val="disser"/>
        <w:rPr>
          <w:lang w:val="en-US"/>
        </w:rPr>
      </w:pPr>
      <w:r>
        <w:rPr>
          <w:lang w:val="en-US"/>
        </w:rPr>
        <w:t>103)</w:t>
      </w:r>
      <w:r w:rsidR="000115AB" w:rsidRPr="000115AB">
        <w:rPr>
          <w:lang w:val="en-US"/>
        </w:rPr>
        <w:t xml:space="preserve"> Liu, Y., et al. (2025). Obstacle avoidance planning for body in white spot welding robot based on deep reinforcement learning. Proceedings of SPIE, 13953, 1395314. DOI: https://doi.org/10.1117/12.3084388  </w:t>
      </w:r>
    </w:p>
    <w:p w14:paraId="1DAA2989" w14:textId="77777777" w:rsidR="000115AB" w:rsidRPr="000115AB" w:rsidRDefault="005A78B9" w:rsidP="000115AB">
      <w:pPr>
        <w:pStyle w:val="disser"/>
        <w:rPr>
          <w:lang w:val="en-US"/>
        </w:rPr>
      </w:pPr>
      <w:r>
        <w:rPr>
          <w:lang w:val="en-US"/>
        </w:rPr>
        <w:t>104)</w:t>
      </w:r>
      <w:r w:rsidR="000115AB" w:rsidRPr="000115AB">
        <w:rPr>
          <w:lang w:val="en-US"/>
        </w:rPr>
        <w:t xml:space="preserve"> Ren, Z., et al. (2024). Research on obstacle avoidance path planning of robotic manipulator based on deep reinforcement learning. Proceedings of the 4th International Conference on Advanced Algorithms and Neural Networks, 46. DOI: https://doi.org/10.1117/12.3049584</w:t>
      </w:r>
    </w:p>
    <w:p w14:paraId="24082DF6" w14:textId="77777777" w:rsidR="000115AB" w:rsidRPr="000115AB" w:rsidRDefault="005A78B9" w:rsidP="000115AB">
      <w:pPr>
        <w:pStyle w:val="disser"/>
        <w:rPr>
          <w:lang w:val="en-US"/>
        </w:rPr>
      </w:pPr>
      <w:r>
        <w:rPr>
          <w:lang w:val="en-US"/>
        </w:rPr>
        <w:t>105)</w:t>
      </w:r>
      <w:r w:rsidR="000115AB" w:rsidRPr="000115AB">
        <w:rPr>
          <w:lang w:val="en-US"/>
        </w:rPr>
        <w:t xml:space="preserve"> Fan, F., et al. (2024). Spatiotemporal path tracking via deep reinforcement learning of robot for manufacturing internal logistics. Journal of Manufacturing Systems, 74, 112</w:t>
      </w:r>
      <w:r w:rsidR="00A616E7">
        <w:rPr>
          <w:lang w:val="en-US"/>
        </w:rPr>
        <w:t>-</w:t>
      </w:r>
      <w:r w:rsidR="000115AB" w:rsidRPr="000115AB">
        <w:rPr>
          <w:lang w:val="en-US"/>
        </w:rPr>
        <w:t>125. DOI: https://doi.org/10.1016/j.jmsy.2024.01.005</w:t>
      </w:r>
    </w:p>
    <w:p w14:paraId="68D7EAE4" w14:textId="77777777" w:rsidR="000115AB" w:rsidRPr="000115AB" w:rsidRDefault="005A78B9" w:rsidP="000115AB">
      <w:pPr>
        <w:pStyle w:val="disser"/>
        <w:rPr>
          <w:lang w:val="en-US"/>
        </w:rPr>
      </w:pPr>
      <w:r>
        <w:rPr>
          <w:lang w:val="en-US"/>
        </w:rPr>
        <w:t>106)</w:t>
      </w:r>
      <w:r w:rsidR="000115AB" w:rsidRPr="000115AB">
        <w:rPr>
          <w:lang w:val="en-US"/>
        </w:rPr>
        <w:t xml:space="preserve"> Qin, L. (2026). Recent progress and challenges of key technologies in robotic assembly. Chinese Journal of Mechanical Engineering, 39, 100032. DOI: https://doi.org/10.1016/j.cjme.2025.100032 </w:t>
      </w:r>
    </w:p>
    <w:p w14:paraId="3E5B1355" w14:textId="77777777" w:rsidR="000115AB" w:rsidRPr="000115AB" w:rsidRDefault="005A78B9" w:rsidP="000115AB">
      <w:pPr>
        <w:pStyle w:val="disser"/>
        <w:rPr>
          <w:lang w:val="en-US"/>
        </w:rPr>
      </w:pPr>
      <w:r>
        <w:rPr>
          <w:lang w:val="en-US"/>
        </w:rPr>
        <w:t>107)</w:t>
      </w:r>
      <w:r w:rsidR="000115AB" w:rsidRPr="000115AB">
        <w:rPr>
          <w:lang w:val="en-US"/>
        </w:rPr>
        <w:t xml:space="preserve"> Zhang, H., et al. (2022). Deep Learning</w:t>
      </w:r>
      <w:r w:rsidR="00A616E7">
        <w:rPr>
          <w:lang w:val="en-US"/>
        </w:rPr>
        <w:t>-</w:t>
      </w:r>
      <w:r w:rsidR="000115AB" w:rsidRPr="000115AB">
        <w:rPr>
          <w:lang w:val="en-US"/>
        </w:rPr>
        <w:t>Based Robot Vision: High</w:t>
      </w:r>
      <w:r w:rsidR="00A616E7">
        <w:rPr>
          <w:lang w:val="en-US"/>
        </w:rPr>
        <w:t>-</w:t>
      </w:r>
      <w:r w:rsidR="000115AB" w:rsidRPr="000115AB">
        <w:rPr>
          <w:lang w:val="en-US"/>
        </w:rPr>
        <w:t>End Tools for Smart Manufacturing. IEEE Instrumentation &amp; Measurement Magazine, 25(3), 23</w:t>
      </w:r>
      <w:r w:rsidR="00A616E7">
        <w:rPr>
          <w:lang w:val="en-US"/>
        </w:rPr>
        <w:t>-</w:t>
      </w:r>
      <w:r w:rsidR="000115AB" w:rsidRPr="000115AB">
        <w:rPr>
          <w:lang w:val="en-US"/>
        </w:rPr>
        <w:t xml:space="preserve">30. DOI: https://doi.org/10.1109/MIM.2022.9756392 </w:t>
      </w:r>
    </w:p>
    <w:p w14:paraId="470169F0" w14:textId="77777777" w:rsidR="000115AB" w:rsidRPr="000115AB" w:rsidRDefault="005A78B9" w:rsidP="000115AB">
      <w:pPr>
        <w:pStyle w:val="disser"/>
        <w:rPr>
          <w:lang w:val="en-US"/>
        </w:rPr>
      </w:pPr>
      <w:r>
        <w:rPr>
          <w:lang w:val="en-US"/>
        </w:rPr>
        <w:t>108)</w:t>
      </w:r>
      <w:r w:rsidR="000115AB" w:rsidRPr="000115AB">
        <w:rPr>
          <w:lang w:val="en-US"/>
        </w:rPr>
        <w:t xml:space="preserve"> Lee, R. K.</w:t>
      </w:r>
      <w:r w:rsidR="00A616E7">
        <w:rPr>
          <w:lang w:val="en-US"/>
        </w:rPr>
        <w:t>-</w:t>
      </w:r>
      <w:r w:rsidR="000115AB" w:rsidRPr="000115AB">
        <w:rPr>
          <w:lang w:val="en-US"/>
        </w:rPr>
        <w:t>J., Zheng, H., &amp; Lu, Y. (2024). Human</w:t>
      </w:r>
      <w:r w:rsidR="00A616E7">
        <w:rPr>
          <w:lang w:val="en-US"/>
        </w:rPr>
        <w:t>-</w:t>
      </w:r>
      <w:r w:rsidR="000115AB" w:rsidRPr="000115AB">
        <w:rPr>
          <w:lang w:val="en-US"/>
        </w:rPr>
        <w:t>Robot Shared Assembly Taxonomy: A step toward seamless human</w:t>
      </w:r>
      <w:r w:rsidR="00A616E7">
        <w:rPr>
          <w:lang w:val="en-US"/>
        </w:rPr>
        <w:t>-</w:t>
      </w:r>
      <w:r w:rsidR="000115AB" w:rsidRPr="000115AB">
        <w:rPr>
          <w:lang w:val="en-US"/>
        </w:rPr>
        <w:t xml:space="preserve">robot knowledge transfer. Robotics and </w:t>
      </w:r>
      <w:r w:rsidR="000115AB" w:rsidRPr="000115AB">
        <w:rPr>
          <w:lang w:val="en-US"/>
        </w:rPr>
        <w:lastRenderedPageBreak/>
        <w:t>Computer</w:t>
      </w:r>
      <w:r w:rsidR="00A616E7">
        <w:rPr>
          <w:lang w:val="en-US"/>
        </w:rPr>
        <w:t>-</w:t>
      </w:r>
      <w:r w:rsidR="000115AB" w:rsidRPr="000115AB">
        <w:rPr>
          <w:lang w:val="en-US"/>
        </w:rPr>
        <w:t>Integrated Manufacturing, 86, 102618. DOI: https://doi.org/10.1016/j.rcim.2023.102686</w:t>
      </w:r>
    </w:p>
    <w:p w14:paraId="1C49EFA9" w14:textId="77777777" w:rsidR="000115AB" w:rsidRPr="000115AB" w:rsidRDefault="005A78B9" w:rsidP="000115AB">
      <w:pPr>
        <w:pStyle w:val="disser"/>
        <w:rPr>
          <w:lang w:val="en-US"/>
        </w:rPr>
      </w:pPr>
      <w:r>
        <w:rPr>
          <w:lang w:val="en-US"/>
        </w:rPr>
        <w:t>109)</w:t>
      </w:r>
      <w:r w:rsidR="000115AB" w:rsidRPr="000115AB">
        <w:rPr>
          <w:lang w:val="en-US"/>
        </w:rPr>
        <w:t xml:space="preserve"> Brohan, A., et al. (2023). RT</w:t>
      </w:r>
      <w:r w:rsidR="00A616E7">
        <w:rPr>
          <w:lang w:val="en-US"/>
        </w:rPr>
        <w:t>-</w:t>
      </w:r>
      <w:r w:rsidR="000115AB" w:rsidRPr="000115AB">
        <w:rPr>
          <w:lang w:val="en-US"/>
        </w:rPr>
        <w:t>1: Robotics Transformer for Real</w:t>
      </w:r>
      <w:r w:rsidR="00A616E7">
        <w:rPr>
          <w:lang w:val="en-US"/>
        </w:rPr>
        <w:t>-</w:t>
      </w:r>
      <w:r w:rsidR="000115AB" w:rsidRPr="000115AB">
        <w:rPr>
          <w:lang w:val="en-US"/>
        </w:rPr>
        <w:t>World Control at Scale. Robotics: Science and Systems. DOI: https://doi.org/10.15607/RSS.2023.XIX.025</w:t>
      </w:r>
    </w:p>
    <w:p w14:paraId="5B7BE735" w14:textId="77777777" w:rsidR="000115AB" w:rsidRPr="000115AB" w:rsidRDefault="005A78B9" w:rsidP="000115AB">
      <w:pPr>
        <w:pStyle w:val="disser"/>
        <w:rPr>
          <w:lang w:val="en-US"/>
        </w:rPr>
      </w:pPr>
      <w:r>
        <w:rPr>
          <w:lang w:val="en-US"/>
        </w:rPr>
        <w:t>110)</w:t>
      </w:r>
      <w:r w:rsidR="000115AB" w:rsidRPr="000115AB">
        <w:rPr>
          <w:lang w:val="en-US"/>
        </w:rPr>
        <w:t xml:space="preserve"> Kim, M. J., et al. (2025). OpenVLA: An Open</w:t>
      </w:r>
      <w:r w:rsidR="00A616E7">
        <w:rPr>
          <w:lang w:val="en-US"/>
        </w:rPr>
        <w:t>-</w:t>
      </w:r>
      <w:r w:rsidR="000115AB" w:rsidRPr="000115AB">
        <w:rPr>
          <w:lang w:val="en-US"/>
        </w:rPr>
        <w:t>Source Vision</w:t>
      </w:r>
      <w:r w:rsidR="00A616E7">
        <w:rPr>
          <w:lang w:val="en-US"/>
        </w:rPr>
        <w:t>-</w:t>
      </w:r>
      <w:r w:rsidR="000115AB" w:rsidRPr="000115AB">
        <w:rPr>
          <w:lang w:val="en-US"/>
        </w:rPr>
        <w:t>Language</w:t>
      </w:r>
      <w:r w:rsidR="00A616E7">
        <w:rPr>
          <w:lang w:val="en-US"/>
        </w:rPr>
        <w:t>-</w:t>
      </w:r>
      <w:r w:rsidR="000115AB" w:rsidRPr="000115AB">
        <w:rPr>
          <w:lang w:val="en-US"/>
        </w:rPr>
        <w:t>Action Model. PMLR (CoRL), 270, 2679</w:t>
      </w:r>
      <w:r w:rsidR="00A616E7">
        <w:rPr>
          <w:lang w:val="en-US"/>
        </w:rPr>
        <w:t>-</w:t>
      </w:r>
      <w:r w:rsidR="000115AB" w:rsidRPr="000115AB">
        <w:rPr>
          <w:lang w:val="en-US"/>
        </w:rPr>
        <w:t xml:space="preserve">2713. </w:t>
      </w:r>
    </w:p>
    <w:p w14:paraId="3B61BAAA" w14:textId="77777777" w:rsidR="000115AB" w:rsidRPr="000115AB" w:rsidRDefault="005A78B9" w:rsidP="000115AB">
      <w:pPr>
        <w:pStyle w:val="disser"/>
        <w:rPr>
          <w:lang w:val="en-US"/>
        </w:rPr>
      </w:pPr>
      <w:r>
        <w:rPr>
          <w:lang w:val="en-US"/>
        </w:rPr>
        <w:t>111)</w:t>
      </w:r>
      <w:r w:rsidR="000115AB" w:rsidRPr="000115AB">
        <w:rPr>
          <w:lang w:val="en-US"/>
        </w:rPr>
        <w:t xml:space="preserve"> Chi, C., et al. (2024). Diffusion policy: Visuomotor policy learning via action diffusion. The International Journal of Robotics Research. DOI: https://doi.org/10.1177/02783649241273668</w:t>
      </w:r>
    </w:p>
    <w:p w14:paraId="2F42E081" w14:textId="77777777" w:rsidR="000115AB" w:rsidRPr="000115AB" w:rsidRDefault="005A78B9" w:rsidP="000115AB">
      <w:pPr>
        <w:pStyle w:val="disser"/>
        <w:rPr>
          <w:lang w:val="en-US"/>
        </w:rPr>
      </w:pPr>
      <w:r>
        <w:rPr>
          <w:lang w:val="en-US"/>
        </w:rPr>
        <w:t>112)</w:t>
      </w:r>
      <w:r w:rsidR="000115AB" w:rsidRPr="000115AB">
        <w:rPr>
          <w:lang w:val="en-US"/>
        </w:rPr>
        <w:t xml:space="preserve"> Lin, X., et al. (2024). SpawnNet: Learning Generalizable Visuomotor Skills from Pre</w:t>
      </w:r>
      <w:r w:rsidR="00A616E7">
        <w:rPr>
          <w:lang w:val="en-US"/>
        </w:rPr>
        <w:t>-</w:t>
      </w:r>
      <w:proofErr w:type="gramStart"/>
      <w:r w:rsidR="000115AB" w:rsidRPr="000115AB">
        <w:rPr>
          <w:lang w:val="en-US"/>
        </w:rPr>
        <w:t>trained</w:t>
      </w:r>
      <w:proofErr w:type="gramEnd"/>
      <w:r w:rsidR="000115AB" w:rsidRPr="000115AB">
        <w:rPr>
          <w:lang w:val="en-US"/>
        </w:rPr>
        <w:t xml:space="preserve"> Network. 2024 IEEE ICRA. DOI: https://doi.org/10.1109/ICRA57147.2024.10610356 </w:t>
      </w:r>
    </w:p>
    <w:p w14:paraId="33AB790D" w14:textId="77777777" w:rsidR="000115AB" w:rsidRPr="000115AB" w:rsidRDefault="005A78B9" w:rsidP="000115AB">
      <w:pPr>
        <w:pStyle w:val="disser"/>
        <w:rPr>
          <w:lang w:val="en-US"/>
        </w:rPr>
      </w:pPr>
      <w:r>
        <w:rPr>
          <w:lang w:val="en-US"/>
        </w:rPr>
        <w:t>113)</w:t>
      </w:r>
      <w:r w:rsidR="000115AB" w:rsidRPr="000115AB">
        <w:rPr>
          <w:lang w:val="en-US"/>
        </w:rPr>
        <w:t xml:space="preserve"> Iqdymat, A., &amp; Stamatescu, G. (2025). Reinforcement Learning of a Six</w:t>
      </w:r>
      <w:r w:rsidR="00A616E7">
        <w:rPr>
          <w:lang w:val="en-US"/>
        </w:rPr>
        <w:t>-</w:t>
      </w:r>
      <w:r w:rsidR="000115AB" w:rsidRPr="000115AB">
        <w:rPr>
          <w:lang w:val="en-US"/>
        </w:rPr>
        <w:t>DOF Industrial Manipulator for Pick</w:t>
      </w:r>
      <w:r w:rsidR="00A616E7">
        <w:rPr>
          <w:lang w:val="en-US"/>
        </w:rPr>
        <w:t>-</w:t>
      </w:r>
      <w:r w:rsidR="000115AB" w:rsidRPr="000115AB">
        <w:rPr>
          <w:lang w:val="en-US"/>
        </w:rPr>
        <w:t>and</w:t>
      </w:r>
      <w:r w:rsidR="00A616E7">
        <w:rPr>
          <w:lang w:val="en-US"/>
        </w:rPr>
        <w:t>-</w:t>
      </w:r>
      <w:r w:rsidR="000115AB" w:rsidRPr="000115AB">
        <w:rPr>
          <w:lang w:val="en-US"/>
        </w:rPr>
        <w:t>Place Application Using Efficient Control in Warehouse Management. Sustainability, 17(2), 432. DOI: https://doi.org/10.3390/su17020432</w:t>
      </w:r>
    </w:p>
    <w:p w14:paraId="544FA670" w14:textId="77777777" w:rsidR="000115AB" w:rsidRPr="000115AB" w:rsidRDefault="005A78B9" w:rsidP="000115AB">
      <w:pPr>
        <w:pStyle w:val="disser"/>
        <w:rPr>
          <w:lang w:val="en-US"/>
        </w:rPr>
      </w:pPr>
      <w:r>
        <w:rPr>
          <w:lang w:val="en-US"/>
        </w:rPr>
        <w:t>114)</w:t>
      </w:r>
      <w:r w:rsidR="000115AB" w:rsidRPr="000115AB">
        <w:rPr>
          <w:lang w:val="en-US"/>
        </w:rPr>
        <w:t xml:space="preserve"> Honelign, L., &amp; Tullu, A. (2025). Implementation of the deep deterministic policy gradient algorithm in a simulated environment to improve the target</w:t>
      </w:r>
      <w:r w:rsidR="00A616E7">
        <w:rPr>
          <w:lang w:val="en-US"/>
        </w:rPr>
        <w:t>-</w:t>
      </w:r>
      <w:r w:rsidR="000115AB" w:rsidRPr="000115AB">
        <w:rPr>
          <w:lang w:val="en-US"/>
        </w:rPr>
        <w:t xml:space="preserve">reaching performance of a robotic arm. Actuators, 14(4), 165. DOI: https://doi.org/10.3390/act14040165 </w:t>
      </w:r>
    </w:p>
    <w:p w14:paraId="0EB0F1CE" w14:textId="77777777" w:rsidR="000115AB" w:rsidRPr="000115AB" w:rsidRDefault="005A78B9" w:rsidP="000115AB">
      <w:pPr>
        <w:pStyle w:val="disser"/>
        <w:rPr>
          <w:lang w:val="en-US"/>
        </w:rPr>
      </w:pPr>
      <w:r>
        <w:rPr>
          <w:lang w:val="en-US"/>
        </w:rPr>
        <w:t>115)</w:t>
      </w:r>
      <w:r w:rsidR="000115AB" w:rsidRPr="000115AB">
        <w:rPr>
          <w:lang w:val="en-US"/>
        </w:rPr>
        <w:t xml:space="preserve"> Ferreira, H. C., &amp; Barbosa, R. S. (2025). Deep Reinforcement Learning for Adaptive Robotic Grasping and Post</w:t>
      </w:r>
      <w:r w:rsidR="00A616E7">
        <w:rPr>
          <w:lang w:val="en-US"/>
        </w:rPr>
        <w:t>-</w:t>
      </w:r>
      <w:r w:rsidR="000115AB" w:rsidRPr="000115AB">
        <w:rPr>
          <w:lang w:val="en-US"/>
        </w:rPr>
        <w:t xml:space="preserve">Grasp Manipulation in Simulated Dynamic Environments. Future Internet, 17(10), 437. DOI: https://doi.org/10.3390/fi17100437 </w:t>
      </w:r>
    </w:p>
    <w:p w14:paraId="35391A84" w14:textId="77777777" w:rsidR="000115AB" w:rsidRPr="000115AB" w:rsidRDefault="005A78B9" w:rsidP="000115AB">
      <w:pPr>
        <w:pStyle w:val="disser"/>
        <w:rPr>
          <w:lang w:val="en-US"/>
        </w:rPr>
      </w:pPr>
      <w:r>
        <w:rPr>
          <w:lang w:val="en-US"/>
        </w:rPr>
        <w:t>116)</w:t>
      </w:r>
      <w:r w:rsidR="000115AB" w:rsidRPr="000115AB">
        <w:rPr>
          <w:lang w:val="en-US"/>
        </w:rPr>
        <w:t xml:space="preserve"> Zhang, C., et al. (2024). Heterogeneous knowledge graph</w:t>
      </w:r>
      <w:r w:rsidR="00A616E7">
        <w:rPr>
          <w:lang w:val="en-US"/>
        </w:rPr>
        <w:t>-</w:t>
      </w:r>
      <w:r w:rsidR="000115AB" w:rsidRPr="000115AB">
        <w:rPr>
          <w:lang w:val="en-US"/>
        </w:rPr>
        <w:t>driven subassembly identification with ensemble deep learning in Industry 4.0. International Journal of Production Research, 62(15), 5432</w:t>
      </w:r>
      <w:r w:rsidR="00A616E7">
        <w:rPr>
          <w:lang w:val="en-US"/>
        </w:rPr>
        <w:t>-</w:t>
      </w:r>
      <w:r w:rsidR="000115AB" w:rsidRPr="000115AB">
        <w:rPr>
          <w:lang w:val="en-US"/>
        </w:rPr>
        <w:t>5450. DOI: https://doi.org/10.1080/00207543.2024.2430450</w:t>
      </w:r>
    </w:p>
    <w:p w14:paraId="6ABB1A02" w14:textId="77777777" w:rsidR="000115AB" w:rsidRPr="000115AB" w:rsidRDefault="005A78B9" w:rsidP="000115AB">
      <w:pPr>
        <w:pStyle w:val="disser"/>
        <w:rPr>
          <w:lang w:val="en-US"/>
        </w:rPr>
      </w:pPr>
      <w:r>
        <w:rPr>
          <w:lang w:val="en-US"/>
        </w:rPr>
        <w:t>117)</w:t>
      </w:r>
      <w:r w:rsidR="000115AB" w:rsidRPr="000115AB">
        <w:rPr>
          <w:lang w:val="en-US"/>
        </w:rPr>
        <w:t xml:space="preserve"> Lee, R. K.</w:t>
      </w:r>
      <w:r w:rsidR="00A616E7">
        <w:rPr>
          <w:lang w:val="en-US"/>
        </w:rPr>
        <w:t>-</w:t>
      </w:r>
      <w:r w:rsidR="000115AB" w:rsidRPr="000115AB">
        <w:rPr>
          <w:lang w:val="en-US"/>
        </w:rPr>
        <w:t>J. (2025). A robotic peg</w:t>
      </w:r>
      <w:r w:rsidR="00A616E7">
        <w:rPr>
          <w:lang w:val="en-US"/>
        </w:rPr>
        <w:t>-</w:t>
      </w:r>
      <w:r w:rsidR="000115AB" w:rsidRPr="000115AB">
        <w:rPr>
          <w:lang w:val="en-US"/>
        </w:rPr>
        <w:t>in</w:t>
      </w:r>
      <w:r w:rsidR="00A616E7">
        <w:rPr>
          <w:lang w:val="en-US"/>
        </w:rPr>
        <w:t>-</w:t>
      </w:r>
      <w:r w:rsidR="000115AB" w:rsidRPr="000115AB">
        <w:rPr>
          <w:lang w:val="en-US"/>
        </w:rPr>
        <w:t>hole assembly method based on visual</w:t>
      </w:r>
      <w:r w:rsidR="00A616E7">
        <w:rPr>
          <w:lang w:val="en-US"/>
        </w:rPr>
        <w:t>-</w:t>
      </w:r>
      <w:r w:rsidR="000115AB" w:rsidRPr="000115AB">
        <w:rPr>
          <w:lang w:val="en-US"/>
        </w:rPr>
        <w:t>tactile fusion and reinforcement learning. Industrial Robot, 52(1), 1</w:t>
      </w:r>
      <w:r w:rsidR="00A616E7">
        <w:rPr>
          <w:lang w:val="en-US"/>
        </w:rPr>
        <w:t>-</w:t>
      </w:r>
      <w:r w:rsidR="000115AB" w:rsidRPr="000115AB">
        <w:rPr>
          <w:lang w:val="en-US"/>
        </w:rPr>
        <w:t>14. DOI: https://doi.org/10.1108/IR</w:t>
      </w:r>
      <w:r w:rsidR="00A616E7">
        <w:rPr>
          <w:lang w:val="en-US"/>
        </w:rPr>
        <w:t>-</w:t>
      </w:r>
      <w:r w:rsidR="000115AB" w:rsidRPr="000115AB">
        <w:rPr>
          <w:lang w:val="en-US"/>
        </w:rPr>
        <w:t>11</w:t>
      </w:r>
      <w:r w:rsidR="00A616E7">
        <w:rPr>
          <w:lang w:val="en-US"/>
        </w:rPr>
        <w:t>-</w:t>
      </w:r>
      <w:r w:rsidR="000115AB" w:rsidRPr="000115AB">
        <w:rPr>
          <w:lang w:val="en-US"/>
        </w:rPr>
        <w:t>2024</w:t>
      </w:r>
      <w:r w:rsidR="00A616E7">
        <w:rPr>
          <w:lang w:val="en-US"/>
        </w:rPr>
        <w:t>-</w:t>
      </w:r>
      <w:r w:rsidR="000115AB" w:rsidRPr="000115AB">
        <w:rPr>
          <w:lang w:val="en-US"/>
        </w:rPr>
        <w:t xml:space="preserve">0526 </w:t>
      </w:r>
    </w:p>
    <w:p w14:paraId="26E1B9B0" w14:textId="77777777" w:rsidR="000115AB" w:rsidRPr="000115AB" w:rsidRDefault="005A78B9" w:rsidP="000115AB">
      <w:pPr>
        <w:pStyle w:val="disser"/>
        <w:rPr>
          <w:lang w:val="en-US"/>
        </w:rPr>
      </w:pPr>
      <w:r>
        <w:rPr>
          <w:lang w:val="en-US"/>
        </w:rPr>
        <w:t>118)</w:t>
      </w:r>
      <w:r w:rsidR="000115AB" w:rsidRPr="000115AB">
        <w:rPr>
          <w:lang w:val="en-US"/>
        </w:rPr>
        <w:t xml:space="preserve"> Tsang, Y.P., et al. (2025). A deep reinforcement learning approach for online and concurrent operations optimization. Computers in Industry, 164, 104202. DOI: https://doi.org/10.1016/j.compind.2024.104202 </w:t>
      </w:r>
    </w:p>
    <w:p w14:paraId="3C9D4B30" w14:textId="77777777" w:rsidR="000115AB" w:rsidRPr="000115AB" w:rsidRDefault="005A78B9" w:rsidP="000115AB">
      <w:pPr>
        <w:pStyle w:val="disser"/>
        <w:rPr>
          <w:lang w:val="en-US"/>
        </w:rPr>
      </w:pPr>
      <w:r>
        <w:rPr>
          <w:lang w:val="en-US"/>
        </w:rPr>
        <w:lastRenderedPageBreak/>
        <w:t>119)</w:t>
      </w:r>
      <w:r w:rsidR="000115AB" w:rsidRPr="000115AB">
        <w:rPr>
          <w:lang w:val="en-US"/>
        </w:rPr>
        <w:t xml:space="preserve"> Ma, H., Li, Z., &amp; Wu, X. (2024). Research on 3C compliant assembly strategy method of manipulator based on deep reinforcement learning. Computers and Electrical Engineering, 119, 109605. DOI: https://doi.org/10.1016/j.compeleceng.2024.109605</w:t>
      </w:r>
    </w:p>
    <w:p w14:paraId="795A3764" w14:textId="77777777" w:rsidR="000115AB" w:rsidRPr="000115AB" w:rsidRDefault="005A78B9" w:rsidP="000115AB">
      <w:pPr>
        <w:pStyle w:val="disser"/>
        <w:rPr>
          <w:lang w:val="en-US"/>
        </w:rPr>
      </w:pPr>
      <w:r>
        <w:rPr>
          <w:lang w:val="en-US"/>
        </w:rPr>
        <w:t>120)</w:t>
      </w:r>
      <w:r w:rsidR="000115AB" w:rsidRPr="000115AB">
        <w:rPr>
          <w:lang w:val="en-US"/>
        </w:rPr>
        <w:t xml:space="preserve"> Zhang, S., Liang, S., &amp; Jiang, Z. (2025). Research on robotic peg</w:t>
      </w:r>
      <w:r w:rsidR="00A616E7">
        <w:rPr>
          <w:lang w:val="en-US"/>
        </w:rPr>
        <w:t>-</w:t>
      </w:r>
      <w:r w:rsidR="000115AB" w:rsidRPr="000115AB">
        <w:rPr>
          <w:lang w:val="en-US"/>
        </w:rPr>
        <w:t>in</w:t>
      </w:r>
      <w:r w:rsidR="00A616E7">
        <w:rPr>
          <w:lang w:val="en-US"/>
        </w:rPr>
        <w:t>-</w:t>
      </w:r>
      <w:r w:rsidR="000115AB" w:rsidRPr="000115AB">
        <w:rPr>
          <w:lang w:val="en-US"/>
        </w:rPr>
        <w:t xml:space="preserve">hole assembly method based on variable admittance. Applied Sciences, 15(4), 2143. DOI: https://doi.org/10.3390/app15042143 </w:t>
      </w:r>
    </w:p>
    <w:p w14:paraId="150BF80F" w14:textId="77777777" w:rsidR="000115AB" w:rsidRPr="000115AB" w:rsidRDefault="005A78B9" w:rsidP="000115AB">
      <w:pPr>
        <w:pStyle w:val="disser"/>
        <w:rPr>
          <w:lang w:val="en-US"/>
        </w:rPr>
      </w:pPr>
      <w:r>
        <w:rPr>
          <w:lang w:val="en-US"/>
        </w:rPr>
        <w:t>121)</w:t>
      </w:r>
      <w:r w:rsidR="000115AB" w:rsidRPr="000115AB">
        <w:rPr>
          <w:lang w:val="en-US"/>
        </w:rPr>
        <w:t xml:space="preserve"> Hickman, X., &amp; Prince, D. (2025). Hybrid safe reinforcement learning: tackling distribution shift and outliers with the Student</w:t>
      </w:r>
      <w:r w:rsidR="00A616E7">
        <w:rPr>
          <w:lang w:val="en-US"/>
        </w:rPr>
        <w:t>-</w:t>
      </w:r>
      <w:r w:rsidR="000115AB" w:rsidRPr="000115AB">
        <w:rPr>
          <w:lang w:val="en-US"/>
        </w:rPr>
        <w:t>t's process. Neurocomputing, 634, 129912. DOI: https://doi.org/10.1016/j.neucom.2024.129912</w:t>
      </w:r>
    </w:p>
    <w:p w14:paraId="07380D54" w14:textId="77777777" w:rsidR="000115AB" w:rsidRPr="000115AB" w:rsidRDefault="005A78B9" w:rsidP="000115AB">
      <w:pPr>
        <w:pStyle w:val="disser"/>
        <w:rPr>
          <w:lang w:val="en-US"/>
        </w:rPr>
      </w:pPr>
      <w:r>
        <w:rPr>
          <w:lang w:val="en-US"/>
        </w:rPr>
        <w:t>122)</w:t>
      </w:r>
      <w:r w:rsidR="000115AB" w:rsidRPr="000115AB">
        <w:rPr>
          <w:lang w:val="en-US"/>
        </w:rPr>
        <w:t xml:space="preserve"> Beltran</w:t>
      </w:r>
      <w:r w:rsidR="00A616E7">
        <w:rPr>
          <w:lang w:val="en-US"/>
        </w:rPr>
        <w:t>-</w:t>
      </w:r>
      <w:r w:rsidR="000115AB" w:rsidRPr="000115AB">
        <w:rPr>
          <w:lang w:val="en-US"/>
        </w:rPr>
        <w:t>Hernandez, C. C., et al. (2020). Variable compliance control for robotic peg</w:t>
      </w:r>
      <w:r w:rsidR="00A616E7">
        <w:rPr>
          <w:lang w:val="en-US"/>
        </w:rPr>
        <w:t>-</w:t>
      </w:r>
      <w:r w:rsidR="000115AB" w:rsidRPr="000115AB">
        <w:rPr>
          <w:lang w:val="en-US"/>
        </w:rPr>
        <w:t>in</w:t>
      </w:r>
      <w:r w:rsidR="00A616E7">
        <w:rPr>
          <w:lang w:val="en-US"/>
        </w:rPr>
        <w:t>-</w:t>
      </w:r>
      <w:r w:rsidR="000115AB" w:rsidRPr="000115AB">
        <w:rPr>
          <w:lang w:val="en-US"/>
        </w:rPr>
        <w:t>hole assembly: A deep</w:t>
      </w:r>
      <w:r w:rsidR="00A616E7">
        <w:rPr>
          <w:lang w:val="en-US"/>
        </w:rPr>
        <w:t>-</w:t>
      </w:r>
      <w:r w:rsidR="000115AB" w:rsidRPr="000115AB">
        <w:rPr>
          <w:lang w:val="en-US"/>
        </w:rPr>
        <w:t>reinforcement</w:t>
      </w:r>
      <w:r w:rsidR="00A616E7">
        <w:rPr>
          <w:lang w:val="en-US"/>
        </w:rPr>
        <w:t>-</w:t>
      </w:r>
      <w:r w:rsidR="000115AB" w:rsidRPr="000115AB">
        <w:rPr>
          <w:lang w:val="en-US"/>
        </w:rPr>
        <w:t>learning approach. Applied Sciences, 10(19), 6923. DOI: https://doi.org/10.3390/app10196923</w:t>
      </w:r>
    </w:p>
    <w:p w14:paraId="0C63F3A2" w14:textId="77777777" w:rsidR="000115AB" w:rsidRPr="000115AB" w:rsidRDefault="005A78B9" w:rsidP="000115AB">
      <w:pPr>
        <w:pStyle w:val="disser"/>
        <w:rPr>
          <w:lang w:val="en-US"/>
        </w:rPr>
      </w:pPr>
      <w:r>
        <w:rPr>
          <w:lang w:val="en-US"/>
        </w:rPr>
        <w:t>123)</w:t>
      </w:r>
      <w:r w:rsidR="000115AB" w:rsidRPr="000115AB">
        <w:rPr>
          <w:lang w:val="en-US"/>
        </w:rPr>
        <w:t xml:space="preserve"> Li, M., Huang, J., Xue, L., &amp; Zhang, R. (2023). A guidance system for robotic welding based on an improved YOLOv5 algorithm with a RealSense depth camera. Scientific Reports, 13, 21299. DOI: https://doi.org/10.1038/s41598</w:t>
      </w:r>
      <w:r w:rsidR="00A616E7">
        <w:rPr>
          <w:lang w:val="en-US"/>
        </w:rPr>
        <w:t>-</w:t>
      </w:r>
      <w:r w:rsidR="000115AB" w:rsidRPr="000115AB">
        <w:rPr>
          <w:lang w:val="en-US"/>
        </w:rPr>
        <w:t>023</w:t>
      </w:r>
      <w:r w:rsidR="00A616E7">
        <w:rPr>
          <w:lang w:val="en-US"/>
        </w:rPr>
        <w:t>-</w:t>
      </w:r>
      <w:r w:rsidR="000115AB" w:rsidRPr="000115AB">
        <w:rPr>
          <w:lang w:val="en-US"/>
        </w:rPr>
        <w:t>21299</w:t>
      </w:r>
      <w:r w:rsidR="00A616E7">
        <w:rPr>
          <w:lang w:val="en-US"/>
        </w:rPr>
        <w:t>-</w:t>
      </w:r>
      <w:r w:rsidR="000115AB" w:rsidRPr="000115AB">
        <w:rPr>
          <w:lang w:val="en-US"/>
        </w:rPr>
        <w:t>1</w:t>
      </w:r>
    </w:p>
    <w:p w14:paraId="71865674" w14:textId="77777777" w:rsidR="000115AB" w:rsidRPr="000115AB" w:rsidRDefault="005A78B9" w:rsidP="000115AB">
      <w:pPr>
        <w:pStyle w:val="disser"/>
        <w:rPr>
          <w:lang w:val="en-US"/>
        </w:rPr>
      </w:pPr>
      <w:r>
        <w:rPr>
          <w:lang w:val="en-US"/>
        </w:rPr>
        <w:t>124)</w:t>
      </w:r>
      <w:r w:rsidR="000115AB" w:rsidRPr="000115AB">
        <w:rPr>
          <w:lang w:val="en-US"/>
        </w:rPr>
        <w:t xml:space="preserve"> Chen, X., &amp; Cai, Y. (2020). Vision</w:t>
      </w:r>
      <w:r w:rsidR="00A616E7">
        <w:rPr>
          <w:lang w:val="en-US"/>
        </w:rPr>
        <w:t>-</w:t>
      </w:r>
      <w:r w:rsidR="000115AB" w:rsidRPr="000115AB">
        <w:rPr>
          <w:lang w:val="en-US"/>
        </w:rPr>
        <w:t>Based Robotic Object Grasping—A Deep Reinforcement Learning Approach. Sensors, 20(5), 1555. DOI:  https://doi.org/10.3390/machines11020275</w:t>
      </w:r>
    </w:p>
    <w:p w14:paraId="49AFA0B8" w14:textId="77777777" w:rsidR="000115AB" w:rsidRPr="000115AB" w:rsidRDefault="005A78B9" w:rsidP="000115AB">
      <w:pPr>
        <w:pStyle w:val="disser"/>
        <w:rPr>
          <w:lang w:val="en-US"/>
        </w:rPr>
      </w:pPr>
      <w:r>
        <w:rPr>
          <w:lang w:val="en-US"/>
        </w:rPr>
        <w:t>125)</w:t>
      </w:r>
      <w:r w:rsidR="000115AB" w:rsidRPr="000115AB">
        <w:rPr>
          <w:lang w:val="en-US"/>
        </w:rPr>
        <w:t xml:space="preserve"> Li, Y., et al. (2025). Visuo</w:t>
      </w:r>
      <w:r w:rsidR="00A616E7">
        <w:rPr>
          <w:lang w:val="en-US"/>
        </w:rPr>
        <w:t>-</w:t>
      </w:r>
      <w:r w:rsidR="000115AB" w:rsidRPr="000115AB">
        <w:rPr>
          <w:lang w:val="en-US"/>
        </w:rPr>
        <w:t xml:space="preserve">tactile feedback policies for terminal assembly facilitated by reinforcement learning. Frontiers in Robotics and AI, 12. DOI: https://doi.org/10.3389/frobt.2025.1660244 </w:t>
      </w:r>
    </w:p>
    <w:p w14:paraId="71B580FE" w14:textId="77777777" w:rsidR="000115AB" w:rsidRPr="000115AB" w:rsidRDefault="005A78B9" w:rsidP="000115AB">
      <w:pPr>
        <w:pStyle w:val="disser"/>
        <w:rPr>
          <w:lang w:val="en-US"/>
        </w:rPr>
      </w:pPr>
      <w:r>
        <w:rPr>
          <w:lang w:val="en-US"/>
        </w:rPr>
        <w:t>126)</w:t>
      </w:r>
      <w:r w:rsidR="000115AB" w:rsidRPr="000115AB">
        <w:rPr>
          <w:lang w:val="en-US"/>
        </w:rPr>
        <w:t xml:space="preserve"> Ali, H., et al. (2025). Deep Reinforcement Learning Based Robotic Arm Control. International Journal of Advanced Computer Science and Applications, 16(6). DOI: https://doi.org/10.14569/IJACSA.2025.0160666</w:t>
      </w:r>
    </w:p>
    <w:p w14:paraId="5B227B6B" w14:textId="77777777" w:rsidR="000115AB" w:rsidRPr="000115AB" w:rsidRDefault="005A78B9" w:rsidP="000115AB">
      <w:pPr>
        <w:pStyle w:val="disser"/>
        <w:rPr>
          <w:lang w:val="en-US"/>
        </w:rPr>
      </w:pPr>
      <w:r>
        <w:rPr>
          <w:lang w:val="en-US"/>
        </w:rPr>
        <w:t>127)</w:t>
      </w:r>
      <w:r w:rsidR="000115AB" w:rsidRPr="000115AB">
        <w:rPr>
          <w:lang w:val="en-US"/>
        </w:rPr>
        <w:t xml:space="preserve"> Arshad, M., &amp; Bazzocchi, M. (2024). Collision Avoidance and Disturbance Minimization Through Deep Reinforcement Learning Control of a Free</w:t>
      </w:r>
      <w:r w:rsidR="00A616E7">
        <w:rPr>
          <w:lang w:val="en-US"/>
        </w:rPr>
        <w:t>-</w:t>
      </w:r>
      <w:r w:rsidR="000115AB" w:rsidRPr="000115AB">
        <w:rPr>
          <w:lang w:val="en-US"/>
        </w:rPr>
        <w:t>Floating Space Manipulator. 22nd IAA Symposium on Space Debris, 1881</w:t>
      </w:r>
      <w:r w:rsidR="00A616E7">
        <w:rPr>
          <w:lang w:val="en-US"/>
        </w:rPr>
        <w:t>-</w:t>
      </w:r>
      <w:r w:rsidR="000115AB" w:rsidRPr="000115AB">
        <w:rPr>
          <w:lang w:val="en-US"/>
        </w:rPr>
        <w:t>1887. DOI: https://doi.org/10.52202/078360</w:t>
      </w:r>
      <w:r w:rsidR="00A616E7">
        <w:rPr>
          <w:lang w:val="en-US"/>
        </w:rPr>
        <w:t>-</w:t>
      </w:r>
      <w:r w:rsidR="000115AB" w:rsidRPr="000115AB">
        <w:rPr>
          <w:lang w:val="en-US"/>
        </w:rPr>
        <w:t>0181</w:t>
      </w:r>
    </w:p>
    <w:p w14:paraId="54E5AE7B" w14:textId="77777777" w:rsidR="000115AB" w:rsidRPr="000115AB" w:rsidRDefault="005A78B9" w:rsidP="000115AB">
      <w:pPr>
        <w:pStyle w:val="disser"/>
        <w:rPr>
          <w:lang w:val="en-US"/>
        </w:rPr>
      </w:pPr>
      <w:r>
        <w:rPr>
          <w:lang w:val="en-US"/>
        </w:rPr>
        <w:t>128)</w:t>
      </w:r>
      <w:r w:rsidR="000115AB" w:rsidRPr="000115AB">
        <w:rPr>
          <w:lang w:val="en-US"/>
        </w:rPr>
        <w:t xml:space="preserve"> Chen, Y., &amp; Jinfeng, C., (2024). Research on Applications of Deep Learning in Robotic Automation for Assembly Lines. 2024 6th International Academic Exchange Conference on Science and Technology Innovation, 1</w:t>
      </w:r>
      <w:r w:rsidR="00A616E7">
        <w:rPr>
          <w:lang w:val="en-US"/>
        </w:rPr>
        <w:t>-</w:t>
      </w:r>
      <w:r w:rsidR="000115AB" w:rsidRPr="000115AB">
        <w:rPr>
          <w:lang w:val="en-US"/>
        </w:rPr>
        <w:t>5. DOI: 10.1109/IAECST64597.2024.11118082</w:t>
      </w:r>
    </w:p>
    <w:p w14:paraId="0A639322" w14:textId="77777777" w:rsidR="000115AB" w:rsidRPr="000115AB" w:rsidRDefault="005A78B9" w:rsidP="000115AB">
      <w:pPr>
        <w:pStyle w:val="disser"/>
        <w:rPr>
          <w:lang w:val="en-US"/>
        </w:rPr>
      </w:pPr>
      <w:r>
        <w:rPr>
          <w:lang w:val="en-US"/>
        </w:rPr>
        <w:t>129)</w:t>
      </w:r>
      <w:r w:rsidR="000115AB" w:rsidRPr="000115AB">
        <w:rPr>
          <w:lang w:val="en-US"/>
        </w:rPr>
        <w:t xml:space="preserve"> Shao, Y., et al. (2023). A Control Method of Robotic Arm Based on Improved Deep Deterministic Policy Gradient. 2023 International Conference on Mechatronics Technology and Intelligent Manufacturing, 1</w:t>
      </w:r>
      <w:r w:rsidR="00A616E7">
        <w:rPr>
          <w:lang w:val="en-US"/>
        </w:rPr>
        <w:t>-</w:t>
      </w:r>
      <w:r w:rsidR="000115AB" w:rsidRPr="000115AB">
        <w:rPr>
          <w:lang w:val="en-US"/>
        </w:rPr>
        <w:t xml:space="preserve">6. DOI: https://doi.org/10.1109/ICMA57826.2023.10215662  </w:t>
      </w:r>
    </w:p>
    <w:p w14:paraId="291028CA" w14:textId="77777777" w:rsidR="000115AB" w:rsidRPr="000115AB" w:rsidRDefault="005A78B9" w:rsidP="000115AB">
      <w:pPr>
        <w:pStyle w:val="disser"/>
        <w:rPr>
          <w:lang w:val="en-US"/>
        </w:rPr>
      </w:pPr>
      <w:r>
        <w:rPr>
          <w:lang w:val="en-US"/>
        </w:rPr>
        <w:lastRenderedPageBreak/>
        <w:t>130)</w:t>
      </w:r>
      <w:r w:rsidR="000115AB" w:rsidRPr="000115AB">
        <w:rPr>
          <w:lang w:val="en-US"/>
        </w:rPr>
        <w:t xml:space="preserve"> Deng, W., et al. (2024). Physics informed machine learning model for inverse dynamics in robotic manipulators. Applied Soft Computing, 163, 111877. DOI: https://doi.org/10.1016/j.asoc.2024.111877 </w:t>
      </w:r>
    </w:p>
    <w:p w14:paraId="6BF99204" w14:textId="77777777" w:rsidR="000115AB" w:rsidRPr="000115AB" w:rsidRDefault="005A78B9" w:rsidP="000115AB">
      <w:pPr>
        <w:pStyle w:val="disser"/>
        <w:rPr>
          <w:lang w:val="en-US"/>
        </w:rPr>
      </w:pPr>
      <w:r>
        <w:rPr>
          <w:lang w:val="en-US"/>
        </w:rPr>
        <w:t>131)</w:t>
      </w:r>
      <w:r w:rsidR="000115AB" w:rsidRPr="000115AB">
        <w:rPr>
          <w:lang w:val="en-US"/>
        </w:rPr>
        <w:t xml:space="preserve"> Dharmawan, A. G., et al. (2020). A Model</w:t>
      </w:r>
      <w:r w:rsidR="00A616E7">
        <w:rPr>
          <w:lang w:val="en-US"/>
        </w:rPr>
        <w:t>-</w:t>
      </w:r>
      <w:r w:rsidR="000115AB" w:rsidRPr="000115AB">
        <w:rPr>
          <w:lang w:val="en-US"/>
        </w:rPr>
        <w:t>Based Reinforcement Learning and Correction Framework for Process Control of Robotic Wire Arc Additive Manufacturing. 2020 IEEE ICRA, 1</w:t>
      </w:r>
      <w:r w:rsidR="00A616E7">
        <w:rPr>
          <w:lang w:val="en-US"/>
        </w:rPr>
        <w:t>-</w:t>
      </w:r>
      <w:r w:rsidR="000115AB" w:rsidRPr="000115AB">
        <w:rPr>
          <w:lang w:val="en-US"/>
        </w:rPr>
        <w:t>7. DOI: https://doi.org/10.1109/ICRA40945.2020.9197222</w:t>
      </w:r>
    </w:p>
    <w:p w14:paraId="60638BFA" w14:textId="77777777" w:rsidR="000115AB" w:rsidRPr="000115AB" w:rsidRDefault="005A78B9" w:rsidP="000115AB">
      <w:pPr>
        <w:pStyle w:val="disser"/>
        <w:rPr>
          <w:lang w:val="en-US"/>
        </w:rPr>
      </w:pPr>
      <w:r>
        <w:rPr>
          <w:lang w:val="en-US"/>
        </w:rPr>
        <w:t>132)</w:t>
      </w:r>
      <w:r w:rsidR="000115AB" w:rsidRPr="000115AB">
        <w:rPr>
          <w:lang w:val="en-US"/>
        </w:rPr>
        <w:t xml:space="preserve"> Shan, S. (2024). Fine robotic manipulation without force/torque sensor. IEEE Robotics and Automation Letters, 9(2), 1206</w:t>
      </w:r>
      <w:r w:rsidR="00A616E7">
        <w:rPr>
          <w:lang w:val="en-US"/>
        </w:rPr>
        <w:t>-</w:t>
      </w:r>
      <w:r w:rsidR="000115AB" w:rsidRPr="000115AB">
        <w:rPr>
          <w:lang w:val="en-US"/>
        </w:rPr>
        <w:t>1213. DOI: https://doi.org/10.1109/LRA.2023.3341770</w:t>
      </w:r>
    </w:p>
    <w:p w14:paraId="65FDDEA5" w14:textId="77777777" w:rsidR="000115AB" w:rsidRPr="000115AB" w:rsidRDefault="005A78B9" w:rsidP="000115AB">
      <w:pPr>
        <w:pStyle w:val="disser"/>
        <w:rPr>
          <w:lang w:val="en-US"/>
        </w:rPr>
      </w:pPr>
      <w:r>
        <w:rPr>
          <w:lang w:val="en-US"/>
        </w:rPr>
        <w:t>133)</w:t>
      </w:r>
      <w:r w:rsidR="000115AB" w:rsidRPr="000115AB">
        <w:rPr>
          <w:lang w:val="en-US"/>
        </w:rPr>
        <w:t xml:space="preserve"> Zhou, H., et al. (2021). A hybrid control strategy for grinding and polishing robot based on adaptive impedance control. Advances in Mechanical Engineering, 13(4). DOI: https://doi.org/10.1177/16878140211004034</w:t>
      </w:r>
    </w:p>
    <w:p w14:paraId="57533E33" w14:textId="77777777" w:rsidR="000115AB" w:rsidRPr="000115AB" w:rsidRDefault="005A78B9" w:rsidP="000115AB">
      <w:pPr>
        <w:pStyle w:val="disser"/>
        <w:rPr>
          <w:lang w:val="en-US"/>
        </w:rPr>
      </w:pPr>
      <w:r>
        <w:rPr>
          <w:lang w:val="en-US"/>
        </w:rPr>
        <w:t>134)</w:t>
      </w:r>
      <w:r w:rsidR="000115AB" w:rsidRPr="000115AB">
        <w:rPr>
          <w:lang w:val="en-US"/>
        </w:rPr>
        <w:t xml:space="preserve"> Jiang, M., et al. (2023). A novel fine</w:t>
      </w:r>
      <w:r w:rsidR="00A616E7">
        <w:rPr>
          <w:lang w:val="en-US"/>
        </w:rPr>
        <w:t>-</w:t>
      </w:r>
      <w:r w:rsidR="000115AB" w:rsidRPr="000115AB">
        <w:rPr>
          <w:lang w:val="en-US"/>
        </w:rPr>
        <w:t>grained assembly sequence planning method based on knowledge graph and deep reinforcement learning. Journal of Manufacturing Systems, 68, 269</w:t>
      </w:r>
      <w:r w:rsidR="00A616E7">
        <w:rPr>
          <w:lang w:val="en-US"/>
        </w:rPr>
        <w:t>-</w:t>
      </w:r>
      <w:r w:rsidR="000115AB" w:rsidRPr="000115AB">
        <w:rPr>
          <w:lang w:val="en-US"/>
        </w:rPr>
        <w:t>282. DOI: https://doi.org/10.1016/j.jmsy.2024.08.001</w:t>
      </w:r>
    </w:p>
    <w:p w14:paraId="2F8617B3" w14:textId="77777777" w:rsidR="000115AB" w:rsidRPr="000115AB" w:rsidRDefault="005A78B9" w:rsidP="000115AB">
      <w:pPr>
        <w:pStyle w:val="disser"/>
        <w:rPr>
          <w:lang w:val="en-US"/>
        </w:rPr>
      </w:pPr>
      <w:r>
        <w:rPr>
          <w:lang w:val="en-US"/>
        </w:rPr>
        <w:t>135)</w:t>
      </w:r>
      <w:r w:rsidR="000115AB" w:rsidRPr="000115AB">
        <w:rPr>
          <w:lang w:val="en-US"/>
        </w:rPr>
        <w:t xml:space="preserve"> Li, J., et al. (2022). A flexible manufacturing assembly system with deep reinforcement learning. Control Engineering Practice, 124, 105151. DOI: https://doi.org/10.1016/j.conengprac.2021.104957 </w:t>
      </w:r>
    </w:p>
    <w:p w14:paraId="4647FA74" w14:textId="77777777" w:rsidR="000115AB" w:rsidRPr="000115AB" w:rsidRDefault="005A78B9" w:rsidP="000115AB">
      <w:pPr>
        <w:pStyle w:val="disser"/>
        <w:rPr>
          <w:lang w:val="en-US"/>
        </w:rPr>
      </w:pPr>
      <w:r>
        <w:rPr>
          <w:lang w:val="en-US"/>
        </w:rPr>
        <w:t>136)</w:t>
      </w:r>
      <w:r w:rsidR="000115AB" w:rsidRPr="000115AB">
        <w:rPr>
          <w:lang w:val="en-US"/>
        </w:rPr>
        <w:t xml:space="preserve"> Solowjow, E., et al. (2020). Industrial Robot Grasping with Deep Learning using a Programmable Logic Controller (PLC). 2020 IEEE 16th CASE, 1</w:t>
      </w:r>
      <w:r w:rsidR="00A616E7">
        <w:rPr>
          <w:lang w:val="en-US"/>
        </w:rPr>
        <w:t>-</w:t>
      </w:r>
      <w:r w:rsidR="000115AB" w:rsidRPr="000115AB">
        <w:rPr>
          <w:lang w:val="en-US"/>
        </w:rPr>
        <w:t>6. DOI: https://doi.org/10.1109/CASE48305.2020.9216744</w:t>
      </w:r>
    </w:p>
    <w:p w14:paraId="52601878" w14:textId="77777777" w:rsidR="000115AB" w:rsidRPr="000115AB" w:rsidRDefault="005A78B9" w:rsidP="000115AB">
      <w:pPr>
        <w:pStyle w:val="disser"/>
        <w:rPr>
          <w:lang w:val="en-US"/>
        </w:rPr>
      </w:pPr>
      <w:r>
        <w:rPr>
          <w:lang w:val="en-US"/>
        </w:rPr>
        <w:t>137)</w:t>
      </w:r>
      <w:r w:rsidR="000115AB" w:rsidRPr="000115AB">
        <w:rPr>
          <w:lang w:val="en-US"/>
        </w:rPr>
        <w:t xml:space="preserve"> Valori, M., et al. (2021). Validating Safety in Human–Robot Collaboration: Standards and New Perspectives. Robotics, 10(2), 65. DOI: https://doi.org/10.3390/robotics10020065</w:t>
      </w:r>
    </w:p>
    <w:p w14:paraId="4B9795C0" w14:textId="77777777" w:rsidR="000115AB" w:rsidRPr="000115AB" w:rsidRDefault="005A78B9" w:rsidP="000115AB">
      <w:pPr>
        <w:pStyle w:val="disser"/>
        <w:rPr>
          <w:lang w:val="en-US"/>
        </w:rPr>
      </w:pPr>
      <w:r>
        <w:rPr>
          <w:lang w:val="en-US"/>
        </w:rPr>
        <w:t>138)</w:t>
      </w:r>
      <w:r w:rsidR="000115AB" w:rsidRPr="000115AB">
        <w:rPr>
          <w:lang w:val="en-US"/>
        </w:rPr>
        <w:t xml:space="preserve"> Yuan, G., Liu, X., Xiao, M., Xiao, J., &amp; Wang, L. (2026). Large language models in human</w:t>
      </w:r>
      <w:r w:rsidR="00A616E7">
        <w:rPr>
          <w:lang w:val="en-US"/>
        </w:rPr>
        <w:t>-</w:t>
      </w:r>
      <w:r w:rsidR="000115AB" w:rsidRPr="000115AB">
        <w:rPr>
          <w:lang w:val="en-US"/>
        </w:rPr>
        <w:t>robot collaboration: A systematic review, trends, and challenges. Journal of Manufacturing Systems, 85, 249</w:t>
      </w:r>
      <w:r w:rsidR="00A616E7">
        <w:rPr>
          <w:lang w:val="en-US"/>
        </w:rPr>
        <w:t>-</w:t>
      </w:r>
      <w:r w:rsidR="000115AB" w:rsidRPr="000115AB">
        <w:rPr>
          <w:lang w:val="en-US"/>
        </w:rPr>
        <w:t>268. DOI: https://doi.org/10.1016/j.jmsy.2026.01.011</w:t>
      </w:r>
    </w:p>
    <w:p w14:paraId="1158BEA5" w14:textId="77777777" w:rsidR="000115AB" w:rsidRPr="000115AB" w:rsidRDefault="005A78B9" w:rsidP="000115AB">
      <w:pPr>
        <w:pStyle w:val="disser"/>
        <w:rPr>
          <w:lang w:val="en-US"/>
        </w:rPr>
      </w:pPr>
      <w:r>
        <w:rPr>
          <w:lang w:val="en-US"/>
        </w:rPr>
        <w:t>139)</w:t>
      </w:r>
      <w:r w:rsidR="000115AB" w:rsidRPr="000115AB">
        <w:rPr>
          <w:lang w:val="en-US"/>
        </w:rPr>
        <w:t xml:space="preserve"> Salvato, E., Fenu, G., Medvet, E., &amp; Pellegrino, F. A. (2021). Crossing the reality gap: A survey on sim</w:t>
      </w:r>
      <w:r w:rsidR="00A616E7">
        <w:rPr>
          <w:lang w:val="en-US"/>
        </w:rPr>
        <w:t>-</w:t>
      </w:r>
      <w:r w:rsidR="000115AB" w:rsidRPr="000115AB">
        <w:rPr>
          <w:lang w:val="en-US"/>
        </w:rPr>
        <w:t>to</w:t>
      </w:r>
      <w:r w:rsidR="00A616E7">
        <w:rPr>
          <w:lang w:val="en-US"/>
        </w:rPr>
        <w:t>-</w:t>
      </w:r>
      <w:r w:rsidR="000115AB" w:rsidRPr="000115AB">
        <w:rPr>
          <w:lang w:val="en-US"/>
        </w:rPr>
        <w:t xml:space="preserve">real transferability of robot controllers in reinforcement learning. IEEE Access, 9. DOI: https://doi.org/10.1109/access.2021.3126658 </w:t>
      </w:r>
    </w:p>
    <w:p w14:paraId="149675E5" w14:textId="77777777" w:rsidR="000115AB" w:rsidRPr="000115AB" w:rsidRDefault="005A78B9" w:rsidP="000115AB">
      <w:pPr>
        <w:pStyle w:val="disser"/>
        <w:rPr>
          <w:lang w:val="en-US"/>
        </w:rPr>
      </w:pPr>
      <w:r>
        <w:rPr>
          <w:lang w:val="en-US"/>
        </w:rPr>
        <w:t>140)</w:t>
      </w:r>
      <w:r w:rsidR="000115AB" w:rsidRPr="000115AB">
        <w:rPr>
          <w:lang w:val="en-US"/>
        </w:rPr>
        <w:tab/>
        <w:t>Du, Y., Zhang, B., Zheng, C., &amp; Tang, Y. (2026). Towards seamless and safe human</w:t>
      </w:r>
      <w:r w:rsidR="00A616E7">
        <w:rPr>
          <w:lang w:val="en-US"/>
        </w:rPr>
        <w:t>-</w:t>
      </w:r>
      <w:r w:rsidR="000115AB" w:rsidRPr="000115AB">
        <w:rPr>
          <w:lang w:val="en-US"/>
        </w:rPr>
        <w:t xml:space="preserve">robot collaboration in Industry 5.0: advances in human behaviour prediction. </w:t>
      </w:r>
      <w:r w:rsidR="000115AB" w:rsidRPr="000115AB">
        <w:rPr>
          <w:lang w:val="en-US"/>
        </w:rPr>
        <w:lastRenderedPageBreak/>
        <w:t>International Journal of Production Research. DOI: https://doi.org/10.1080/00207543.2026.2639732</w:t>
      </w:r>
    </w:p>
    <w:p w14:paraId="6B357D46" w14:textId="77777777" w:rsidR="000115AB" w:rsidRPr="000115AB" w:rsidRDefault="005A78B9" w:rsidP="000115AB">
      <w:pPr>
        <w:pStyle w:val="disser"/>
        <w:rPr>
          <w:lang w:val="en-US"/>
        </w:rPr>
      </w:pPr>
      <w:r>
        <w:rPr>
          <w:lang w:val="en-US"/>
        </w:rPr>
        <w:t>141)</w:t>
      </w:r>
      <w:r w:rsidR="000115AB" w:rsidRPr="000115AB">
        <w:rPr>
          <w:lang w:val="en-US"/>
        </w:rPr>
        <w:tab/>
        <w:t>Song, C., Wang, B., Li, X., et al. (2026). EDNPOS: An open</w:t>
      </w:r>
      <w:r w:rsidR="00A616E7">
        <w:rPr>
          <w:lang w:val="en-US"/>
        </w:rPr>
        <w:t>-</w:t>
      </w:r>
      <w:r w:rsidR="000115AB" w:rsidRPr="000115AB">
        <w:rPr>
          <w:lang w:val="en-US"/>
        </w:rPr>
        <w:t>set skeleton</w:t>
      </w:r>
      <w:r w:rsidR="00A616E7">
        <w:rPr>
          <w:lang w:val="en-US"/>
        </w:rPr>
        <w:t>-</w:t>
      </w:r>
      <w:r w:rsidR="000115AB" w:rsidRPr="000115AB">
        <w:rPr>
          <w:lang w:val="en-US"/>
        </w:rPr>
        <w:t>based human action recognition approach for human</w:t>
      </w:r>
      <w:r w:rsidR="00A616E7">
        <w:rPr>
          <w:lang w:val="en-US"/>
        </w:rPr>
        <w:t>-</w:t>
      </w:r>
      <w:r w:rsidR="000115AB" w:rsidRPr="000115AB">
        <w:rPr>
          <w:lang w:val="en-US"/>
        </w:rPr>
        <w:t>robot collaboration enabled by outlier exposure. Robotics and Computer</w:t>
      </w:r>
      <w:r w:rsidR="00A616E7">
        <w:rPr>
          <w:lang w:val="en-US"/>
        </w:rPr>
        <w:t>-</w:t>
      </w:r>
      <w:r w:rsidR="000115AB" w:rsidRPr="000115AB">
        <w:rPr>
          <w:lang w:val="en-US"/>
        </w:rPr>
        <w:t>Integrated Manufacturing, 101, 103278. DOI: https://doi.org/10.1016/j.rcim.2026.103278</w:t>
      </w:r>
    </w:p>
    <w:p w14:paraId="7E13D146" w14:textId="77777777" w:rsidR="000115AB" w:rsidRPr="000115AB" w:rsidRDefault="005A78B9" w:rsidP="000115AB">
      <w:pPr>
        <w:pStyle w:val="disser"/>
        <w:rPr>
          <w:lang w:val="en-US"/>
        </w:rPr>
      </w:pPr>
      <w:r>
        <w:rPr>
          <w:lang w:val="en-US"/>
        </w:rPr>
        <w:t>142)</w:t>
      </w:r>
      <w:r w:rsidR="000115AB" w:rsidRPr="000115AB">
        <w:rPr>
          <w:lang w:val="en-US"/>
        </w:rPr>
        <w:tab/>
        <w:t xml:space="preserve">Thananjeyan, B., Balakrishna, A., Nair, S., et al. (2021). Recovery RL: Safe Reinforcement Learning </w:t>
      </w:r>
      <w:proofErr w:type="gramStart"/>
      <w:r w:rsidR="000115AB" w:rsidRPr="000115AB">
        <w:rPr>
          <w:lang w:val="en-US"/>
        </w:rPr>
        <w:t>With</w:t>
      </w:r>
      <w:proofErr w:type="gramEnd"/>
      <w:r w:rsidR="000115AB" w:rsidRPr="000115AB">
        <w:rPr>
          <w:lang w:val="en-US"/>
        </w:rPr>
        <w:t xml:space="preserve"> Learned Recovery Zones. IEEE Robotics and Automation Letters. DOI: https://doi.org/10.1109/LRA.2021.3070252 </w:t>
      </w:r>
    </w:p>
    <w:p w14:paraId="59506B88" w14:textId="77777777" w:rsidR="000115AB" w:rsidRPr="000115AB" w:rsidRDefault="005A78B9" w:rsidP="000115AB">
      <w:pPr>
        <w:pStyle w:val="disser"/>
        <w:rPr>
          <w:lang w:val="en-US"/>
        </w:rPr>
      </w:pPr>
      <w:r>
        <w:rPr>
          <w:lang w:val="en-US"/>
        </w:rPr>
        <w:t>143)</w:t>
      </w:r>
      <w:r w:rsidR="000115AB" w:rsidRPr="000115AB">
        <w:rPr>
          <w:lang w:val="en-US"/>
        </w:rPr>
        <w:t xml:space="preserve"> Thumm, J., &amp; Althoff, M. (2022). Provably Safe Deep Reinforcement Learning for Robotic Manipulation in Human Environments. 2022 IEEE ICRA. DOI: https://doi.org/10.1109/ICRA46639.2022.9811698</w:t>
      </w:r>
    </w:p>
    <w:p w14:paraId="7D3A190B" w14:textId="77777777" w:rsidR="000115AB" w:rsidRPr="000115AB" w:rsidRDefault="005A78B9" w:rsidP="000115AB">
      <w:pPr>
        <w:pStyle w:val="disser"/>
        <w:rPr>
          <w:lang w:val="en-US"/>
        </w:rPr>
      </w:pPr>
      <w:r>
        <w:rPr>
          <w:lang w:val="en-US"/>
        </w:rPr>
        <w:t>144)</w:t>
      </w:r>
      <w:r w:rsidR="000115AB" w:rsidRPr="000115AB">
        <w:rPr>
          <w:lang w:val="en-US"/>
        </w:rPr>
        <w:t xml:space="preserve"> Namasivayam, K., et al. (2024). Learning to Recover from Plan Execution Errors during Robot Manipulation: A Neuro</w:t>
      </w:r>
      <w:r w:rsidR="00A616E7">
        <w:rPr>
          <w:lang w:val="en-US"/>
        </w:rPr>
        <w:t>-</w:t>
      </w:r>
      <w:r w:rsidR="000115AB" w:rsidRPr="000115AB">
        <w:rPr>
          <w:lang w:val="en-US"/>
        </w:rPr>
        <w:t xml:space="preserve">symbolic Approach. 2024 IEEE/RSJ IROS. DOI: https://doi.org/10.1109/IROS58592.2024.10801831 </w:t>
      </w:r>
    </w:p>
    <w:p w14:paraId="38DFB6A1" w14:textId="77777777" w:rsidR="000115AB" w:rsidRPr="000115AB" w:rsidRDefault="005A78B9" w:rsidP="000115AB">
      <w:pPr>
        <w:pStyle w:val="disser"/>
        <w:rPr>
          <w:lang w:val="en-US"/>
        </w:rPr>
      </w:pPr>
      <w:r>
        <w:rPr>
          <w:lang w:val="en-US"/>
        </w:rPr>
        <w:t>145)</w:t>
      </w:r>
      <w:r w:rsidR="000115AB" w:rsidRPr="000115AB">
        <w:rPr>
          <w:lang w:val="en-US"/>
        </w:rPr>
        <w:t xml:space="preserve"> Zhou, X., et al. (2024). Reset</w:t>
      </w:r>
      <w:r w:rsidR="00A616E7">
        <w:rPr>
          <w:lang w:val="en-US"/>
        </w:rPr>
        <w:t>-</w:t>
      </w:r>
      <w:r w:rsidR="000115AB" w:rsidRPr="000115AB">
        <w:rPr>
          <w:lang w:val="en-US"/>
        </w:rPr>
        <w:t>Free Reinforcement Learning via Multi</w:t>
      </w:r>
      <w:r w:rsidR="00A616E7">
        <w:rPr>
          <w:lang w:val="en-US"/>
        </w:rPr>
        <w:t>-</w:t>
      </w:r>
      <w:r w:rsidR="000115AB" w:rsidRPr="000115AB">
        <w:rPr>
          <w:lang w:val="en-US"/>
        </w:rPr>
        <w:t>State Recovery and Failure Prevention for Autonomous Robots. Tsinghua Science and Technology. DOI: https://doi.org/10.26599/TST.2023.9010117</w:t>
      </w:r>
    </w:p>
    <w:p w14:paraId="796E0D3C" w14:textId="77777777" w:rsidR="000115AB" w:rsidRPr="000115AB" w:rsidRDefault="005A78B9" w:rsidP="000115AB">
      <w:pPr>
        <w:pStyle w:val="disser"/>
        <w:rPr>
          <w:lang w:val="en-US"/>
        </w:rPr>
      </w:pPr>
      <w:r>
        <w:rPr>
          <w:lang w:val="en-US"/>
        </w:rPr>
        <w:t>146)</w:t>
      </w:r>
      <w:r w:rsidR="000115AB" w:rsidRPr="000115AB">
        <w:rPr>
          <w:lang w:val="en-US"/>
        </w:rPr>
        <w:t xml:space="preserve"> Bi, Z., Miao, Z., &amp; Zhang, W. (2021). Safety assurance mechanisms of collaborative robotic systems in manufacturing. Robotics and Computer</w:t>
      </w:r>
      <w:r w:rsidR="00A616E7">
        <w:rPr>
          <w:lang w:val="en-US"/>
        </w:rPr>
        <w:t>-</w:t>
      </w:r>
      <w:r w:rsidR="000115AB" w:rsidRPr="000115AB">
        <w:rPr>
          <w:lang w:val="en-US"/>
        </w:rPr>
        <w:t>Integrated Manufacturing, 67, 102022. DOI: https://doi.org/10.1016/j.rcim.2020.102022</w:t>
      </w:r>
    </w:p>
    <w:p w14:paraId="0DFEB355" w14:textId="77777777" w:rsidR="00760261" w:rsidRPr="000115AB" w:rsidRDefault="005A78B9" w:rsidP="000115AB">
      <w:pPr>
        <w:pStyle w:val="disser"/>
        <w:rPr>
          <w:lang w:val="en-US"/>
        </w:rPr>
      </w:pPr>
      <w:r>
        <w:rPr>
          <w:lang w:val="en-US"/>
        </w:rPr>
        <w:t>147)</w:t>
      </w:r>
      <w:r w:rsidR="000115AB" w:rsidRPr="000115AB">
        <w:rPr>
          <w:lang w:val="en-US"/>
        </w:rPr>
        <w:tab/>
        <w:t>Oliff, H., et al. (2020). Reinforcement learning for facilitating human</w:t>
      </w:r>
      <w:r w:rsidR="00A616E7">
        <w:rPr>
          <w:lang w:val="en-US"/>
        </w:rPr>
        <w:t>-</w:t>
      </w:r>
      <w:r w:rsidR="000115AB" w:rsidRPr="000115AB">
        <w:rPr>
          <w:lang w:val="en-US"/>
        </w:rPr>
        <w:t>robot</w:t>
      </w:r>
      <w:r w:rsidR="00A616E7">
        <w:rPr>
          <w:lang w:val="en-US"/>
        </w:rPr>
        <w:t>-</w:t>
      </w:r>
      <w:r w:rsidR="000115AB" w:rsidRPr="000115AB">
        <w:rPr>
          <w:lang w:val="en-US"/>
        </w:rPr>
        <w:t>interaction in manufacturing. Journal of Manufacturing Systems, 56, 326</w:t>
      </w:r>
      <w:r w:rsidR="00A616E7">
        <w:rPr>
          <w:lang w:val="en-US"/>
        </w:rPr>
        <w:t>-</w:t>
      </w:r>
      <w:r w:rsidR="000115AB" w:rsidRPr="000115AB">
        <w:rPr>
          <w:lang w:val="en-US"/>
        </w:rPr>
        <w:t>340. DOI: https://doi.org/10.1016/j.jmsy.2020.06.018</w:t>
      </w:r>
      <w:bookmarkStart w:id="52" w:name="_GoBack"/>
      <w:bookmarkEnd w:id="52"/>
    </w:p>
    <w:p w14:paraId="7F327328" w14:textId="77777777" w:rsidR="002F5911" w:rsidRDefault="005A78B9" w:rsidP="009B00E0">
      <w:pPr>
        <w:pStyle w:val="disser"/>
        <w:rPr>
          <w:lang w:val="en-US"/>
        </w:rPr>
      </w:pPr>
      <w:r w:rsidRPr="005A78B9">
        <w:rPr>
          <w:lang w:val="en-US"/>
        </w:rPr>
        <w:t>148) Q. Liu, Z. Liu, B. Xiong, W. Xu, and Y. Liu, “Deep reinforcement learning-based safe interaction for industrial human-robot collaboration using intrinsic reward function,” Advanced Engineering Informatics, vol. 49, p. 101360, Jul. 2021, doi: 10.1016/j.aei.2021.101360.</w:t>
      </w:r>
    </w:p>
    <w:p w14:paraId="4D78B6F9" w14:textId="77777777" w:rsidR="005A78B9" w:rsidRDefault="005A78B9" w:rsidP="009B00E0">
      <w:pPr>
        <w:pStyle w:val="disser"/>
        <w:rPr>
          <w:lang w:val="en-US"/>
        </w:rPr>
      </w:pPr>
      <w:r w:rsidRPr="005A78B9">
        <w:rPr>
          <w:lang w:val="en-US"/>
        </w:rPr>
        <w:t>149) C. Li, P. Zheng, Y. Yin, Y. M. Pang, and S. Huo, “An AR-assisted Deep Reinforcement Learning-based approach towards mutual-cognitive safe human-robot interaction,” Robotics and Computer-Integrated Manufacturing, vol. 80, p. 102471, Oct. 2022, doi: 10.1016/j.rcim.2022.102471.</w:t>
      </w:r>
    </w:p>
    <w:p w14:paraId="2B104899" w14:textId="77777777" w:rsidR="005A78B9" w:rsidRPr="005A78B9" w:rsidRDefault="005A78B9" w:rsidP="009B00E0">
      <w:pPr>
        <w:pStyle w:val="disser"/>
        <w:rPr>
          <w:lang w:val="en-US"/>
        </w:rPr>
      </w:pPr>
      <w:r w:rsidRPr="005A78B9">
        <w:rPr>
          <w:lang w:val="en-US"/>
        </w:rPr>
        <w:t>150) S. Gu, A. Kshirsagar, Y. Du, G. Chen, J. Peters, and A. Knoll, “A human-centered safe robot reinforcement learning framework with interactive behaviors,” Frontiers in Neurorobotics, vol. 17, p. 1280341, Nov. 2023, doi: 10.3389/fnbot.2023.1280341.</w:t>
      </w:r>
    </w:p>
    <w:sectPr w:rsidR="005A78B9" w:rsidRPr="005A78B9" w:rsidSect="00390896">
      <w:footerReference w:type="default" r:id="rId7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97F3" w14:textId="77777777" w:rsidR="00B34D87" w:rsidRDefault="00B34D87" w:rsidP="009E31BC">
      <w:pPr>
        <w:spacing w:after="0" w:line="240" w:lineRule="auto"/>
      </w:pPr>
      <w:r>
        <w:separator/>
      </w:r>
    </w:p>
  </w:endnote>
  <w:endnote w:type="continuationSeparator" w:id="0">
    <w:p w14:paraId="7D96E99C" w14:textId="77777777" w:rsidR="00B34D87" w:rsidRDefault="00B34D87" w:rsidP="009E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902132"/>
      <w:docPartObj>
        <w:docPartGallery w:val="Page Numbers (Bottom of Page)"/>
        <w:docPartUnique/>
      </w:docPartObj>
    </w:sdtPr>
    <w:sdtEndPr>
      <w:rPr>
        <w:rFonts w:ascii="Times New Roman" w:hAnsi="Times New Roman" w:cs="Times New Roman"/>
        <w:sz w:val="24"/>
        <w:szCs w:val="24"/>
      </w:rPr>
    </w:sdtEndPr>
    <w:sdtContent>
      <w:p w14:paraId="0CE1AB5F" w14:textId="01C68FC6" w:rsidR="00F07403" w:rsidRPr="00390896" w:rsidRDefault="00F07403">
        <w:pPr>
          <w:pStyle w:val="ab"/>
          <w:jc w:val="center"/>
          <w:rPr>
            <w:rFonts w:ascii="Times New Roman" w:hAnsi="Times New Roman" w:cs="Times New Roman"/>
            <w:sz w:val="24"/>
            <w:szCs w:val="24"/>
          </w:rPr>
        </w:pPr>
        <w:r w:rsidRPr="00390896">
          <w:rPr>
            <w:rFonts w:ascii="Times New Roman" w:hAnsi="Times New Roman" w:cs="Times New Roman"/>
            <w:sz w:val="24"/>
            <w:szCs w:val="24"/>
          </w:rPr>
          <w:fldChar w:fldCharType="begin"/>
        </w:r>
        <w:r w:rsidRPr="00390896">
          <w:rPr>
            <w:rFonts w:ascii="Times New Roman" w:hAnsi="Times New Roman" w:cs="Times New Roman"/>
            <w:sz w:val="24"/>
            <w:szCs w:val="24"/>
          </w:rPr>
          <w:instrText>PAGE   \* MERGEFORMAT</w:instrText>
        </w:r>
        <w:r w:rsidRPr="00390896">
          <w:rPr>
            <w:rFonts w:ascii="Times New Roman" w:hAnsi="Times New Roman" w:cs="Times New Roman"/>
            <w:sz w:val="24"/>
            <w:szCs w:val="24"/>
          </w:rPr>
          <w:fldChar w:fldCharType="separate"/>
        </w:r>
        <w:r w:rsidR="003B58E4">
          <w:rPr>
            <w:rFonts w:ascii="Times New Roman" w:hAnsi="Times New Roman" w:cs="Times New Roman"/>
            <w:noProof/>
            <w:sz w:val="24"/>
            <w:szCs w:val="24"/>
          </w:rPr>
          <w:t>120</w:t>
        </w:r>
        <w:r w:rsidRPr="00390896">
          <w:rPr>
            <w:rFonts w:ascii="Times New Roman" w:hAnsi="Times New Roman" w:cs="Times New Roman"/>
            <w:sz w:val="24"/>
            <w:szCs w:val="24"/>
          </w:rPr>
          <w:fldChar w:fldCharType="end"/>
        </w:r>
      </w:p>
    </w:sdtContent>
  </w:sdt>
  <w:p w14:paraId="48781402" w14:textId="77777777" w:rsidR="00F07403" w:rsidRDefault="00F0740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CF7CB" w14:textId="77777777" w:rsidR="00B34D87" w:rsidRDefault="00B34D87" w:rsidP="009E31BC">
      <w:pPr>
        <w:spacing w:after="0" w:line="240" w:lineRule="auto"/>
      </w:pPr>
      <w:r>
        <w:separator/>
      </w:r>
    </w:p>
  </w:footnote>
  <w:footnote w:type="continuationSeparator" w:id="0">
    <w:p w14:paraId="1B95F322" w14:textId="77777777" w:rsidR="00B34D87" w:rsidRDefault="00B34D87" w:rsidP="009E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ED50DD3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8AA72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D7A2FF3"/>
    <w:multiLevelType w:val="hybridMultilevel"/>
    <w:tmpl w:val="211EDE58"/>
    <w:lvl w:ilvl="0" w:tplc="DFBE2E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3A0168"/>
    <w:multiLevelType w:val="hybridMultilevel"/>
    <w:tmpl w:val="0508838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84118F2"/>
    <w:multiLevelType w:val="hybridMultilevel"/>
    <w:tmpl w:val="605C2222"/>
    <w:lvl w:ilvl="0" w:tplc="C24C6E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4D36E20"/>
    <w:multiLevelType w:val="hybridMultilevel"/>
    <w:tmpl w:val="44EA14FA"/>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1358B7"/>
    <w:multiLevelType w:val="hybridMultilevel"/>
    <w:tmpl w:val="3DD0B6E4"/>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3F4FE3"/>
    <w:multiLevelType w:val="hybridMultilevel"/>
    <w:tmpl w:val="2C563242"/>
    <w:lvl w:ilvl="0" w:tplc="C816975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8" w15:restartNumberingAfterBreak="0">
    <w:nsid w:val="27B04ABF"/>
    <w:multiLevelType w:val="hybridMultilevel"/>
    <w:tmpl w:val="6688EFE6"/>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286139CA"/>
    <w:multiLevelType w:val="multilevel"/>
    <w:tmpl w:val="5456D80A"/>
    <w:lvl w:ilvl="0">
      <w:start w:val="1"/>
      <w:numFmt w:val="bullet"/>
      <w:lvlText w:val=""/>
      <w:lvlJc w:val="left"/>
      <w:pPr>
        <w:ind w:left="1068" w:hanging="360"/>
      </w:pPr>
      <w:rPr>
        <w:rFonts w:ascii="Symbol" w:hAnsi="Symbol" w:hint="default"/>
      </w:rPr>
    </w:lvl>
    <w:lvl w:ilvl="1">
      <w:numFmt w:val="bullet"/>
      <w:lvlText w:val="o"/>
      <w:lvlJc w:val="left"/>
      <w:pPr>
        <w:ind w:left="1788" w:hanging="360"/>
      </w:pPr>
      <w:rPr>
        <w:rFonts w:ascii="Courier New" w:hAnsi="Courier New" w:cs="Courier New" w:hint="default"/>
      </w:rPr>
    </w:lvl>
    <w:lvl w:ilvl="2">
      <w:numFmt w:val="bullet"/>
      <w:lvlText w:val=""/>
      <w:lvlJc w:val="left"/>
      <w:pPr>
        <w:ind w:left="2508" w:hanging="360"/>
      </w:pPr>
      <w:rPr>
        <w:rFonts w:ascii="Wingdings" w:hAnsi="Wingdings" w:cs="Wingdings" w:hint="default"/>
      </w:rPr>
    </w:lvl>
    <w:lvl w:ilvl="3">
      <w:numFmt w:val="bullet"/>
      <w:lvlText w:val=""/>
      <w:lvlJc w:val="left"/>
      <w:pPr>
        <w:ind w:left="3228" w:hanging="360"/>
      </w:pPr>
      <w:rPr>
        <w:rFonts w:ascii="Symbol" w:hAnsi="Symbol" w:cs="Symbol" w:hint="default"/>
      </w:rPr>
    </w:lvl>
    <w:lvl w:ilvl="4">
      <w:numFmt w:val="bullet"/>
      <w:lvlText w:val="o"/>
      <w:lvlJc w:val="left"/>
      <w:pPr>
        <w:ind w:left="3948" w:hanging="360"/>
      </w:pPr>
      <w:rPr>
        <w:rFonts w:ascii="Courier New" w:hAnsi="Courier New" w:cs="Courier New" w:hint="default"/>
      </w:rPr>
    </w:lvl>
    <w:lvl w:ilvl="5">
      <w:numFmt w:val="bullet"/>
      <w:lvlText w:val=""/>
      <w:lvlJc w:val="left"/>
      <w:pPr>
        <w:ind w:left="4668" w:hanging="360"/>
      </w:pPr>
      <w:rPr>
        <w:rFonts w:ascii="Wingdings" w:hAnsi="Wingdings" w:cs="Wingdings" w:hint="default"/>
      </w:rPr>
    </w:lvl>
    <w:lvl w:ilvl="6">
      <w:numFmt w:val="bullet"/>
      <w:lvlText w:val=""/>
      <w:lvlJc w:val="left"/>
      <w:pPr>
        <w:ind w:left="5388" w:hanging="360"/>
      </w:pPr>
      <w:rPr>
        <w:rFonts w:ascii="Symbol" w:hAnsi="Symbol" w:cs="Symbol" w:hint="default"/>
      </w:rPr>
    </w:lvl>
    <w:lvl w:ilvl="7">
      <w:numFmt w:val="bullet"/>
      <w:lvlText w:val="o"/>
      <w:lvlJc w:val="left"/>
      <w:pPr>
        <w:ind w:left="6108" w:hanging="360"/>
      </w:pPr>
      <w:rPr>
        <w:rFonts w:ascii="Courier New" w:hAnsi="Courier New" w:cs="Courier New" w:hint="default"/>
      </w:rPr>
    </w:lvl>
    <w:lvl w:ilvl="8">
      <w:numFmt w:val="bullet"/>
      <w:lvlText w:val=""/>
      <w:lvlJc w:val="left"/>
      <w:pPr>
        <w:ind w:left="6828" w:hanging="360"/>
      </w:pPr>
      <w:rPr>
        <w:rFonts w:ascii="Wingdings" w:hAnsi="Wingdings" w:cs="Wingdings" w:hint="default"/>
      </w:rPr>
    </w:lvl>
  </w:abstractNum>
  <w:abstractNum w:abstractNumId="10" w15:restartNumberingAfterBreak="0">
    <w:nsid w:val="2C4B6F29"/>
    <w:multiLevelType w:val="hybridMultilevel"/>
    <w:tmpl w:val="748ECBC2"/>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036BF0"/>
    <w:multiLevelType w:val="multilevel"/>
    <w:tmpl w:val="6AEA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5B2871"/>
    <w:multiLevelType w:val="multilevel"/>
    <w:tmpl w:val="28AA72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3" w15:restartNumberingAfterBreak="0">
    <w:nsid w:val="3B380BF2"/>
    <w:multiLevelType w:val="hybridMultilevel"/>
    <w:tmpl w:val="02C8F18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DCE5234"/>
    <w:multiLevelType w:val="hybridMultilevel"/>
    <w:tmpl w:val="975C1E4E"/>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87A31"/>
    <w:multiLevelType w:val="multilevel"/>
    <w:tmpl w:val="28AA72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6" w15:restartNumberingAfterBreak="0">
    <w:nsid w:val="49840C89"/>
    <w:multiLevelType w:val="hybridMultilevel"/>
    <w:tmpl w:val="F43426EA"/>
    <w:lvl w:ilvl="0" w:tplc="CEEE2EA6">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5E02952"/>
    <w:multiLevelType w:val="hybridMultilevel"/>
    <w:tmpl w:val="D43E10DA"/>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5A471679"/>
    <w:multiLevelType w:val="hybridMultilevel"/>
    <w:tmpl w:val="8E5249EA"/>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487117"/>
    <w:multiLevelType w:val="hybridMultilevel"/>
    <w:tmpl w:val="8E700B44"/>
    <w:lvl w:ilvl="0" w:tplc="5CF2066A">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0" w15:restartNumberingAfterBreak="0">
    <w:nsid w:val="5E442A6E"/>
    <w:multiLevelType w:val="hybridMultilevel"/>
    <w:tmpl w:val="C4DCAF0E"/>
    <w:lvl w:ilvl="0" w:tplc="5BD0C400">
      <w:start w:val="1"/>
      <w:numFmt w:val="decimal"/>
      <w:lvlText w:val="%1)"/>
      <w:lvlJc w:val="left"/>
      <w:pPr>
        <w:ind w:left="1455" w:hanging="75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1" w15:restartNumberingAfterBreak="0">
    <w:nsid w:val="5F2A24CD"/>
    <w:multiLevelType w:val="multilevel"/>
    <w:tmpl w:val="28AA72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2" w15:restartNumberingAfterBreak="0">
    <w:nsid w:val="60555DEB"/>
    <w:multiLevelType w:val="hybridMultilevel"/>
    <w:tmpl w:val="3912CC6A"/>
    <w:lvl w:ilvl="0" w:tplc="220A4DCE">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613038C8"/>
    <w:multiLevelType w:val="hybridMultilevel"/>
    <w:tmpl w:val="FBC20BCC"/>
    <w:lvl w:ilvl="0" w:tplc="067E7AB6">
      <w:start w:val="1"/>
      <w:numFmt w:val="decimal"/>
      <w:lvlText w:val="%1)"/>
      <w:lvlJc w:val="left"/>
      <w:pPr>
        <w:ind w:left="1140" w:hanging="435"/>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4" w15:restartNumberingAfterBreak="0">
    <w:nsid w:val="619963D1"/>
    <w:multiLevelType w:val="hybridMultilevel"/>
    <w:tmpl w:val="3208B65A"/>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020253"/>
    <w:multiLevelType w:val="hybridMultilevel"/>
    <w:tmpl w:val="D032851C"/>
    <w:lvl w:ilvl="0" w:tplc="C24C6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D76C3C"/>
    <w:multiLevelType w:val="hybridMultilevel"/>
    <w:tmpl w:val="FB3CD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A91A18"/>
    <w:multiLevelType w:val="multilevel"/>
    <w:tmpl w:val="7178730E"/>
    <w:lvl w:ilvl="0">
      <w:start w:val="1"/>
      <w:numFmt w:val="bullet"/>
      <w:lvlText w:val=""/>
      <w:lvlJc w:val="left"/>
      <w:pPr>
        <w:ind w:left="1068" w:hanging="360"/>
      </w:pPr>
      <w:rPr>
        <w:rFonts w:ascii="Symbol" w:hAnsi="Symbol" w:hint="default"/>
      </w:rPr>
    </w:lvl>
    <w:lvl w:ilvl="1">
      <w:numFmt w:val="bullet"/>
      <w:lvlText w:val="o"/>
      <w:lvlJc w:val="left"/>
      <w:pPr>
        <w:ind w:left="1788" w:hanging="360"/>
      </w:pPr>
      <w:rPr>
        <w:rFonts w:ascii="Courier New" w:hAnsi="Courier New" w:cs="Courier New" w:hint="default"/>
      </w:rPr>
    </w:lvl>
    <w:lvl w:ilvl="2">
      <w:numFmt w:val="bullet"/>
      <w:lvlText w:val=""/>
      <w:lvlJc w:val="left"/>
      <w:pPr>
        <w:ind w:left="2508" w:hanging="360"/>
      </w:pPr>
      <w:rPr>
        <w:rFonts w:ascii="Wingdings" w:hAnsi="Wingdings" w:cs="Wingdings" w:hint="default"/>
      </w:rPr>
    </w:lvl>
    <w:lvl w:ilvl="3">
      <w:numFmt w:val="bullet"/>
      <w:lvlText w:val=""/>
      <w:lvlJc w:val="left"/>
      <w:pPr>
        <w:ind w:left="3228" w:hanging="360"/>
      </w:pPr>
      <w:rPr>
        <w:rFonts w:ascii="Symbol" w:hAnsi="Symbol" w:cs="Symbol" w:hint="default"/>
      </w:rPr>
    </w:lvl>
    <w:lvl w:ilvl="4">
      <w:numFmt w:val="bullet"/>
      <w:lvlText w:val="o"/>
      <w:lvlJc w:val="left"/>
      <w:pPr>
        <w:ind w:left="3948" w:hanging="360"/>
      </w:pPr>
      <w:rPr>
        <w:rFonts w:ascii="Courier New" w:hAnsi="Courier New" w:cs="Courier New" w:hint="default"/>
      </w:rPr>
    </w:lvl>
    <w:lvl w:ilvl="5">
      <w:numFmt w:val="bullet"/>
      <w:lvlText w:val=""/>
      <w:lvlJc w:val="left"/>
      <w:pPr>
        <w:ind w:left="4668" w:hanging="360"/>
      </w:pPr>
      <w:rPr>
        <w:rFonts w:ascii="Wingdings" w:hAnsi="Wingdings" w:cs="Wingdings" w:hint="default"/>
      </w:rPr>
    </w:lvl>
    <w:lvl w:ilvl="6">
      <w:numFmt w:val="bullet"/>
      <w:lvlText w:val=""/>
      <w:lvlJc w:val="left"/>
      <w:pPr>
        <w:ind w:left="5388" w:hanging="360"/>
      </w:pPr>
      <w:rPr>
        <w:rFonts w:ascii="Symbol" w:hAnsi="Symbol" w:cs="Symbol" w:hint="default"/>
      </w:rPr>
    </w:lvl>
    <w:lvl w:ilvl="7">
      <w:numFmt w:val="bullet"/>
      <w:lvlText w:val="o"/>
      <w:lvlJc w:val="left"/>
      <w:pPr>
        <w:ind w:left="6108" w:hanging="360"/>
      </w:pPr>
      <w:rPr>
        <w:rFonts w:ascii="Courier New" w:hAnsi="Courier New" w:cs="Courier New" w:hint="default"/>
      </w:rPr>
    </w:lvl>
    <w:lvl w:ilvl="8">
      <w:numFmt w:val="bullet"/>
      <w:lvlText w:val=""/>
      <w:lvlJc w:val="left"/>
      <w:pPr>
        <w:ind w:left="6828" w:hanging="360"/>
      </w:pPr>
      <w:rPr>
        <w:rFonts w:ascii="Wingdings" w:hAnsi="Wingdings" w:cs="Wingdings" w:hint="default"/>
      </w:rPr>
    </w:lvl>
  </w:abstractNum>
  <w:abstractNum w:abstractNumId="28" w15:restartNumberingAfterBreak="0">
    <w:nsid w:val="73402B33"/>
    <w:multiLevelType w:val="hybridMultilevel"/>
    <w:tmpl w:val="1C1E199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495492B"/>
    <w:multiLevelType w:val="hybridMultilevel"/>
    <w:tmpl w:val="904E7444"/>
    <w:lvl w:ilvl="0" w:tplc="C24C6E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751D2BCE"/>
    <w:multiLevelType w:val="multilevel"/>
    <w:tmpl w:val="28AA72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1" w15:restartNumberingAfterBreak="0">
    <w:nsid w:val="75260E9E"/>
    <w:multiLevelType w:val="hybridMultilevel"/>
    <w:tmpl w:val="CC6000D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77CC1604"/>
    <w:multiLevelType w:val="hybridMultilevel"/>
    <w:tmpl w:val="924A83D0"/>
    <w:lvl w:ilvl="0" w:tplc="C24C6EA6">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7C5238A0"/>
    <w:multiLevelType w:val="hybridMultilevel"/>
    <w:tmpl w:val="3EC6B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B56D63"/>
    <w:multiLevelType w:val="hybridMultilevel"/>
    <w:tmpl w:val="6EEE0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0"/>
  </w:num>
  <w:num w:numId="4">
    <w:abstractNumId w:val="12"/>
  </w:num>
  <w:num w:numId="5">
    <w:abstractNumId w:val="21"/>
  </w:num>
  <w:num w:numId="6">
    <w:abstractNumId w:val="30"/>
  </w:num>
  <w:num w:numId="7">
    <w:abstractNumId w:val="15"/>
  </w:num>
  <w:num w:numId="8">
    <w:abstractNumId w:val="33"/>
  </w:num>
  <w:num w:numId="9">
    <w:abstractNumId w:val="34"/>
  </w:num>
  <w:num w:numId="10">
    <w:abstractNumId w:val="11"/>
  </w:num>
  <w:num w:numId="11">
    <w:abstractNumId w:val="31"/>
  </w:num>
  <w:num w:numId="12">
    <w:abstractNumId w:val="6"/>
  </w:num>
  <w:num w:numId="13">
    <w:abstractNumId w:val="24"/>
  </w:num>
  <w:num w:numId="14">
    <w:abstractNumId w:val="29"/>
  </w:num>
  <w:num w:numId="15">
    <w:abstractNumId w:val="4"/>
  </w:num>
  <w:num w:numId="16">
    <w:abstractNumId w:val="3"/>
  </w:num>
  <w:num w:numId="17">
    <w:abstractNumId w:val="14"/>
  </w:num>
  <w:num w:numId="18">
    <w:abstractNumId w:val="18"/>
  </w:num>
  <w:num w:numId="19">
    <w:abstractNumId w:val="25"/>
  </w:num>
  <w:num w:numId="20">
    <w:abstractNumId w:val="10"/>
  </w:num>
  <w:num w:numId="21">
    <w:abstractNumId w:val="5"/>
  </w:num>
  <w:num w:numId="22">
    <w:abstractNumId w:val="22"/>
  </w:num>
  <w:num w:numId="23">
    <w:abstractNumId w:val="2"/>
  </w:num>
  <w:num w:numId="24">
    <w:abstractNumId w:val="16"/>
  </w:num>
  <w:num w:numId="25">
    <w:abstractNumId w:val="9"/>
  </w:num>
  <w:num w:numId="26">
    <w:abstractNumId w:val="27"/>
  </w:num>
  <w:num w:numId="27">
    <w:abstractNumId w:val="32"/>
  </w:num>
  <w:num w:numId="28">
    <w:abstractNumId w:val="28"/>
  </w:num>
  <w:num w:numId="29">
    <w:abstractNumId w:val="23"/>
  </w:num>
  <w:num w:numId="30">
    <w:abstractNumId w:val="17"/>
  </w:num>
  <w:num w:numId="31">
    <w:abstractNumId w:val="20"/>
  </w:num>
  <w:num w:numId="32">
    <w:abstractNumId w:val="8"/>
  </w:num>
  <w:num w:numId="33">
    <w:abstractNumId w:val="19"/>
  </w:num>
  <w:num w:numId="34">
    <w:abstractNumId w:val="1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48"/>
    <w:rsid w:val="000115AB"/>
    <w:rsid w:val="000136F4"/>
    <w:rsid w:val="000149A9"/>
    <w:rsid w:val="00017281"/>
    <w:rsid w:val="0003194A"/>
    <w:rsid w:val="00036835"/>
    <w:rsid w:val="00036A14"/>
    <w:rsid w:val="000376B1"/>
    <w:rsid w:val="000446AC"/>
    <w:rsid w:val="0004730B"/>
    <w:rsid w:val="0005713E"/>
    <w:rsid w:val="00077ED3"/>
    <w:rsid w:val="00082A0A"/>
    <w:rsid w:val="00086476"/>
    <w:rsid w:val="00090B7E"/>
    <w:rsid w:val="0009116D"/>
    <w:rsid w:val="00092EF4"/>
    <w:rsid w:val="000930A7"/>
    <w:rsid w:val="000932D1"/>
    <w:rsid w:val="00093984"/>
    <w:rsid w:val="00097249"/>
    <w:rsid w:val="000B2B1B"/>
    <w:rsid w:val="000C1932"/>
    <w:rsid w:val="000D5DF0"/>
    <w:rsid w:val="00100094"/>
    <w:rsid w:val="00105F1E"/>
    <w:rsid w:val="00106DF9"/>
    <w:rsid w:val="00110DA2"/>
    <w:rsid w:val="00115187"/>
    <w:rsid w:val="00131EB4"/>
    <w:rsid w:val="00135623"/>
    <w:rsid w:val="00137618"/>
    <w:rsid w:val="00143564"/>
    <w:rsid w:val="00161517"/>
    <w:rsid w:val="00177BD7"/>
    <w:rsid w:val="00187B57"/>
    <w:rsid w:val="00197B53"/>
    <w:rsid w:val="001B0958"/>
    <w:rsid w:val="001C2541"/>
    <w:rsid w:val="001E1591"/>
    <w:rsid w:val="001E1D56"/>
    <w:rsid w:val="001E5918"/>
    <w:rsid w:val="002174D3"/>
    <w:rsid w:val="00222A3E"/>
    <w:rsid w:val="00231B75"/>
    <w:rsid w:val="00237F90"/>
    <w:rsid w:val="00244960"/>
    <w:rsid w:val="00251FAA"/>
    <w:rsid w:val="00262090"/>
    <w:rsid w:val="00277F88"/>
    <w:rsid w:val="002818A8"/>
    <w:rsid w:val="002A3D49"/>
    <w:rsid w:val="002A6356"/>
    <w:rsid w:val="002C05C1"/>
    <w:rsid w:val="002C1D4E"/>
    <w:rsid w:val="002D4E98"/>
    <w:rsid w:val="002E7F08"/>
    <w:rsid w:val="002F0406"/>
    <w:rsid w:val="002F5911"/>
    <w:rsid w:val="002F7842"/>
    <w:rsid w:val="002F7F2E"/>
    <w:rsid w:val="00300311"/>
    <w:rsid w:val="003106C0"/>
    <w:rsid w:val="00326183"/>
    <w:rsid w:val="00326DC9"/>
    <w:rsid w:val="00327187"/>
    <w:rsid w:val="00342790"/>
    <w:rsid w:val="00353D3F"/>
    <w:rsid w:val="003608F1"/>
    <w:rsid w:val="0036232C"/>
    <w:rsid w:val="00362983"/>
    <w:rsid w:val="00362B7E"/>
    <w:rsid w:val="0036655F"/>
    <w:rsid w:val="00377EB4"/>
    <w:rsid w:val="00390896"/>
    <w:rsid w:val="003948C9"/>
    <w:rsid w:val="00394E94"/>
    <w:rsid w:val="003979BB"/>
    <w:rsid w:val="003B1EC2"/>
    <w:rsid w:val="003B24EF"/>
    <w:rsid w:val="003B3B27"/>
    <w:rsid w:val="003B58E4"/>
    <w:rsid w:val="003C574D"/>
    <w:rsid w:val="003C5F93"/>
    <w:rsid w:val="003C6798"/>
    <w:rsid w:val="003E0C51"/>
    <w:rsid w:val="003E1503"/>
    <w:rsid w:val="003F3549"/>
    <w:rsid w:val="00416FD6"/>
    <w:rsid w:val="00417161"/>
    <w:rsid w:val="0042388C"/>
    <w:rsid w:val="00425573"/>
    <w:rsid w:val="00425AE4"/>
    <w:rsid w:val="00426FBA"/>
    <w:rsid w:val="004302B9"/>
    <w:rsid w:val="00440EEC"/>
    <w:rsid w:val="004537F5"/>
    <w:rsid w:val="00455305"/>
    <w:rsid w:val="004568C4"/>
    <w:rsid w:val="004659E9"/>
    <w:rsid w:val="0046604B"/>
    <w:rsid w:val="0047325A"/>
    <w:rsid w:val="00474EF5"/>
    <w:rsid w:val="00476CC9"/>
    <w:rsid w:val="00477F2F"/>
    <w:rsid w:val="004814CF"/>
    <w:rsid w:val="00481E20"/>
    <w:rsid w:val="00492850"/>
    <w:rsid w:val="004931A7"/>
    <w:rsid w:val="004931E7"/>
    <w:rsid w:val="004B6357"/>
    <w:rsid w:val="004B73BF"/>
    <w:rsid w:val="004C2957"/>
    <w:rsid w:val="004C3FE1"/>
    <w:rsid w:val="004E5D22"/>
    <w:rsid w:val="004E7003"/>
    <w:rsid w:val="004E7A22"/>
    <w:rsid w:val="004E7ACA"/>
    <w:rsid w:val="00504BEF"/>
    <w:rsid w:val="005056FA"/>
    <w:rsid w:val="005114D2"/>
    <w:rsid w:val="00523838"/>
    <w:rsid w:val="00536558"/>
    <w:rsid w:val="00557462"/>
    <w:rsid w:val="0057533A"/>
    <w:rsid w:val="00580302"/>
    <w:rsid w:val="005807EF"/>
    <w:rsid w:val="00580FF7"/>
    <w:rsid w:val="005825D6"/>
    <w:rsid w:val="00596EC0"/>
    <w:rsid w:val="005A5D88"/>
    <w:rsid w:val="005A78B9"/>
    <w:rsid w:val="005B56D4"/>
    <w:rsid w:val="005C5DD2"/>
    <w:rsid w:val="005C75AC"/>
    <w:rsid w:val="005D4A3F"/>
    <w:rsid w:val="005D7E48"/>
    <w:rsid w:val="005E295D"/>
    <w:rsid w:val="005E7A2B"/>
    <w:rsid w:val="005F4E83"/>
    <w:rsid w:val="005F7DF8"/>
    <w:rsid w:val="00607B8C"/>
    <w:rsid w:val="00612F08"/>
    <w:rsid w:val="0063118F"/>
    <w:rsid w:val="006332E5"/>
    <w:rsid w:val="00643F60"/>
    <w:rsid w:val="0064769A"/>
    <w:rsid w:val="00652BB2"/>
    <w:rsid w:val="00653278"/>
    <w:rsid w:val="006577F7"/>
    <w:rsid w:val="00673028"/>
    <w:rsid w:val="0067527B"/>
    <w:rsid w:val="006808D8"/>
    <w:rsid w:val="00683109"/>
    <w:rsid w:val="006956BE"/>
    <w:rsid w:val="00695A54"/>
    <w:rsid w:val="00696690"/>
    <w:rsid w:val="00697BBA"/>
    <w:rsid w:val="006A1646"/>
    <w:rsid w:val="006B11AC"/>
    <w:rsid w:val="006C1657"/>
    <w:rsid w:val="006C5731"/>
    <w:rsid w:val="006C75FA"/>
    <w:rsid w:val="006D0978"/>
    <w:rsid w:val="006E6A03"/>
    <w:rsid w:val="006E7455"/>
    <w:rsid w:val="006F3F74"/>
    <w:rsid w:val="00705E62"/>
    <w:rsid w:val="0071280A"/>
    <w:rsid w:val="00712E7B"/>
    <w:rsid w:val="0072001C"/>
    <w:rsid w:val="00720F9F"/>
    <w:rsid w:val="00725090"/>
    <w:rsid w:val="0073535C"/>
    <w:rsid w:val="00754776"/>
    <w:rsid w:val="00760261"/>
    <w:rsid w:val="0076118C"/>
    <w:rsid w:val="00766C04"/>
    <w:rsid w:val="007672B0"/>
    <w:rsid w:val="007750C0"/>
    <w:rsid w:val="007800CB"/>
    <w:rsid w:val="007840C2"/>
    <w:rsid w:val="00797450"/>
    <w:rsid w:val="007A1A04"/>
    <w:rsid w:val="007A5B9F"/>
    <w:rsid w:val="007B09D3"/>
    <w:rsid w:val="007C7238"/>
    <w:rsid w:val="007D2A01"/>
    <w:rsid w:val="007E0429"/>
    <w:rsid w:val="007E2CE4"/>
    <w:rsid w:val="007E386A"/>
    <w:rsid w:val="00804042"/>
    <w:rsid w:val="0081470C"/>
    <w:rsid w:val="0082784B"/>
    <w:rsid w:val="008369D1"/>
    <w:rsid w:val="00842D24"/>
    <w:rsid w:val="00843857"/>
    <w:rsid w:val="00846E38"/>
    <w:rsid w:val="00864EB3"/>
    <w:rsid w:val="0087426E"/>
    <w:rsid w:val="00876237"/>
    <w:rsid w:val="00887BBB"/>
    <w:rsid w:val="00892F7F"/>
    <w:rsid w:val="008960C7"/>
    <w:rsid w:val="008974DC"/>
    <w:rsid w:val="008A1142"/>
    <w:rsid w:val="008B316E"/>
    <w:rsid w:val="008B4358"/>
    <w:rsid w:val="008C6892"/>
    <w:rsid w:val="008D6E06"/>
    <w:rsid w:val="008E52DC"/>
    <w:rsid w:val="008F36F2"/>
    <w:rsid w:val="008F41E9"/>
    <w:rsid w:val="00902F20"/>
    <w:rsid w:val="009249B7"/>
    <w:rsid w:val="0092577B"/>
    <w:rsid w:val="0093669F"/>
    <w:rsid w:val="00937928"/>
    <w:rsid w:val="00940850"/>
    <w:rsid w:val="009432DE"/>
    <w:rsid w:val="00947D0E"/>
    <w:rsid w:val="00951875"/>
    <w:rsid w:val="00953A87"/>
    <w:rsid w:val="0095641D"/>
    <w:rsid w:val="009605F9"/>
    <w:rsid w:val="00961943"/>
    <w:rsid w:val="0097133B"/>
    <w:rsid w:val="00972664"/>
    <w:rsid w:val="0097494B"/>
    <w:rsid w:val="009911CD"/>
    <w:rsid w:val="009936B3"/>
    <w:rsid w:val="00996CE2"/>
    <w:rsid w:val="009A5C89"/>
    <w:rsid w:val="009B00E0"/>
    <w:rsid w:val="009E31BC"/>
    <w:rsid w:val="009E4C55"/>
    <w:rsid w:val="009E7735"/>
    <w:rsid w:val="00A005B0"/>
    <w:rsid w:val="00A01F7A"/>
    <w:rsid w:val="00A02CF7"/>
    <w:rsid w:val="00A06839"/>
    <w:rsid w:val="00A1227F"/>
    <w:rsid w:val="00A14453"/>
    <w:rsid w:val="00A1500F"/>
    <w:rsid w:val="00A15FE9"/>
    <w:rsid w:val="00A51A1E"/>
    <w:rsid w:val="00A553EE"/>
    <w:rsid w:val="00A562D7"/>
    <w:rsid w:val="00A616E7"/>
    <w:rsid w:val="00A63811"/>
    <w:rsid w:val="00A719E7"/>
    <w:rsid w:val="00A741EA"/>
    <w:rsid w:val="00AA41F8"/>
    <w:rsid w:val="00AA7EA1"/>
    <w:rsid w:val="00AB4BA9"/>
    <w:rsid w:val="00AB537B"/>
    <w:rsid w:val="00AB61EF"/>
    <w:rsid w:val="00AB6715"/>
    <w:rsid w:val="00AC1855"/>
    <w:rsid w:val="00AC58AE"/>
    <w:rsid w:val="00AC5AE6"/>
    <w:rsid w:val="00AD2C98"/>
    <w:rsid w:val="00AE343E"/>
    <w:rsid w:val="00AE6C12"/>
    <w:rsid w:val="00AF6486"/>
    <w:rsid w:val="00AF6628"/>
    <w:rsid w:val="00B313FC"/>
    <w:rsid w:val="00B34D87"/>
    <w:rsid w:val="00B371DA"/>
    <w:rsid w:val="00B43A78"/>
    <w:rsid w:val="00B61A23"/>
    <w:rsid w:val="00B74994"/>
    <w:rsid w:val="00B7574C"/>
    <w:rsid w:val="00B773A7"/>
    <w:rsid w:val="00B8454C"/>
    <w:rsid w:val="00B96D94"/>
    <w:rsid w:val="00BA0E10"/>
    <w:rsid w:val="00BA231A"/>
    <w:rsid w:val="00BA2C89"/>
    <w:rsid w:val="00BB7E83"/>
    <w:rsid w:val="00BD0D84"/>
    <w:rsid w:val="00BD2BB6"/>
    <w:rsid w:val="00BD7270"/>
    <w:rsid w:val="00BE0B75"/>
    <w:rsid w:val="00BE2210"/>
    <w:rsid w:val="00BE2B5C"/>
    <w:rsid w:val="00BF101D"/>
    <w:rsid w:val="00C05173"/>
    <w:rsid w:val="00C1528C"/>
    <w:rsid w:val="00C31BC0"/>
    <w:rsid w:val="00C323F7"/>
    <w:rsid w:val="00C34210"/>
    <w:rsid w:val="00C52BF8"/>
    <w:rsid w:val="00C57295"/>
    <w:rsid w:val="00C5791F"/>
    <w:rsid w:val="00C72FF2"/>
    <w:rsid w:val="00C735E7"/>
    <w:rsid w:val="00C82A1D"/>
    <w:rsid w:val="00C946F9"/>
    <w:rsid w:val="00C96DB3"/>
    <w:rsid w:val="00C979E3"/>
    <w:rsid w:val="00CA4E7A"/>
    <w:rsid w:val="00CA53A9"/>
    <w:rsid w:val="00CB12FA"/>
    <w:rsid w:val="00CB781D"/>
    <w:rsid w:val="00CC5C53"/>
    <w:rsid w:val="00CD14A5"/>
    <w:rsid w:val="00CE7B80"/>
    <w:rsid w:val="00CF5EA4"/>
    <w:rsid w:val="00D01D3C"/>
    <w:rsid w:val="00D06332"/>
    <w:rsid w:val="00D06598"/>
    <w:rsid w:val="00D103AB"/>
    <w:rsid w:val="00D24E40"/>
    <w:rsid w:val="00D30349"/>
    <w:rsid w:val="00D32F00"/>
    <w:rsid w:val="00D35C9C"/>
    <w:rsid w:val="00D36064"/>
    <w:rsid w:val="00D44CEB"/>
    <w:rsid w:val="00D55FA9"/>
    <w:rsid w:val="00D573E3"/>
    <w:rsid w:val="00D63F72"/>
    <w:rsid w:val="00D735C5"/>
    <w:rsid w:val="00D765C6"/>
    <w:rsid w:val="00D84D5C"/>
    <w:rsid w:val="00DA19BC"/>
    <w:rsid w:val="00DA497A"/>
    <w:rsid w:val="00DA7B1D"/>
    <w:rsid w:val="00DC2C77"/>
    <w:rsid w:val="00DC3DAB"/>
    <w:rsid w:val="00DC67C5"/>
    <w:rsid w:val="00DE36FC"/>
    <w:rsid w:val="00DE659A"/>
    <w:rsid w:val="00DE69F9"/>
    <w:rsid w:val="00DF0C5F"/>
    <w:rsid w:val="00DF659E"/>
    <w:rsid w:val="00DF6D4D"/>
    <w:rsid w:val="00DF7541"/>
    <w:rsid w:val="00E02F7C"/>
    <w:rsid w:val="00E14547"/>
    <w:rsid w:val="00E17847"/>
    <w:rsid w:val="00E32A3D"/>
    <w:rsid w:val="00E3354C"/>
    <w:rsid w:val="00E3685B"/>
    <w:rsid w:val="00E54966"/>
    <w:rsid w:val="00E55855"/>
    <w:rsid w:val="00E56DA6"/>
    <w:rsid w:val="00E651A5"/>
    <w:rsid w:val="00E7106C"/>
    <w:rsid w:val="00E74474"/>
    <w:rsid w:val="00E80374"/>
    <w:rsid w:val="00E80D71"/>
    <w:rsid w:val="00E84D63"/>
    <w:rsid w:val="00EA60D3"/>
    <w:rsid w:val="00EC323C"/>
    <w:rsid w:val="00EC4632"/>
    <w:rsid w:val="00EC7740"/>
    <w:rsid w:val="00EC7EE2"/>
    <w:rsid w:val="00ED3CFF"/>
    <w:rsid w:val="00EE2BBD"/>
    <w:rsid w:val="00EF5963"/>
    <w:rsid w:val="00EF7D9F"/>
    <w:rsid w:val="00F005B1"/>
    <w:rsid w:val="00F00603"/>
    <w:rsid w:val="00F07403"/>
    <w:rsid w:val="00F16A34"/>
    <w:rsid w:val="00F24BE2"/>
    <w:rsid w:val="00F25024"/>
    <w:rsid w:val="00F3402F"/>
    <w:rsid w:val="00F40372"/>
    <w:rsid w:val="00F41A86"/>
    <w:rsid w:val="00F54264"/>
    <w:rsid w:val="00F6444F"/>
    <w:rsid w:val="00F71445"/>
    <w:rsid w:val="00F71582"/>
    <w:rsid w:val="00F86CE7"/>
    <w:rsid w:val="00F92A80"/>
    <w:rsid w:val="00FB6653"/>
    <w:rsid w:val="00FC099E"/>
    <w:rsid w:val="00FD2187"/>
    <w:rsid w:val="00FF2325"/>
    <w:rsid w:val="00FF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6183"/>
  <w15:chartTrackingRefBased/>
  <w15:docId w15:val="{3ED0BBBB-FAA8-4B41-8AAD-8E9B2873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E7A"/>
  </w:style>
  <w:style w:type="paragraph" w:styleId="1">
    <w:name w:val="heading 1"/>
    <w:basedOn w:val="disser"/>
    <w:next w:val="disser"/>
    <w:link w:val="10"/>
    <w:uiPriority w:val="9"/>
    <w:qFormat/>
    <w:rsid w:val="00E80D71"/>
    <w:pPr>
      <w:keepNext/>
      <w:keepLines/>
      <w:spacing w:before="240" w:after="0"/>
      <w:outlineLvl w:val="0"/>
    </w:pPr>
    <w:rPr>
      <w:rFonts w:eastAsiaTheme="majorEastAsia" w:cstheme="majorBidi"/>
      <w:b/>
      <w:szCs w:val="32"/>
    </w:rPr>
  </w:style>
  <w:style w:type="paragraph" w:styleId="2">
    <w:name w:val="heading 2"/>
    <w:basedOn w:val="a"/>
    <w:next w:val="a"/>
    <w:link w:val="20"/>
    <w:uiPriority w:val="9"/>
    <w:semiHidden/>
    <w:unhideWhenUsed/>
    <w:qFormat/>
    <w:rsid w:val="003E15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E0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76026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ser">
    <w:name w:val="disser"/>
    <w:basedOn w:val="a"/>
    <w:link w:val="disser0"/>
    <w:qFormat/>
    <w:rsid w:val="00CF5EA4"/>
    <w:pPr>
      <w:jc w:val="both"/>
    </w:pPr>
    <w:rPr>
      <w:rFonts w:ascii="Times New Roman" w:hAnsi="Times New Roman"/>
      <w:sz w:val="28"/>
    </w:rPr>
  </w:style>
  <w:style w:type="paragraph" w:styleId="a3">
    <w:name w:val="Normal (Web)"/>
    <w:basedOn w:val="a"/>
    <w:uiPriority w:val="99"/>
    <w:semiHidden/>
    <w:unhideWhenUsed/>
    <w:rsid w:val="00AC5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sser0">
    <w:name w:val="disser Знак"/>
    <w:basedOn w:val="a0"/>
    <w:link w:val="disser"/>
    <w:rsid w:val="00CF5EA4"/>
    <w:rPr>
      <w:rFonts w:ascii="Times New Roman" w:hAnsi="Times New Roman"/>
      <w:sz w:val="28"/>
    </w:rPr>
  </w:style>
  <w:style w:type="paragraph" w:customStyle="1" w:styleId="text-token-text-primary">
    <w:name w:val="text-token-text-primary"/>
    <w:basedOn w:val="a"/>
    <w:rsid w:val="00E32A3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06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332E5"/>
    <w:rPr>
      <w:color w:val="0563C1" w:themeColor="hyperlink"/>
      <w:u w:val="single"/>
    </w:rPr>
  </w:style>
  <w:style w:type="character" w:styleId="a6">
    <w:name w:val="Emphasis"/>
    <w:basedOn w:val="a0"/>
    <w:uiPriority w:val="20"/>
    <w:qFormat/>
    <w:rsid w:val="00D01D3C"/>
    <w:rPr>
      <w:i/>
      <w:iCs/>
    </w:rPr>
  </w:style>
  <w:style w:type="character" w:customStyle="1" w:styleId="mord">
    <w:name w:val="mord"/>
    <w:basedOn w:val="a0"/>
    <w:rsid w:val="00697BBA"/>
  </w:style>
  <w:style w:type="character" w:customStyle="1" w:styleId="mtight">
    <w:name w:val="mtight"/>
    <w:basedOn w:val="a0"/>
    <w:rsid w:val="00697BBA"/>
  </w:style>
  <w:style w:type="character" w:customStyle="1" w:styleId="vlist-s">
    <w:name w:val="vlist-s"/>
    <w:basedOn w:val="a0"/>
    <w:rsid w:val="00697BBA"/>
  </w:style>
  <w:style w:type="character" w:customStyle="1" w:styleId="mrel">
    <w:name w:val="mrel"/>
    <w:basedOn w:val="a0"/>
    <w:rsid w:val="00697BBA"/>
  </w:style>
  <w:style w:type="character" w:customStyle="1" w:styleId="mpunct">
    <w:name w:val="mpunct"/>
    <w:basedOn w:val="a0"/>
    <w:rsid w:val="00697BBA"/>
  </w:style>
  <w:style w:type="paragraph" w:styleId="a7">
    <w:name w:val="Body Text"/>
    <w:basedOn w:val="a"/>
    <w:link w:val="a8"/>
    <w:uiPriority w:val="99"/>
    <w:unhideWhenUsed/>
    <w:rsid w:val="006F3F74"/>
    <w:pPr>
      <w:spacing w:after="120" w:line="276" w:lineRule="auto"/>
    </w:pPr>
    <w:rPr>
      <w:rFonts w:ascii="Calibri Light" w:eastAsiaTheme="minorEastAsia" w:hAnsi="Calibri Light"/>
      <w:sz w:val="28"/>
      <w:lang w:val="en-US"/>
    </w:rPr>
  </w:style>
  <w:style w:type="character" w:customStyle="1" w:styleId="a8">
    <w:name w:val="Основной текст Знак"/>
    <w:basedOn w:val="a0"/>
    <w:link w:val="a7"/>
    <w:uiPriority w:val="99"/>
    <w:rsid w:val="006F3F74"/>
    <w:rPr>
      <w:rFonts w:ascii="Calibri Light" w:eastAsiaTheme="minorEastAsia" w:hAnsi="Calibri Light"/>
      <w:sz w:val="28"/>
      <w:lang w:val="en-US"/>
    </w:rPr>
  </w:style>
  <w:style w:type="paragraph" w:styleId="a9">
    <w:name w:val="header"/>
    <w:basedOn w:val="a"/>
    <w:link w:val="aa"/>
    <w:uiPriority w:val="99"/>
    <w:unhideWhenUsed/>
    <w:rsid w:val="009E31B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E31BC"/>
  </w:style>
  <w:style w:type="paragraph" w:styleId="ab">
    <w:name w:val="footer"/>
    <w:basedOn w:val="a"/>
    <w:link w:val="ac"/>
    <w:uiPriority w:val="99"/>
    <w:unhideWhenUsed/>
    <w:rsid w:val="009E31B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E31BC"/>
  </w:style>
  <w:style w:type="paragraph" w:customStyle="1" w:styleId="FirstParagraph">
    <w:name w:val="First Paragraph"/>
    <w:basedOn w:val="a7"/>
    <w:next w:val="a7"/>
    <w:qFormat/>
    <w:rsid w:val="005F4E83"/>
    <w:pPr>
      <w:spacing w:before="180" w:after="180" w:line="240" w:lineRule="auto"/>
    </w:pPr>
    <w:rPr>
      <w:rFonts w:ascii="Times New Roman" w:eastAsiaTheme="minorHAnsi" w:hAnsi="Times New Roman"/>
      <w:sz w:val="24"/>
      <w:szCs w:val="24"/>
    </w:rPr>
  </w:style>
  <w:style w:type="paragraph" w:styleId="ad">
    <w:name w:val="List Paragraph"/>
    <w:basedOn w:val="a"/>
    <w:uiPriority w:val="34"/>
    <w:qFormat/>
    <w:rsid w:val="00760261"/>
    <w:pPr>
      <w:ind w:left="720"/>
      <w:contextualSpacing/>
    </w:pPr>
  </w:style>
  <w:style w:type="character" w:customStyle="1" w:styleId="50">
    <w:name w:val="Заголовок 5 Знак"/>
    <w:basedOn w:val="a0"/>
    <w:link w:val="5"/>
    <w:uiPriority w:val="9"/>
    <w:semiHidden/>
    <w:rsid w:val="00760261"/>
    <w:rPr>
      <w:rFonts w:asciiTheme="majorHAnsi" w:eastAsiaTheme="majorEastAsia" w:hAnsiTheme="majorHAnsi" w:cstheme="majorBidi"/>
      <w:color w:val="2E74B5" w:themeColor="accent1" w:themeShade="BF"/>
    </w:rPr>
  </w:style>
  <w:style w:type="character" w:styleId="ae">
    <w:name w:val="Strong"/>
    <w:basedOn w:val="a0"/>
    <w:uiPriority w:val="22"/>
    <w:qFormat/>
    <w:rsid w:val="00B74994"/>
    <w:rPr>
      <w:b/>
      <w:bCs/>
    </w:rPr>
  </w:style>
  <w:style w:type="character" w:customStyle="1" w:styleId="30">
    <w:name w:val="Заголовок 3 Знак"/>
    <w:basedOn w:val="a0"/>
    <w:link w:val="3"/>
    <w:uiPriority w:val="9"/>
    <w:semiHidden/>
    <w:rsid w:val="003E0C51"/>
    <w:rPr>
      <w:rFonts w:asciiTheme="majorHAnsi" w:eastAsiaTheme="majorEastAsia" w:hAnsiTheme="majorHAnsi" w:cstheme="majorBidi"/>
      <w:color w:val="1F4D78" w:themeColor="accent1" w:themeShade="7F"/>
      <w:sz w:val="24"/>
      <w:szCs w:val="24"/>
    </w:rPr>
  </w:style>
  <w:style w:type="paragraph" w:customStyle="1" w:styleId="p1">
    <w:name w:val="p1"/>
    <w:basedOn w:val="a"/>
    <w:rsid w:val="00557462"/>
    <w:pPr>
      <w:spacing w:after="0" w:line="240" w:lineRule="auto"/>
    </w:pPr>
    <w:rPr>
      <w:rFonts w:ascii="Times New Roman" w:eastAsia="Times New Roman" w:hAnsi="Times New Roman" w:cs="Times New Roman"/>
      <w:color w:val="000000"/>
      <w:sz w:val="21"/>
      <w:szCs w:val="21"/>
      <w:lang w:eastAsia="ru-RU"/>
    </w:rPr>
  </w:style>
  <w:style w:type="character" w:styleId="af">
    <w:name w:val="Placeholder Text"/>
    <w:basedOn w:val="a0"/>
    <w:uiPriority w:val="99"/>
    <w:semiHidden/>
    <w:rsid w:val="00DC3DAB"/>
    <w:rPr>
      <w:color w:val="808080"/>
    </w:rPr>
  </w:style>
  <w:style w:type="character" w:customStyle="1" w:styleId="20">
    <w:name w:val="Заголовок 2 Знак"/>
    <w:basedOn w:val="a0"/>
    <w:link w:val="2"/>
    <w:uiPriority w:val="9"/>
    <w:semiHidden/>
    <w:rsid w:val="003E1503"/>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82784B"/>
    <w:rPr>
      <w:rFonts w:ascii="Times New Roman" w:eastAsiaTheme="majorEastAsia" w:hAnsi="Times New Roman" w:cstheme="majorBidi"/>
      <w:b/>
      <w:sz w:val="28"/>
      <w:szCs w:val="32"/>
    </w:rPr>
  </w:style>
  <w:style w:type="paragraph" w:styleId="af0">
    <w:name w:val="TOC Heading"/>
    <w:basedOn w:val="1"/>
    <w:next w:val="a"/>
    <w:uiPriority w:val="39"/>
    <w:unhideWhenUsed/>
    <w:qFormat/>
    <w:rsid w:val="00E80D71"/>
    <w:pPr>
      <w:jc w:val="left"/>
      <w:outlineLvl w:val="9"/>
    </w:pPr>
    <w:rPr>
      <w:rFonts w:asciiTheme="majorHAnsi" w:hAnsiTheme="majorHAnsi"/>
      <w:color w:val="2E74B5" w:themeColor="accent1" w:themeShade="BF"/>
      <w:sz w:val="32"/>
      <w:lang w:eastAsia="ru-RU"/>
    </w:rPr>
  </w:style>
  <w:style w:type="paragraph" w:styleId="11">
    <w:name w:val="toc 1"/>
    <w:basedOn w:val="a"/>
    <w:next w:val="a"/>
    <w:autoRedefine/>
    <w:uiPriority w:val="39"/>
    <w:unhideWhenUsed/>
    <w:rsid w:val="00E80D71"/>
    <w:pPr>
      <w:spacing w:after="100"/>
    </w:pPr>
  </w:style>
  <w:style w:type="paragraph" w:customStyle="1" w:styleId="Compact">
    <w:name w:val="Compact"/>
    <w:basedOn w:val="a7"/>
    <w:qFormat/>
    <w:rsid w:val="009911CD"/>
    <w:pPr>
      <w:spacing w:before="36" w:after="36" w:line="240" w:lineRule="auto"/>
      <w:jc w:val="both"/>
    </w:pPr>
    <w:rPr>
      <w:rFonts w:ascii="Times New Roman" w:eastAsiaTheme="minorHAnsi" w:hAnsi="Times New Roman"/>
      <w:sz w:val="24"/>
      <w:szCs w:val="24"/>
    </w:rPr>
  </w:style>
  <w:style w:type="character" w:styleId="HTML">
    <w:name w:val="HTML Code"/>
    <w:basedOn w:val="a0"/>
    <w:uiPriority w:val="99"/>
    <w:semiHidden/>
    <w:unhideWhenUsed/>
    <w:rsid w:val="009911CD"/>
    <w:rPr>
      <w:rFonts w:ascii="Courier New" w:eastAsia="Times New Roman" w:hAnsi="Courier New" w:cs="Courier New"/>
      <w:sz w:val="20"/>
      <w:szCs w:val="20"/>
    </w:rPr>
  </w:style>
  <w:style w:type="table" w:customStyle="1" w:styleId="Table">
    <w:name w:val="Table"/>
    <w:semiHidden/>
    <w:qFormat/>
    <w:rsid w:val="009911CD"/>
    <w:pPr>
      <w:spacing w:after="200" w:line="240" w:lineRule="auto"/>
    </w:pPr>
    <w:rPr>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6931">
      <w:bodyDiv w:val="1"/>
      <w:marLeft w:val="0"/>
      <w:marRight w:val="0"/>
      <w:marTop w:val="0"/>
      <w:marBottom w:val="0"/>
      <w:divBdr>
        <w:top w:val="none" w:sz="0" w:space="0" w:color="auto"/>
        <w:left w:val="none" w:sz="0" w:space="0" w:color="auto"/>
        <w:bottom w:val="none" w:sz="0" w:space="0" w:color="auto"/>
        <w:right w:val="none" w:sz="0" w:space="0" w:color="auto"/>
      </w:divBdr>
    </w:div>
    <w:div w:id="45763366">
      <w:bodyDiv w:val="1"/>
      <w:marLeft w:val="0"/>
      <w:marRight w:val="0"/>
      <w:marTop w:val="0"/>
      <w:marBottom w:val="0"/>
      <w:divBdr>
        <w:top w:val="none" w:sz="0" w:space="0" w:color="auto"/>
        <w:left w:val="none" w:sz="0" w:space="0" w:color="auto"/>
        <w:bottom w:val="none" w:sz="0" w:space="0" w:color="auto"/>
        <w:right w:val="none" w:sz="0" w:space="0" w:color="auto"/>
      </w:divBdr>
    </w:div>
    <w:div w:id="52126618">
      <w:bodyDiv w:val="1"/>
      <w:marLeft w:val="0"/>
      <w:marRight w:val="0"/>
      <w:marTop w:val="0"/>
      <w:marBottom w:val="0"/>
      <w:divBdr>
        <w:top w:val="none" w:sz="0" w:space="0" w:color="auto"/>
        <w:left w:val="none" w:sz="0" w:space="0" w:color="auto"/>
        <w:bottom w:val="none" w:sz="0" w:space="0" w:color="auto"/>
        <w:right w:val="none" w:sz="0" w:space="0" w:color="auto"/>
      </w:divBdr>
    </w:div>
    <w:div w:id="54281662">
      <w:bodyDiv w:val="1"/>
      <w:marLeft w:val="0"/>
      <w:marRight w:val="0"/>
      <w:marTop w:val="0"/>
      <w:marBottom w:val="0"/>
      <w:divBdr>
        <w:top w:val="none" w:sz="0" w:space="0" w:color="auto"/>
        <w:left w:val="none" w:sz="0" w:space="0" w:color="auto"/>
        <w:bottom w:val="none" w:sz="0" w:space="0" w:color="auto"/>
        <w:right w:val="none" w:sz="0" w:space="0" w:color="auto"/>
      </w:divBdr>
    </w:div>
    <w:div w:id="60107235">
      <w:bodyDiv w:val="1"/>
      <w:marLeft w:val="0"/>
      <w:marRight w:val="0"/>
      <w:marTop w:val="0"/>
      <w:marBottom w:val="0"/>
      <w:divBdr>
        <w:top w:val="none" w:sz="0" w:space="0" w:color="auto"/>
        <w:left w:val="none" w:sz="0" w:space="0" w:color="auto"/>
        <w:bottom w:val="none" w:sz="0" w:space="0" w:color="auto"/>
        <w:right w:val="none" w:sz="0" w:space="0" w:color="auto"/>
      </w:divBdr>
    </w:div>
    <w:div w:id="68772562">
      <w:bodyDiv w:val="1"/>
      <w:marLeft w:val="0"/>
      <w:marRight w:val="0"/>
      <w:marTop w:val="0"/>
      <w:marBottom w:val="0"/>
      <w:divBdr>
        <w:top w:val="none" w:sz="0" w:space="0" w:color="auto"/>
        <w:left w:val="none" w:sz="0" w:space="0" w:color="auto"/>
        <w:bottom w:val="none" w:sz="0" w:space="0" w:color="auto"/>
        <w:right w:val="none" w:sz="0" w:space="0" w:color="auto"/>
      </w:divBdr>
    </w:div>
    <w:div w:id="80567776">
      <w:bodyDiv w:val="1"/>
      <w:marLeft w:val="0"/>
      <w:marRight w:val="0"/>
      <w:marTop w:val="0"/>
      <w:marBottom w:val="0"/>
      <w:divBdr>
        <w:top w:val="none" w:sz="0" w:space="0" w:color="auto"/>
        <w:left w:val="none" w:sz="0" w:space="0" w:color="auto"/>
        <w:bottom w:val="none" w:sz="0" w:space="0" w:color="auto"/>
        <w:right w:val="none" w:sz="0" w:space="0" w:color="auto"/>
      </w:divBdr>
    </w:div>
    <w:div w:id="106506255">
      <w:bodyDiv w:val="1"/>
      <w:marLeft w:val="0"/>
      <w:marRight w:val="0"/>
      <w:marTop w:val="0"/>
      <w:marBottom w:val="0"/>
      <w:divBdr>
        <w:top w:val="none" w:sz="0" w:space="0" w:color="auto"/>
        <w:left w:val="none" w:sz="0" w:space="0" w:color="auto"/>
        <w:bottom w:val="none" w:sz="0" w:space="0" w:color="auto"/>
        <w:right w:val="none" w:sz="0" w:space="0" w:color="auto"/>
      </w:divBdr>
    </w:div>
    <w:div w:id="120265755">
      <w:bodyDiv w:val="1"/>
      <w:marLeft w:val="0"/>
      <w:marRight w:val="0"/>
      <w:marTop w:val="0"/>
      <w:marBottom w:val="0"/>
      <w:divBdr>
        <w:top w:val="none" w:sz="0" w:space="0" w:color="auto"/>
        <w:left w:val="none" w:sz="0" w:space="0" w:color="auto"/>
        <w:bottom w:val="none" w:sz="0" w:space="0" w:color="auto"/>
        <w:right w:val="none" w:sz="0" w:space="0" w:color="auto"/>
      </w:divBdr>
    </w:div>
    <w:div w:id="136387471">
      <w:bodyDiv w:val="1"/>
      <w:marLeft w:val="0"/>
      <w:marRight w:val="0"/>
      <w:marTop w:val="0"/>
      <w:marBottom w:val="0"/>
      <w:divBdr>
        <w:top w:val="none" w:sz="0" w:space="0" w:color="auto"/>
        <w:left w:val="none" w:sz="0" w:space="0" w:color="auto"/>
        <w:bottom w:val="none" w:sz="0" w:space="0" w:color="auto"/>
        <w:right w:val="none" w:sz="0" w:space="0" w:color="auto"/>
      </w:divBdr>
      <w:divsChild>
        <w:div w:id="783427837">
          <w:marLeft w:val="-720"/>
          <w:marRight w:val="0"/>
          <w:marTop w:val="0"/>
          <w:marBottom w:val="0"/>
          <w:divBdr>
            <w:top w:val="none" w:sz="0" w:space="0" w:color="auto"/>
            <w:left w:val="none" w:sz="0" w:space="0" w:color="auto"/>
            <w:bottom w:val="none" w:sz="0" w:space="0" w:color="auto"/>
            <w:right w:val="none" w:sz="0" w:space="0" w:color="auto"/>
          </w:divBdr>
        </w:div>
      </w:divsChild>
    </w:div>
    <w:div w:id="151023682">
      <w:bodyDiv w:val="1"/>
      <w:marLeft w:val="0"/>
      <w:marRight w:val="0"/>
      <w:marTop w:val="0"/>
      <w:marBottom w:val="0"/>
      <w:divBdr>
        <w:top w:val="none" w:sz="0" w:space="0" w:color="auto"/>
        <w:left w:val="none" w:sz="0" w:space="0" w:color="auto"/>
        <w:bottom w:val="none" w:sz="0" w:space="0" w:color="auto"/>
        <w:right w:val="none" w:sz="0" w:space="0" w:color="auto"/>
      </w:divBdr>
      <w:divsChild>
        <w:div w:id="1673727778">
          <w:marLeft w:val="-720"/>
          <w:marRight w:val="0"/>
          <w:marTop w:val="0"/>
          <w:marBottom w:val="0"/>
          <w:divBdr>
            <w:top w:val="none" w:sz="0" w:space="0" w:color="auto"/>
            <w:left w:val="none" w:sz="0" w:space="0" w:color="auto"/>
            <w:bottom w:val="none" w:sz="0" w:space="0" w:color="auto"/>
            <w:right w:val="none" w:sz="0" w:space="0" w:color="auto"/>
          </w:divBdr>
        </w:div>
      </w:divsChild>
    </w:div>
    <w:div w:id="169836520">
      <w:bodyDiv w:val="1"/>
      <w:marLeft w:val="0"/>
      <w:marRight w:val="0"/>
      <w:marTop w:val="0"/>
      <w:marBottom w:val="0"/>
      <w:divBdr>
        <w:top w:val="none" w:sz="0" w:space="0" w:color="auto"/>
        <w:left w:val="none" w:sz="0" w:space="0" w:color="auto"/>
        <w:bottom w:val="none" w:sz="0" w:space="0" w:color="auto"/>
        <w:right w:val="none" w:sz="0" w:space="0" w:color="auto"/>
      </w:divBdr>
      <w:divsChild>
        <w:div w:id="1069309902">
          <w:marLeft w:val="-720"/>
          <w:marRight w:val="0"/>
          <w:marTop w:val="0"/>
          <w:marBottom w:val="0"/>
          <w:divBdr>
            <w:top w:val="none" w:sz="0" w:space="0" w:color="auto"/>
            <w:left w:val="none" w:sz="0" w:space="0" w:color="auto"/>
            <w:bottom w:val="none" w:sz="0" w:space="0" w:color="auto"/>
            <w:right w:val="none" w:sz="0" w:space="0" w:color="auto"/>
          </w:divBdr>
        </w:div>
      </w:divsChild>
    </w:div>
    <w:div w:id="181406663">
      <w:bodyDiv w:val="1"/>
      <w:marLeft w:val="0"/>
      <w:marRight w:val="0"/>
      <w:marTop w:val="0"/>
      <w:marBottom w:val="0"/>
      <w:divBdr>
        <w:top w:val="none" w:sz="0" w:space="0" w:color="auto"/>
        <w:left w:val="none" w:sz="0" w:space="0" w:color="auto"/>
        <w:bottom w:val="none" w:sz="0" w:space="0" w:color="auto"/>
        <w:right w:val="none" w:sz="0" w:space="0" w:color="auto"/>
      </w:divBdr>
    </w:div>
    <w:div w:id="197937633">
      <w:bodyDiv w:val="1"/>
      <w:marLeft w:val="0"/>
      <w:marRight w:val="0"/>
      <w:marTop w:val="0"/>
      <w:marBottom w:val="0"/>
      <w:divBdr>
        <w:top w:val="none" w:sz="0" w:space="0" w:color="auto"/>
        <w:left w:val="none" w:sz="0" w:space="0" w:color="auto"/>
        <w:bottom w:val="none" w:sz="0" w:space="0" w:color="auto"/>
        <w:right w:val="none" w:sz="0" w:space="0" w:color="auto"/>
      </w:divBdr>
    </w:div>
    <w:div w:id="207956439">
      <w:bodyDiv w:val="1"/>
      <w:marLeft w:val="0"/>
      <w:marRight w:val="0"/>
      <w:marTop w:val="0"/>
      <w:marBottom w:val="0"/>
      <w:divBdr>
        <w:top w:val="none" w:sz="0" w:space="0" w:color="auto"/>
        <w:left w:val="none" w:sz="0" w:space="0" w:color="auto"/>
        <w:bottom w:val="none" w:sz="0" w:space="0" w:color="auto"/>
        <w:right w:val="none" w:sz="0" w:space="0" w:color="auto"/>
      </w:divBdr>
    </w:div>
    <w:div w:id="214709028">
      <w:bodyDiv w:val="1"/>
      <w:marLeft w:val="0"/>
      <w:marRight w:val="0"/>
      <w:marTop w:val="0"/>
      <w:marBottom w:val="0"/>
      <w:divBdr>
        <w:top w:val="none" w:sz="0" w:space="0" w:color="auto"/>
        <w:left w:val="none" w:sz="0" w:space="0" w:color="auto"/>
        <w:bottom w:val="none" w:sz="0" w:space="0" w:color="auto"/>
        <w:right w:val="none" w:sz="0" w:space="0" w:color="auto"/>
      </w:divBdr>
    </w:div>
    <w:div w:id="215775463">
      <w:bodyDiv w:val="1"/>
      <w:marLeft w:val="0"/>
      <w:marRight w:val="0"/>
      <w:marTop w:val="0"/>
      <w:marBottom w:val="0"/>
      <w:divBdr>
        <w:top w:val="none" w:sz="0" w:space="0" w:color="auto"/>
        <w:left w:val="none" w:sz="0" w:space="0" w:color="auto"/>
        <w:bottom w:val="none" w:sz="0" w:space="0" w:color="auto"/>
        <w:right w:val="none" w:sz="0" w:space="0" w:color="auto"/>
      </w:divBdr>
    </w:div>
    <w:div w:id="235284336">
      <w:bodyDiv w:val="1"/>
      <w:marLeft w:val="0"/>
      <w:marRight w:val="0"/>
      <w:marTop w:val="0"/>
      <w:marBottom w:val="0"/>
      <w:divBdr>
        <w:top w:val="none" w:sz="0" w:space="0" w:color="auto"/>
        <w:left w:val="none" w:sz="0" w:space="0" w:color="auto"/>
        <w:bottom w:val="none" w:sz="0" w:space="0" w:color="auto"/>
        <w:right w:val="none" w:sz="0" w:space="0" w:color="auto"/>
      </w:divBdr>
    </w:div>
    <w:div w:id="235869204">
      <w:bodyDiv w:val="1"/>
      <w:marLeft w:val="0"/>
      <w:marRight w:val="0"/>
      <w:marTop w:val="0"/>
      <w:marBottom w:val="0"/>
      <w:divBdr>
        <w:top w:val="none" w:sz="0" w:space="0" w:color="auto"/>
        <w:left w:val="none" w:sz="0" w:space="0" w:color="auto"/>
        <w:bottom w:val="none" w:sz="0" w:space="0" w:color="auto"/>
        <w:right w:val="none" w:sz="0" w:space="0" w:color="auto"/>
      </w:divBdr>
      <w:divsChild>
        <w:div w:id="299845879">
          <w:marLeft w:val="360"/>
          <w:marRight w:val="0"/>
          <w:marTop w:val="200"/>
          <w:marBottom w:val="0"/>
          <w:divBdr>
            <w:top w:val="none" w:sz="0" w:space="0" w:color="auto"/>
            <w:left w:val="none" w:sz="0" w:space="0" w:color="auto"/>
            <w:bottom w:val="none" w:sz="0" w:space="0" w:color="auto"/>
            <w:right w:val="none" w:sz="0" w:space="0" w:color="auto"/>
          </w:divBdr>
        </w:div>
        <w:div w:id="1724938850">
          <w:marLeft w:val="360"/>
          <w:marRight w:val="0"/>
          <w:marTop w:val="200"/>
          <w:marBottom w:val="0"/>
          <w:divBdr>
            <w:top w:val="none" w:sz="0" w:space="0" w:color="auto"/>
            <w:left w:val="none" w:sz="0" w:space="0" w:color="auto"/>
            <w:bottom w:val="none" w:sz="0" w:space="0" w:color="auto"/>
            <w:right w:val="none" w:sz="0" w:space="0" w:color="auto"/>
          </w:divBdr>
        </w:div>
        <w:div w:id="2102094441">
          <w:marLeft w:val="360"/>
          <w:marRight w:val="0"/>
          <w:marTop w:val="200"/>
          <w:marBottom w:val="0"/>
          <w:divBdr>
            <w:top w:val="none" w:sz="0" w:space="0" w:color="auto"/>
            <w:left w:val="none" w:sz="0" w:space="0" w:color="auto"/>
            <w:bottom w:val="none" w:sz="0" w:space="0" w:color="auto"/>
            <w:right w:val="none" w:sz="0" w:space="0" w:color="auto"/>
          </w:divBdr>
        </w:div>
        <w:div w:id="1202788641">
          <w:marLeft w:val="360"/>
          <w:marRight w:val="0"/>
          <w:marTop w:val="200"/>
          <w:marBottom w:val="0"/>
          <w:divBdr>
            <w:top w:val="none" w:sz="0" w:space="0" w:color="auto"/>
            <w:left w:val="none" w:sz="0" w:space="0" w:color="auto"/>
            <w:bottom w:val="none" w:sz="0" w:space="0" w:color="auto"/>
            <w:right w:val="none" w:sz="0" w:space="0" w:color="auto"/>
          </w:divBdr>
        </w:div>
      </w:divsChild>
    </w:div>
    <w:div w:id="251286083">
      <w:bodyDiv w:val="1"/>
      <w:marLeft w:val="0"/>
      <w:marRight w:val="0"/>
      <w:marTop w:val="0"/>
      <w:marBottom w:val="0"/>
      <w:divBdr>
        <w:top w:val="none" w:sz="0" w:space="0" w:color="auto"/>
        <w:left w:val="none" w:sz="0" w:space="0" w:color="auto"/>
        <w:bottom w:val="none" w:sz="0" w:space="0" w:color="auto"/>
        <w:right w:val="none" w:sz="0" w:space="0" w:color="auto"/>
      </w:divBdr>
      <w:divsChild>
        <w:div w:id="2087026017">
          <w:marLeft w:val="-720"/>
          <w:marRight w:val="0"/>
          <w:marTop w:val="0"/>
          <w:marBottom w:val="0"/>
          <w:divBdr>
            <w:top w:val="none" w:sz="0" w:space="0" w:color="auto"/>
            <w:left w:val="none" w:sz="0" w:space="0" w:color="auto"/>
            <w:bottom w:val="none" w:sz="0" w:space="0" w:color="auto"/>
            <w:right w:val="none" w:sz="0" w:space="0" w:color="auto"/>
          </w:divBdr>
        </w:div>
      </w:divsChild>
    </w:div>
    <w:div w:id="261568919">
      <w:bodyDiv w:val="1"/>
      <w:marLeft w:val="0"/>
      <w:marRight w:val="0"/>
      <w:marTop w:val="0"/>
      <w:marBottom w:val="0"/>
      <w:divBdr>
        <w:top w:val="none" w:sz="0" w:space="0" w:color="auto"/>
        <w:left w:val="none" w:sz="0" w:space="0" w:color="auto"/>
        <w:bottom w:val="none" w:sz="0" w:space="0" w:color="auto"/>
        <w:right w:val="none" w:sz="0" w:space="0" w:color="auto"/>
      </w:divBdr>
    </w:div>
    <w:div w:id="264845821">
      <w:bodyDiv w:val="1"/>
      <w:marLeft w:val="0"/>
      <w:marRight w:val="0"/>
      <w:marTop w:val="0"/>
      <w:marBottom w:val="0"/>
      <w:divBdr>
        <w:top w:val="none" w:sz="0" w:space="0" w:color="auto"/>
        <w:left w:val="none" w:sz="0" w:space="0" w:color="auto"/>
        <w:bottom w:val="none" w:sz="0" w:space="0" w:color="auto"/>
        <w:right w:val="none" w:sz="0" w:space="0" w:color="auto"/>
      </w:divBdr>
    </w:div>
    <w:div w:id="283075422">
      <w:bodyDiv w:val="1"/>
      <w:marLeft w:val="0"/>
      <w:marRight w:val="0"/>
      <w:marTop w:val="0"/>
      <w:marBottom w:val="0"/>
      <w:divBdr>
        <w:top w:val="none" w:sz="0" w:space="0" w:color="auto"/>
        <w:left w:val="none" w:sz="0" w:space="0" w:color="auto"/>
        <w:bottom w:val="none" w:sz="0" w:space="0" w:color="auto"/>
        <w:right w:val="none" w:sz="0" w:space="0" w:color="auto"/>
      </w:divBdr>
      <w:divsChild>
        <w:div w:id="155189695">
          <w:marLeft w:val="-720"/>
          <w:marRight w:val="0"/>
          <w:marTop w:val="0"/>
          <w:marBottom w:val="0"/>
          <w:divBdr>
            <w:top w:val="none" w:sz="0" w:space="0" w:color="auto"/>
            <w:left w:val="none" w:sz="0" w:space="0" w:color="auto"/>
            <w:bottom w:val="none" w:sz="0" w:space="0" w:color="auto"/>
            <w:right w:val="none" w:sz="0" w:space="0" w:color="auto"/>
          </w:divBdr>
        </w:div>
      </w:divsChild>
    </w:div>
    <w:div w:id="316154361">
      <w:bodyDiv w:val="1"/>
      <w:marLeft w:val="0"/>
      <w:marRight w:val="0"/>
      <w:marTop w:val="0"/>
      <w:marBottom w:val="0"/>
      <w:divBdr>
        <w:top w:val="none" w:sz="0" w:space="0" w:color="auto"/>
        <w:left w:val="none" w:sz="0" w:space="0" w:color="auto"/>
        <w:bottom w:val="none" w:sz="0" w:space="0" w:color="auto"/>
        <w:right w:val="none" w:sz="0" w:space="0" w:color="auto"/>
      </w:divBdr>
      <w:divsChild>
        <w:div w:id="125241352">
          <w:marLeft w:val="-720"/>
          <w:marRight w:val="0"/>
          <w:marTop w:val="0"/>
          <w:marBottom w:val="0"/>
          <w:divBdr>
            <w:top w:val="none" w:sz="0" w:space="0" w:color="auto"/>
            <w:left w:val="none" w:sz="0" w:space="0" w:color="auto"/>
            <w:bottom w:val="none" w:sz="0" w:space="0" w:color="auto"/>
            <w:right w:val="none" w:sz="0" w:space="0" w:color="auto"/>
          </w:divBdr>
        </w:div>
      </w:divsChild>
    </w:div>
    <w:div w:id="320889380">
      <w:bodyDiv w:val="1"/>
      <w:marLeft w:val="0"/>
      <w:marRight w:val="0"/>
      <w:marTop w:val="0"/>
      <w:marBottom w:val="0"/>
      <w:divBdr>
        <w:top w:val="none" w:sz="0" w:space="0" w:color="auto"/>
        <w:left w:val="none" w:sz="0" w:space="0" w:color="auto"/>
        <w:bottom w:val="none" w:sz="0" w:space="0" w:color="auto"/>
        <w:right w:val="none" w:sz="0" w:space="0" w:color="auto"/>
      </w:divBdr>
    </w:div>
    <w:div w:id="321324592">
      <w:bodyDiv w:val="1"/>
      <w:marLeft w:val="0"/>
      <w:marRight w:val="0"/>
      <w:marTop w:val="0"/>
      <w:marBottom w:val="0"/>
      <w:divBdr>
        <w:top w:val="none" w:sz="0" w:space="0" w:color="auto"/>
        <w:left w:val="none" w:sz="0" w:space="0" w:color="auto"/>
        <w:bottom w:val="none" w:sz="0" w:space="0" w:color="auto"/>
        <w:right w:val="none" w:sz="0" w:space="0" w:color="auto"/>
      </w:divBdr>
    </w:div>
    <w:div w:id="323356839">
      <w:bodyDiv w:val="1"/>
      <w:marLeft w:val="0"/>
      <w:marRight w:val="0"/>
      <w:marTop w:val="0"/>
      <w:marBottom w:val="0"/>
      <w:divBdr>
        <w:top w:val="none" w:sz="0" w:space="0" w:color="auto"/>
        <w:left w:val="none" w:sz="0" w:space="0" w:color="auto"/>
        <w:bottom w:val="none" w:sz="0" w:space="0" w:color="auto"/>
        <w:right w:val="none" w:sz="0" w:space="0" w:color="auto"/>
      </w:divBdr>
    </w:div>
    <w:div w:id="328800847">
      <w:bodyDiv w:val="1"/>
      <w:marLeft w:val="0"/>
      <w:marRight w:val="0"/>
      <w:marTop w:val="0"/>
      <w:marBottom w:val="0"/>
      <w:divBdr>
        <w:top w:val="none" w:sz="0" w:space="0" w:color="auto"/>
        <w:left w:val="none" w:sz="0" w:space="0" w:color="auto"/>
        <w:bottom w:val="none" w:sz="0" w:space="0" w:color="auto"/>
        <w:right w:val="none" w:sz="0" w:space="0" w:color="auto"/>
      </w:divBdr>
    </w:div>
    <w:div w:id="348484232">
      <w:bodyDiv w:val="1"/>
      <w:marLeft w:val="0"/>
      <w:marRight w:val="0"/>
      <w:marTop w:val="0"/>
      <w:marBottom w:val="0"/>
      <w:divBdr>
        <w:top w:val="none" w:sz="0" w:space="0" w:color="auto"/>
        <w:left w:val="none" w:sz="0" w:space="0" w:color="auto"/>
        <w:bottom w:val="none" w:sz="0" w:space="0" w:color="auto"/>
        <w:right w:val="none" w:sz="0" w:space="0" w:color="auto"/>
      </w:divBdr>
      <w:divsChild>
        <w:div w:id="1566448015">
          <w:marLeft w:val="-720"/>
          <w:marRight w:val="0"/>
          <w:marTop w:val="0"/>
          <w:marBottom w:val="0"/>
          <w:divBdr>
            <w:top w:val="none" w:sz="0" w:space="0" w:color="auto"/>
            <w:left w:val="none" w:sz="0" w:space="0" w:color="auto"/>
            <w:bottom w:val="none" w:sz="0" w:space="0" w:color="auto"/>
            <w:right w:val="none" w:sz="0" w:space="0" w:color="auto"/>
          </w:divBdr>
        </w:div>
      </w:divsChild>
    </w:div>
    <w:div w:id="353385541">
      <w:bodyDiv w:val="1"/>
      <w:marLeft w:val="0"/>
      <w:marRight w:val="0"/>
      <w:marTop w:val="0"/>
      <w:marBottom w:val="0"/>
      <w:divBdr>
        <w:top w:val="none" w:sz="0" w:space="0" w:color="auto"/>
        <w:left w:val="none" w:sz="0" w:space="0" w:color="auto"/>
        <w:bottom w:val="none" w:sz="0" w:space="0" w:color="auto"/>
        <w:right w:val="none" w:sz="0" w:space="0" w:color="auto"/>
      </w:divBdr>
    </w:div>
    <w:div w:id="353700847">
      <w:bodyDiv w:val="1"/>
      <w:marLeft w:val="0"/>
      <w:marRight w:val="0"/>
      <w:marTop w:val="0"/>
      <w:marBottom w:val="0"/>
      <w:divBdr>
        <w:top w:val="none" w:sz="0" w:space="0" w:color="auto"/>
        <w:left w:val="none" w:sz="0" w:space="0" w:color="auto"/>
        <w:bottom w:val="none" w:sz="0" w:space="0" w:color="auto"/>
        <w:right w:val="none" w:sz="0" w:space="0" w:color="auto"/>
      </w:divBdr>
    </w:div>
    <w:div w:id="361974822">
      <w:bodyDiv w:val="1"/>
      <w:marLeft w:val="0"/>
      <w:marRight w:val="0"/>
      <w:marTop w:val="0"/>
      <w:marBottom w:val="0"/>
      <w:divBdr>
        <w:top w:val="none" w:sz="0" w:space="0" w:color="auto"/>
        <w:left w:val="none" w:sz="0" w:space="0" w:color="auto"/>
        <w:bottom w:val="none" w:sz="0" w:space="0" w:color="auto"/>
        <w:right w:val="none" w:sz="0" w:space="0" w:color="auto"/>
      </w:divBdr>
    </w:div>
    <w:div w:id="365326124">
      <w:bodyDiv w:val="1"/>
      <w:marLeft w:val="0"/>
      <w:marRight w:val="0"/>
      <w:marTop w:val="0"/>
      <w:marBottom w:val="0"/>
      <w:divBdr>
        <w:top w:val="none" w:sz="0" w:space="0" w:color="auto"/>
        <w:left w:val="none" w:sz="0" w:space="0" w:color="auto"/>
        <w:bottom w:val="none" w:sz="0" w:space="0" w:color="auto"/>
        <w:right w:val="none" w:sz="0" w:space="0" w:color="auto"/>
      </w:divBdr>
    </w:div>
    <w:div w:id="365832418">
      <w:bodyDiv w:val="1"/>
      <w:marLeft w:val="0"/>
      <w:marRight w:val="0"/>
      <w:marTop w:val="0"/>
      <w:marBottom w:val="0"/>
      <w:divBdr>
        <w:top w:val="none" w:sz="0" w:space="0" w:color="auto"/>
        <w:left w:val="none" w:sz="0" w:space="0" w:color="auto"/>
        <w:bottom w:val="none" w:sz="0" w:space="0" w:color="auto"/>
        <w:right w:val="none" w:sz="0" w:space="0" w:color="auto"/>
      </w:divBdr>
      <w:divsChild>
        <w:div w:id="1340081323">
          <w:marLeft w:val="0"/>
          <w:marRight w:val="0"/>
          <w:marTop w:val="0"/>
          <w:marBottom w:val="0"/>
          <w:divBdr>
            <w:top w:val="none" w:sz="0" w:space="0" w:color="auto"/>
            <w:left w:val="none" w:sz="0" w:space="0" w:color="auto"/>
            <w:bottom w:val="none" w:sz="0" w:space="0" w:color="auto"/>
            <w:right w:val="none" w:sz="0" w:space="0" w:color="auto"/>
          </w:divBdr>
          <w:divsChild>
            <w:div w:id="1609505999">
              <w:marLeft w:val="0"/>
              <w:marRight w:val="0"/>
              <w:marTop w:val="0"/>
              <w:marBottom w:val="0"/>
              <w:divBdr>
                <w:top w:val="none" w:sz="0" w:space="0" w:color="auto"/>
                <w:left w:val="none" w:sz="0" w:space="0" w:color="auto"/>
                <w:bottom w:val="none" w:sz="0" w:space="0" w:color="auto"/>
                <w:right w:val="none" w:sz="0" w:space="0" w:color="auto"/>
              </w:divBdr>
              <w:divsChild>
                <w:div w:id="56249382">
                  <w:marLeft w:val="0"/>
                  <w:marRight w:val="0"/>
                  <w:marTop w:val="0"/>
                  <w:marBottom w:val="0"/>
                  <w:divBdr>
                    <w:top w:val="none" w:sz="0" w:space="0" w:color="auto"/>
                    <w:left w:val="none" w:sz="0" w:space="0" w:color="auto"/>
                    <w:bottom w:val="none" w:sz="0" w:space="0" w:color="auto"/>
                    <w:right w:val="none" w:sz="0" w:space="0" w:color="auto"/>
                  </w:divBdr>
                  <w:divsChild>
                    <w:div w:id="484276246">
                      <w:marLeft w:val="0"/>
                      <w:marRight w:val="0"/>
                      <w:marTop w:val="0"/>
                      <w:marBottom w:val="0"/>
                      <w:divBdr>
                        <w:top w:val="none" w:sz="0" w:space="0" w:color="auto"/>
                        <w:left w:val="none" w:sz="0" w:space="0" w:color="auto"/>
                        <w:bottom w:val="none" w:sz="0" w:space="0" w:color="auto"/>
                        <w:right w:val="none" w:sz="0" w:space="0" w:color="auto"/>
                      </w:divBdr>
                      <w:divsChild>
                        <w:div w:id="18413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771244">
      <w:bodyDiv w:val="1"/>
      <w:marLeft w:val="0"/>
      <w:marRight w:val="0"/>
      <w:marTop w:val="0"/>
      <w:marBottom w:val="0"/>
      <w:divBdr>
        <w:top w:val="none" w:sz="0" w:space="0" w:color="auto"/>
        <w:left w:val="none" w:sz="0" w:space="0" w:color="auto"/>
        <w:bottom w:val="none" w:sz="0" w:space="0" w:color="auto"/>
        <w:right w:val="none" w:sz="0" w:space="0" w:color="auto"/>
      </w:divBdr>
    </w:div>
    <w:div w:id="382558213">
      <w:bodyDiv w:val="1"/>
      <w:marLeft w:val="0"/>
      <w:marRight w:val="0"/>
      <w:marTop w:val="0"/>
      <w:marBottom w:val="0"/>
      <w:divBdr>
        <w:top w:val="none" w:sz="0" w:space="0" w:color="auto"/>
        <w:left w:val="none" w:sz="0" w:space="0" w:color="auto"/>
        <w:bottom w:val="none" w:sz="0" w:space="0" w:color="auto"/>
        <w:right w:val="none" w:sz="0" w:space="0" w:color="auto"/>
      </w:divBdr>
    </w:div>
    <w:div w:id="386806043">
      <w:bodyDiv w:val="1"/>
      <w:marLeft w:val="0"/>
      <w:marRight w:val="0"/>
      <w:marTop w:val="0"/>
      <w:marBottom w:val="0"/>
      <w:divBdr>
        <w:top w:val="none" w:sz="0" w:space="0" w:color="auto"/>
        <w:left w:val="none" w:sz="0" w:space="0" w:color="auto"/>
        <w:bottom w:val="none" w:sz="0" w:space="0" w:color="auto"/>
        <w:right w:val="none" w:sz="0" w:space="0" w:color="auto"/>
      </w:divBdr>
      <w:divsChild>
        <w:div w:id="1294557408">
          <w:marLeft w:val="-720"/>
          <w:marRight w:val="0"/>
          <w:marTop w:val="0"/>
          <w:marBottom w:val="0"/>
          <w:divBdr>
            <w:top w:val="none" w:sz="0" w:space="0" w:color="auto"/>
            <w:left w:val="none" w:sz="0" w:space="0" w:color="auto"/>
            <w:bottom w:val="none" w:sz="0" w:space="0" w:color="auto"/>
            <w:right w:val="none" w:sz="0" w:space="0" w:color="auto"/>
          </w:divBdr>
        </w:div>
      </w:divsChild>
    </w:div>
    <w:div w:id="391083987">
      <w:bodyDiv w:val="1"/>
      <w:marLeft w:val="0"/>
      <w:marRight w:val="0"/>
      <w:marTop w:val="0"/>
      <w:marBottom w:val="0"/>
      <w:divBdr>
        <w:top w:val="none" w:sz="0" w:space="0" w:color="auto"/>
        <w:left w:val="none" w:sz="0" w:space="0" w:color="auto"/>
        <w:bottom w:val="none" w:sz="0" w:space="0" w:color="auto"/>
        <w:right w:val="none" w:sz="0" w:space="0" w:color="auto"/>
      </w:divBdr>
    </w:div>
    <w:div w:id="411702420">
      <w:bodyDiv w:val="1"/>
      <w:marLeft w:val="0"/>
      <w:marRight w:val="0"/>
      <w:marTop w:val="0"/>
      <w:marBottom w:val="0"/>
      <w:divBdr>
        <w:top w:val="none" w:sz="0" w:space="0" w:color="auto"/>
        <w:left w:val="none" w:sz="0" w:space="0" w:color="auto"/>
        <w:bottom w:val="none" w:sz="0" w:space="0" w:color="auto"/>
        <w:right w:val="none" w:sz="0" w:space="0" w:color="auto"/>
      </w:divBdr>
    </w:div>
    <w:div w:id="418985577">
      <w:bodyDiv w:val="1"/>
      <w:marLeft w:val="0"/>
      <w:marRight w:val="0"/>
      <w:marTop w:val="0"/>
      <w:marBottom w:val="0"/>
      <w:divBdr>
        <w:top w:val="none" w:sz="0" w:space="0" w:color="auto"/>
        <w:left w:val="none" w:sz="0" w:space="0" w:color="auto"/>
        <w:bottom w:val="none" w:sz="0" w:space="0" w:color="auto"/>
        <w:right w:val="none" w:sz="0" w:space="0" w:color="auto"/>
      </w:divBdr>
    </w:div>
    <w:div w:id="426735498">
      <w:bodyDiv w:val="1"/>
      <w:marLeft w:val="0"/>
      <w:marRight w:val="0"/>
      <w:marTop w:val="0"/>
      <w:marBottom w:val="0"/>
      <w:divBdr>
        <w:top w:val="none" w:sz="0" w:space="0" w:color="auto"/>
        <w:left w:val="none" w:sz="0" w:space="0" w:color="auto"/>
        <w:bottom w:val="none" w:sz="0" w:space="0" w:color="auto"/>
        <w:right w:val="none" w:sz="0" w:space="0" w:color="auto"/>
      </w:divBdr>
    </w:div>
    <w:div w:id="426973305">
      <w:bodyDiv w:val="1"/>
      <w:marLeft w:val="0"/>
      <w:marRight w:val="0"/>
      <w:marTop w:val="0"/>
      <w:marBottom w:val="0"/>
      <w:divBdr>
        <w:top w:val="none" w:sz="0" w:space="0" w:color="auto"/>
        <w:left w:val="none" w:sz="0" w:space="0" w:color="auto"/>
        <w:bottom w:val="none" w:sz="0" w:space="0" w:color="auto"/>
        <w:right w:val="none" w:sz="0" w:space="0" w:color="auto"/>
      </w:divBdr>
    </w:div>
    <w:div w:id="440994610">
      <w:bodyDiv w:val="1"/>
      <w:marLeft w:val="0"/>
      <w:marRight w:val="0"/>
      <w:marTop w:val="0"/>
      <w:marBottom w:val="0"/>
      <w:divBdr>
        <w:top w:val="none" w:sz="0" w:space="0" w:color="auto"/>
        <w:left w:val="none" w:sz="0" w:space="0" w:color="auto"/>
        <w:bottom w:val="none" w:sz="0" w:space="0" w:color="auto"/>
        <w:right w:val="none" w:sz="0" w:space="0" w:color="auto"/>
      </w:divBdr>
    </w:div>
    <w:div w:id="456922550">
      <w:bodyDiv w:val="1"/>
      <w:marLeft w:val="0"/>
      <w:marRight w:val="0"/>
      <w:marTop w:val="0"/>
      <w:marBottom w:val="0"/>
      <w:divBdr>
        <w:top w:val="none" w:sz="0" w:space="0" w:color="auto"/>
        <w:left w:val="none" w:sz="0" w:space="0" w:color="auto"/>
        <w:bottom w:val="none" w:sz="0" w:space="0" w:color="auto"/>
        <w:right w:val="none" w:sz="0" w:space="0" w:color="auto"/>
      </w:divBdr>
    </w:div>
    <w:div w:id="466313261">
      <w:bodyDiv w:val="1"/>
      <w:marLeft w:val="0"/>
      <w:marRight w:val="0"/>
      <w:marTop w:val="0"/>
      <w:marBottom w:val="0"/>
      <w:divBdr>
        <w:top w:val="none" w:sz="0" w:space="0" w:color="auto"/>
        <w:left w:val="none" w:sz="0" w:space="0" w:color="auto"/>
        <w:bottom w:val="none" w:sz="0" w:space="0" w:color="auto"/>
        <w:right w:val="none" w:sz="0" w:space="0" w:color="auto"/>
      </w:divBdr>
    </w:div>
    <w:div w:id="475878971">
      <w:bodyDiv w:val="1"/>
      <w:marLeft w:val="0"/>
      <w:marRight w:val="0"/>
      <w:marTop w:val="0"/>
      <w:marBottom w:val="0"/>
      <w:divBdr>
        <w:top w:val="none" w:sz="0" w:space="0" w:color="auto"/>
        <w:left w:val="none" w:sz="0" w:space="0" w:color="auto"/>
        <w:bottom w:val="none" w:sz="0" w:space="0" w:color="auto"/>
        <w:right w:val="none" w:sz="0" w:space="0" w:color="auto"/>
      </w:divBdr>
    </w:div>
    <w:div w:id="479350563">
      <w:bodyDiv w:val="1"/>
      <w:marLeft w:val="0"/>
      <w:marRight w:val="0"/>
      <w:marTop w:val="0"/>
      <w:marBottom w:val="0"/>
      <w:divBdr>
        <w:top w:val="none" w:sz="0" w:space="0" w:color="auto"/>
        <w:left w:val="none" w:sz="0" w:space="0" w:color="auto"/>
        <w:bottom w:val="none" w:sz="0" w:space="0" w:color="auto"/>
        <w:right w:val="none" w:sz="0" w:space="0" w:color="auto"/>
      </w:divBdr>
    </w:div>
    <w:div w:id="481778588">
      <w:bodyDiv w:val="1"/>
      <w:marLeft w:val="0"/>
      <w:marRight w:val="0"/>
      <w:marTop w:val="0"/>
      <w:marBottom w:val="0"/>
      <w:divBdr>
        <w:top w:val="none" w:sz="0" w:space="0" w:color="auto"/>
        <w:left w:val="none" w:sz="0" w:space="0" w:color="auto"/>
        <w:bottom w:val="none" w:sz="0" w:space="0" w:color="auto"/>
        <w:right w:val="none" w:sz="0" w:space="0" w:color="auto"/>
      </w:divBdr>
      <w:divsChild>
        <w:div w:id="2050253711">
          <w:marLeft w:val="-720"/>
          <w:marRight w:val="0"/>
          <w:marTop w:val="0"/>
          <w:marBottom w:val="0"/>
          <w:divBdr>
            <w:top w:val="none" w:sz="0" w:space="0" w:color="auto"/>
            <w:left w:val="none" w:sz="0" w:space="0" w:color="auto"/>
            <w:bottom w:val="none" w:sz="0" w:space="0" w:color="auto"/>
            <w:right w:val="none" w:sz="0" w:space="0" w:color="auto"/>
          </w:divBdr>
        </w:div>
      </w:divsChild>
    </w:div>
    <w:div w:id="486168232">
      <w:bodyDiv w:val="1"/>
      <w:marLeft w:val="0"/>
      <w:marRight w:val="0"/>
      <w:marTop w:val="0"/>
      <w:marBottom w:val="0"/>
      <w:divBdr>
        <w:top w:val="none" w:sz="0" w:space="0" w:color="auto"/>
        <w:left w:val="none" w:sz="0" w:space="0" w:color="auto"/>
        <w:bottom w:val="none" w:sz="0" w:space="0" w:color="auto"/>
        <w:right w:val="none" w:sz="0" w:space="0" w:color="auto"/>
      </w:divBdr>
      <w:divsChild>
        <w:div w:id="447283925">
          <w:marLeft w:val="-720"/>
          <w:marRight w:val="0"/>
          <w:marTop w:val="0"/>
          <w:marBottom w:val="0"/>
          <w:divBdr>
            <w:top w:val="none" w:sz="0" w:space="0" w:color="auto"/>
            <w:left w:val="none" w:sz="0" w:space="0" w:color="auto"/>
            <w:bottom w:val="none" w:sz="0" w:space="0" w:color="auto"/>
            <w:right w:val="none" w:sz="0" w:space="0" w:color="auto"/>
          </w:divBdr>
        </w:div>
      </w:divsChild>
    </w:div>
    <w:div w:id="500775842">
      <w:bodyDiv w:val="1"/>
      <w:marLeft w:val="0"/>
      <w:marRight w:val="0"/>
      <w:marTop w:val="0"/>
      <w:marBottom w:val="0"/>
      <w:divBdr>
        <w:top w:val="none" w:sz="0" w:space="0" w:color="auto"/>
        <w:left w:val="none" w:sz="0" w:space="0" w:color="auto"/>
        <w:bottom w:val="none" w:sz="0" w:space="0" w:color="auto"/>
        <w:right w:val="none" w:sz="0" w:space="0" w:color="auto"/>
      </w:divBdr>
    </w:div>
    <w:div w:id="512762765">
      <w:bodyDiv w:val="1"/>
      <w:marLeft w:val="0"/>
      <w:marRight w:val="0"/>
      <w:marTop w:val="0"/>
      <w:marBottom w:val="0"/>
      <w:divBdr>
        <w:top w:val="none" w:sz="0" w:space="0" w:color="auto"/>
        <w:left w:val="none" w:sz="0" w:space="0" w:color="auto"/>
        <w:bottom w:val="none" w:sz="0" w:space="0" w:color="auto"/>
        <w:right w:val="none" w:sz="0" w:space="0" w:color="auto"/>
      </w:divBdr>
    </w:div>
    <w:div w:id="524438732">
      <w:bodyDiv w:val="1"/>
      <w:marLeft w:val="0"/>
      <w:marRight w:val="0"/>
      <w:marTop w:val="0"/>
      <w:marBottom w:val="0"/>
      <w:divBdr>
        <w:top w:val="none" w:sz="0" w:space="0" w:color="auto"/>
        <w:left w:val="none" w:sz="0" w:space="0" w:color="auto"/>
        <w:bottom w:val="none" w:sz="0" w:space="0" w:color="auto"/>
        <w:right w:val="none" w:sz="0" w:space="0" w:color="auto"/>
      </w:divBdr>
      <w:divsChild>
        <w:div w:id="1831213692">
          <w:marLeft w:val="-720"/>
          <w:marRight w:val="0"/>
          <w:marTop w:val="0"/>
          <w:marBottom w:val="0"/>
          <w:divBdr>
            <w:top w:val="none" w:sz="0" w:space="0" w:color="auto"/>
            <w:left w:val="none" w:sz="0" w:space="0" w:color="auto"/>
            <w:bottom w:val="none" w:sz="0" w:space="0" w:color="auto"/>
            <w:right w:val="none" w:sz="0" w:space="0" w:color="auto"/>
          </w:divBdr>
        </w:div>
      </w:divsChild>
    </w:div>
    <w:div w:id="528573028">
      <w:bodyDiv w:val="1"/>
      <w:marLeft w:val="0"/>
      <w:marRight w:val="0"/>
      <w:marTop w:val="0"/>
      <w:marBottom w:val="0"/>
      <w:divBdr>
        <w:top w:val="none" w:sz="0" w:space="0" w:color="auto"/>
        <w:left w:val="none" w:sz="0" w:space="0" w:color="auto"/>
        <w:bottom w:val="none" w:sz="0" w:space="0" w:color="auto"/>
        <w:right w:val="none" w:sz="0" w:space="0" w:color="auto"/>
      </w:divBdr>
    </w:div>
    <w:div w:id="530917643">
      <w:bodyDiv w:val="1"/>
      <w:marLeft w:val="0"/>
      <w:marRight w:val="0"/>
      <w:marTop w:val="0"/>
      <w:marBottom w:val="0"/>
      <w:divBdr>
        <w:top w:val="none" w:sz="0" w:space="0" w:color="auto"/>
        <w:left w:val="none" w:sz="0" w:space="0" w:color="auto"/>
        <w:bottom w:val="none" w:sz="0" w:space="0" w:color="auto"/>
        <w:right w:val="none" w:sz="0" w:space="0" w:color="auto"/>
      </w:divBdr>
      <w:divsChild>
        <w:div w:id="1930037379">
          <w:marLeft w:val="-720"/>
          <w:marRight w:val="0"/>
          <w:marTop w:val="0"/>
          <w:marBottom w:val="0"/>
          <w:divBdr>
            <w:top w:val="none" w:sz="0" w:space="0" w:color="auto"/>
            <w:left w:val="none" w:sz="0" w:space="0" w:color="auto"/>
            <w:bottom w:val="none" w:sz="0" w:space="0" w:color="auto"/>
            <w:right w:val="none" w:sz="0" w:space="0" w:color="auto"/>
          </w:divBdr>
        </w:div>
      </w:divsChild>
    </w:div>
    <w:div w:id="558245856">
      <w:bodyDiv w:val="1"/>
      <w:marLeft w:val="0"/>
      <w:marRight w:val="0"/>
      <w:marTop w:val="0"/>
      <w:marBottom w:val="0"/>
      <w:divBdr>
        <w:top w:val="none" w:sz="0" w:space="0" w:color="auto"/>
        <w:left w:val="none" w:sz="0" w:space="0" w:color="auto"/>
        <w:bottom w:val="none" w:sz="0" w:space="0" w:color="auto"/>
        <w:right w:val="none" w:sz="0" w:space="0" w:color="auto"/>
      </w:divBdr>
      <w:divsChild>
        <w:div w:id="1206989451">
          <w:marLeft w:val="0"/>
          <w:marRight w:val="0"/>
          <w:marTop w:val="0"/>
          <w:marBottom w:val="0"/>
          <w:divBdr>
            <w:top w:val="none" w:sz="0" w:space="0" w:color="auto"/>
            <w:left w:val="none" w:sz="0" w:space="0" w:color="auto"/>
            <w:bottom w:val="none" w:sz="0" w:space="0" w:color="auto"/>
            <w:right w:val="none" w:sz="0" w:space="0" w:color="auto"/>
          </w:divBdr>
          <w:divsChild>
            <w:div w:id="1049718874">
              <w:marLeft w:val="0"/>
              <w:marRight w:val="0"/>
              <w:marTop w:val="0"/>
              <w:marBottom w:val="0"/>
              <w:divBdr>
                <w:top w:val="none" w:sz="0" w:space="0" w:color="auto"/>
                <w:left w:val="none" w:sz="0" w:space="0" w:color="auto"/>
                <w:bottom w:val="none" w:sz="0" w:space="0" w:color="auto"/>
                <w:right w:val="none" w:sz="0" w:space="0" w:color="auto"/>
              </w:divBdr>
              <w:divsChild>
                <w:div w:id="533660794">
                  <w:marLeft w:val="0"/>
                  <w:marRight w:val="0"/>
                  <w:marTop w:val="0"/>
                  <w:marBottom w:val="0"/>
                  <w:divBdr>
                    <w:top w:val="none" w:sz="0" w:space="0" w:color="auto"/>
                    <w:left w:val="none" w:sz="0" w:space="0" w:color="auto"/>
                    <w:bottom w:val="none" w:sz="0" w:space="0" w:color="auto"/>
                    <w:right w:val="none" w:sz="0" w:space="0" w:color="auto"/>
                  </w:divBdr>
                  <w:divsChild>
                    <w:div w:id="1947734839">
                      <w:marLeft w:val="0"/>
                      <w:marRight w:val="0"/>
                      <w:marTop w:val="0"/>
                      <w:marBottom w:val="0"/>
                      <w:divBdr>
                        <w:top w:val="none" w:sz="0" w:space="0" w:color="auto"/>
                        <w:left w:val="none" w:sz="0" w:space="0" w:color="auto"/>
                        <w:bottom w:val="none" w:sz="0" w:space="0" w:color="auto"/>
                        <w:right w:val="none" w:sz="0" w:space="0" w:color="auto"/>
                      </w:divBdr>
                      <w:divsChild>
                        <w:div w:id="12915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06310">
      <w:bodyDiv w:val="1"/>
      <w:marLeft w:val="0"/>
      <w:marRight w:val="0"/>
      <w:marTop w:val="0"/>
      <w:marBottom w:val="0"/>
      <w:divBdr>
        <w:top w:val="none" w:sz="0" w:space="0" w:color="auto"/>
        <w:left w:val="none" w:sz="0" w:space="0" w:color="auto"/>
        <w:bottom w:val="none" w:sz="0" w:space="0" w:color="auto"/>
        <w:right w:val="none" w:sz="0" w:space="0" w:color="auto"/>
      </w:divBdr>
    </w:div>
    <w:div w:id="563489386">
      <w:bodyDiv w:val="1"/>
      <w:marLeft w:val="0"/>
      <w:marRight w:val="0"/>
      <w:marTop w:val="0"/>
      <w:marBottom w:val="0"/>
      <w:divBdr>
        <w:top w:val="none" w:sz="0" w:space="0" w:color="auto"/>
        <w:left w:val="none" w:sz="0" w:space="0" w:color="auto"/>
        <w:bottom w:val="none" w:sz="0" w:space="0" w:color="auto"/>
        <w:right w:val="none" w:sz="0" w:space="0" w:color="auto"/>
      </w:divBdr>
    </w:div>
    <w:div w:id="588389829">
      <w:bodyDiv w:val="1"/>
      <w:marLeft w:val="0"/>
      <w:marRight w:val="0"/>
      <w:marTop w:val="0"/>
      <w:marBottom w:val="0"/>
      <w:divBdr>
        <w:top w:val="none" w:sz="0" w:space="0" w:color="auto"/>
        <w:left w:val="none" w:sz="0" w:space="0" w:color="auto"/>
        <w:bottom w:val="none" w:sz="0" w:space="0" w:color="auto"/>
        <w:right w:val="none" w:sz="0" w:space="0" w:color="auto"/>
      </w:divBdr>
    </w:div>
    <w:div w:id="617219982">
      <w:bodyDiv w:val="1"/>
      <w:marLeft w:val="0"/>
      <w:marRight w:val="0"/>
      <w:marTop w:val="0"/>
      <w:marBottom w:val="0"/>
      <w:divBdr>
        <w:top w:val="none" w:sz="0" w:space="0" w:color="auto"/>
        <w:left w:val="none" w:sz="0" w:space="0" w:color="auto"/>
        <w:bottom w:val="none" w:sz="0" w:space="0" w:color="auto"/>
        <w:right w:val="none" w:sz="0" w:space="0" w:color="auto"/>
      </w:divBdr>
    </w:div>
    <w:div w:id="622078905">
      <w:bodyDiv w:val="1"/>
      <w:marLeft w:val="0"/>
      <w:marRight w:val="0"/>
      <w:marTop w:val="0"/>
      <w:marBottom w:val="0"/>
      <w:divBdr>
        <w:top w:val="none" w:sz="0" w:space="0" w:color="auto"/>
        <w:left w:val="none" w:sz="0" w:space="0" w:color="auto"/>
        <w:bottom w:val="none" w:sz="0" w:space="0" w:color="auto"/>
        <w:right w:val="none" w:sz="0" w:space="0" w:color="auto"/>
      </w:divBdr>
    </w:div>
    <w:div w:id="628316966">
      <w:bodyDiv w:val="1"/>
      <w:marLeft w:val="0"/>
      <w:marRight w:val="0"/>
      <w:marTop w:val="0"/>
      <w:marBottom w:val="0"/>
      <w:divBdr>
        <w:top w:val="none" w:sz="0" w:space="0" w:color="auto"/>
        <w:left w:val="none" w:sz="0" w:space="0" w:color="auto"/>
        <w:bottom w:val="none" w:sz="0" w:space="0" w:color="auto"/>
        <w:right w:val="none" w:sz="0" w:space="0" w:color="auto"/>
      </w:divBdr>
    </w:div>
    <w:div w:id="635336301">
      <w:bodyDiv w:val="1"/>
      <w:marLeft w:val="0"/>
      <w:marRight w:val="0"/>
      <w:marTop w:val="0"/>
      <w:marBottom w:val="0"/>
      <w:divBdr>
        <w:top w:val="none" w:sz="0" w:space="0" w:color="auto"/>
        <w:left w:val="none" w:sz="0" w:space="0" w:color="auto"/>
        <w:bottom w:val="none" w:sz="0" w:space="0" w:color="auto"/>
        <w:right w:val="none" w:sz="0" w:space="0" w:color="auto"/>
      </w:divBdr>
      <w:divsChild>
        <w:div w:id="1377461066">
          <w:marLeft w:val="-720"/>
          <w:marRight w:val="0"/>
          <w:marTop w:val="0"/>
          <w:marBottom w:val="0"/>
          <w:divBdr>
            <w:top w:val="none" w:sz="0" w:space="0" w:color="auto"/>
            <w:left w:val="none" w:sz="0" w:space="0" w:color="auto"/>
            <w:bottom w:val="none" w:sz="0" w:space="0" w:color="auto"/>
            <w:right w:val="none" w:sz="0" w:space="0" w:color="auto"/>
          </w:divBdr>
        </w:div>
      </w:divsChild>
    </w:div>
    <w:div w:id="637147803">
      <w:bodyDiv w:val="1"/>
      <w:marLeft w:val="0"/>
      <w:marRight w:val="0"/>
      <w:marTop w:val="0"/>
      <w:marBottom w:val="0"/>
      <w:divBdr>
        <w:top w:val="none" w:sz="0" w:space="0" w:color="auto"/>
        <w:left w:val="none" w:sz="0" w:space="0" w:color="auto"/>
        <w:bottom w:val="none" w:sz="0" w:space="0" w:color="auto"/>
        <w:right w:val="none" w:sz="0" w:space="0" w:color="auto"/>
      </w:divBdr>
    </w:div>
    <w:div w:id="642739325">
      <w:bodyDiv w:val="1"/>
      <w:marLeft w:val="0"/>
      <w:marRight w:val="0"/>
      <w:marTop w:val="0"/>
      <w:marBottom w:val="0"/>
      <w:divBdr>
        <w:top w:val="none" w:sz="0" w:space="0" w:color="auto"/>
        <w:left w:val="none" w:sz="0" w:space="0" w:color="auto"/>
        <w:bottom w:val="none" w:sz="0" w:space="0" w:color="auto"/>
        <w:right w:val="none" w:sz="0" w:space="0" w:color="auto"/>
      </w:divBdr>
    </w:div>
    <w:div w:id="669215111">
      <w:bodyDiv w:val="1"/>
      <w:marLeft w:val="0"/>
      <w:marRight w:val="0"/>
      <w:marTop w:val="0"/>
      <w:marBottom w:val="0"/>
      <w:divBdr>
        <w:top w:val="none" w:sz="0" w:space="0" w:color="auto"/>
        <w:left w:val="none" w:sz="0" w:space="0" w:color="auto"/>
        <w:bottom w:val="none" w:sz="0" w:space="0" w:color="auto"/>
        <w:right w:val="none" w:sz="0" w:space="0" w:color="auto"/>
      </w:divBdr>
      <w:divsChild>
        <w:div w:id="1861166213">
          <w:marLeft w:val="-720"/>
          <w:marRight w:val="0"/>
          <w:marTop w:val="0"/>
          <w:marBottom w:val="0"/>
          <w:divBdr>
            <w:top w:val="none" w:sz="0" w:space="0" w:color="auto"/>
            <w:left w:val="none" w:sz="0" w:space="0" w:color="auto"/>
            <w:bottom w:val="none" w:sz="0" w:space="0" w:color="auto"/>
            <w:right w:val="none" w:sz="0" w:space="0" w:color="auto"/>
          </w:divBdr>
        </w:div>
      </w:divsChild>
    </w:div>
    <w:div w:id="686180953">
      <w:bodyDiv w:val="1"/>
      <w:marLeft w:val="0"/>
      <w:marRight w:val="0"/>
      <w:marTop w:val="0"/>
      <w:marBottom w:val="0"/>
      <w:divBdr>
        <w:top w:val="none" w:sz="0" w:space="0" w:color="auto"/>
        <w:left w:val="none" w:sz="0" w:space="0" w:color="auto"/>
        <w:bottom w:val="none" w:sz="0" w:space="0" w:color="auto"/>
        <w:right w:val="none" w:sz="0" w:space="0" w:color="auto"/>
      </w:divBdr>
    </w:div>
    <w:div w:id="691152773">
      <w:bodyDiv w:val="1"/>
      <w:marLeft w:val="0"/>
      <w:marRight w:val="0"/>
      <w:marTop w:val="0"/>
      <w:marBottom w:val="0"/>
      <w:divBdr>
        <w:top w:val="none" w:sz="0" w:space="0" w:color="auto"/>
        <w:left w:val="none" w:sz="0" w:space="0" w:color="auto"/>
        <w:bottom w:val="none" w:sz="0" w:space="0" w:color="auto"/>
        <w:right w:val="none" w:sz="0" w:space="0" w:color="auto"/>
      </w:divBdr>
      <w:divsChild>
        <w:div w:id="794758615">
          <w:marLeft w:val="360"/>
          <w:marRight w:val="0"/>
          <w:marTop w:val="200"/>
          <w:marBottom w:val="0"/>
          <w:divBdr>
            <w:top w:val="none" w:sz="0" w:space="0" w:color="auto"/>
            <w:left w:val="none" w:sz="0" w:space="0" w:color="auto"/>
            <w:bottom w:val="none" w:sz="0" w:space="0" w:color="auto"/>
            <w:right w:val="none" w:sz="0" w:space="0" w:color="auto"/>
          </w:divBdr>
        </w:div>
        <w:div w:id="1300958660">
          <w:marLeft w:val="360"/>
          <w:marRight w:val="0"/>
          <w:marTop w:val="200"/>
          <w:marBottom w:val="0"/>
          <w:divBdr>
            <w:top w:val="none" w:sz="0" w:space="0" w:color="auto"/>
            <w:left w:val="none" w:sz="0" w:space="0" w:color="auto"/>
            <w:bottom w:val="none" w:sz="0" w:space="0" w:color="auto"/>
            <w:right w:val="none" w:sz="0" w:space="0" w:color="auto"/>
          </w:divBdr>
        </w:div>
      </w:divsChild>
    </w:div>
    <w:div w:id="702173987">
      <w:bodyDiv w:val="1"/>
      <w:marLeft w:val="0"/>
      <w:marRight w:val="0"/>
      <w:marTop w:val="0"/>
      <w:marBottom w:val="0"/>
      <w:divBdr>
        <w:top w:val="none" w:sz="0" w:space="0" w:color="auto"/>
        <w:left w:val="none" w:sz="0" w:space="0" w:color="auto"/>
        <w:bottom w:val="none" w:sz="0" w:space="0" w:color="auto"/>
        <w:right w:val="none" w:sz="0" w:space="0" w:color="auto"/>
      </w:divBdr>
    </w:div>
    <w:div w:id="713769034">
      <w:bodyDiv w:val="1"/>
      <w:marLeft w:val="0"/>
      <w:marRight w:val="0"/>
      <w:marTop w:val="0"/>
      <w:marBottom w:val="0"/>
      <w:divBdr>
        <w:top w:val="none" w:sz="0" w:space="0" w:color="auto"/>
        <w:left w:val="none" w:sz="0" w:space="0" w:color="auto"/>
        <w:bottom w:val="none" w:sz="0" w:space="0" w:color="auto"/>
        <w:right w:val="none" w:sz="0" w:space="0" w:color="auto"/>
      </w:divBdr>
    </w:div>
    <w:div w:id="731781619">
      <w:bodyDiv w:val="1"/>
      <w:marLeft w:val="0"/>
      <w:marRight w:val="0"/>
      <w:marTop w:val="0"/>
      <w:marBottom w:val="0"/>
      <w:divBdr>
        <w:top w:val="none" w:sz="0" w:space="0" w:color="auto"/>
        <w:left w:val="none" w:sz="0" w:space="0" w:color="auto"/>
        <w:bottom w:val="none" w:sz="0" w:space="0" w:color="auto"/>
        <w:right w:val="none" w:sz="0" w:space="0" w:color="auto"/>
      </w:divBdr>
    </w:div>
    <w:div w:id="741026512">
      <w:bodyDiv w:val="1"/>
      <w:marLeft w:val="0"/>
      <w:marRight w:val="0"/>
      <w:marTop w:val="0"/>
      <w:marBottom w:val="0"/>
      <w:divBdr>
        <w:top w:val="none" w:sz="0" w:space="0" w:color="auto"/>
        <w:left w:val="none" w:sz="0" w:space="0" w:color="auto"/>
        <w:bottom w:val="none" w:sz="0" w:space="0" w:color="auto"/>
        <w:right w:val="none" w:sz="0" w:space="0" w:color="auto"/>
      </w:divBdr>
    </w:div>
    <w:div w:id="757023689">
      <w:bodyDiv w:val="1"/>
      <w:marLeft w:val="0"/>
      <w:marRight w:val="0"/>
      <w:marTop w:val="0"/>
      <w:marBottom w:val="0"/>
      <w:divBdr>
        <w:top w:val="none" w:sz="0" w:space="0" w:color="auto"/>
        <w:left w:val="none" w:sz="0" w:space="0" w:color="auto"/>
        <w:bottom w:val="none" w:sz="0" w:space="0" w:color="auto"/>
        <w:right w:val="none" w:sz="0" w:space="0" w:color="auto"/>
      </w:divBdr>
    </w:div>
    <w:div w:id="757140470">
      <w:bodyDiv w:val="1"/>
      <w:marLeft w:val="0"/>
      <w:marRight w:val="0"/>
      <w:marTop w:val="0"/>
      <w:marBottom w:val="0"/>
      <w:divBdr>
        <w:top w:val="none" w:sz="0" w:space="0" w:color="auto"/>
        <w:left w:val="none" w:sz="0" w:space="0" w:color="auto"/>
        <w:bottom w:val="none" w:sz="0" w:space="0" w:color="auto"/>
        <w:right w:val="none" w:sz="0" w:space="0" w:color="auto"/>
      </w:divBdr>
    </w:div>
    <w:div w:id="772895189">
      <w:bodyDiv w:val="1"/>
      <w:marLeft w:val="0"/>
      <w:marRight w:val="0"/>
      <w:marTop w:val="0"/>
      <w:marBottom w:val="0"/>
      <w:divBdr>
        <w:top w:val="none" w:sz="0" w:space="0" w:color="auto"/>
        <w:left w:val="none" w:sz="0" w:space="0" w:color="auto"/>
        <w:bottom w:val="none" w:sz="0" w:space="0" w:color="auto"/>
        <w:right w:val="none" w:sz="0" w:space="0" w:color="auto"/>
      </w:divBdr>
      <w:divsChild>
        <w:div w:id="1893811216">
          <w:marLeft w:val="-720"/>
          <w:marRight w:val="0"/>
          <w:marTop w:val="0"/>
          <w:marBottom w:val="0"/>
          <w:divBdr>
            <w:top w:val="none" w:sz="0" w:space="0" w:color="auto"/>
            <w:left w:val="none" w:sz="0" w:space="0" w:color="auto"/>
            <w:bottom w:val="none" w:sz="0" w:space="0" w:color="auto"/>
            <w:right w:val="none" w:sz="0" w:space="0" w:color="auto"/>
          </w:divBdr>
        </w:div>
      </w:divsChild>
    </w:div>
    <w:div w:id="776217737">
      <w:bodyDiv w:val="1"/>
      <w:marLeft w:val="0"/>
      <w:marRight w:val="0"/>
      <w:marTop w:val="0"/>
      <w:marBottom w:val="0"/>
      <w:divBdr>
        <w:top w:val="none" w:sz="0" w:space="0" w:color="auto"/>
        <w:left w:val="none" w:sz="0" w:space="0" w:color="auto"/>
        <w:bottom w:val="none" w:sz="0" w:space="0" w:color="auto"/>
        <w:right w:val="none" w:sz="0" w:space="0" w:color="auto"/>
      </w:divBdr>
    </w:div>
    <w:div w:id="782767631">
      <w:bodyDiv w:val="1"/>
      <w:marLeft w:val="0"/>
      <w:marRight w:val="0"/>
      <w:marTop w:val="0"/>
      <w:marBottom w:val="0"/>
      <w:divBdr>
        <w:top w:val="none" w:sz="0" w:space="0" w:color="auto"/>
        <w:left w:val="none" w:sz="0" w:space="0" w:color="auto"/>
        <w:bottom w:val="none" w:sz="0" w:space="0" w:color="auto"/>
        <w:right w:val="none" w:sz="0" w:space="0" w:color="auto"/>
      </w:divBdr>
    </w:div>
    <w:div w:id="783378763">
      <w:bodyDiv w:val="1"/>
      <w:marLeft w:val="0"/>
      <w:marRight w:val="0"/>
      <w:marTop w:val="0"/>
      <w:marBottom w:val="0"/>
      <w:divBdr>
        <w:top w:val="none" w:sz="0" w:space="0" w:color="auto"/>
        <w:left w:val="none" w:sz="0" w:space="0" w:color="auto"/>
        <w:bottom w:val="none" w:sz="0" w:space="0" w:color="auto"/>
        <w:right w:val="none" w:sz="0" w:space="0" w:color="auto"/>
      </w:divBdr>
    </w:div>
    <w:div w:id="797257674">
      <w:bodyDiv w:val="1"/>
      <w:marLeft w:val="0"/>
      <w:marRight w:val="0"/>
      <w:marTop w:val="0"/>
      <w:marBottom w:val="0"/>
      <w:divBdr>
        <w:top w:val="none" w:sz="0" w:space="0" w:color="auto"/>
        <w:left w:val="none" w:sz="0" w:space="0" w:color="auto"/>
        <w:bottom w:val="none" w:sz="0" w:space="0" w:color="auto"/>
        <w:right w:val="none" w:sz="0" w:space="0" w:color="auto"/>
      </w:divBdr>
    </w:div>
    <w:div w:id="811798486">
      <w:bodyDiv w:val="1"/>
      <w:marLeft w:val="0"/>
      <w:marRight w:val="0"/>
      <w:marTop w:val="0"/>
      <w:marBottom w:val="0"/>
      <w:divBdr>
        <w:top w:val="none" w:sz="0" w:space="0" w:color="auto"/>
        <w:left w:val="none" w:sz="0" w:space="0" w:color="auto"/>
        <w:bottom w:val="none" w:sz="0" w:space="0" w:color="auto"/>
        <w:right w:val="none" w:sz="0" w:space="0" w:color="auto"/>
      </w:divBdr>
    </w:div>
    <w:div w:id="817725023">
      <w:bodyDiv w:val="1"/>
      <w:marLeft w:val="0"/>
      <w:marRight w:val="0"/>
      <w:marTop w:val="0"/>
      <w:marBottom w:val="0"/>
      <w:divBdr>
        <w:top w:val="none" w:sz="0" w:space="0" w:color="auto"/>
        <w:left w:val="none" w:sz="0" w:space="0" w:color="auto"/>
        <w:bottom w:val="none" w:sz="0" w:space="0" w:color="auto"/>
        <w:right w:val="none" w:sz="0" w:space="0" w:color="auto"/>
      </w:divBdr>
    </w:div>
    <w:div w:id="837964828">
      <w:bodyDiv w:val="1"/>
      <w:marLeft w:val="0"/>
      <w:marRight w:val="0"/>
      <w:marTop w:val="0"/>
      <w:marBottom w:val="0"/>
      <w:divBdr>
        <w:top w:val="none" w:sz="0" w:space="0" w:color="auto"/>
        <w:left w:val="none" w:sz="0" w:space="0" w:color="auto"/>
        <w:bottom w:val="none" w:sz="0" w:space="0" w:color="auto"/>
        <w:right w:val="none" w:sz="0" w:space="0" w:color="auto"/>
      </w:divBdr>
      <w:divsChild>
        <w:div w:id="1722514545">
          <w:marLeft w:val="-720"/>
          <w:marRight w:val="0"/>
          <w:marTop w:val="0"/>
          <w:marBottom w:val="0"/>
          <w:divBdr>
            <w:top w:val="none" w:sz="0" w:space="0" w:color="auto"/>
            <w:left w:val="none" w:sz="0" w:space="0" w:color="auto"/>
            <w:bottom w:val="none" w:sz="0" w:space="0" w:color="auto"/>
            <w:right w:val="none" w:sz="0" w:space="0" w:color="auto"/>
          </w:divBdr>
        </w:div>
      </w:divsChild>
    </w:div>
    <w:div w:id="842625427">
      <w:bodyDiv w:val="1"/>
      <w:marLeft w:val="0"/>
      <w:marRight w:val="0"/>
      <w:marTop w:val="0"/>
      <w:marBottom w:val="0"/>
      <w:divBdr>
        <w:top w:val="none" w:sz="0" w:space="0" w:color="auto"/>
        <w:left w:val="none" w:sz="0" w:space="0" w:color="auto"/>
        <w:bottom w:val="none" w:sz="0" w:space="0" w:color="auto"/>
        <w:right w:val="none" w:sz="0" w:space="0" w:color="auto"/>
      </w:divBdr>
    </w:div>
    <w:div w:id="844783752">
      <w:bodyDiv w:val="1"/>
      <w:marLeft w:val="0"/>
      <w:marRight w:val="0"/>
      <w:marTop w:val="0"/>
      <w:marBottom w:val="0"/>
      <w:divBdr>
        <w:top w:val="none" w:sz="0" w:space="0" w:color="auto"/>
        <w:left w:val="none" w:sz="0" w:space="0" w:color="auto"/>
        <w:bottom w:val="none" w:sz="0" w:space="0" w:color="auto"/>
        <w:right w:val="none" w:sz="0" w:space="0" w:color="auto"/>
      </w:divBdr>
    </w:div>
    <w:div w:id="847989920">
      <w:bodyDiv w:val="1"/>
      <w:marLeft w:val="0"/>
      <w:marRight w:val="0"/>
      <w:marTop w:val="0"/>
      <w:marBottom w:val="0"/>
      <w:divBdr>
        <w:top w:val="none" w:sz="0" w:space="0" w:color="auto"/>
        <w:left w:val="none" w:sz="0" w:space="0" w:color="auto"/>
        <w:bottom w:val="none" w:sz="0" w:space="0" w:color="auto"/>
        <w:right w:val="none" w:sz="0" w:space="0" w:color="auto"/>
      </w:divBdr>
      <w:divsChild>
        <w:div w:id="1502508518">
          <w:marLeft w:val="-720"/>
          <w:marRight w:val="0"/>
          <w:marTop w:val="0"/>
          <w:marBottom w:val="0"/>
          <w:divBdr>
            <w:top w:val="none" w:sz="0" w:space="0" w:color="auto"/>
            <w:left w:val="none" w:sz="0" w:space="0" w:color="auto"/>
            <w:bottom w:val="none" w:sz="0" w:space="0" w:color="auto"/>
            <w:right w:val="none" w:sz="0" w:space="0" w:color="auto"/>
          </w:divBdr>
        </w:div>
      </w:divsChild>
    </w:div>
    <w:div w:id="848178157">
      <w:bodyDiv w:val="1"/>
      <w:marLeft w:val="0"/>
      <w:marRight w:val="0"/>
      <w:marTop w:val="0"/>
      <w:marBottom w:val="0"/>
      <w:divBdr>
        <w:top w:val="none" w:sz="0" w:space="0" w:color="auto"/>
        <w:left w:val="none" w:sz="0" w:space="0" w:color="auto"/>
        <w:bottom w:val="none" w:sz="0" w:space="0" w:color="auto"/>
        <w:right w:val="none" w:sz="0" w:space="0" w:color="auto"/>
      </w:divBdr>
    </w:div>
    <w:div w:id="853304622">
      <w:bodyDiv w:val="1"/>
      <w:marLeft w:val="0"/>
      <w:marRight w:val="0"/>
      <w:marTop w:val="0"/>
      <w:marBottom w:val="0"/>
      <w:divBdr>
        <w:top w:val="none" w:sz="0" w:space="0" w:color="auto"/>
        <w:left w:val="none" w:sz="0" w:space="0" w:color="auto"/>
        <w:bottom w:val="none" w:sz="0" w:space="0" w:color="auto"/>
        <w:right w:val="none" w:sz="0" w:space="0" w:color="auto"/>
      </w:divBdr>
      <w:divsChild>
        <w:div w:id="1156340827">
          <w:marLeft w:val="0"/>
          <w:marRight w:val="0"/>
          <w:marTop w:val="0"/>
          <w:marBottom w:val="0"/>
          <w:divBdr>
            <w:top w:val="none" w:sz="0" w:space="0" w:color="auto"/>
            <w:left w:val="none" w:sz="0" w:space="0" w:color="auto"/>
            <w:bottom w:val="none" w:sz="0" w:space="0" w:color="auto"/>
            <w:right w:val="none" w:sz="0" w:space="0" w:color="auto"/>
          </w:divBdr>
        </w:div>
      </w:divsChild>
    </w:div>
    <w:div w:id="859129685">
      <w:bodyDiv w:val="1"/>
      <w:marLeft w:val="0"/>
      <w:marRight w:val="0"/>
      <w:marTop w:val="0"/>
      <w:marBottom w:val="0"/>
      <w:divBdr>
        <w:top w:val="none" w:sz="0" w:space="0" w:color="auto"/>
        <w:left w:val="none" w:sz="0" w:space="0" w:color="auto"/>
        <w:bottom w:val="none" w:sz="0" w:space="0" w:color="auto"/>
        <w:right w:val="none" w:sz="0" w:space="0" w:color="auto"/>
      </w:divBdr>
    </w:div>
    <w:div w:id="864640637">
      <w:bodyDiv w:val="1"/>
      <w:marLeft w:val="0"/>
      <w:marRight w:val="0"/>
      <w:marTop w:val="0"/>
      <w:marBottom w:val="0"/>
      <w:divBdr>
        <w:top w:val="none" w:sz="0" w:space="0" w:color="auto"/>
        <w:left w:val="none" w:sz="0" w:space="0" w:color="auto"/>
        <w:bottom w:val="none" w:sz="0" w:space="0" w:color="auto"/>
        <w:right w:val="none" w:sz="0" w:space="0" w:color="auto"/>
      </w:divBdr>
    </w:div>
    <w:div w:id="880365268">
      <w:bodyDiv w:val="1"/>
      <w:marLeft w:val="0"/>
      <w:marRight w:val="0"/>
      <w:marTop w:val="0"/>
      <w:marBottom w:val="0"/>
      <w:divBdr>
        <w:top w:val="none" w:sz="0" w:space="0" w:color="auto"/>
        <w:left w:val="none" w:sz="0" w:space="0" w:color="auto"/>
        <w:bottom w:val="none" w:sz="0" w:space="0" w:color="auto"/>
        <w:right w:val="none" w:sz="0" w:space="0" w:color="auto"/>
      </w:divBdr>
    </w:div>
    <w:div w:id="890386789">
      <w:bodyDiv w:val="1"/>
      <w:marLeft w:val="0"/>
      <w:marRight w:val="0"/>
      <w:marTop w:val="0"/>
      <w:marBottom w:val="0"/>
      <w:divBdr>
        <w:top w:val="none" w:sz="0" w:space="0" w:color="auto"/>
        <w:left w:val="none" w:sz="0" w:space="0" w:color="auto"/>
        <w:bottom w:val="none" w:sz="0" w:space="0" w:color="auto"/>
        <w:right w:val="none" w:sz="0" w:space="0" w:color="auto"/>
      </w:divBdr>
    </w:div>
    <w:div w:id="897320579">
      <w:bodyDiv w:val="1"/>
      <w:marLeft w:val="0"/>
      <w:marRight w:val="0"/>
      <w:marTop w:val="0"/>
      <w:marBottom w:val="0"/>
      <w:divBdr>
        <w:top w:val="none" w:sz="0" w:space="0" w:color="auto"/>
        <w:left w:val="none" w:sz="0" w:space="0" w:color="auto"/>
        <w:bottom w:val="none" w:sz="0" w:space="0" w:color="auto"/>
        <w:right w:val="none" w:sz="0" w:space="0" w:color="auto"/>
      </w:divBdr>
    </w:div>
    <w:div w:id="905146534">
      <w:bodyDiv w:val="1"/>
      <w:marLeft w:val="0"/>
      <w:marRight w:val="0"/>
      <w:marTop w:val="0"/>
      <w:marBottom w:val="0"/>
      <w:divBdr>
        <w:top w:val="none" w:sz="0" w:space="0" w:color="auto"/>
        <w:left w:val="none" w:sz="0" w:space="0" w:color="auto"/>
        <w:bottom w:val="none" w:sz="0" w:space="0" w:color="auto"/>
        <w:right w:val="none" w:sz="0" w:space="0" w:color="auto"/>
      </w:divBdr>
    </w:div>
    <w:div w:id="905796977">
      <w:bodyDiv w:val="1"/>
      <w:marLeft w:val="0"/>
      <w:marRight w:val="0"/>
      <w:marTop w:val="0"/>
      <w:marBottom w:val="0"/>
      <w:divBdr>
        <w:top w:val="none" w:sz="0" w:space="0" w:color="auto"/>
        <w:left w:val="none" w:sz="0" w:space="0" w:color="auto"/>
        <w:bottom w:val="none" w:sz="0" w:space="0" w:color="auto"/>
        <w:right w:val="none" w:sz="0" w:space="0" w:color="auto"/>
      </w:divBdr>
      <w:divsChild>
        <w:div w:id="143350361">
          <w:marLeft w:val="-720"/>
          <w:marRight w:val="0"/>
          <w:marTop w:val="0"/>
          <w:marBottom w:val="0"/>
          <w:divBdr>
            <w:top w:val="none" w:sz="0" w:space="0" w:color="auto"/>
            <w:left w:val="none" w:sz="0" w:space="0" w:color="auto"/>
            <w:bottom w:val="none" w:sz="0" w:space="0" w:color="auto"/>
            <w:right w:val="none" w:sz="0" w:space="0" w:color="auto"/>
          </w:divBdr>
        </w:div>
      </w:divsChild>
    </w:div>
    <w:div w:id="917403389">
      <w:bodyDiv w:val="1"/>
      <w:marLeft w:val="0"/>
      <w:marRight w:val="0"/>
      <w:marTop w:val="0"/>
      <w:marBottom w:val="0"/>
      <w:divBdr>
        <w:top w:val="none" w:sz="0" w:space="0" w:color="auto"/>
        <w:left w:val="none" w:sz="0" w:space="0" w:color="auto"/>
        <w:bottom w:val="none" w:sz="0" w:space="0" w:color="auto"/>
        <w:right w:val="none" w:sz="0" w:space="0" w:color="auto"/>
      </w:divBdr>
    </w:div>
    <w:div w:id="918100752">
      <w:bodyDiv w:val="1"/>
      <w:marLeft w:val="0"/>
      <w:marRight w:val="0"/>
      <w:marTop w:val="0"/>
      <w:marBottom w:val="0"/>
      <w:divBdr>
        <w:top w:val="none" w:sz="0" w:space="0" w:color="auto"/>
        <w:left w:val="none" w:sz="0" w:space="0" w:color="auto"/>
        <w:bottom w:val="none" w:sz="0" w:space="0" w:color="auto"/>
        <w:right w:val="none" w:sz="0" w:space="0" w:color="auto"/>
      </w:divBdr>
    </w:div>
    <w:div w:id="919102298">
      <w:bodyDiv w:val="1"/>
      <w:marLeft w:val="0"/>
      <w:marRight w:val="0"/>
      <w:marTop w:val="0"/>
      <w:marBottom w:val="0"/>
      <w:divBdr>
        <w:top w:val="none" w:sz="0" w:space="0" w:color="auto"/>
        <w:left w:val="none" w:sz="0" w:space="0" w:color="auto"/>
        <w:bottom w:val="none" w:sz="0" w:space="0" w:color="auto"/>
        <w:right w:val="none" w:sz="0" w:space="0" w:color="auto"/>
      </w:divBdr>
    </w:div>
    <w:div w:id="949093469">
      <w:bodyDiv w:val="1"/>
      <w:marLeft w:val="0"/>
      <w:marRight w:val="0"/>
      <w:marTop w:val="0"/>
      <w:marBottom w:val="0"/>
      <w:divBdr>
        <w:top w:val="none" w:sz="0" w:space="0" w:color="auto"/>
        <w:left w:val="none" w:sz="0" w:space="0" w:color="auto"/>
        <w:bottom w:val="none" w:sz="0" w:space="0" w:color="auto"/>
        <w:right w:val="none" w:sz="0" w:space="0" w:color="auto"/>
      </w:divBdr>
    </w:div>
    <w:div w:id="952588715">
      <w:bodyDiv w:val="1"/>
      <w:marLeft w:val="0"/>
      <w:marRight w:val="0"/>
      <w:marTop w:val="0"/>
      <w:marBottom w:val="0"/>
      <w:divBdr>
        <w:top w:val="none" w:sz="0" w:space="0" w:color="auto"/>
        <w:left w:val="none" w:sz="0" w:space="0" w:color="auto"/>
        <w:bottom w:val="none" w:sz="0" w:space="0" w:color="auto"/>
        <w:right w:val="none" w:sz="0" w:space="0" w:color="auto"/>
      </w:divBdr>
    </w:div>
    <w:div w:id="952711700">
      <w:bodyDiv w:val="1"/>
      <w:marLeft w:val="0"/>
      <w:marRight w:val="0"/>
      <w:marTop w:val="0"/>
      <w:marBottom w:val="0"/>
      <w:divBdr>
        <w:top w:val="none" w:sz="0" w:space="0" w:color="auto"/>
        <w:left w:val="none" w:sz="0" w:space="0" w:color="auto"/>
        <w:bottom w:val="none" w:sz="0" w:space="0" w:color="auto"/>
        <w:right w:val="none" w:sz="0" w:space="0" w:color="auto"/>
      </w:divBdr>
      <w:divsChild>
        <w:div w:id="1288470475">
          <w:marLeft w:val="0"/>
          <w:marRight w:val="0"/>
          <w:marTop w:val="0"/>
          <w:marBottom w:val="0"/>
          <w:divBdr>
            <w:top w:val="none" w:sz="0" w:space="0" w:color="auto"/>
            <w:left w:val="none" w:sz="0" w:space="0" w:color="auto"/>
            <w:bottom w:val="none" w:sz="0" w:space="0" w:color="auto"/>
            <w:right w:val="none" w:sz="0" w:space="0" w:color="auto"/>
          </w:divBdr>
          <w:divsChild>
            <w:div w:id="1389039075">
              <w:marLeft w:val="0"/>
              <w:marRight w:val="0"/>
              <w:marTop w:val="0"/>
              <w:marBottom w:val="0"/>
              <w:divBdr>
                <w:top w:val="none" w:sz="0" w:space="0" w:color="auto"/>
                <w:left w:val="none" w:sz="0" w:space="0" w:color="auto"/>
                <w:bottom w:val="none" w:sz="0" w:space="0" w:color="auto"/>
                <w:right w:val="none" w:sz="0" w:space="0" w:color="auto"/>
              </w:divBdr>
              <w:divsChild>
                <w:div w:id="480662609">
                  <w:marLeft w:val="0"/>
                  <w:marRight w:val="0"/>
                  <w:marTop w:val="0"/>
                  <w:marBottom w:val="0"/>
                  <w:divBdr>
                    <w:top w:val="none" w:sz="0" w:space="0" w:color="auto"/>
                    <w:left w:val="none" w:sz="0" w:space="0" w:color="auto"/>
                    <w:bottom w:val="none" w:sz="0" w:space="0" w:color="auto"/>
                    <w:right w:val="none" w:sz="0" w:space="0" w:color="auto"/>
                  </w:divBdr>
                  <w:divsChild>
                    <w:div w:id="176816285">
                      <w:marLeft w:val="0"/>
                      <w:marRight w:val="0"/>
                      <w:marTop w:val="0"/>
                      <w:marBottom w:val="0"/>
                      <w:divBdr>
                        <w:top w:val="none" w:sz="0" w:space="0" w:color="auto"/>
                        <w:left w:val="none" w:sz="0" w:space="0" w:color="auto"/>
                        <w:bottom w:val="none" w:sz="0" w:space="0" w:color="auto"/>
                        <w:right w:val="none" w:sz="0" w:space="0" w:color="auto"/>
                      </w:divBdr>
                      <w:divsChild>
                        <w:div w:id="821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0867">
      <w:bodyDiv w:val="1"/>
      <w:marLeft w:val="0"/>
      <w:marRight w:val="0"/>
      <w:marTop w:val="0"/>
      <w:marBottom w:val="0"/>
      <w:divBdr>
        <w:top w:val="none" w:sz="0" w:space="0" w:color="auto"/>
        <w:left w:val="none" w:sz="0" w:space="0" w:color="auto"/>
        <w:bottom w:val="none" w:sz="0" w:space="0" w:color="auto"/>
        <w:right w:val="none" w:sz="0" w:space="0" w:color="auto"/>
      </w:divBdr>
    </w:div>
    <w:div w:id="975911860">
      <w:bodyDiv w:val="1"/>
      <w:marLeft w:val="0"/>
      <w:marRight w:val="0"/>
      <w:marTop w:val="0"/>
      <w:marBottom w:val="0"/>
      <w:divBdr>
        <w:top w:val="none" w:sz="0" w:space="0" w:color="auto"/>
        <w:left w:val="none" w:sz="0" w:space="0" w:color="auto"/>
        <w:bottom w:val="none" w:sz="0" w:space="0" w:color="auto"/>
        <w:right w:val="none" w:sz="0" w:space="0" w:color="auto"/>
      </w:divBdr>
    </w:div>
    <w:div w:id="980380540">
      <w:bodyDiv w:val="1"/>
      <w:marLeft w:val="0"/>
      <w:marRight w:val="0"/>
      <w:marTop w:val="0"/>
      <w:marBottom w:val="0"/>
      <w:divBdr>
        <w:top w:val="none" w:sz="0" w:space="0" w:color="auto"/>
        <w:left w:val="none" w:sz="0" w:space="0" w:color="auto"/>
        <w:bottom w:val="none" w:sz="0" w:space="0" w:color="auto"/>
        <w:right w:val="none" w:sz="0" w:space="0" w:color="auto"/>
      </w:divBdr>
    </w:div>
    <w:div w:id="985813530">
      <w:bodyDiv w:val="1"/>
      <w:marLeft w:val="0"/>
      <w:marRight w:val="0"/>
      <w:marTop w:val="0"/>
      <w:marBottom w:val="0"/>
      <w:divBdr>
        <w:top w:val="none" w:sz="0" w:space="0" w:color="auto"/>
        <w:left w:val="none" w:sz="0" w:space="0" w:color="auto"/>
        <w:bottom w:val="none" w:sz="0" w:space="0" w:color="auto"/>
        <w:right w:val="none" w:sz="0" w:space="0" w:color="auto"/>
      </w:divBdr>
    </w:div>
    <w:div w:id="996567368">
      <w:bodyDiv w:val="1"/>
      <w:marLeft w:val="0"/>
      <w:marRight w:val="0"/>
      <w:marTop w:val="0"/>
      <w:marBottom w:val="0"/>
      <w:divBdr>
        <w:top w:val="none" w:sz="0" w:space="0" w:color="auto"/>
        <w:left w:val="none" w:sz="0" w:space="0" w:color="auto"/>
        <w:bottom w:val="none" w:sz="0" w:space="0" w:color="auto"/>
        <w:right w:val="none" w:sz="0" w:space="0" w:color="auto"/>
      </w:divBdr>
      <w:divsChild>
        <w:div w:id="241306329">
          <w:marLeft w:val="-720"/>
          <w:marRight w:val="0"/>
          <w:marTop w:val="0"/>
          <w:marBottom w:val="0"/>
          <w:divBdr>
            <w:top w:val="none" w:sz="0" w:space="0" w:color="auto"/>
            <w:left w:val="none" w:sz="0" w:space="0" w:color="auto"/>
            <w:bottom w:val="none" w:sz="0" w:space="0" w:color="auto"/>
            <w:right w:val="none" w:sz="0" w:space="0" w:color="auto"/>
          </w:divBdr>
        </w:div>
      </w:divsChild>
    </w:div>
    <w:div w:id="1021976614">
      <w:bodyDiv w:val="1"/>
      <w:marLeft w:val="0"/>
      <w:marRight w:val="0"/>
      <w:marTop w:val="0"/>
      <w:marBottom w:val="0"/>
      <w:divBdr>
        <w:top w:val="none" w:sz="0" w:space="0" w:color="auto"/>
        <w:left w:val="none" w:sz="0" w:space="0" w:color="auto"/>
        <w:bottom w:val="none" w:sz="0" w:space="0" w:color="auto"/>
        <w:right w:val="none" w:sz="0" w:space="0" w:color="auto"/>
      </w:divBdr>
    </w:div>
    <w:div w:id="1026717930">
      <w:bodyDiv w:val="1"/>
      <w:marLeft w:val="0"/>
      <w:marRight w:val="0"/>
      <w:marTop w:val="0"/>
      <w:marBottom w:val="0"/>
      <w:divBdr>
        <w:top w:val="none" w:sz="0" w:space="0" w:color="auto"/>
        <w:left w:val="none" w:sz="0" w:space="0" w:color="auto"/>
        <w:bottom w:val="none" w:sz="0" w:space="0" w:color="auto"/>
        <w:right w:val="none" w:sz="0" w:space="0" w:color="auto"/>
      </w:divBdr>
    </w:div>
    <w:div w:id="1029379584">
      <w:bodyDiv w:val="1"/>
      <w:marLeft w:val="0"/>
      <w:marRight w:val="0"/>
      <w:marTop w:val="0"/>
      <w:marBottom w:val="0"/>
      <w:divBdr>
        <w:top w:val="none" w:sz="0" w:space="0" w:color="auto"/>
        <w:left w:val="none" w:sz="0" w:space="0" w:color="auto"/>
        <w:bottom w:val="none" w:sz="0" w:space="0" w:color="auto"/>
        <w:right w:val="none" w:sz="0" w:space="0" w:color="auto"/>
      </w:divBdr>
    </w:div>
    <w:div w:id="1039626563">
      <w:bodyDiv w:val="1"/>
      <w:marLeft w:val="0"/>
      <w:marRight w:val="0"/>
      <w:marTop w:val="0"/>
      <w:marBottom w:val="0"/>
      <w:divBdr>
        <w:top w:val="none" w:sz="0" w:space="0" w:color="auto"/>
        <w:left w:val="none" w:sz="0" w:space="0" w:color="auto"/>
        <w:bottom w:val="none" w:sz="0" w:space="0" w:color="auto"/>
        <w:right w:val="none" w:sz="0" w:space="0" w:color="auto"/>
      </w:divBdr>
    </w:div>
    <w:div w:id="1040082835">
      <w:bodyDiv w:val="1"/>
      <w:marLeft w:val="0"/>
      <w:marRight w:val="0"/>
      <w:marTop w:val="0"/>
      <w:marBottom w:val="0"/>
      <w:divBdr>
        <w:top w:val="none" w:sz="0" w:space="0" w:color="auto"/>
        <w:left w:val="none" w:sz="0" w:space="0" w:color="auto"/>
        <w:bottom w:val="none" w:sz="0" w:space="0" w:color="auto"/>
        <w:right w:val="none" w:sz="0" w:space="0" w:color="auto"/>
      </w:divBdr>
    </w:div>
    <w:div w:id="1050767952">
      <w:bodyDiv w:val="1"/>
      <w:marLeft w:val="0"/>
      <w:marRight w:val="0"/>
      <w:marTop w:val="0"/>
      <w:marBottom w:val="0"/>
      <w:divBdr>
        <w:top w:val="none" w:sz="0" w:space="0" w:color="auto"/>
        <w:left w:val="none" w:sz="0" w:space="0" w:color="auto"/>
        <w:bottom w:val="none" w:sz="0" w:space="0" w:color="auto"/>
        <w:right w:val="none" w:sz="0" w:space="0" w:color="auto"/>
      </w:divBdr>
      <w:divsChild>
        <w:div w:id="1268582088">
          <w:marLeft w:val="-720"/>
          <w:marRight w:val="0"/>
          <w:marTop w:val="0"/>
          <w:marBottom w:val="0"/>
          <w:divBdr>
            <w:top w:val="none" w:sz="0" w:space="0" w:color="auto"/>
            <w:left w:val="none" w:sz="0" w:space="0" w:color="auto"/>
            <w:bottom w:val="none" w:sz="0" w:space="0" w:color="auto"/>
            <w:right w:val="none" w:sz="0" w:space="0" w:color="auto"/>
          </w:divBdr>
        </w:div>
      </w:divsChild>
    </w:div>
    <w:div w:id="1062220172">
      <w:bodyDiv w:val="1"/>
      <w:marLeft w:val="0"/>
      <w:marRight w:val="0"/>
      <w:marTop w:val="0"/>
      <w:marBottom w:val="0"/>
      <w:divBdr>
        <w:top w:val="none" w:sz="0" w:space="0" w:color="auto"/>
        <w:left w:val="none" w:sz="0" w:space="0" w:color="auto"/>
        <w:bottom w:val="none" w:sz="0" w:space="0" w:color="auto"/>
        <w:right w:val="none" w:sz="0" w:space="0" w:color="auto"/>
      </w:divBdr>
    </w:div>
    <w:div w:id="1065224409">
      <w:bodyDiv w:val="1"/>
      <w:marLeft w:val="0"/>
      <w:marRight w:val="0"/>
      <w:marTop w:val="0"/>
      <w:marBottom w:val="0"/>
      <w:divBdr>
        <w:top w:val="none" w:sz="0" w:space="0" w:color="auto"/>
        <w:left w:val="none" w:sz="0" w:space="0" w:color="auto"/>
        <w:bottom w:val="none" w:sz="0" w:space="0" w:color="auto"/>
        <w:right w:val="none" w:sz="0" w:space="0" w:color="auto"/>
      </w:divBdr>
    </w:div>
    <w:div w:id="1068966372">
      <w:bodyDiv w:val="1"/>
      <w:marLeft w:val="0"/>
      <w:marRight w:val="0"/>
      <w:marTop w:val="0"/>
      <w:marBottom w:val="0"/>
      <w:divBdr>
        <w:top w:val="none" w:sz="0" w:space="0" w:color="auto"/>
        <w:left w:val="none" w:sz="0" w:space="0" w:color="auto"/>
        <w:bottom w:val="none" w:sz="0" w:space="0" w:color="auto"/>
        <w:right w:val="none" w:sz="0" w:space="0" w:color="auto"/>
      </w:divBdr>
      <w:divsChild>
        <w:div w:id="377515721">
          <w:marLeft w:val="-720"/>
          <w:marRight w:val="0"/>
          <w:marTop w:val="0"/>
          <w:marBottom w:val="0"/>
          <w:divBdr>
            <w:top w:val="none" w:sz="0" w:space="0" w:color="auto"/>
            <w:left w:val="none" w:sz="0" w:space="0" w:color="auto"/>
            <w:bottom w:val="none" w:sz="0" w:space="0" w:color="auto"/>
            <w:right w:val="none" w:sz="0" w:space="0" w:color="auto"/>
          </w:divBdr>
        </w:div>
      </w:divsChild>
    </w:div>
    <w:div w:id="1079909303">
      <w:bodyDiv w:val="1"/>
      <w:marLeft w:val="0"/>
      <w:marRight w:val="0"/>
      <w:marTop w:val="0"/>
      <w:marBottom w:val="0"/>
      <w:divBdr>
        <w:top w:val="none" w:sz="0" w:space="0" w:color="auto"/>
        <w:left w:val="none" w:sz="0" w:space="0" w:color="auto"/>
        <w:bottom w:val="none" w:sz="0" w:space="0" w:color="auto"/>
        <w:right w:val="none" w:sz="0" w:space="0" w:color="auto"/>
      </w:divBdr>
    </w:div>
    <w:div w:id="1080256786">
      <w:bodyDiv w:val="1"/>
      <w:marLeft w:val="0"/>
      <w:marRight w:val="0"/>
      <w:marTop w:val="0"/>
      <w:marBottom w:val="0"/>
      <w:divBdr>
        <w:top w:val="none" w:sz="0" w:space="0" w:color="auto"/>
        <w:left w:val="none" w:sz="0" w:space="0" w:color="auto"/>
        <w:bottom w:val="none" w:sz="0" w:space="0" w:color="auto"/>
        <w:right w:val="none" w:sz="0" w:space="0" w:color="auto"/>
      </w:divBdr>
      <w:divsChild>
        <w:div w:id="114688282">
          <w:marLeft w:val="-720"/>
          <w:marRight w:val="0"/>
          <w:marTop w:val="0"/>
          <w:marBottom w:val="0"/>
          <w:divBdr>
            <w:top w:val="none" w:sz="0" w:space="0" w:color="auto"/>
            <w:left w:val="none" w:sz="0" w:space="0" w:color="auto"/>
            <w:bottom w:val="none" w:sz="0" w:space="0" w:color="auto"/>
            <w:right w:val="none" w:sz="0" w:space="0" w:color="auto"/>
          </w:divBdr>
        </w:div>
      </w:divsChild>
    </w:div>
    <w:div w:id="1083068220">
      <w:bodyDiv w:val="1"/>
      <w:marLeft w:val="0"/>
      <w:marRight w:val="0"/>
      <w:marTop w:val="0"/>
      <w:marBottom w:val="0"/>
      <w:divBdr>
        <w:top w:val="none" w:sz="0" w:space="0" w:color="auto"/>
        <w:left w:val="none" w:sz="0" w:space="0" w:color="auto"/>
        <w:bottom w:val="none" w:sz="0" w:space="0" w:color="auto"/>
        <w:right w:val="none" w:sz="0" w:space="0" w:color="auto"/>
      </w:divBdr>
    </w:div>
    <w:div w:id="1089539529">
      <w:bodyDiv w:val="1"/>
      <w:marLeft w:val="0"/>
      <w:marRight w:val="0"/>
      <w:marTop w:val="0"/>
      <w:marBottom w:val="0"/>
      <w:divBdr>
        <w:top w:val="none" w:sz="0" w:space="0" w:color="auto"/>
        <w:left w:val="none" w:sz="0" w:space="0" w:color="auto"/>
        <w:bottom w:val="none" w:sz="0" w:space="0" w:color="auto"/>
        <w:right w:val="none" w:sz="0" w:space="0" w:color="auto"/>
      </w:divBdr>
    </w:div>
    <w:div w:id="1093237380">
      <w:bodyDiv w:val="1"/>
      <w:marLeft w:val="0"/>
      <w:marRight w:val="0"/>
      <w:marTop w:val="0"/>
      <w:marBottom w:val="0"/>
      <w:divBdr>
        <w:top w:val="none" w:sz="0" w:space="0" w:color="auto"/>
        <w:left w:val="none" w:sz="0" w:space="0" w:color="auto"/>
        <w:bottom w:val="none" w:sz="0" w:space="0" w:color="auto"/>
        <w:right w:val="none" w:sz="0" w:space="0" w:color="auto"/>
      </w:divBdr>
      <w:divsChild>
        <w:div w:id="1915967362">
          <w:marLeft w:val="-720"/>
          <w:marRight w:val="0"/>
          <w:marTop w:val="0"/>
          <w:marBottom w:val="0"/>
          <w:divBdr>
            <w:top w:val="none" w:sz="0" w:space="0" w:color="auto"/>
            <w:left w:val="none" w:sz="0" w:space="0" w:color="auto"/>
            <w:bottom w:val="none" w:sz="0" w:space="0" w:color="auto"/>
            <w:right w:val="none" w:sz="0" w:space="0" w:color="auto"/>
          </w:divBdr>
        </w:div>
      </w:divsChild>
    </w:div>
    <w:div w:id="1094132579">
      <w:bodyDiv w:val="1"/>
      <w:marLeft w:val="0"/>
      <w:marRight w:val="0"/>
      <w:marTop w:val="0"/>
      <w:marBottom w:val="0"/>
      <w:divBdr>
        <w:top w:val="none" w:sz="0" w:space="0" w:color="auto"/>
        <w:left w:val="none" w:sz="0" w:space="0" w:color="auto"/>
        <w:bottom w:val="none" w:sz="0" w:space="0" w:color="auto"/>
        <w:right w:val="none" w:sz="0" w:space="0" w:color="auto"/>
      </w:divBdr>
    </w:div>
    <w:div w:id="1110587852">
      <w:bodyDiv w:val="1"/>
      <w:marLeft w:val="0"/>
      <w:marRight w:val="0"/>
      <w:marTop w:val="0"/>
      <w:marBottom w:val="0"/>
      <w:divBdr>
        <w:top w:val="none" w:sz="0" w:space="0" w:color="auto"/>
        <w:left w:val="none" w:sz="0" w:space="0" w:color="auto"/>
        <w:bottom w:val="none" w:sz="0" w:space="0" w:color="auto"/>
        <w:right w:val="none" w:sz="0" w:space="0" w:color="auto"/>
      </w:divBdr>
    </w:div>
    <w:div w:id="1113747841">
      <w:bodyDiv w:val="1"/>
      <w:marLeft w:val="0"/>
      <w:marRight w:val="0"/>
      <w:marTop w:val="0"/>
      <w:marBottom w:val="0"/>
      <w:divBdr>
        <w:top w:val="none" w:sz="0" w:space="0" w:color="auto"/>
        <w:left w:val="none" w:sz="0" w:space="0" w:color="auto"/>
        <w:bottom w:val="none" w:sz="0" w:space="0" w:color="auto"/>
        <w:right w:val="none" w:sz="0" w:space="0" w:color="auto"/>
      </w:divBdr>
      <w:divsChild>
        <w:div w:id="1835142477">
          <w:marLeft w:val="-720"/>
          <w:marRight w:val="0"/>
          <w:marTop w:val="0"/>
          <w:marBottom w:val="0"/>
          <w:divBdr>
            <w:top w:val="none" w:sz="0" w:space="0" w:color="auto"/>
            <w:left w:val="none" w:sz="0" w:space="0" w:color="auto"/>
            <w:bottom w:val="none" w:sz="0" w:space="0" w:color="auto"/>
            <w:right w:val="none" w:sz="0" w:space="0" w:color="auto"/>
          </w:divBdr>
        </w:div>
      </w:divsChild>
    </w:div>
    <w:div w:id="1136219975">
      <w:bodyDiv w:val="1"/>
      <w:marLeft w:val="0"/>
      <w:marRight w:val="0"/>
      <w:marTop w:val="0"/>
      <w:marBottom w:val="0"/>
      <w:divBdr>
        <w:top w:val="none" w:sz="0" w:space="0" w:color="auto"/>
        <w:left w:val="none" w:sz="0" w:space="0" w:color="auto"/>
        <w:bottom w:val="none" w:sz="0" w:space="0" w:color="auto"/>
        <w:right w:val="none" w:sz="0" w:space="0" w:color="auto"/>
      </w:divBdr>
    </w:div>
    <w:div w:id="1143694376">
      <w:bodyDiv w:val="1"/>
      <w:marLeft w:val="0"/>
      <w:marRight w:val="0"/>
      <w:marTop w:val="0"/>
      <w:marBottom w:val="0"/>
      <w:divBdr>
        <w:top w:val="none" w:sz="0" w:space="0" w:color="auto"/>
        <w:left w:val="none" w:sz="0" w:space="0" w:color="auto"/>
        <w:bottom w:val="none" w:sz="0" w:space="0" w:color="auto"/>
        <w:right w:val="none" w:sz="0" w:space="0" w:color="auto"/>
      </w:divBdr>
    </w:div>
    <w:div w:id="1148084518">
      <w:bodyDiv w:val="1"/>
      <w:marLeft w:val="0"/>
      <w:marRight w:val="0"/>
      <w:marTop w:val="0"/>
      <w:marBottom w:val="0"/>
      <w:divBdr>
        <w:top w:val="none" w:sz="0" w:space="0" w:color="auto"/>
        <w:left w:val="none" w:sz="0" w:space="0" w:color="auto"/>
        <w:bottom w:val="none" w:sz="0" w:space="0" w:color="auto"/>
        <w:right w:val="none" w:sz="0" w:space="0" w:color="auto"/>
      </w:divBdr>
    </w:div>
    <w:div w:id="1154443535">
      <w:bodyDiv w:val="1"/>
      <w:marLeft w:val="0"/>
      <w:marRight w:val="0"/>
      <w:marTop w:val="0"/>
      <w:marBottom w:val="0"/>
      <w:divBdr>
        <w:top w:val="none" w:sz="0" w:space="0" w:color="auto"/>
        <w:left w:val="none" w:sz="0" w:space="0" w:color="auto"/>
        <w:bottom w:val="none" w:sz="0" w:space="0" w:color="auto"/>
        <w:right w:val="none" w:sz="0" w:space="0" w:color="auto"/>
      </w:divBdr>
    </w:div>
    <w:div w:id="1165127530">
      <w:bodyDiv w:val="1"/>
      <w:marLeft w:val="0"/>
      <w:marRight w:val="0"/>
      <w:marTop w:val="0"/>
      <w:marBottom w:val="0"/>
      <w:divBdr>
        <w:top w:val="none" w:sz="0" w:space="0" w:color="auto"/>
        <w:left w:val="none" w:sz="0" w:space="0" w:color="auto"/>
        <w:bottom w:val="none" w:sz="0" w:space="0" w:color="auto"/>
        <w:right w:val="none" w:sz="0" w:space="0" w:color="auto"/>
      </w:divBdr>
    </w:div>
    <w:div w:id="1173183701">
      <w:bodyDiv w:val="1"/>
      <w:marLeft w:val="0"/>
      <w:marRight w:val="0"/>
      <w:marTop w:val="0"/>
      <w:marBottom w:val="0"/>
      <w:divBdr>
        <w:top w:val="none" w:sz="0" w:space="0" w:color="auto"/>
        <w:left w:val="none" w:sz="0" w:space="0" w:color="auto"/>
        <w:bottom w:val="none" w:sz="0" w:space="0" w:color="auto"/>
        <w:right w:val="none" w:sz="0" w:space="0" w:color="auto"/>
      </w:divBdr>
    </w:div>
    <w:div w:id="1176724629">
      <w:bodyDiv w:val="1"/>
      <w:marLeft w:val="0"/>
      <w:marRight w:val="0"/>
      <w:marTop w:val="0"/>
      <w:marBottom w:val="0"/>
      <w:divBdr>
        <w:top w:val="none" w:sz="0" w:space="0" w:color="auto"/>
        <w:left w:val="none" w:sz="0" w:space="0" w:color="auto"/>
        <w:bottom w:val="none" w:sz="0" w:space="0" w:color="auto"/>
        <w:right w:val="none" w:sz="0" w:space="0" w:color="auto"/>
      </w:divBdr>
    </w:div>
    <w:div w:id="1190342171">
      <w:bodyDiv w:val="1"/>
      <w:marLeft w:val="0"/>
      <w:marRight w:val="0"/>
      <w:marTop w:val="0"/>
      <w:marBottom w:val="0"/>
      <w:divBdr>
        <w:top w:val="none" w:sz="0" w:space="0" w:color="auto"/>
        <w:left w:val="none" w:sz="0" w:space="0" w:color="auto"/>
        <w:bottom w:val="none" w:sz="0" w:space="0" w:color="auto"/>
        <w:right w:val="none" w:sz="0" w:space="0" w:color="auto"/>
      </w:divBdr>
    </w:div>
    <w:div w:id="1203133731">
      <w:bodyDiv w:val="1"/>
      <w:marLeft w:val="0"/>
      <w:marRight w:val="0"/>
      <w:marTop w:val="0"/>
      <w:marBottom w:val="0"/>
      <w:divBdr>
        <w:top w:val="none" w:sz="0" w:space="0" w:color="auto"/>
        <w:left w:val="none" w:sz="0" w:space="0" w:color="auto"/>
        <w:bottom w:val="none" w:sz="0" w:space="0" w:color="auto"/>
        <w:right w:val="none" w:sz="0" w:space="0" w:color="auto"/>
      </w:divBdr>
      <w:divsChild>
        <w:div w:id="1992829006">
          <w:marLeft w:val="-720"/>
          <w:marRight w:val="0"/>
          <w:marTop w:val="0"/>
          <w:marBottom w:val="0"/>
          <w:divBdr>
            <w:top w:val="none" w:sz="0" w:space="0" w:color="auto"/>
            <w:left w:val="none" w:sz="0" w:space="0" w:color="auto"/>
            <w:bottom w:val="none" w:sz="0" w:space="0" w:color="auto"/>
            <w:right w:val="none" w:sz="0" w:space="0" w:color="auto"/>
          </w:divBdr>
        </w:div>
      </w:divsChild>
    </w:div>
    <w:div w:id="1206065471">
      <w:bodyDiv w:val="1"/>
      <w:marLeft w:val="0"/>
      <w:marRight w:val="0"/>
      <w:marTop w:val="0"/>
      <w:marBottom w:val="0"/>
      <w:divBdr>
        <w:top w:val="none" w:sz="0" w:space="0" w:color="auto"/>
        <w:left w:val="none" w:sz="0" w:space="0" w:color="auto"/>
        <w:bottom w:val="none" w:sz="0" w:space="0" w:color="auto"/>
        <w:right w:val="none" w:sz="0" w:space="0" w:color="auto"/>
      </w:divBdr>
      <w:divsChild>
        <w:div w:id="1133210286">
          <w:marLeft w:val="360"/>
          <w:marRight w:val="0"/>
          <w:marTop w:val="200"/>
          <w:marBottom w:val="0"/>
          <w:divBdr>
            <w:top w:val="none" w:sz="0" w:space="0" w:color="auto"/>
            <w:left w:val="none" w:sz="0" w:space="0" w:color="auto"/>
            <w:bottom w:val="none" w:sz="0" w:space="0" w:color="auto"/>
            <w:right w:val="none" w:sz="0" w:space="0" w:color="auto"/>
          </w:divBdr>
        </w:div>
      </w:divsChild>
    </w:div>
    <w:div w:id="1212156254">
      <w:bodyDiv w:val="1"/>
      <w:marLeft w:val="0"/>
      <w:marRight w:val="0"/>
      <w:marTop w:val="0"/>
      <w:marBottom w:val="0"/>
      <w:divBdr>
        <w:top w:val="none" w:sz="0" w:space="0" w:color="auto"/>
        <w:left w:val="none" w:sz="0" w:space="0" w:color="auto"/>
        <w:bottom w:val="none" w:sz="0" w:space="0" w:color="auto"/>
        <w:right w:val="none" w:sz="0" w:space="0" w:color="auto"/>
      </w:divBdr>
    </w:div>
    <w:div w:id="1215968723">
      <w:bodyDiv w:val="1"/>
      <w:marLeft w:val="0"/>
      <w:marRight w:val="0"/>
      <w:marTop w:val="0"/>
      <w:marBottom w:val="0"/>
      <w:divBdr>
        <w:top w:val="none" w:sz="0" w:space="0" w:color="auto"/>
        <w:left w:val="none" w:sz="0" w:space="0" w:color="auto"/>
        <w:bottom w:val="none" w:sz="0" w:space="0" w:color="auto"/>
        <w:right w:val="none" w:sz="0" w:space="0" w:color="auto"/>
      </w:divBdr>
      <w:divsChild>
        <w:div w:id="600378921">
          <w:marLeft w:val="-720"/>
          <w:marRight w:val="0"/>
          <w:marTop w:val="0"/>
          <w:marBottom w:val="0"/>
          <w:divBdr>
            <w:top w:val="none" w:sz="0" w:space="0" w:color="auto"/>
            <w:left w:val="none" w:sz="0" w:space="0" w:color="auto"/>
            <w:bottom w:val="none" w:sz="0" w:space="0" w:color="auto"/>
            <w:right w:val="none" w:sz="0" w:space="0" w:color="auto"/>
          </w:divBdr>
        </w:div>
      </w:divsChild>
    </w:div>
    <w:div w:id="1225794811">
      <w:bodyDiv w:val="1"/>
      <w:marLeft w:val="0"/>
      <w:marRight w:val="0"/>
      <w:marTop w:val="0"/>
      <w:marBottom w:val="0"/>
      <w:divBdr>
        <w:top w:val="none" w:sz="0" w:space="0" w:color="auto"/>
        <w:left w:val="none" w:sz="0" w:space="0" w:color="auto"/>
        <w:bottom w:val="none" w:sz="0" w:space="0" w:color="auto"/>
        <w:right w:val="none" w:sz="0" w:space="0" w:color="auto"/>
      </w:divBdr>
    </w:div>
    <w:div w:id="1239242701">
      <w:bodyDiv w:val="1"/>
      <w:marLeft w:val="0"/>
      <w:marRight w:val="0"/>
      <w:marTop w:val="0"/>
      <w:marBottom w:val="0"/>
      <w:divBdr>
        <w:top w:val="none" w:sz="0" w:space="0" w:color="auto"/>
        <w:left w:val="none" w:sz="0" w:space="0" w:color="auto"/>
        <w:bottom w:val="none" w:sz="0" w:space="0" w:color="auto"/>
        <w:right w:val="none" w:sz="0" w:space="0" w:color="auto"/>
      </w:divBdr>
    </w:div>
    <w:div w:id="1240411184">
      <w:bodyDiv w:val="1"/>
      <w:marLeft w:val="0"/>
      <w:marRight w:val="0"/>
      <w:marTop w:val="0"/>
      <w:marBottom w:val="0"/>
      <w:divBdr>
        <w:top w:val="none" w:sz="0" w:space="0" w:color="auto"/>
        <w:left w:val="none" w:sz="0" w:space="0" w:color="auto"/>
        <w:bottom w:val="none" w:sz="0" w:space="0" w:color="auto"/>
        <w:right w:val="none" w:sz="0" w:space="0" w:color="auto"/>
      </w:divBdr>
    </w:div>
    <w:div w:id="1248030850">
      <w:bodyDiv w:val="1"/>
      <w:marLeft w:val="0"/>
      <w:marRight w:val="0"/>
      <w:marTop w:val="0"/>
      <w:marBottom w:val="0"/>
      <w:divBdr>
        <w:top w:val="none" w:sz="0" w:space="0" w:color="auto"/>
        <w:left w:val="none" w:sz="0" w:space="0" w:color="auto"/>
        <w:bottom w:val="none" w:sz="0" w:space="0" w:color="auto"/>
        <w:right w:val="none" w:sz="0" w:space="0" w:color="auto"/>
      </w:divBdr>
      <w:divsChild>
        <w:div w:id="1671372083">
          <w:marLeft w:val="-720"/>
          <w:marRight w:val="0"/>
          <w:marTop w:val="0"/>
          <w:marBottom w:val="0"/>
          <w:divBdr>
            <w:top w:val="none" w:sz="0" w:space="0" w:color="auto"/>
            <w:left w:val="none" w:sz="0" w:space="0" w:color="auto"/>
            <w:bottom w:val="none" w:sz="0" w:space="0" w:color="auto"/>
            <w:right w:val="none" w:sz="0" w:space="0" w:color="auto"/>
          </w:divBdr>
        </w:div>
      </w:divsChild>
    </w:div>
    <w:div w:id="1248076765">
      <w:bodyDiv w:val="1"/>
      <w:marLeft w:val="0"/>
      <w:marRight w:val="0"/>
      <w:marTop w:val="0"/>
      <w:marBottom w:val="0"/>
      <w:divBdr>
        <w:top w:val="none" w:sz="0" w:space="0" w:color="auto"/>
        <w:left w:val="none" w:sz="0" w:space="0" w:color="auto"/>
        <w:bottom w:val="none" w:sz="0" w:space="0" w:color="auto"/>
        <w:right w:val="none" w:sz="0" w:space="0" w:color="auto"/>
      </w:divBdr>
    </w:div>
    <w:div w:id="1256983956">
      <w:bodyDiv w:val="1"/>
      <w:marLeft w:val="0"/>
      <w:marRight w:val="0"/>
      <w:marTop w:val="0"/>
      <w:marBottom w:val="0"/>
      <w:divBdr>
        <w:top w:val="none" w:sz="0" w:space="0" w:color="auto"/>
        <w:left w:val="none" w:sz="0" w:space="0" w:color="auto"/>
        <w:bottom w:val="none" w:sz="0" w:space="0" w:color="auto"/>
        <w:right w:val="none" w:sz="0" w:space="0" w:color="auto"/>
      </w:divBdr>
    </w:div>
    <w:div w:id="1296566784">
      <w:bodyDiv w:val="1"/>
      <w:marLeft w:val="0"/>
      <w:marRight w:val="0"/>
      <w:marTop w:val="0"/>
      <w:marBottom w:val="0"/>
      <w:divBdr>
        <w:top w:val="none" w:sz="0" w:space="0" w:color="auto"/>
        <w:left w:val="none" w:sz="0" w:space="0" w:color="auto"/>
        <w:bottom w:val="none" w:sz="0" w:space="0" w:color="auto"/>
        <w:right w:val="none" w:sz="0" w:space="0" w:color="auto"/>
      </w:divBdr>
    </w:div>
    <w:div w:id="1298143843">
      <w:bodyDiv w:val="1"/>
      <w:marLeft w:val="0"/>
      <w:marRight w:val="0"/>
      <w:marTop w:val="0"/>
      <w:marBottom w:val="0"/>
      <w:divBdr>
        <w:top w:val="none" w:sz="0" w:space="0" w:color="auto"/>
        <w:left w:val="none" w:sz="0" w:space="0" w:color="auto"/>
        <w:bottom w:val="none" w:sz="0" w:space="0" w:color="auto"/>
        <w:right w:val="none" w:sz="0" w:space="0" w:color="auto"/>
      </w:divBdr>
      <w:divsChild>
        <w:div w:id="1513832738">
          <w:marLeft w:val="-720"/>
          <w:marRight w:val="0"/>
          <w:marTop w:val="0"/>
          <w:marBottom w:val="0"/>
          <w:divBdr>
            <w:top w:val="none" w:sz="0" w:space="0" w:color="auto"/>
            <w:left w:val="none" w:sz="0" w:space="0" w:color="auto"/>
            <w:bottom w:val="none" w:sz="0" w:space="0" w:color="auto"/>
            <w:right w:val="none" w:sz="0" w:space="0" w:color="auto"/>
          </w:divBdr>
        </w:div>
      </w:divsChild>
    </w:div>
    <w:div w:id="1302419271">
      <w:bodyDiv w:val="1"/>
      <w:marLeft w:val="0"/>
      <w:marRight w:val="0"/>
      <w:marTop w:val="0"/>
      <w:marBottom w:val="0"/>
      <w:divBdr>
        <w:top w:val="none" w:sz="0" w:space="0" w:color="auto"/>
        <w:left w:val="none" w:sz="0" w:space="0" w:color="auto"/>
        <w:bottom w:val="none" w:sz="0" w:space="0" w:color="auto"/>
        <w:right w:val="none" w:sz="0" w:space="0" w:color="auto"/>
      </w:divBdr>
    </w:div>
    <w:div w:id="1309364918">
      <w:bodyDiv w:val="1"/>
      <w:marLeft w:val="0"/>
      <w:marRight w:val="0"/>
      <w:marTop w:val="0"/>
      <w:marBottom w:val="0"/>
      <w:divBdr>
        <w:top w:val="none" w:sz="0" w:space="0" w:color="auto"/>
        <w:left w:val="none" w:sz="0" w:space="0" w:color="auto"/>
        <w:bottom w:val="none" w:sz="0" w:space="0" w:color="auto"/>
        <w:right w:val="none" w:sz="0" w:space="0" w:color="auto"/>
      </w:divBdr>
    </w:div>
    <w:div w:id="1339694835">
      <w:bodyDiv w:val="1"/>
      <w:marLeft w:val="0"/>
      <w:marRight w:val="0"/>
      <w:marTop w:val="0"/>
      <w:marBottom w:val="0"/>
      <w:divBdr>
        <w:top w:val="none" w:sz="0" w:space="0" w:color="auto"/>
        <w:left w:val="none" w:sz="0" w:space="0" w:color="auto"/>
        <w:bottom w:val="none" w:sz="0" w:space="0" w:color="auto"/>
        <w:right w:val="none" w:sz="0" w:space="0" w:color="auto"/>
      </w:divBdr>
      <w:divsChild>
        <w:div w:id="796605036">
          <w:marLeft w:val="-720"/>
          <w:marRight w:val="0"/>
          <w:marTop w:val="0"/>
          <w:marBottom w:val="0"/>
          <w:divBdr>
            <w:top w:val="none" w:sz="0" w:space="0" w:color="auto"/>
            <w:left w:val="none" w:sz="0" w:space="0" w:color="auto"/>
            <w:bottom w:val="none" w:sz="0" w:space="0" w:color="auto"/>
            <w:right w:val="none" w:sz="0" w:space="0" w:color="auto"/>
          </w:divBdr>
        </w:div>
      </w:divsChild>
    </w:div>
    <w:div w:id="1346131650">
      <w:bodyDiv w:val="1"/>
      <w:marLeft w:val="0"/>
      <w:marRight w:val="0"/>
      <w:marTop w:val="0"/>
      <w:marBottom w:val="0"/>
      <w:divBdr>
        <w:top w:val="none" w:sz="0" w:space="0" w:color="auto"/>
        <w:left w:val="none" w:sz="0" w:space="0" w:color="auto"/>
        <w:bottom w:val="none" w:sz="0" w:space="0" w:color="auto"/>
        <w:right w:val="none" w:sz="0" w:space="0" w:color="auto"/>
      </w:divBdr>
    </w:div>
    <w:div w:id="1351839914">
      <w:bodyDiv w:val="1"/>
      <w:marLeft w:val="0"/>
      <w:marRight w:val="0"/>
      <w:marTop w:val="0"/>
      <w:marBottom w:val="0"/>
      <w:divBdr>
        <w:top w:val="none" w:sz="0" w:space="0" w:color="auto"/>
        <w:left w:val="none" w:sz="0" w:space="0" w:color="auto"/>
        <w:bottom w:val="none" w:sz="0" w:space="0" w:color="auto"/>
        <w:right w:val="none" w:sz="0" w:space="0" w:color="auto"/>
      </w:divBdr>
    </w:div>
    <w:div w:id="1353263570">
      <w:bodyDiv w:val="1"/>
      <w:marLeft w:val="0"/>
      <w:marRight w:val="0"/>
      <w:marTop w:val="0"/>
      <w:marBottom w:val="0"/>
      <w:divBdr>
        <w:top w:val="none" w:sz="0" w:space="0" w:color="auto"/>
        <w:left w:val="none" w:sz="0" w:space="0" w:color="auto"/>
        <w:bottom w:val="none" w:sz="0" w:space="0" w:color="auto"/>
        <w:right w:val="none" w:sz="0" w:space="0" w:color="auto"/>
      </w:divBdr>
    </w:div>
    <w:div w:id="1381590813">
      <w:bodyDiv w:val="1"/>
      <w:marLeft w:val="0"/>
      <w:marRight w:val="0"/>
      <w:marTop w:val="0"/>
      <w:marBottom w:val="0"/>
      <w:divBdr>
        <w:top w:val="none" w:sz="0" w:space="0" w:color="auto"/>
        <w:left w:val="none" w:sz="0" w:space="0" w:color="auto"/>
        <w:bottom w:val="none" w:sz="0" w:space="0" w:color="auto"/>
        <w:right w:val="none" w:sz="0" w:space="0" w:color="auto"/>
      </w:divBdr>
      <w:divsChild>
        <w:div w:id="1389770101">
          <w:marLeft w:val="-720"/>
          <w:marRight w:val="0"/>
          <w:marTop w:val="0"/>
          <w:marBottom w:val="0"/>
          <w:divBdr>
            <w:top w:val="none" w:sz="0" w:space="0" w:color="auto"/>
            <w:left w:val="none" w:sz="0" w:space="0" w:color="auto"/>
            <w:bottom w:val="none" w:sz="0" w:space="0" w:color="auto"/>
            <w:right w:val="none" w:sz="0" w:space="0" w:color="auto"/>
          </w:divBdr>
        </w:div>
      </w:divsChild>
    </w:div>
    <w:div w:id="1381973992">
      <w:bodyDiv w:val="1"/>
      <w:marLeft w:val="0"/>
      <w:marRight w:val="0"/>
      <w:marTop w:val="0"/>
      <w:marBottom w:val="0"/>
      <w:divBdr>
        <w:top w:val="none" w:sz="0" w:space="0" w:color="auto"/>
        <w:left w:val="none" w:sz="0" w:space="0" w:color="auto"/>
        <w:bottom w:val="none" w:sz="0" w:space="0" w:color="auto"/>
        <w:right w:val="none" w:sz="0" w:space="0" w:color="auto"/>
      </w:divBdr>
      <w:divsChild>
        <w:div w:id="1965650734">
          <w:marLeft w:val="-720"/>
          <w:marRight w:val="0"/>
          <w:marTop w:val="0"/>
          <w:marBottom w:val="0"/>
          <w:divBdr>
            <w:top w:val="none" w:sz="0" w:space="0" w:color="auto"/>
            <w:left w:val="none" w:sz="0" w:space="0" w:color="auto"/>
            <w:bottom w:val="none" w:sz="0" w:space="0" w:color="auto"/>
            <w:right w:val="none" w:sz="0" w:space="0" w:color="auto"/>
          </w:divBdr>
        </w:div>
      </w:divsChild>
    </w:div>
    <w:div w:id="1384988500">
      <w:bodyDiv w:val="1"/>
      <w:marLeft w:val="0"/>
      <w:marRight w:val="0"/>
      <w:marTop w:val="0"/>
      <w:marBottom w:val="0"/>
      <w:divBdr>
        <w:top w:val="none" w:sz="0" w:space="0" w:color="auto"/>
        <w:left w:val="none" w:sz="0" w:space="0" w:color="auto"/>
        <w:bottom w:val="none" w:sz="0" w:space="0" w:color="auto"/>
        <w:right w:val="none" w:sz="0" w:space="0" w:color="auto"/>
      </w:divBdr>
      <w:divsChild>
        <w:div w:id="594286209">
          <w:marLeft w:val="-720"/>
          <w:marRight w:val="0"/>
          <w:marTop w:val="0"/>
          <w:marBottom w:val="0"/>
          <w:divBdr>
            <w:top w:val="none" w:sz="0" w:space="0" w:color="auto"/>
            <w:left w:val="none" w:sz="0" w:space="0" w:color="auto"/>
            <w:bottom w:val="none" w:sz="0" w:space="0" w:color="auto"/>
            <w:right w:val="none" w:sz="0" w:space="0" w:color="auto"/>
          </w:divBdr>
        </w:div>
      </w:divsChild>
    </w:div>
    <w:div w:id="1428961135">
      <w:bodyDiv w:val="1"/>
      <w:marLeft w:val="0"/>
      <w:marRight w:val="0"/>
      <w:marTop w:val="0"/>
      <w:marBottom w:val="0"/>
      <w:divBdr>
        <w:top w:val="none" w:sz="0" w:space="0" w:color="auto"/>
        <w:left w:val="none" w:sz="0" w:space="0" w:color="auto"/>
        <w:bottom w:val="none" w:sz="0" w:space="0" w:color="auto"/>
        <w:right w:val="none" w:sz="0" w:space="0" w:color="auto"/>
      </w:divBdr>
      <w:divsChild>
        <w:div w:id="212423481">
          <w:marLeft w:val="-720"/>
          <w:marRight w:val="0"/>
          <w:marTop w:val="0"/>
          <w:marBottom w:val="0"/>
          <w:divBdr>
            <w:top w:val="none" w:sz="0" w:space="0" w:color="auto"/>
            <w:left w:val="none" w:sz="0" w:space="0" w:color="auto"/>
            <w:bottom w:val="none" w:sz="0" w:space="0" w:color="auto"/>
            <w:right w:val="none" w:sz="0" w:space="0" w:color="auto"/>
          </w:divBdr>
        </w:div>
      </w:divsChild>
    </w:div>
    <w:div w:id="1435974691">
      <w:bodyDiv w:val="1"/>
      <w:marLeft w:val="0"/>
      <w:marRight w:val="0"/>
      <w:marTop w:val="0"/>
      <w:marBottom w:val="0"/>
      <w:divBdr>
        <w:top w:val="none" w:sz="0" w:space="0" w:color="auto"/>
        <w:left w:val="none" w:sz="0" w:space="0" w:color="auto"/>
        <w:bottom w:val="none" w:sz="0" w:space="0" w:color="auto"/>
        <w:right w:val="none" w:sz="0" w:space="0" w:color="auto"/>
      </w:divBdr>
    </w:div>
    <w:div w:id="1444183662">
      <w:bodyDiv w:val="1"/>
      <w:marLeft w:val="0"/>
      <w:marRight w:val="0"/>
      <w:marTop w:val="0"/>
      <w:marBottom w:val="0"/>
      <w:divBdr>
        <w:top w:val="none" w:sz="0" w:space="0" w:color="auto"/>
        <w:left w:val="none" w:sz="0" w:space="0" w:color="auto"/>
        <w:bottom w:val="none" w:sz="0" w:space="0" w:color="auto"/>
        <w:right w:val="none" w:sz="0" w:space="0" w:color="auto"/>
      </w:divBdr>
    </w:div>
    <w:div w:id="1445806249">
      <w:bodyDiv w:val="1"/>
      <w:marLeft w:val="0"/>
      <w:marRight w:val="0"/>
      <w:marTop w:val="0"/>
      <w:marBottom w:val="0"/>
      <w:divBdr>
        <w:top w:val="none" w:sz="0" w:space="0" w:color="auto"/>
        <w:left w:val="none" w:sz="0" w:space="0" w:color="auto"/>
        <w:bottom w:val="none" w:sz="0" w:space="0" w:color="auto"/>
        <w:right w:val="none" w:sz="0" w:space="0" w:color="auto"/>
      </w:divBdr>
      <w:divsChild>
        <w:div w:id="1027098728">
          <w:marLeft w:val="-720"/>
          <w:marRight w:val="0"/>
          <w:marTop w:val="0"/>
          <w:marBottom w:val="0"/>
          <w:divBdr>
            <w:top w:val="none" w:sz="0" w:space="0" w:color="auto"/>
            <w:left w:val="none" w:sz="0" w:space="0" w:color="auto"/>
            <w:bottom w:val="none" w:sz="0" w:space="0" w:color="auto"/>
            <w:right w:val="none" w:sz="0" w:space="0" w:color="auto"/>
          </w:divBdr>
        </w:div>
      </w:divsChild>
    </w:div>
    <w:div w:id="1447120117">
      <w:bodyDiv w:val="1"/>
      <w:marLeft w:val="0"/>
      <w:marRight w:val="0"/>
      <w:marTop w:val="0"/>
      <w:marBottom w:val="0"/>
      <w:divBdr>
        <w:top w:val="none" w:sz="0" w:space="0" w:color="auto"/>
        <w:left w:val="none" w:sz="0" w:space="0" w:color="auto"/>
        <w:bottom w:val="none" w:sz="0" w:space="0" w:color="auto"/>
        <w:right w:val="none" w:sz="0" w:space="0" w:color="auto"/>
      </w:divBdr>
      <w:divsChild>
        <w:div w:id="136067141">
          <w:marLeft w:val="-720"/>
          <w:marRight w:val="0"/>
          <w:marTop w:val="0"/>
          <w:marBottom w:val="0"/>
          <w:divBdr>
            <w:top w:val="none" w:sz="0" w:space="0" w:color="auto"/>
            <w:left w:val="none" w:sz="0" w:space="0" w:color="auto"/>
            <w:bottom w:val="none" w:sz="0" w:space="0" w:color="auto"/>
            <w:right w:val="none" w:sz="0" w:space="0" w:color="auto"/>
          </w:divBdr>
        </w:div>
      </w:divsChild>
    </w:div>
    <w:div w:id="1453936089">
      <w:bodyDiv w:val="1"/>
      <w:marLeft w:val="0"/>
      <w:marRight w:val="0"/>
      <w:marTop w:val="0"/>
      <w:marBottom w:val="0"/>
      <w:divBdr>
        <w:top w:val="none" w:sz="0" w:space="0" w:color="auto"/>
        <w:left w:val="none" w:sz="0" w:space="0" w:color="auto"/>
        <w:bottom w:val="none" w:sz="0" w:space="0" w:color="auto"/>
        <w:right w:val="none" w:sz="0" w:space="0" w:color="auto"/>
      </w:divBdr>
      <w:divsChild>
        <w:div w:id="1096483058">
          <w:marLeft w:val="-720"/>
          <w:marRight w:val="0"/>
          <w:marTop w:val="0"/>
          <w:marBottom w:val="0"/>
          <w:divBdr>
            <w:top w:val="none" w:sz="0" w:space="0" w:color="auto"/>
            <w:left w:val="none" w:sz="0" w:space="0" w:color="auto"/>
            <w:bottom w:val="none" w:sz="0" w:space="0" w:color="auto"/>
            <w:right w:val="none" w:sz="0" w:space="0" w:color="auto"/>
          </w:divBdr>
        </w:div>
      </w:divsChild>
    </w:div>
    <w:div w:id="1470854475">
      <w:bodyDiv w:val="1"/>
      <w:marLeft w:val="0"/>
      <w:marRight w:val="0"/>
      <w:marTop w:val="0"/>
      <w:marBottom w:val="0"/>
      <w:divBdr>
        <w:top w:val="none" w:sz="0" w:space="0" w:color="auto"/>
        <w:left w:val="none" w:sz="0" w:space="0" w:color="auto"/>
        <w:bottom w:val="none" w:sz="0" w:space="0" w:color="auto"/>
        <w:right w:val="none" w:sz="0" w:space="0" w:color="auto"/>
      </w:divBdr>
    </w:div>
    <w:div w:id="1480267383">
      <w:bodyDiv w:val="1"/>
      <w:marLeft w:val="0"/>
      <w:marRight w:val="0"/>
      <w:marTop w:val="0"/>
      <w:marBottom w:val="0"/>
      <w:divBdr>
        <w:top w:val="none" w:sz="0" w:space="0" w:color="auto"/>
        <w:left w:val="none" w:sz="0" w:space="0" w:color="auto"/>
        <w:bottom w:val="none" w:sz="0" w:space="0" w:color="auto"/>
        <w:right w:val="none" w:sz="0" w:space="0" w:color="auto"/>
      </w:divBdr>
    </w:div>
    <w:div w:id="1494686382">
      <w:bodyDiv w:val="1"/>
      <w:marLeft w:val="0"/>
      <w:marRight w:val="0"/>
      <w:marTop w:val="0"/>
      <w:marBottom w:val="0"/>
      <w:divBdr>
        <w:top w:val="none" w:sz="0" w:space="0" w:color="auto"/>
        <w:left w:val="none" w:sz="0" w:space="0" w:color="auto"/>
        <w:bottom w:val="none" w:sz="0" w:space="0" w:color="auto"/>
        <w:right w:val="none" w:sz="0" w:space="0" w:color="auto"/>
      </w:divBdr>
    </w:div>
    <w:div w:id="1496994469">
      <w:bodyDiv w:val="1"/>
      <w:marLeft w:val="0"/>
      <w:marRight w:val="0"/>
      <w:marTop w:val="0"/>
      <w:marBottom w:val="0"/>
      <w:divBdr>
        <w:top w:val="none" w:sz="0" w:space="0" w:color="auto"/>
        <w:left w:val="none" w:sz="0" w:space="0" w:color="auto"/>
        <w:bottom w:val="none" w:sz="0" w:space="0" w:color="auto"/>
        <w:right w:val="none" w:sz="0" w:space="0" w:color="auto"/>
      </w:divBdr>
      <w:divsChild>
        <w:div w:id="643513057">
          <w:marLeft w:val="-720"/>
          <w:marRight w:val="0"/>
          <w:marTop w:val="0"/>
          <w:marBottom w:val="0"/>
          <w:divBdr>
            <w:top w:val="none" w:sz="0" w:space="0" w:color="auto"/>
            <w:left w:val="none" w:sz="0" w:space="0" w:color="auto"/>
            <w:bottom w:val="none" w:sz="0" w:space="0" w:color="auto"/>
            <w:right w:val="none" w:sz="0" w:space="0" w:color="auto"/>
          </w:divBdr>
        </w:div>
      </w:divsChild>
    </w:div>
    <w:div w:id="1512794747">
      <w:bodyDiv w:val="1"/>
      <w:marLeft w:val="0"/>
      <w:marRight w:val="0"/>
      <w:marTop w:val="0"/>
      <w:marBottom w:val="0"/>
      <w:divBdr>
        <w:top w:val="none" w:sz="0" w:space="0" w:color="auto"/>
        <w:left w:val="none" w:sz="0" w:space="0" w:color="auto"/>
        <w:bottom w:val="none" w:sz="0" w:space="0" w:color="auto"/>
        <w:right w:val="none" w:sz="0" w:space="0" w:color="auto"/>
      </w:divBdr>
    </w:div>
    <w:div w:id="1518040888">
      <w:bodyDiv w:val="1"/>
      <w:marLeft w:val="0"/>
      <w:marRight w:val="0"/>
      <w:marTop w:val="0"/>
      <w:marBottom w:val="0"/>
      <w:divBdr>
        <w:top w:val="none" w:sz="0" w:space="0" w:color="auto"/>
        <w:left w:val="none" w:sz="0" w:space="0" w:color="auto"/>
        <w:bottom w:val="none" w:sz="0" w:space="0" w:color="auto"/>
        <w:right w:val="none" w:sz="0" w:space="0" w:color="auto"/>
      </w:divBdr>
    </w:div>
    <w:div w:id="1548759282">
      <w:bodyDiv w:val="1"/>
      <w:marLeft w:val="0"/>
      <w:marRight w:val="0"/>
      <w:marTop w:val="0"/>
      <w:marBottom w:val="0"/>
      <w:divBdr>
        <w:top w:val="none" w:sz="0" w:space="0" w:color="auto"/>
        <w:left w:val="none" w:sz="0" w:space="0" w:color="auto"/>
        <w:bottom w:val="none" w:sz="0" w:space="0" w:color="auto"/>
        <w:right w:val="none" w:sz="0" w:space="0" w:color="auto"/>
      </w:divBdr>
      <w:divsChild>
        <w:div w:id="957684997">
          <w:marLeft w:val="0"/>
          <w:marRight w:val="0"/>
          <w:marTop w:val="0"/>
          <w:marBottom w:val="0"/>
          <w:divBdr>
            <w:top w:val="none" w:sz="0" w:space="0" w:color="auto"/>
            <w:left w:val="none" w:sz="0" w:space="0" w:color="auto"/>
            <w:bottom w:val="none" w:sz="0" w:space="0" w:color="auto"/>
            <w:right w:val="none" w:sz="0" w:space="0" w:color="auto"/>
          </w:divBdr>
        </w:div>
      </w:divsChild>
    </w:div>
    <w:div w:id="1555241389">
      <w:bodyDiv w:val="1"/>
      <w:marLeft w:val="0"/>
      <w:marRight w:val="0"/>
      <w:marTop w:val="0"/>
      <w:marBottom w:val="0"/>
      <w:divBdr>
        <w:top w:val="none" w:sz="0" w:space="0" w:color="auto"/>
        <w:left w:val="none" w:sz="0" w:space="0" w:color="auto"/>
        <w:bottom w:val="none" w:sz="0" w:space="0" w:color="auto"/>
        <w:right w:val="none" w:sz="0" w:space="0" w:color="auto"/>
      </w:divBdr>
    </w:div>
    <w:div w:id="1560358842">
      <w:bodyDiv w:val="1"/>
      <w:marLeft w:val="0"/>
      <w:marRight w:val="0"/>
      <w:marTop w:val="0"/>
      <w:marBottom w:val="0"/>
      <w:divBdr>
        <w:top w:val="none" w:sz="0" w:space="0" w:color="auto"/>
        <w:left w:val="none" w:sz="0" w:space="0" w:color="auto"/>
        <w:bottom w:val="none" w:sz="0" w:space="0" w:color="auto"/>
        <w:right w:val="none" w:sz="0" w:space="0" w:color="auto"/>
      </w:divBdr>
    </w:div>
    <w:div w:id="1568954390">
      <w:bodyDiv w:val="1"/>
      <w:marLeft w:val="0"/>
      <w:marRight w:val="0"/>
      <w:marTop w:val="0"/>
      <w:marBottom w:val="0"/>
      <w:divBdr>
        <w:top w:val="none" w:sz="0" w:space="0" w:color="auto"/>
        <w:left w:val="none" w:sz="0" w:space="0" w:color="auto"/>
        <w:bottom w:val="none" w:sz="0" w:space="0" w:color="auto"/>
        <w:right w:val="none" w:sz="0" w:space="0" w:color="auto"/>
      </w:divBdr>
    </w:div>
    <w:div w:id="1578857721">
      <w:bodyDiv w:val="1"/>
      <w:marLeft w:val="0"/>
      <w:marRight w:val="0"/>
      <w:marTop w:val="0"/>
      <w:marBottom w:val="0"/>
      <w:divBdr>
        <w:top w:val="none" w:sz="0" w:space="0" w:color="auto"/>
        <w:left w:val="none" w:sz="0" w:space="0" w:color="auto"/>
        <w:bottom w:val="none" w:sz="0" w:space="0" w:color="auto"/>
        <w:right w:val="none" w:sz="0" w:space="0" w:color="auto"/>
      </w:divBdr>
    </w:div>
    <w:div w:id="1581988962">
      <w:bodyDiv w:val="1"/>
      <w:marLeft w:val="0"/>
      <w:marRight w:val="0"/>
      <w:marTop w:val="0"/>
      <w:marBottom w:val="0"/>
      <w:divBdr>
        <w:top w:val="none" w:sz="0" w:space="0" w:color="auto"/>
        <w:left w:val="none" w:sz="0" w:space="0" w:color="auto"/>
        <w:bottom w:val="none" w:sz="0" w:space="0" w:color="auto"/>
        <w:right w:val="none" w:sz="0" w:space="0" w:color="auto"/>
      </w:divBdr>
      <w:divsChild>
        <w:div w:id="1132795427">
          <w:marLeft w:val="0"/>
          <w:marRight w:val="0"/>
          <w:marTop w:val="0"/>
          <w:marBottom w:val="0"/>
          <w:divBdr>
            <w:top w:val="none" w:sz="0" w:space="0" w:color="auto"/>
            <w:left w:val="none" w:sz="0" w:space="0" w:color="auto"/>
            <w:bottom w:val="none" w:sz="0" w:space="0" w:color="auto"/>
            <w:right w:val="none" w:sz="0" w:space="0" w:color="auto"/>
          </w:divBdr>
          <w:divsChild>
            <w:div w:id="171647911">
              <w:marLeft w:val="0"/>
              <w:marRight w:val="0"/>
              <w:marTop w:val="0"/>
              <w:marBottom w:val="0"/>
              <w:divBdr>
                <w:top w:val="none" w:sz="0" w:space="0" w:color="auto"/>
                <w:left w:val="none" w:sz="0" w:space="0" w:color="auto"/>
                <w:bottom w:val="none" w:sz="0" w:space="0" w:color="auto"/>
                <w:right w:val="none" w:sz="0" w:space="0" w:color="auto"/>
              </w:divBdr>
              <w:divsChild>
                <w:div w:id="1250890887">
                  <w:marLeft w:val="0"/>
                  <w:marRight w:val="0"/>
                  <w:marTop w:val="0"/>
                  <w:marBottom w:val="0"/>
                  <w:divBdr>
                    <w:top w:val="none" w:sz="0" w:space="0" w:color="auto"/>
                    <w:left w:val="none" w:sz="0" w:space="0" w:color="auto"/>
                    <w:bottom w:val="none" w:sz="0" w:space="0" w:color="auto"/>
                    <w:right w:val="none" w:sz="0" w:space="0" w:color="auto"/>
                  </w:divBdr>
                  <w:divsChild>
                    <w:div w:id="2007518539">
                      <w:marLeft w:val="0"/>
                      <w:marRight w:val="0"/>
                      <w:marTop w:val="0"/>
                      <w:marBottom w:val="0"/>
                      <w:divBdr>
                        <w:top w:val="none" w:sz="0" w:space="0" w:color="auto"/>
                        <w:left w:val="none" w:sz="0" w:space="0" w:color="auto"/>
                        <w:bottom w:val="none" w:sz="0" w:space="0" w:color="auto"/>
                        <w:right w:val="none" w:sz="0" w:space="0" w:color="auto"/>
                      </w:divBdr>
                      <w:divsChild>
                        <w:div w:id="16667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671342">
      <w:bodyDiv w:val="1"/>
      <w:marLeft w:val="0"/>
      <w:marRight w:val="0"/>
      <w:marTop w:val="0"/>
      <w:marBottom w:val="0"/>
      <w:divBdr>
        <w:top w:val="none" w:sz="0" w:space="0" w:color="auto"/>
        <w:left w:val="none" w:sz="0" w:space="0" w:color="auto"/>
        <w:bottom w:val="none" w:sz="0" w:space="0" w:color="auto"/>
        <w:right w:val="none" w:sz="0" w:space="0" w:color="auto"/>
      </w:divBdr>
      <w:divsChild>
        <w:div w:id="1549025924">
          <w:marLeft w:val="-720"/>
          <w:marRight w:val="0"/>
          <w:marTop w:val="0"/>
          <w:marBottom w:val="0"/>
          <w:divBdr>
            <w:top w:val="none" w:sz="0" w:space="0" w:color="auto"/>
            <w:left w:val="none" w:sz="0" w:space="0" w:color="auto"/>
            <w:bottom w:val="none" w:sz="0" w:space="0" w:color="auto"/>
            <w:right w:val="none" w:sz="0" w:space="0" w:color="auto"/>
          </w:divBdr>
        </w:div>
      </w:divsChild>
    </w:div>
    <w:div w:id="1606958217">
      <w:bodyDiv w:val="1"/>
      <w:marLeft w:val="0"/>
      <w:marRight w:val="0"/>
      <w:marTop w:val="0"/>
      <w:marBottom w:val="0"/>
      <w:divBdr>
        <w:top w:val="none" w:sz="0" w:space="0" w:color="auto"/>
        <w:left w:val="none" w:sz="0" w:space="0" w:color="auto"/>
        <w:bottom w:val="none" w:sz="0" w:space="0" w:color="auto"/>
        <w:right w:val="none" w:sz="0" w:space="0" w:color="auto"/>
      </w:divBdr>
    </w:div>
    <w:div w:id="1607079781">
      <w:bodyDiv w:val="1"/>
      <w:marLeft w:val="0"/>
      <w:marRight w:val="0"/>
      <w:marTop w:val="0"/>
      <w:marBottom w:val="0"/>
      <w:divBdr>
        <w:top w:val="none" w:sz="0" w:space="0" w:color="auto"/>
        <w:left w:val="none" w:sz="0" w:space="0" w:color="auto"/>
        <w:bottom w:val="none" w:sz="0" w:space="0" w:color="auto"/>
        <w:right w:val="none" w:sz="0" w:space="0" w:color="auto"/>
      </w:divBdr>
    </w:div>
    <w:div w:id="1612207205">
      <w:bodyDiv w:val="1"/>
      <w:marLeft w:val="0"/>
      <w:marRight w:val="0"/>
      <w:marTop w:val="0"/>
      <w:marBottom w:val="0"/>
      <w:divBdr>
        <w:top w:val="none" w:sz="0" w:space="0" w:color="auto"/>
        <w:left w:val="none" w:sz="0" w:space="0" w:color="auto"/>
        <w:bottom w:val="none" w:sz="0" w:space="0" w:color="auto"/>
        <w:right w:val="none" w:sz="0" w:space="0" w:color="auto"/>
      </w:divBdr>
      <w:divsChild>
        <w:div w:id="686176366">
          <w:marLeft w:val="0"/>
          <w:marRight w:val="0"/>
          <w:marTop w:val="0"/>
          <w:marBottom w:val="0"/>
          <w:divBdr>
            <w:top w:val="none" w:sz="0" w:space="0" w:color="auto"/>
            <w:left w:val="none" w:sz="0" w:space="0" w:color="auto"/>
            <w:bottom w:val="none" w:sz="0" w:space="0" w:color="auto"/>
            <w:right w:val="none" w:sz="0" w:space="0" w:color="auto"/>
          </w:divBdr>
        </w:div>
      </w:divsChild>
    </w:div>
    <w:div w:id="1618560769">
      <w:bodyDiv w:val="1"/>
      <w:marLeft w:val="0"/>
      <w:marRight w:val="0"/>
      <w:marTop w:val="0"/>
      <w:marBottom w:val="0"/>
      <w:divBdr>
        <w:top w:val="none" w:sz="0" w:space="0" w:color="auto"/>
        <w:left w:val="none" w:sz="0" w:space="0" w:color="auto"/>
        <w:bottom w:val="none" w:sz="0" w:space="0" w:color="auto"/>
        <w:right w:val="none" w:sz="0" w:space="0" w:color="auto"/>
      </w:divBdr>
      <w:divsChild>
        <w:div w:id="1762994955">
          <w:marLeft w:val="-720"/>
          <w:marRight w:val="0"/>
          <w:marTop w:val="0"/>
          <w:marBottom w:val="0"/>
          <w:divBdr>
            <w:top w:val="none" w:sz="0" w:space="0" w:color="auto"/>
            <w:left w:val="none" w:sz="0" w:space="0" w:color="auto"/>
            <w:bottom w:val="none" w:sz="0" w:space="0" w:color="auto"/>
            <w:right w:val="none" w:sz="0" w:space="0" w:color="auto"/>
          </w:divBdr>
        </w:div>
      </w:divsChild>
    </w:div>
    <w:div w:id="1652057381">
      <w:bodyDiv w:val="1"/>
      <w:marLeft w:val="0"/>
      <w:marRight w:val="0"/>
      <w:marTop w:val="0"/>
      <w:marBottom w:val="0"/>
      <w:divBdr>
        <w:top w:val="none" w:sz="0" w:space="0" w:color="auto"/>
        <w:left w:val="none" w:sz="0" w:space="0" w:color="auto"/>
        <w:bottom w:val="none" w:sz="0" w:space="0" w:color="auto"/>
        <w:right w:val="none" w:sz="0" w:space="0" w:color="auto"/>
      </w:divBdr>
    </w:div>
    <w:div w:id="1661469707">
      <w:bodyDiv w:val="1"/>
      <w:marLeft w:val="0"/>
      <w:marRight w:val="0"/>
      <w:marTop w:val="0"/>
      <w:marBottom w:val="0"/>
      <w:divBdr>
        <w:top w:val="none" w:sz="0" w:space="0" w:color="auto"/>
        <w:left w:val="none" w:sz="0" w:space="0" w:color="auto"/>
        <w:bottom w:val="none" w:sz="0" w:space="0" w:color="auto"/>
        <w:right w:val="none" w:sz="0" w:space="0" w:color="auto"/>
      </w:divBdr>
      <w:divsChild>
        <w:div w:id="1948392546">
          <w:marLeft w:val="-720"/>
          <w:marRight w:val="0"/>
          <w:marTop w:val="0"/>
          <w:marBottom w:val="0"/>
          <w:divBdr>
            <w:top w:val="none" w:sz="0" w:space="0" w:color="auto"/>
            <w:left w:val="none" w:sz="0" w:space="0" w:color="auto"/>
            <w:bottom w:val="none" w:sz="0" w:space="0" w:color="auto"/>
            <w:right w:val="none" w:sz="0" w:space="0" w:color="auto"/>
          </w:divBdr>
        </w:div>
      </w:divsChild>
    </w:div>
    <w:div w:id="1666779361">
      <w:bodyDiv w:val="1"/>
      <w:marLeft w:val="0"/>
      <w:marRight w:val="0"/>
      <w:marTop w:val="0"/>
      <w:marBottom w:val="0"/>
      <w:divBdr>
        <w:top w:val="none" w:sz="0" w:space="0" w:color="auto"/>
        <w:left w:val="none" w:sz="0" w:space="0" w:color="auto"/>
        <w:bottom w:val="none" w:sz="0" w:space="0" w:color="auto"/>
        <w:right w:val="none" w:sz="0" w:space="0" w:color="auto"/>
      </w:divBdr>
    </w:div>
    <w:div w:id="1676107706">
      <w:bodyDiv w:val="1"/>
      <w:marLeft w:val="0"/>
      <w:marRight w:val="0"/>
      <w:marTop w:val="0"/>
      <w:marBottom w:val="0"/>
      <w:divBdr>
        <w:top w:val="none" w:sz="0" w:space="0" w:color="auto"/>
        <w:left w:val="none" w:sz="0" w:space="0" w:color="auto"/>
        <w:bottom w:val="none" w:sz="0" w:space="0" w:color="auto"/>
        <w:right w:val="none" w:sz="0" w:space="0" w:color="auto"/>
      </w:divBdr>
    </w:div>
    <w:div w:id="1679772504">
      <w:bodyDiv w:val="1"/>
      <w:marLeft w:val="0"/>
      <w:marRight w:val="0"/>
      <w:marTop w:val="0"/>
      <w:marBottom w:val="0"/>
      <w:divBdr>
        <w:top w:val="none" w:sz="0" w:space="0" w:color="auto"/>
        <w:left w:val="none" w:sz="0" w:space="0" w:color="auto"/>
        <w:bottom w:val="none" w:sz="0" w:space="0" w:color="auto"/>
        <w:right w:val="none" w:sz="0" w:space="0" w:color="auto"/>
      </w:divBdr>
    </w:div>
    <w:div w:id="1686051708">
      <w:bodyDiv w:val="1"/>
      <w:marLeft w:val="0"/>
      <w:marRight w:val="0"/>
      <w:marTop w:val="0"/>
      <w:marBottom w:val="0"/>
      <w:divBdr>
        <w:top w:val="none" w:sz="0" w:space="0" w:color="auto"/>
        <w:left w:val="none" w:sz="0" w:space="0" w:color="auto"/>
        <w:bottom w:val="none" w:sz="0" w:space="0" w:color="auto"/>
        <w:right w:val="none" w:sz="0" w:space="0" w:color="auto"/>
      </w:divBdr>
    </w:div>
    <w:div w:id="1695692459">
      <w:bodyDiv w:val="1"/>
      <w:marLeft w:val="0"/>
      <w:marRight w:val="0"/>
      <w:marTop w:val="0"/>
      <w:marBottom w:val="0"/>
      <w:divBdr>
        <w:top w:val="none" w:sz="0" w:space="0" w:color="auto"/>
        <w:left w:val="none" w:sz="0" w:space="0" w:color="auto"/>
        <w:bottom w:val="none" w:sz="0" w:space="0" w:color="auto"/>
        <w:right w:val="none" w:sz="0" w:space="0" w:color="auto"/>
      </w:divBdr>
    </w:div>
    <w:div w:id="1696803604">
      <w:bodyDiv w:val="1"/>
      <w:marLeft w:val="0"/>
      <w:marRight w:val="0"/>
      <w:marTop w:val="0"/>
      <w:marBottom w:val="0"/>
      <w:divBdr>
        <w:top w:val="none" w:sz="0" w:space="0" w:color="auto"/>
        <w:left w:val="none" w:sz="0" w:space="0" w:color="auto"/>
        <w:bottom w:val="none" w:sz="0" w:space="0" w:color="auto"/>
        <w:right w:val="none" w:sz="0" w:space="0" w:color="auto"/>
      </w:divBdr>
    </w:div>
    <w:div w:id="1699967722">
      <w:bodyDiv w:val="1"/>
      <w:marLeft w:val="0"/>
      <w:marRight w:val="0"/>
      <w:marTop w:val="0"/>
      <w:marBottom w:val="0"/>
      <w:divBdr>
        <w:top w:val="none" w:sz="0" w:space="0" w:color="auto"/>
        <w:left w:val="none" w:sz="0" w:space="0" w:color="auto"/>
        <w:bottom w:val="none" w:sz="0" w:space="0" w:color="auto"/>
        <w:right w:val="none" w:sz="0" w:space="0" w:color="auto"/>
      </w:divBdr>
    </w:div>
    <w:div w:id="1700936008">
      <w:bodyDiv w:val="1"/>
      <w:marLeft w:val="0"/>
      <w:marRight w:val="0"/>
      <w:marTop w:val="0"/>
      <w:marBottom w:val="0"/>
      <w:divBdr>
        <w:top w:val="none" w:sz="0" w:space="0" w:color="auto"/>
        <w:left w:val="none" w:sz="0" w:space="0" w:color="auto"/>
        <w:bottom w:val="none" w:sz="0" w:space="0" w:color="auto"/>
        <w:right w:val="none" w:sz="0" w:space="0" w:color="auto"/>
      </w:divBdr>
      <w:divsChild>
        <w:div w:id="832917736">
          <w:marLeft w:val="-720"/>
          <w:marRight w:val="0"/>
          <w:marTop w:val="0"/>
          <w:marBottom w:val="0"/>
          <w:divBdr>
            <w:top w:val="none" w:sz="0" w:space="0" w:color="auto"/>
            <w:left w:val="none" w:sz="0" w:space="0" w:color="auto"/>
            <w:bottom w:val="none" w:sz="0" w:space="0" w:color="auto"/>
            <w:right w:val="none" w:sz="0" w:space="0" w:color="auto"/>
          </w:divBdr>
        </w:div>
      </w:divsChild>
    </w:div>
    <w:div w:id="1704477039">
      <w:bodyDiv w:val="1"/>
      <w:marLeft w:val="0"/>
      <w:marRight w:val="0"/>
      <w:marTop w:val="0"/>
      <w:marBottom w:val="0"/>
      <w:divBdr>
        <w:top w:val="none" w:sz="0" w:space="0" w:color="auto"/>
        <w:left w:val="none" w:sz="0" w:space="0" w:color="auto"/>
        <w:bottom w:val="none" w:sz="0" w:space="0" w:color="auto"/>
        <w:right w:val="none" w:sz="0" w:space="0" w:color="auto"/>
      </w:divBdr>
    </w:div>
    <w:div w:id="1721248955">
      <w:bodyDiv w:val="1"/>
      <w:marLeft w:val="0"/>
      <w:marRight w:val="0"/>
      <w:marTop w:val="0"/>
      <w:marBottom w:val="0"/>
      <w:divBdr>
        <w:top w:val="none" w:sz="0" w:space="0" w:color="auto"/>
        <w:left w:val="none" w:sz="0" w:space="0" w:color="auto"/>
        <w:bottom w:val="none" w:sz="0" w:space="0" w:color="auto"/>
        <w:right w:val="none" w:sz="0" w:space="0" w:color="auto"/>
      </w:divBdr>
      <w:divsChild>
        <w:div w:id="548497835">
          <w:marLeft w:val="-720"/>
          <w:marRight w:val="0"/>
          <w:marTop w:val="0"/>
          <w:marBottom w:val="0"/>
          <w:divBdr>
            <w:top w:val="none" w:sz="0" w:space="0" w:color="auto"/>
            <w:left w:val="none" w:sz="0" w:space="0" w:color="auto"/>
            <w:bottom w:val="none" w:sz="0" w:space="0" w:color="auto"/>
            <w:right w:val="none" w:sz="0" w:space="0" w:color="auto"/>
          </w:divBdr>
        </w:div>
      </w:divsChild>
    </w:div>
    <w:div w:id="1722241275">
      <w:bodyDiv w:val="1"/>
      <w:marLeft w:val="0"/>
      <w:marRight w:val="0"/>
      <w:marTop w:val="0"/>
      <w:marBottom w:val="0"/>
      <w:divBdr>
        <w:top w:val="none" w:sz="0" w:space="0" w:color="auto"/>
        <w:left w:val="none" w:sz="0" w:space="0" w:color="auto"/>
        <w:bottom w:val="none" w:sz="0" w:space="0" w:color="auto"/>
        <w:right w:val="none" w:sz="0" w:space="0" w:color="auto"/>
      </w:divBdr>
      <w:divsChild>
        <w:div w:id="821845818">
          <w:marLeft w:val="-720"/>
          <w:marRight w:val="0"/>
          <w:marTop w:val="0"/>
          <w:marBottom w:val="0"/>
          <w:divBdr>
            <w:top w:val="none" w:sz="0" w:space="0" w:color="auto"/>
            <w:left w:val="none" w:sz="0" w:space="0" w:color="auto"/>
            <w:bottom w:val="none" w:sz="0" w:space="0" w:color="auto"/>
            <w:right w:val="none" w:sz="0" w:space="0" w:color="auto"/>
          </w:divBdr>
        </w:div>
      </w:divsChild>
    </w:div>
    <w:div w:id="1729304523">
      <w:bodyDiv w:val="1"/>
      <w:marLeft w:val="0"/>
      <w:marRight w:val="0"/>
      <w:marTop w:val="0"/>
      <w:marBottom w:val="0"/>
      <w:divBdr>
        <w:top w:val="none" w:sz="0" w:space="0" w:color="auto"/>
        <w:left w:val="none" w:sz="0" w:space="0" w:color="auto"/>
        <w:bottom w:val="none" w:sz="0" w:space="0" w:color="auto"/>
        <w:right w:val="none" w:sz="0" w:space="0" w:color="auto"/>
      </w:divBdr>
      <w:divsChild>
        <w:div w:id="316567823">
          <w:marLeft w:val="0"/>
          <w:marRight w:val="0"/>
          <w:marTop w:val="0"/>
          <w:marBottom w:val="0"/>
          <w:divBdr>
            <w:top w:val="none" w:sz="0" w:space="0" w:color="auto"/>
            <w:left w:val="none" w:sz="0" w:space="0" w:color="auto"/>
            <w:bottom w:val="none" w:sz="0" w:space="0" w:color="auto"/>
            <w:right w:val="none" w:sz="0" w:space="0" w:color="auto"/>
          </w:divBdr>
        </w:div>
      </w:divsChild>
    </w:div>
    <w:div w:id="1746416526">
      <w:bodyDiv w:val="1"/>
      <w:marLeft w:val="0"/>
      <w:marRight w:val="0"/>
      <w:marTop w:val="0"/>
      <w:marBottom w:val="0"/>
      <w:divBdr>
        <w:top w:val="none" w:sz="0" w:space="0" w:color="auto"/>
        <w:left w:val="none" w:sz="0" w:space="0" w:color="auto"/>
        <w:bottom w:val="none" w:sz="0" w:space="0" w:color="auto"/>
        <w:right w:val="none" w:sz="0" w:space="0" w:color="auto"/>
      </w:divBdr>
      <w:divsChild>
        <w:div w:id="358044113">
          <w:marLeft w:val="-720"/>
          <w:marRight w:val="0"/>
          <w:marTop w:val="0"/>
          <w:marBottom w:val="0"/>
          <w:divBdr>
            <w:top w:val="none" w:sz="0" w:space="0" w:color="auto"/>
            <w:left w:val="none" w:sz="0" w:space="0" w:color="auto"/>
            <w:bottom w:val="none" w:sz="0" w:space="0" w:color="auto"/>
            <w:right w:val="none" w:sz="0" w:space="0" w:color="auto"/>
          </w:divBdr>
        </w:div>
      </w:divsChild>
    </w:div>
    <w:div w:id="1747074119">
      <w:bodyDiv w:val="1"/>
      <w:marLeft w:val="0"/>
      <w:marRight w:val="0"/>
      <w:marTop w:val="0"/>
      <w:marBottom w:val="0"/>
      <w:divBdr>
        <w:top w:val="none" w:sz="0" w:space="0" w:color="auto"/>
        <w:left w:val="none" w:sz="0" w:space="0" w:color="auto"/>
        <w:bottom w:val="none" w:sz="0" w:space="0" w:color="auto"/>
        <w:right w:val="none" w:sz="0" w:space="0" w:color="auto"/>
      </w:divBdr>
      <w:divsChild>
        <w:div w:id="1132751868">
          <w:marLeft w:val="0"/>
          <w:marRight w:val="0"/>
          <w:marTop w:val="0"/>
          <w:marBottom w:val="0"/>
          <w:divBdr>
            <w:top w:val="none" w:sz="0" w:space="0" w:color="auto"/>
            <w:left w:val="none" w:sz="0" w:space="0" w:color="auto"/>
            <w:bottom w:val="none" w:sz="0" w:space="0" w:color="auto"/>
            <w:right w:val="none" w:sz="0" w:space="0" w:color="auto"/>
          </w:divBdr>
        </w:div>
        <w:div w:id="1514341869">
          <w:marLeft w:val="0"/>
          <w:marRight w:val="0"/>
          <w:marTop w:val="0"/>
          <w:marBottom w:val="0"/>
          <w:divBdr>
            <w:top w:val="none" w:sz="0" w:space="0" w:color="auto"/>
            <w:left w:val="none" w:sz="0" w:space="0" w:color="auto"/>
            <w:bottom w:val="none" w:sz="0" w:space="0" w:color="auto"/>
            <w:right w:val="none" w:sz="0" w:space="0" w:color="auto"/>
          </w:divBdr>
        </w:div>
      </w:divsChild>
    </w:div>
    <w:div w:id="1749576935">
      <w:bodyDiv w:val="1"/>
      <w:marLeft w:val="0"/>
      <w:marRight w:val="0"/>
      <w:marTop w:val="0"/>
      <w:marBottom w:val="0"/>
      <w:divBdr>
        <w:top w:val="none" w:sz="0" w:space="0" w:color="auto"/>
        <w:left w:val="none" w:sz="0" w:space="0" w:color="auto"/>
        <w:bottom w:val="none" w:sz="0" w:space="0" w:color="auto"/>
        <w:right w:val="none" w:sz="0" w:space="0" w:color="auto"/>
      </w:divBdr>
    </w:div>
    <w:div w:id="1759249761">
      <w:bodyDiv w:val="1"/>
      <w:marLeft w:val="0"/>
      <w:marRight w:val="0"/>
      <w:marTop w:val="0"/>
      <w:marBottom w:val="0"/>
      <w:divBdr>
        <w:top w:val="none" w:sz="0" w:space="0" w:color="auto"/>
        <w:left w:val="none" w:sz="0" w:space="0" w:color="auto"/>
        <w:bottom w:val="none" w:sz="0" w:space="0" w:color="auto"/>
        <w:right w:val="none" w:sz="0" w:space="0" w:color="auto"/>
      </w:divBdr>
      <w:divsChild>
        <w:div w:id="653604340">
          <w:marLeft w:val="-720"/>
          <w:marRight w:val="0"/>
          <w:marTop w:val="0"/>
          <w:marBottom w:val="0"/>
          <w:divBdr>
            <w:top w:val="none" w:sz="0" w:space="0" w:color="auto"/>
            <w:left w:val="none" w:sz="0" w:space="0" w:color="auto"/>
            <w:bottom w:val="none" w:sz="0" w:space="0" w:color="auto"/>
            <w:right w:val="none" w:sz="0" w:space="0" w:color="auto"/>
          </w:divBdr>
        </w:div>
      </w:divsChild>
    </w:div>
    <w:div w:id="1769472347">
      <w:bodyDiv w:val="1"/>
      <w:marLeft w:val="0"/>
      <w:marRight w:val="0"/>
      <w:marTop w:val="0"/>
      <w:marBottom w:val="0"/>
      <w:divBdr>
        <w:top w:val="none" w:sz="0" w:space="0" w:color="auto"/>
        <w:left w:val="none" w:sz="0" w:space="0" w:color="auto"/>
        <w:bottom w:val="none" w:sz="0" w:space="0" w:color="auto"/>
        <w:right w:val="none" w:sz="0" w:space="0" w:color="auto"/>
      </w:divBdr>
    </w:div>
    <w:div w:id="1804881187">
      <w:bodyDiv w:val="1"/>
      <w:marLeft w:val="0"/>
      <w:marRight w:val="0"/>
      <w:marTop w:val="0"/>
      <w:marBottom w:val="0"/>
      <w:divBdr>
        <w:top w:val="none" w:sz="0" w:space="0" w:color="auto"/>
        <w:left w:val="none" w:sz="0" w:space="0" w:color="auto"/>
        <w:bottom w:val="none" w:sz="0" w:space="0" w:color="auto"/>
        <w:right w:val="none" w:sz="0" w:space="0" w:color="auto"/>
      </w:divBdr>
    </w:div>
    <w:div w:id="1805150611">
      <w:bodyDiv w:val="1"/>
      <w:marLeft w:val="0"/>
      <w:marRight w:val="0"/>
      <w:marTop w:val="0"/>
      <w:marBottom w:val="0"/>
      <w:divBdr>
        <w:top w:val="none" w:sz="0" w:space="0" w:color="auto"/>
        <w:left w:val="none" w:sz="0" w:space="0" w:color="auto"/>
        <w:bottom w:val="none" w:sz="0" w:space="0" w:color="auto"/>
        <w:right w:val="none" w:sz="0" w:space="0" w:color="auto"/>
      </w:divBdr>
    </w:div>
    <w:div w:id="1806393378">
      <w:bodyDiv w:val="1"/>
      <w:marLeft w:val="0"/>
      <w:marRight w:val="0"/>
      <w:marTop w:val="0"/>
      <w:marBottom w:val="0"/>
      <w:divBdr>
        <w:top w:val="none" w:sz="0" w:space="0" w:color="auto"/>
        <w:left w:val="none" w:sz="0" w:space="0" w:color="auto"/>
        <w:bottom w:val="none" w:sz="0" w:space="0" w:color="auto"/>
        <w:right w:val="none" w:sz="0" w:space="0" w:color="auto"/>
      </w:divBdr>
    </w:div>
    <w:div w:id="1816489129">
      <w:bodyDiv w:val="1"/>
      <w:marLeft w:val="0"/>
      <w:marRight w:val="0"/>
      <w:marTop w:val="0"/>
      <w:marBottom w:val="0"/>
      <w:divBdr>
        <w:top w:val="none" w:sz="0" w:space="0" w:color="auto"/>
        <w:left w:val="none" w:sz="0" w:space="0" w:color="auto"/>
        <w:bottom w:val="none" w:sz="0" w:space="0" w:color="auto"/>
        <w:right w:val="none" w:sz="0" w:space="0" w:color="auto"/>
      </w:divBdr>
    </w:div>
    <w:div w:id="1821575130">
      <w:bodyDiv w:val="1"/>
      <w:marLeft w:val="0"/>
      <w:marRight w:val="0"/>
      <w:marTop w:val="0"/>
      <w:marBottom w:val="0"/>
      <w:divBdr>
        <w:top w:val="none" w:sz="0" w:space="0" w:color="auto"/>
        <w:left w:val="none" w:sz="0" w:space="0" w:color="auto"/>
        <w:bottom w:val="none" w:sz="0" w:space="0" w:color="auto"/>
        <w:right w:val="none" w:sz="0" w:space="0" w:color="auto"/>
      </w:divBdr>
    </w:div>
    <w:div w:id="1864436164">
      <w:bodyDiv w:val="1"/>
      <w:marLeft w:val="0"/>
      <w:marRight w:val="0"/>
      <w:marTop w:val="0"/>
      <w:marBottom w:val="0"/>
      <w:divBdr>
        <w:top w:val="none" w:sz="0" w:space="0" w:color="auto"/>
        <w:left w:val="none" w:sz="0" w:space="0" w:color="auto"/>
        <w:bottom w:val="none" w:sz="0" w:space="0" w:color="auto"/>
        <w:right w:val="none" w:sz="0" w:space="0" w:color="auto"/>
      </w:divBdr>
      <w:divsChild>
        <w:div w:id="85158635">
          <w:marLeft w:val="-720"/>
          <w:marRight w:val="0"/>
          <w:marTop w:val="0"/>
          <w:marBottom w:val="0"/>
          <w:divBdr>
            <w:top w:val="none" w:sz="0" w:space="0" w:color="auto"/>
            <w:left w:val="none" w:sz="0" w:space="0" w:color="auto"/>
            <w:bottom w:val="none" w:sz="0" w:space="0" w:color="auto"/>
            <w:right w:val="none" w:sz="0" w:space="0" w:color="auto"/>
          </w:divBdr>
        </w:div>
      </w:divsChild>
    </w:div>
    <w:div w:id="1867866336">
      <w:bodyDiv w:val="1"/>
      <w:marLeft w:val="0"/>
      <w:marRight w:val="0"/>
      <w:marTop w:val="0"/>
      <w:marBottom w:val="0"/>
      <w:divBdr>
        <w:top w:val="none" w:sz="0" w:space="0" w:color="auto"/>
        <w:left w:val="none" w:sz="0" w:space="0" w:color="auto"/>
        <w:bottom w:val="none" w:sz="0" w:space="0" w:color="auto"/>
        <w:right w:val="none" w:sz="0" w:space="0" w:color="auto"/>
      </w:divBdr>
      <w:divsChild>
        <w:div w:id="893389951">
          <w:marLeft w:val="-720"/>
          <w:marRight w:val="0"/>
          <w:marTop w:val="0"/>
          <w:marBottom w:val="0"/>
          <w:divBdr>
            <w:top w:val="none" w:sz="0" w:space="0" w:color="auto"/>
            <w:left w:val="none" w:sz="0" w:space="0" w:color="auto"/>
            <w:bottom w:val="none" w:sz="0" w:space="0" w:color="auto"/>
            <w:right w:val="none" w:sz="0" w:space="0" w:color="auto"/>
          </w:divBdr>
        </w:div>
      </w:divsChild>
    </w:div>
    <w:div w:id="1871449819">
      <w:bodyDiv w:val="1"/>
      <w:marLeft w:val="0"/>
      <w:marRight w:val="0"/>
      <w:marTop w:val="0"/>
      <w:marBottom w:val="0"/>
      <w:divBdr>
        <w:top w:val="none" w:sz="0" w:space="0" w:color="auto"/>
        <w:left w:val="none" w:sz="0" w:space="0" w:color="auto"/>
        <w:bottom w:val="none" w:sz="0" w:space="0" w:color="auto"/>
        <w:right w:val="none" w:sz="0" w:space="0" w:color="auto"/>
      </w:divBdr>
    </w:div>
    <w:div w:id="1871916267">
      <w:bodyDiv w:val="1"/>
      <w:marLeft w:val="0"/>
      <w:marRight w:val="0"/>
      <w:marTop w:val="0"/>
      <w:marBottom w:val="0"/>
      <w:divBdr>
        <w:top w:val="none" w:sz="0" w:space="0" w:color="auto"/>
        <w:left w:val="none" w:sz="0" w:space="0" w:color="auto"/>
        <w:bottom w:val="none" w:sz="0" w:space="0" w:color="auto"/>
        <w:right w:val="none" w:sz="0" w:space="0" w:color="auto"/>
      </w:divBdr>
    </w:div>
    <w:div w:id="1892303052">
      <w:bodyDiv w:val="1"/>
      <w:marLeft w:val="0"/>
      <w:marRight w:val="0"/>
      <w:marTop w:val="0"/>
      <w:marBottom w:val="0"/>
      <w:divBdr>
        <w:top w:val="none" w:sz="0" w:space="0" w:color="auto"/>
        <w:left w:val="none" w:sz="0" w:space="0" w:color="auto"/>
        <w:bottom w:val="none" w:sz="0" w:space="0" w:color="auto"/>
        <w:right w:val="none" w:sz="0" w:space="0" w:color="auto"/>
      </w:divBdr>
    </w:div>
    <w:div w:id="1896772916">
      <w:bodyDiv w:val="1"/>
      <w:marLeft w:val="0"/>
      <w:marRight w:val="0"/>
      <w:marTop w:val="0"/>
      <w:marBottom w:val="0"/>
      <w:divBdr>
        <w:top w:val="none" w:sz="0" w:space="0" w:color="auto"/>
        <w:left w:val="none" w:sz="0" w:space="0" w:color="auto"/>
        <w:bottom w:val="none" w:sz="0" w:space="0" w:color="auto"/>
        <w:right w:val="none" w:sz="0" w:space="0" w:color="auto"/>
      </w:divBdr>
    </w:div>
    <w:div w:id="1899978810">
      <w:bodyDiv w:val="1"/>
      <w:marLeft w:val="0"/>
      <w:marRight w:val="0"/>
      <w:marTop w:val="0"/>
      <w:marBottom w:val="0"/>
      <w:divBdr>
        <w:top w:val="none" w:sz="0" w:space="0" w:color="auto"/>
        <w:left w:val="none" w:sz="0" w:space="0" w:color="auto"/>
        <w:bottom w:val="none" w:sz="0" w:space="0" w:color="auto"/>
        <w:right w:val="none" w:sz="0" w:space="0" w:color="auto"/>
      </w:divBdr>
      <w:divsChild>
        <w:div w:id="1216695127">
          <w:marLeft w:val="-720"/>
          <w:marRight w:val="0"/>
          <w:marTop w:val="0"/>
          <w:marBottom w:val="0"/>
          <w:divBdr>
            <w:top w:val="none" w:sz="0" w:space="0" w:color="auto"/>
            <w:left w:val="none" w:sz="0" w:space="0" w:color="auto"/>
            <w:bottom w:val="none" w:sz="0" w:space="0" w:color="auto"/>
            <w:right w:val="none" w:sz="0" w:space="0" w:color="auto"/>
          </w:divBdr>
        </w:div>
      </w:divsChild>
    </w:div>
    <w:div w:id="1918588254">
      <w:bodyDiv w:val="1"/>
      <w:marLeft w:val="0"/>
      <w:marRight w:val="0"/>
      <w:marTop w:val="0"/>
      <w:marBottom w:val="0"/>
      <w:divBdr>
        <w:top w:val="none" w:sz="0" w:space="0" w:color="auto"/>
        <w:left w:val="none" w:sz="0" w:space="0" w:color="auto"/>
        <w:bottom w:val="none" w:sz="0" w:space="0" w:color="auto"/>
        <w:right w:val="none" w:sz="0" w:space="0" w:color="auto"/>
      </w:divBdr>
    </w:div>
    <w:div w:id="1918662974">
      <w:bodyDiv w:val="1"/>
      <w:marLeft w:val="0"/>
      <w:marRight w:val="0"/>
      <w:marTop w:val="0"/>
      <w:marBottom w:val="0"/>
      <w:divBdr>
        <w:top w:val="none" w:sz="0" w:space="0" w:color="auto"/>
        <w:left w:val="none" w:sz="0" w:space="0" w:color="auto"/>
        <w:bottom w:val="none" w:sz="0" w:space="0" w:color="auto"/>
        <w:right w:val="none" w:sz="0" w:space="0" w:color="auto"/>
      </w:divBdr>
    </w:div>
    <w:div w:id="1933971309">
      <w:bodyDiv w:val="1"/>
      <w:marLeft w:val="0"/>
      <w:marRight w:val="0"/>
      <w:marTop w:val="0"/>
      <w:marBottom w:val="0"/>
      <w:divBdr>
        <w:top w:val="none" w:sz="0" w:space="0" w:color="auto"/>
        <w:left w:val="none" w:sz="0" w:space="0" w:color="auto"/>
        <w:bottom w:val="none" w:sz="0" w:space="0" w:color="auto"/>
        <w:right w:val="none" w:sz="0" w:space="0" w:color="auto"/>
      </w:divBdr>
      <w:divsChild>
        <w:div w:id="1194615784">
          <w:marLeft w:val="-720"/>
          <w:marRight w:val="0"/>
          <w:marTop w:val="0"/>
          <w:marBottom w:val="0"/>
          <w:divBdr>
            <w:top w:val="none" w:sz="0" w:space="0" w:color="auto"/>
            <w:left w:val="none" w:sz="0" w:space="0" w:color="auto"/>
            <w:bottom w:val="none" w:sz="0" w:space="0" w:color="auto"/>
            <w:right w:val="none" w:sz="0" w:space="0" w:color="auto"/>
          </w:divBdr>
        </w:div>
      </w:divsChild>
    </w:div>
    <w:div w:id="1962422592">
      <w:bodyDiv w:val="1"/>
      <w:marLeft w:val="0"/>
      <w:marRight w:val="0"/>
      <w:marTop w:val="0"/>
      <w:marBottom w:val="0"/>
      <w:divBdr>
        <w:top w:val="none" w:sz="0" w:space="0" w:color="auto"/>
        <w:left w:val="none" w:sz="0" w:space="0" w:color="auto"/>
        <w:bottom w:val="none" w:sz="0" w:space="0" w:color="auto"/>
        <w:right w:val="none" w:sz="0" w:space="0" w:color="auto"/>
      </w:divBdr>
    </w:div>
    <w:div w:id="2006547849">
      <w:bodyDiv w:val="1"/>
      <w:marLeft w:val="0"/>
      <w:marRight w:val="0"/>
      <w:marTop w:val="0"/>
      <w:marBottom w:val="0"/>
      <w:divBdr>
        <w:top w:val="none" w:sz="0" w:space="0" w:color="auto"/>
        <w:left w:val="none" w:sz="0" w:space="0" w:color="auto"/>
        <w:bottom w:val="none" w:sz="0" w:space="0" w:color="auto"/>
        <w:right w:val="none" w:sz="0" w:space="0" w:color="auto"/>
      </w:divBdr>
      <w:divsChild>
        <w:div w:id="755399398">
          <w:marLeft w:val="-720"/>
          <w:marRight w:val="0"/>
          <w:marTop w:val="0"/>
          <w:marBottom w:val="0"/>
          <w:divBdr>
            <w:top w:val="none" w:sz="0" w:space="0" w:color="auto"/>
            <w:left w:val="none" w:sz="0" w:space="0" w:color="auto"/>
            <w:bottom w:val="none" w:sz="0" w:space="0" w:color="auto"/>
            <w:right w:val="none" w:sz="0" w:space="0" w:color="auto"/>
          </w:divBdr>
        </w:div>
      </w:divsChild>
    </w:div>
    <w:div w:id="2008513832">
      <w:bodyDiv w:val="1"/>
      <w:marLeft w:val="0"/>
      <w:marRight w:val="0"/>
      <w:marTop w:val="0"/>
      <w:marBottom w:val="0"/>
      <w:divBdr>
        <w:top w:val="none" w:sz="0" w:space="0" w:color="auto"/>
        <w:left w:val="none" w:sz="0" w:space="0" w:color="auto"/>
        <w:bottom w:val="none" w:sz="0" w:space="0" w:color="auto"/>
        <w:right w:val="none" w:sz="0" w:space="0" w:color="auto"/>
      </w:divBdr>
    </w:div>
    <w:div w:id="2015499118">
      <w:bodyDiv w:val="1"/>
      <w:marLeft w:val="0"/>
      <w:marRight w:val="0"/>
      <w:marTop w:val="0"/>
      <w:marBottom w:val="0"/>
      <w:divBdr>
        <w:top w:val="none" w:sz="0" w:space="0" w:color="auto"/>
        <w:left w:val="none" w:sz="0" w:space="0" w:color="auto"/>
        <w:bottom w:val="none" w:sz="0" w:space="0" w:color="auto"/>
        <w:right w:val="none" w:sz="0" w:space="0" w:color="auto"/>
      </w:divBdr>
    </w:div>
    <w:div w:id="2024282648">
      <w:bodyDiv w:val="1"/>
      <w:marLeft w:val="0"/>
      <w:marRight w:val="0"/>
      <w:marTop w:val="0"/>
      <w:marBottom w:val="0"/>
      <w:divBdr>
        <w:top w:val="none" w:sz="0" w:space="0" w:color="auto"/>
        <w:left w:val="none" w:sz="0" w:space="0" w:color="auto"/>
        <w:bottom w:val="none" w:sz="0" w:space="0" w:color="auto"/>
        <w:right w:val="none" w:sz="0" w:space="0" w:color="auto"/>
      </w:divBdr>
      <w:divsChild>
        <w:div w:id="1034112592">
          <w:marLeft w:val="-720"/>
          <w:marRight w:val="0"/>
          <w:marTop w:val="0"/>
          <w:marBottom w:val="0"/>
          <w:divBdr>
            <w:top w:val="none" w:sz="0" w:space="0" w:color="auto"/>
            <w:left w:val="none" w:sz="0" w:space="0" w:color="auto"/>
            <w:bottom w:val="none" w:sz="0" w:space="0" w:color="auto"/>
            <w:right w:val="none" w:sz="0" w:space="0" w:color="auto"/>
          </w:divBdr>
        </w:div>
      </w:divsChild>
    </w:div>
    <w:div w:id="2028361014">
      <w:bodyDiv w:val="1"/>
      <w:marLeft w:val="0"/>
      <w:marRight w:val="0"/>
      <w:marTop w:val="0"/>
      <w:marBottom w:val="0"/>
      <w:divBdr>
        <w:top w:val="none" w:sz="0" w:space="0" w:color="auto"/>
        <w:left w:val="none" w:sz="0" w:space="0" w:color="auto"/>
        <w:bottom w:val="none" w:sz="0" w:space="0" w:color="auto"/>
        <w:right w:val="none" w:sz="0" w:space="0" w:color="auto"/>
      </w:divBdr>
    </w:div>
    <w:div w:id="2033072402">
      <w:bodyDiv w:val="1"/>
      <w:marLeft w:val="0"/>
      <w:marRight w:val="0"/>
      <w:marTop w:val="0"/>
      <w:marBottom w:val="0"/>
      <w:divBdr>
        <w:top w:val="none" w:sz="0" w:space="0" w:color="auto"/>
        <w:left w:val="none" w:sz="0" w:space="0" w:color="auto"/>
        <w:bottom w:val="none" w:sz="0" w:space="0" w:color="auto"/>
        <w:right w:val="none" w:sz="0" w:space="0" w:color="auto"/>
      </w:divBdr>
    </w:div>
    <w:div w:id="2036350171">
      <w:bodyDiv w:val="1"/>
      <w:marLeft w:val="0"/>
      <w:marRight w:val="0"/>
      <w:marTop w:val="0"/>
      <w:marBottom w:val="0"/>
      <w:divBdr>
        <w:top w:val="none" w:sz="0" w:space="0" w:color="auto"/>
        <w:left w:val="none" w:sz="0" w:space="0" w:color="auto"/>
        <w:bottom w:val="none" w:sz="0" w:space="0" w:color="auto"/>
        <w:right w:val="none" w:sz="0" w:space="0" w:color="auto"/>
      </w:divBdr>
    </w:div>
    <w:div w:id="2040272337">
      <w:bodyDiv w:val="1"/>
      <w:marLeft w:val="0"/>
      <w:marRight w:val="0"/>
      <w:marTop w:val="0"/>
      <w:marBottom w:val="0"/>
      <w:divBdr>
        <w:top w:val="none" w:sz="0" w:space="0" w:color="auto"/>
        <w:left w:val="none" w:sz="0" w:space="0" w:color="auto"/>
        <w:bottom w:val="none" w:sz="0" w:space="0" w:color="auto"/>
        <w:right w:val="none" w:sz="0" w:space="0" w:color="auto"/>
      </w:divBdr>
    </w:div>
    <w:div w:id="2048488056">
      <w:bodyDiv w:val="1"/>
      <w:marLeft w:val="0"/>
      <w:marRight w:val="0"/>
      <w:marTop w:val="0"/>
      <w:marBottom w:val="0"/>
      <w:divBdr>
        <w:top w:val="none" w:sz="0" w:space="0" w:color="auto"/>
        <w:left w:val="none" w:sz="0" w:space="0" w:color="auto"/>
        <w:bottom w:val="none" w:sz="0" w:space="0" w:color="auto"/>
        <w:right w:val="none" w:sz="0" w:space="0" w:color="auto"/>
      </w:divBdr>
    </w:div>
    <w:div w:id="2051025434">
      <w:bodyDiv w:val="1"/>
      <w:marLeft w:val="0"/>
      <w:marRight w:val="0"/>
      <w:marTop w:val="0"/>
      <w:marBottom w:val="0"/>
      <w:divBdr>
        <w:top w:val="none" w:sz="0" w:space="0" w:color="auto"/>
        <w:left w:val="none" w:sz="0" w:space="0" w:color="auto"/>
        <w:bottom w:val="none" w:sz="0" w:space="0" w:color="auto"/>
        <w:right w:val="none" w:sz="0" w:space="0" w:color="auto"/>
      </w:divBdr>
      <w:divsChild>
        <w:div w:id="1235822514">
          <w:marLeft w:val="-720"/>
          <w:marRight w:val="0"/>
          <w:marTop w:val="0"/>
          <w:marBottom w:val="0"/>
          <w:divBdr>
            <w:top w:val="none" w:sz="0" w:space="0" w:color="auto"/>
            <w:left w:val="none" w:sz="0" w:space="0" w:color="auto"/>
            <w:bottom w:val="none" w:sz="0" w:space="0" w:color="auto"/>
            <w:right w:val="none" w:sz="0" w:space="0" w:color="auto"/>
          </w:divBdr>
        </w:div>
      </w:divsChild>
    </w:div>
    <w:div w:id="2062244089">
      <w:bodyDiv w:val="1"/>
      <w:marLeft w:val="0"/>
      <w:marRight w:val="0"/>
      <w:marTop w:val="0"/>
      <w:marBottom w:val="0"/>
      <w:divBdr>
        <w:top w:val="none" w:sz="0" w:space="0" w:color="auto"/>
        <w:left w:val="none" w:sz="0" w:space="0" w:color="auto"/>
        <w:bottom w:val="none" w:sz="0" w:space="0" w:color="auto"/>
        <w:right w:val="none" w:sz="0" w:space="0" w:color="auto"/>
      </w:divBdr>
    </w:div>
    <w:div w:id="2067023127">
      <w:bodyDiv w:val="1"/>
      <w:marLeft w:val="0"/>
      <w:marRight w:val="0"/>
      <w:marTop w:val="0"/>
      <w:marBottom w:val="0"/>
      <w:divBdr>
        <w:top w:val="none" w:sz="0" w:space="0" w:color="auto"/>
        <w:left w:val="none" w:sz="0" w:space="0" w:color="auto"/>
        <w:bottom w:val="none" w:sz="0" w:space="0" w:color="auto"/>
        <w:right w:val="none" w:sz="0" w:space="0" w:color="auto"/>
      </w:divBdr>
    </w:div>
    <w:div w:id="2081709764">
      <w:bodyDiv w:val="1"/>
      <w:marLeft w:val="0"/>
      <w:marRight w:val="0"/>
      <w:marTop w:val="0"/>
      <w:marBottom w:val="0"/>
      <w:divBdr>
        <w:top w:val="none" w:sz="0" w:space="0" w:color="auto"/>
        <w:left w:val="none" w:sz="0" w:space="0" w:color="auto"/>
        <w:bottom w:val="none" w:sz="0" w:space="0" w:color="auto"/>
        <w:right w:val="none" w:sz="0" w:space="0" w:color="auto"/>
      </w:divBdr>
    </w:div>
    <w:div w:id="2104453796">
      <w:bodyDiv w:val="1"/>
      <w:marLeft w:val="0"/>
      <w:marRight w:val="0"/>
      <w:marTop w:val="0"/>
      <w:marBottom w:val="0"/>
      <w:divBdr>
        <w:top w:val="none" w:sz="0" w:space="0" w:color="auto"/>
        <w:left w:val="none" w:sz="0" w:space="0" w:color="auto"/>
        <w:bottom w:val="none" w:sz="0" w:space="0" w:color="auto"/>
        <w:right w:val="none" w:sz="0" w:space="0" w:color="auto"/>
      </w:divBdr>
      <w:divsChild>
        <w:div w:id="1051003227">
          <w:marLeft w:val="-720"/>
          <w:marRight w:val="0"/>
          <w:marTop w:val="0"/>
          <w:marBottom w:val="0"/>
          <w:divBdr>
            <w:top w:val="none" w:sz="0" w:space="0" w:color="auto"/>
            <w:left w:val="none" w:sz="0" w:space="0" w:color="auto"/>
            <w:bottom w:val="none" w:sz="0" w:space="0" w:color="auto"/>
            <w:right w:val="none" w:sz="0" w:space="0" w:color="auto"/>
          </w:divBdr>
        </w:div>
      </w:divsChild>
    </w:div>
    <w:div w:id="2106724215">
      <w:bodyDiv w:val="1"/>
      <w:marLeft w:val="0"/>
      <w:marRight w:val="0"/>
      <w:marTop w:val="0"/>
      <w:marBottom w:val="0"/>
      <w:divBdr>
        <w:top w:val="none" w:sz="0" w:space="0" w:color="auto"/>
        <w:left w:val="none" w:sz="0" w:space="0" w:color="auto"/>
        <w:bottom w:val="none" w:sz="0" w:space="0" w:color="auto"/>
        <w:right w:val="none" w:sz="0" w:space="0" w:color="auto"/>
      </w:divBdr>
    </w:div>
    <w:div w:id="2107772656">
      <w:bodyDiv w:val="1"/>
      <w:marLeft w:val="0"/>
      <w:marRight w:val="0"/>
      <w:marTop w:val="0"/>
      <w:marBottom w:val="0"/>
      <w:divBdr>
        <w:top w:val="none" w:sz="0" w:space="0" w:color="auto"/>
        <w:left w:val="none" w:sz="0" w:space="0" w:color="auto"/>
        <w:bottom w:val="none" w:sz="0" w:space="0" w:color="auto"/>
        <w:right w:val="none" w:sz="0" w:space="0" w:color="auto"/>
      </w:divBdr>
    </w:div>
    <w:div w:id="2118139229">
      <w:bodyDiv w:val="1"/>
      <w:marLeft w:val="0"/>
      <w:marRight w:val="0"/>
      <w:marTop w:val="0"/>
      <w:marBottom w:val="0"/>
      <w:divBdr>
        <w:top w:val="none" w:sz="0" w:space="0" w:color="auto"/>
        <w:left w:val="none" w:sz="0" w:space="0" w:color="auto"/>
        <w:bottom w:val="none" w:sz="0" w:space="0" w:color="auto"/>
        <w:right w:val="none" w:sz="0" w:space="0" w:color="auto"/>
      </w:divBdr>
    </w:div>
    <w:div w:id="2128424248">
      <w:bodyDiv w:val="1"/>
      <w:marLeft w:val="0"/>
      <w:marRight w:val="0"/>
      <w:marTop w:val="0"/>
      <w:marBottom w:val="0"/>
      <w:divBdr>
        <w:top w:val="none" w:sz="0" w:space="0" w:color="auto"/>
        <w:left w:val="none" w:sz="0" w:space="0" w:color="auto"/>
        <w:bottom w:val="none" w:sz="0" w:space="0" w:color="auto"/>
        <w:right w:val="none" w:sz="0" w:space="0" w:color="auto"/>
      </w:divBdr>
      <w:divsChild>
        <w:div w:id="558712800">
          <w:marLeft w:val="-720"/>
          <w:marRight w:val="0"/>
          <w:marTop w:val="0"/>
          <w:marBottom w:val="0"/>
          <w:divBdr>
            <w:top w:val="none" w:sz="0" w:space="0" w:color="auto"/>
            <w:left w:val="none" w:sz="0" w:space="0" w:color="auto"/>
            <w:bottom w:val="none" w:sz="0" w:space="0" w:color="auto"/>
            <w:right w:val="none" w:sz="0" w:space="0" w:color="auto"/>
          </w:divBdr>
        </w:div>
      </w:divsChild>
    </w:div>
    <w:div w:id="2129426753">
      <w:bodyDiv w:val="1"/>
      <w:marLeft w:val="0"/>
      <w:marRight w:val="0"/>
      <w:marTop w:val="0"/>
      <w:marBottom w:val="0"/>
      <w:divBdr>
        <w:top w:val="none" w:sz="0" w:space="0" w:color="auto"/>
        <w:left w:val="none" w:sz="0" w:space="0" w:color="auto"/>
        <w:bottom w:val="none" w:sz="0" w:space="0" w:color="auto"/>
        <w:right w:val="none" w:sz="0" w:space="0" w:color="auto"/>
      </w:divBdr>
    </w:div>
    <w:div w:id="2138987731">
      <w:bodyDiv w:val="1"/>
      <w:marLeft w:val="0"/>
      <w:marRight w:val="0"/>
      <w:marTop w:val="0"/>
      <w:marBottom w:val="0"/>
      <w:divBdr>
        <w:top w:val="none" w:sz="0" w:space="0" w:color="auto"/>
        <w:left w:val="none" w:sz="0" w:space="0" w:color="auto"/>
        <w:bottom w:val="none" w:sz="0" w:space="0" w:color="auto"/>
        <w:right w:val="none" w:sz="0" w:space="0" w:color="auto"/>
      </w:divBdr>
    </w:div>
    <w:div w:id="21464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21533-5155-47CE-BFA5-A557F55B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31868</Words>
  <Characters>181652</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 Comp</dc:creator>
  <cp:keywords/>
  <dc:description/>
  <cp:lastModifiedBy>Bro Comp</cp:lastModifiedBy>
  <cp:revision>4</cp:revision>
  <cp:lastPrinted>2026-05-24T16:52:00Z</cp:lastPrinted>
  <dcterms:created xsi:type="dcterms:W3CDTF">2026-05-24T16:52:00Z</dcterms:created>
  <dcterms:modified xsi:type="dcterms:W3CDTF">2026-05-24T16:53:00Z</dcterms:modified>
</cp:coreProperties>
</file>